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5338781"/>
    <w:bookmarkStart w:id="1" w:name="_Toc187824531"/>
    <w:bookmarkStart w:id="2" w:name="_Toc198194377"/>
    <w:p w14:paraId="459293AC" w14:textId="2C354DD5" w:rsidR="00BD51C1" w:rsidRPr="00B95FF0" w:rsidRDefault="005B037B" w:rsidP="00BD51C1">
      <w:pPr>
        <w:pStyle w:val="affffff1"/>
        <w:spacing w:before="426" w:line="340" w:lineRule="auto"/>
        <w:ind w:left="2309" w:right="2311"/>
      </w:pPr>
      <w:r>
        <w:rPr>
          <w:noProof/>
        </w:rPr>
        <mc:AlternateContent>
          <mc:Choice Requires="wps">
            <w:drawing>
              <wp:anchor distT="0" distB="0" distL="114300" distR="114300" simplePos="0" relativeHeight="251804672" behindDoc="0" locked="0" layoutInCell="1" allowOverlap="1" wp14:anchorId="13F7BEE5" wp14:editId="45D39916">
                <wp:simplePos x="0" y="0"/>
                <wp:positionH relativeFrom="margin">
                  <wp:posOffset>0</wp:posOffset>
                </wp:positionH>
                <wp:positionV relativeFrom="paragraph">
                  <wp:posOffset>1</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4F92D945" w14:textId="77777777" w:rsidR="005B037B" w:rsidRPr="00D46627" w:rsidRDefault="005B037B" w:rsidP="005B037B">
                            <w:pPr>
                              <w:pStyle w:val="aff9"/>
                              <w:spacing w:beforeLines="0" w:before="0" w:afterLines="0" w:after="0"/>
                              <w:rPr>
                                <w:b/>
                                <w:bCs/>
                                <w:sz w:val="48"/>
                                <w:szCs w:val="48"/>
                              </w:rPr>
                            </w:pPr>
                            <w:r w:rsidRPr="00D34911">
                              <w:rPr>
                                <w:rFonts w:hint="eastAsia"/>
                                <w:b/>
                                <w:bCs/>
                                <w:sz w:val="48"/>
                                <w:szCs w:val="48"/>
                              </w:rPr>
                              <w:t>中小企業向け</w:t>
                            </w:r>
                          </w:p>
                          <w:p w14:paraId="4FA61378" w14:textId="77777777" w:rsidR="005B037B" w:rsidRPr="00D46627" w:rsidRDefault="005B037B" w:rsidP="005B037B">
                            <w:pPr>
                              <w:pStyle w:val="aff9"/>
                              <w:spacing w:beforeLines="0" w:before="0" w:afterLines="0" w:after="0"/>
                              <w:rPr>
                                <w:b/>
                                <w:bCs/>
                                <w:sz w:val="48"/>
                                <w:szCs w:val="48"/>
                              </w:rPr>
                            </w:pPr>
                            <w:r w:rsidRPr="00D34911">
                              <w:rPr>
                                <w:rFonts w:hint="eastAsia"/>
                                <w:b/>
                                <w:bCs/>
                                <w:sz w:val="48"/>
                                <w:szCs w:val="48"/>
                              </w:rPr>
                              <w:t>サイバーセキュリティ実践ハンドブック</w:t>
                            </w:r>
                          </w:p>
                          <w:p w14:paraId="3145AF8C" w14:textId="77777777" w:rsidR="005B037B" w:rsidRPr="00D46627" w:rsidRDefault="005B037B" w:rsidP="005B037B">
                            <w:pPr>
                              <w:pStyle w:val="aff9"/>
                              <w:spacing w:beforeLines="0" w:before="0" w:afterLines="0" w:after="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3F7BEE5" id="_x0000_t202" coordsize="21600,21600" o:spt="202" path="m,l,21600r21600,l21600,xe">
                <v:stroke joinstyle="miter"/>
                <v:path gradientshapeok="t" o:connecttype="rect"/>
              </v:shapetype>
              <v:shape id="テキスト ボックス 1" o:spid="_x0000_s1026" type="#_x0000_t202" style="position:absolute;left:0;text-align:left;margin-left:0;margin-top:0;width:525pt;height:2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" filled="f" stroked="f">
                <v:textbox>
                  <w:txbxContent>
                    <w:p w14:paraId="4F92D945" w14:textId="77777777" w:rsidR="005B037B" w:rsidRPr="00D46627" w:rsidRDefault="005B037B" w:rsidP="005B037B">
                      <w:pPr>
                        <w:pStyle w:val="aff9"/>
                        <w:spacing w:beforeLines="0" w:before="0" w:afterLines="0" w:after="0"/>
                        <w:rPr>
                          <w:b/>
                          <w:bCs/>
                          <w:sz w:val="48"/>
                          <w:szCs w:val="48"/>
                        </w:rPr>
                      </w:pPr>
                      <w:r w:rsidRPr="00D34911">
                        <w:rPr>
                          <w:rFonts w:hint="eastAsia"/>
                          <w:b/>
                          <w:bCs/>
                          <w:sz w:val="48"/>
                          <w:szCs w:val="48"/>
                        </w:rPr>
                        <w:t>中小企業向け</w:t>
                      </w:r>
                    </w:p>
                    <w:p w14:paraId="4FA61378" w14:textId="77777777" w:rsidR="005B037B" w:rsidRPr="00D46627" w:rsidRDefault="005B037B" w:rsidP="005B037B">
                      <w:pPr>
                        <w:pStyle w:val="aff9"/>
                        <w:spacing w:beforeLines="0" w:before="0" w:afterLines="0" w:after="0"/>
                        <w:rPr>
                          <w:b/>
                          <w:bCs/>
                          <w:sz w:val="48"/>
                          <w:szCs w:val="48"/>
                        </w:rPr>
                      </w:pPr>
                      <w:r w:rsidRPr="00D34911">
                        <w:rPr>
                          <w:rFonts w:hint="eastAsia"/>
                          <w:b/>
                          <w:bCs/>
                          <w:sz w:val="48"/>
                          <w:szCs w:val="48"/>
                        </w:rPr>
                        <w:t>サイバーセキュリティ実践ハンドブック</w:t>
                      </w:r>
                    </w:p>
                    <w:p w14:paraId="3145AF8C" w14:textId="77777777" w:rsidR="005B037B" w:rsidRPr="00D46627" w:rsidRDefault="005B037B" w:rsidP="005B037B">
                      <w:pPr>
                        <w:pStyle w:val="aff9"/>
                        <w:spacing w:beforeLines="0" w:before="0" w:afterLines="0" w:after="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23381A48" w14:textId="3729D0FE" w:rsidR="00BD51C1" w:rsidRPr="00B95FF0" w:rsidRDefault="00BD51C1" w:rsidP="00BD51C1">
      <w:pPr>
        <w:pStyle w:val="affffff"/>
        <w:ind w:firstLine="200"/>
        <w:rPr>
          <w:sz w:val="20"/>
        </w:rPr>
      </w:pPr>
    </w:p>
    <w:p w14:paraId="3A550C1B" w14:textId="7B80063E" w:rsidR="00BD51C1" w:rsidRPr="00B95FF0" w:rsidRDefault="00BD51C1" w:rsidP="00BD51C1">
      <w:pPr>
        <w:pStyle w:val="affffff"/>
        <w:ind w:firstLine="200"/>
        <w:rPr>
          <w:sz w:val="20"/>
        </w:rPr>
      </w:pPr>
    </w:p>
    <w:p w14:paraId="6BBE3A61" w14:textId="4EDA6534" w:rsidR="00BD51C1" w:rsidRPr="00B95FF0" w:rsidRDefault="00BD51C1" w:rsidP="00BD51C1">
      <w:pPr>
        <w:pStyle w:val="affffff"/>
        <w:ind w:firstLine="200"/>
        <w:rPr>
          <w:sz w:val="20"/>
        </w:rPr>
      </w:pPr>
    </w:p>
    <w:p w14:paraId="7BD27B85" w14:textId="1EF85AB2" w:rsidR="00BD51C1" w:rsidRPr="00B95FF0" w:rsidRDefault="00BD51C1" w:rsidP="00BD51C1">
      <w:pPr>
        <w:pStyle w:val="affffff"/>
        <w:ind w:firstLine="200"/>
        <w:rPr>
          <w:sz w:val="20"/>
        </w:rPr>
      </w:pPr>
    </w:p>
    <w:p w14:paraId="54D986E4" w14:textId="38BC1B82" w:rsidR="00BD51C1" w:rsidRPr="00B95FF0" w:rsidRDefault="00B3289A" w:rsidP="00BD51C1">
      <w:pPr>
        <w:pStyle w:val="affffff"/>
        <w:ind w:firstLine="200"/>
        <w:rPr>
          <w:sz w:val="20"/>
        </w:rPr>
      </w:pPr>
      <w:r w:rsidRPr="00B95FF0">
        <w:rPr>
          <w:noProof/>
        </w:rPr>
        <mc:AlternateContent>
          <mc:Choice Requires="wps">
            <w:drawing>
              <wp:anchor distT="0" distB="0" distL="0" distR="0" simplePos="0" relativeHeight="251674624" behindDoc="1" locked="0" layoutInCell="1" allowOverlap="1" wp14:anchorId="1C5C03DB" wp14:editId="5A5AF495">
                <wp:simplePos x="0" y="0"/>
                <wp:positionH relativeFrom="page">
                  <wp:posOffset>546100</wp:posOffset>
                </wp:positionH>
                <wp:positionV relativeFrom="paragraph">
                  <wp:posOffset>326390</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03360D72" w14:textId="77777777" w:rsidR="005B037B" w:rsidRDefault="005B037B" w:rsidP="00B3289A">
                            <w:pPr>
                              <w:tabs>
                                <w:tab w:val="left" w:pos="1104"/>
                              </w:tabs>
                              <w:snapToGrid w:val="0"/>
                              <w:spacing w:line="240" w:lineRule="auto"/>
                              <w:ind w:left="142"/>
                              <w:rPr>
                                <w:b/>
                              </w:rPr>
                            </w:pPr>
                            <w:r>
                              <w:rPr>
                                <w:b/>
                                <w:color w:val="2E5496"/>
                              </w:rPr>
                              <w:t>第１</w:t>
                            </w:r>
                            <w:r>
                              <w:rPr>
                                <w:b/>
                                <w:color w:val="2E5496"/>
                                <w:spacing w:val="-10"/>
                              </w:rPr>
                              <w:t>編</w:t>
                            </w:r>
                            <w:r>
                              <w:rPr>
                                <w:b/>
                                <w:color w:val="2E5496"/>
                              </w:rPr>
                              <w:tab/>
                              <w:t>サイバーセキュリティを取り巻く背</w:t>
                            </w:r>
                            <w:r>
                              <w:rPr>
                                <w:b/>
                                <w:color w:val="2E5496"/>
                                <w:spacing w:val="-10"/>
                              </w:rPr>
                              <w:t>景</w:t>
                            </w:r>
                          </w:p>
                          <w:p w14:paraId="73D6B240" w14:textId="6EAD3268" w:rsidR="00B3289A" w:rsidRPr="00B3289A" w:rsidRDefault="005B037B" w:rsidP="00B3289A">
                            <w:pPr>
                              <w:tabs>
                                <w:tab w:val="left" w:pos="1104"/>
                              </w:tabs>
                              <w:snapToGrid w:val="0"/>
                              <w:spacing w:line="240" w:lineRule="auto"/>
                              <w:ind w:left="142"/>
                              <w:rPr>
                                <w:b/>
                                <w:color w:val="2E5496"/>
                                <w:spacing w:val="-10"/>
                              </w:rPr>
                            </w:pPr>
                            <w:r>
                              <w:rPr>
                                <w:b/>
                                <w:color w:val="2E5496"/>
                              </w:rPr>
                              <w:t>第２</w:t>
                            </w:r>
                            <w:r>
                              <w:rPr>
                                <w:b/>
                                <w:color w:val="2E5496"/>
                                <w:spacing w:val="-10"/>
                              </w:rPr>
                              <w:t>編</w:t>
                            </w:r>
                            <w:r>
                              <w:rPr>
                                <w:b/>
                                <w:color w:val="2E5496"/>
                              </w:rPr>
                              <w:tab/>
                              <w:t>中小企業に求められるサイバーセキュリティ対</w:t>
                            </w:r>
                            <w:r>
                              <w:rPr>
                                <w:b/>
                                <w:color w:val="2E5496"/>
                                <w:spacing w:val="-10"/>
                              </w:rPr>
                              <w:t>策</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C5C03DB" id="Textbox 1" o:spid="_x0000_s1027" type="#_x0000_t202" style="position:absolute;left:0;text-align:left;margin-left:43pt;margin-top:25.7pt;width:514pt;height:10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" filled="f" strokeweight=".5pt">
                <v:path arrowok="t"/>
                <v:textbox inset="0,0,0,0">
                  <w:txbxContent>
                    <w:p w14:paraId="03360D72" w14:textId="77777777" w:rsidR="005B037B" w:rsidRDefault="005B037B" w:rsidP="00B3289A">
                      <w:pPr>
                        <w:tabs>
                          <w:tab w:val="left" w:pos="1104"/>
                        </w:tabs>
                        <w:snapToGrid w:val="0"/>
                        <w:spacing w:line="240" w:lineRule="auto"/>
                        <w:ind w:left="142"/>
                        <w:rPr>
                          <w:b/>
                        </w:rPr>
                      </w:pPr>
                      <w:r>
                        <w:rPr>
                          <w:b/>
                          <w:color w:val="2E5496"/>
                        </w:rPr>
                        <w:t>第１</w:t>
                      </w:r>
                      <w:r>
                        <w:rPr>
                          <w:b/>
                          <w:color w:val="2E5496"/>
                          <w:spacing w:val="-10"/>
                        </w:rPr>
                        <w:t>編</w:t>
                      </w:r>
                      <w:r>
                        <w:rPr>
                          <w:b/>
                          <w:color w:val="2E5496"/>
                        </w:rPr>
                        <w:tab/>
                        <w:t>サイバーセキュリティを取り巻く背</w:t>
                      </w:r>
                      <w:r>
                        <w:rPr>
                          <w:b/>
                          <w:color w:val="2E5496"/>
                          <w:spacing w:val="-10"/>
                        </w:rPr>
                        <w:t>景</w:t>
                      </w:r>
                    </w:p>
                    <w:p w14:paraId="73D6B240" w14:textId="6EAD3268" w:rsidR="00B3289A" w:rsidRPr="00B3289A" w:rsidRDefault="005B037B" w:rsidP="00B3289A">
                      <w:pPr>
                        <w:tabs>
                          <w:tab w:val="left" w:pos="1104"/>
                        </w:tabs>
                        <w:snapToGrid w:val="0"/>
                        <w:spacing w:line="240" w:lineRule="auto"/>
                        <w:ind w:left="142"/>
                        <w:rPr>
                          <w:b/>
                          <w:color w:val="2E5496"/>
                          <w:spacing w:val="-10"/>
                        </w:rPr>
                      </w:pPr>
                      <w:r>
                        <w:rPr>
                          <w:b/>
                          <w:color w:val="2E5496"/>
                        </w:rPr>
                        <w:t>第２</w:t>
                      </w:r>
                      <w:r>
                        <w:rPr>
                          <w:b/>
                          <w:color w:val="2E5496"/>
                          <w:spacing w:val="-10"/>
                        </w:rPr>
                        <w:t>編</w:t>
                      </w:r>
                      <w:r>
                        <w:rPr>
                          <w:b/>
                          <w:color w:val="2E5496"/>
                        </w:rPr>
                        <w:tab/>
                        <w:t>中小企業に求められるサイバーセキュリティ対</w:t>
                      </w:r>
                      <w:r>
                        <w:rPr>
                          <w:b/>
                          <w:color w:val="2E5496"/>
                          <w:spacing w:val="-10"/>
                        </w:rPr>
                        <w:t>策</w:t>
                      </w:r>
                    </w:p>
                  </w:txbxContent>
                </v:textbox>
                <w10:wrap anchorx="page"/>
              </v:shape>
            </w:pict>
          </mc:Fallback>
        </mc:AlternateContent>
      </w:r>
    </w:p>
    <w:p w14:paraId="3818B01F" w14:textId="1C27F72C" w:rsidR="00BD51C1" w:rsidRPr="00B95FF0" w:rsidRDefault="00BD51C1" w:rsidP="00BD51C1">
      <w:pPr>
        <w:pStyle w:val="affffff"/>
        <w:ind w:firstLine="200"/>
        <w:rPr>
          <w:sz w:val="20"/>
        </w:rPr>
      </w:pPr>
    </w:p>
    <w:p w14:paraId="26296031" w14:textId="3944008E" w:rsidR="00BD51C1" w:rsidRPr="00B95FF0" w:rsidRDefault="00BD51C1" w:rsidP="00BD51C1">
      <w:pPr>
        <w:pStyle w:val="affffff"/>
        <w:spacing w:before="207"/>
        <w:ind w:firstLine="200"/>
        <w:rPr>
          <w:sz w:val="20"/>
        </w:rPr>
      </w:pPr>
    </w:p>
    <w:p w14:paraId="4CA94A0E" w14:textId="6AAE9857" w:rsidR="00A60F70" w:rsidRDefault="006B7ACD" w:rsidP="006B7ACD">
      <w:pPr>
        <w:ind w:firstLineChars="0" w:firstLine="0"/>
        <w:sectPr w:rsidR="00A60F70" w:rsidSect="000C27DD">
          <w:headerReference w:type="first" r:id="rId11"/>
          <w:pgSz w:w="11906" w:h="16838"/>
          <w:pgMar w:top="720" w:right="720" w:bottom="720" w:left="720" w:header="851" w:footer="737" w:gutter="0"/>
          <w:pgNumType w:start="0"/>
          <w:cols w:space="425"/>
          <w:titlePg/>
          <w:docGrid w:type="lines" w:linePitch="360"/>
        </w:sectPr>
      </w:pPr>
      <w:r>
        <w:rPr>
          <w:noProof/>
        </w:rPr>
        <w:drawing>
          <wp:anchor distT="0" distB="0" distL="114300" distR="114300" simplePos="0" relativeHeight="251822080" behindDoc="0" locked="0" layoutInCell="1" allowOverlap="1" wp14:anchorId="0AB57A9F" wp14:editId="284D40F6">
            <wp:simplePos x="0" y="0"/>
            <wp:positionH relativeFrom="margin">
              <wp:posOffset>1816100</wp:posOffset>
            </wp:positionH>
            <wp:positionV relativeFrom="paragraph">
              <wp:posOffset>4154170</wp:posOffset>
            </wp:positionV>
            <wp:extent cx="2987040" cy="467360"/>
            <wp:effectExtent l="0" t="0" r="3810" b="8890"/>
            <wp:wrapTopAndBottom/>
            <wp:docPr id="784791899"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Pr>
          <w:noProof/>
        </w:rPr>
        <w:drawing>
          <wp:anchor distT="0" distB="0" distL="114300" distR="114300" simplePos="0" relativeHeight="251821056" behindDoc="1" locked="0" layoutInCell="1" allowOverlap="1" wp14:anchorId="5C80053B" wp14:editId="23D8A108">
            <wp:simplePos x="0" y="0"/>
            <wp:positionH relativeFrom="margin">
              <wp:align>left</wp:align>
            </wp:positionH>
            <wp:positionV relativeFrom="margin">
              <wp:posOffset>4754880</wp:posOffset>
            </wp:positionV>
            <wp:extent cx="6477000" cy="3642412"/>
            <wp:effectExtent l="0" t="0" r="0" b="0"/>
            <wp:wrapNone/>
            <wp:docPr id="882664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ED735" w14:textId="0C50CEA9" w:rsidR="004D0562" w:rsidRPr="004D0562" w:rsidRDefault="004D0562" w:rsidP="00277003">
      <w:pPr>
        <w:pStyle w:val="13"/>
        <w:rPr>
          <w:sz w:val="21"/>
          <w14:ligatures w14:val="standardContextual"/>
        </w:rPr>
      </w:pPr>
      <w:r>
        <w:lastRenderedPageBreak/>
        <w:fldChar w:fldCharType="begin"/>
      </w:r>
      <w:r>
        <w:instrText xml:space="preserve"> TOC \o "1-4" \h \z \u </w:instrText>
      </w:r>
      <w:r>
        <w:fldChar w:fldCharType="separate"/>
      </w:r>
      <w:hyperlink w:anchor="_Toc204077913" w:history="1">
        <w:r w:rsidRPr="004D0562">
          <w:rPr>
            <w:rStyle w:val="a7"/>
            <w:u w:val="none"/>
          </w:rPr>
          <w:t>第0編. はじめに</w:t>
        </w:r>
        <w:r w:rsidRPr="004D0562">
          <w:rPr>
            <w:webHidden/>
          </w:rPr>
          <w:tab/>
        </w:r>
        <w:r w:rsidRPr="004D0562">
          <w:rPr>
            <w:webHidden/>
          </w:rPr>
          <w:fldChar w:fldCharType="begin"/>
        </w:r>
        <w:r w:rsidRPr="004D0562">
          <w:rPr>
            <w:webHidden/>
          </w:rPr>
          <w:instrText xml:space="preserve"> PAGEREF _Toc204077913 \h </w:instrText>
        </w:r>
        <w:r w:rsidRPr="004D0562">
          <w:rPr>
            <w:webHidden/>
          </w:rPr>
        </w:r>
        <w:r w:rsidRPr="004D0562">
          <w:rPr>
            <w:webHidden/>
          </w:rPr>
          <w:fldChar w:fldCharType="separate"/>
        </w:r>
        <w:r w:rsidR="001C7916">
          <w:rPr>
            <w:webHidden/>
          </w:rPr>
          <w:t>1</w:t>
        </w:r>
        <w:r w:rsidRPr="004D0562">
          <w:rPr>
            <w:webHidden/>
          </w:rPr>
          <w:fldChar w:fldCharType="end"/>
        </w:r>
      </w:hyperlink>
    </w:p>
    <w:p w14:paraId="71A2EA96" w14:textId="06E9CB0F" w:rsidR="004D0562" w:rsidRPr="004D0562" w:rsidRDefault="004D0562">
      <w:pPr>
        <w:pStyle w:val="22"/>
        <w:ind w:left="240"/>
        <w:rPr>
          <w:noProof/>
          <w:sz w:val="21"/>
          <w14:ligatures w14:val="standardContextual"/>
        </w:rPr>
      </w:pPr>
      <w:hyperlink w:anchor="_Toc204077914" w:history="1">
        <w:r w:rsidRPr="004D0562">
          <w:rPr>
            <w:rStyle w:val="a7"/>
            <w:noProof/>
            <w:u w:val="none"/>
          </w:rPr>
          <w:t>第0章. テキストの活用</w:t>
        </w:r>
        <w:r w:rsidRPr="004D0562">
          <w:rPr>
            <w:noProof/>
            <w:webHidden/>
          </w:rPr>
          <w:tab/>
        </w:r>
        <w:r w:rsidRPr="004D0562">
          <w:rPr>
            <w:noProof/>
            <w:webHidden/>
          </w:rPr>
          <w:fldChar w:fldCharType="begin"/>
        </w:r>
        <w:r w:rsidRPr="004D0562">
          <w:rPr>
            <w:noProof/>
            <w:webHidden/>
          </w:rPr>
          <w:instrText xml:space="preserve"> PAGEREF _Toc204077914 \h </w:instrText>
        </w:r>
        <w:r w:rsidRPr="004D0562">
          <w:rPr>
            <w:noProof/>
            <w:webHidden/>
          </w:rPr>
        </w:r>
        <w:r w:rsidRPr="004D0562">
          <w:rPr>
            <w:noProof/>
            <w:webHidden/>
          </w:rPr>
          <w:fldChar w:fldCharType="separate"/>
        </w:r>
        <w:r w:rsidR="001C7916">
          <w:rPr>
            <w:noProof/>
            <w:webHidden/>
          </w:rPr>
          <w:t>1</w:t>
        </w:r>
        <w:r w:rsidRPr="004D0562">
          <w:rPr>
            <w:noProof/>
            <w:webHidden/>
          </w:rPr>
          <w:fldChar w:fldCharType="end"/>
        </w:r>
      </w:hyperlink>
    </w:p>
    <w:p w14:paraId="120E70A2" w14:textId="25B75A3C" w:rsidR="004D0562" w:rsidRPr="004D0562" w:rsidRDefault="004D0562">
      <w:pPr>
        <w:pStyle w:val="32"/>
        <w:tabs>
          <w:tab w:val="right" w:leader="dot" w:pos="10456"/>
        </w:tabs>
        <w:ind w:left="480"/>
        <w:rPr>
          <w:noProof/>
          <w:sz w:val="21"/>
          <w14:ligatures w14:val="standardContextual"/>
        </w:rPr>
      </w:pPr>
      <w:hyperlink w:anchor="_Toc204077915" w:history="1">
        <w:r w:rsidRPr="004D0562">
          <w:rPr>
            <w:rStyle w:val="a7"/>
            <w:noProof/>
            <w:u w:val="none"/>
          </w:rPr>
          <w:t>0-1. テキストの目的、想定読者、全体構成、テキストの利用方法など</w:t>
        </w:r>
        <w:r w:rsidRPr="004D0562">
          <w:rPr>
            <w:noProof/>
            <w:webHidden/>
          </w:rPr>
          <w:tab/>
        </w:r>
        <w:r w:rsidRPr="004D0562">
          <w:rPr>
            <w:noProof/>
            <w:webHidden/>
          </w:rPr>
          <w:fldChar w:fldCharType="begin"/>
        </w:r>
        <w:r w:rsidRPr="004D0562">
          <w:rPr>
            <w:noProof/>
            <w:webHidden/>
          </w:rPr>
          <w:instrText xml:space="preserve"> PAGEREF _Toc204077915 \h </w:instrText>
        </w:r>
        <w:r w:rsidRPr="004D0562">
          <w:rPr>
            <w:noProof/>
            <w:webHidden/>
          </w:rPr>
        </w:r>
        <w:r w:rsidRPr="004D0562">
          <w:rPr>
            <w:noProof/>
            <w:webHidden/>
          </w:rPr>
          <w:fldChar w:fldCharType="separate"/>
        </w:r>
        <w:r w:rsidR="001C7916">
          <w:rPr>
            <w:noProof/>
            <w:webHidden/>
          </w:rPr>
          <w:t>2</w:t>
        </w:r>
        <w:r w:rsidRPr="004D0562">
          <w:rPr>
            <w:noProof/>
            <w:webHidden/>
          </w:rPr>
          <w:fldChar w:fldCharType="end"/>
        </w:r>
      </w:hyperlink>
    </w:p>
    <w:p w14:paraId="4F03BF4E" w14:textId="4FD08A9C" w:rsidR="004D0562" w:rsidRPr="004D0562" w:rsidRDefault="004D0562">
      <w:pPr>
        <w:pStyle w:val="41"/>
        <w:tabs>
          <w:tab w:val="right" w:leader="dot" w:pos="10456"/>
        </w:tabs>
        <w:ind w:left="720"/>
        <w:rPr>
          <w:noProof/>
          <w:sz w:val="21"/>
          <w14:ligatures w14:val="standardContextual"/>
        </w:rPr>
      </w:pPr>
      <w:hyperlink w:anchor="_Toc204077916" w:history="1">
        <w:r w:rsidRPr="004D0562">
          <w:rPr>
            <w:rStyle w:val="a7"/>
            <w:noProof/>
            <w:u w:val="none"/>
          </w:rPr>
          <w:t>0-1-1. テキストの目的、想定読者</w:t>
        </w:r>
        <w:r w:rsidRPr="004D0562">
          <w:rPr>
            <w:noProof/>
            <w:webHidden/>
          </w:rPr>
          <w:tab/>
        </w:r>
        <w:r w:rsidRPr="004D0562">
          <w:rPr>
            <w:noProof/>
            <w:webHidden/>
          </w:rPr>
          <w:fldChar w:fldCharType="begin"/>
        </w:r>
        <w:r w:rsidRPr="004D0562">
          <w:rPr>
            <w:noProof/>
            <w:webHidden/>
          </w:rPr>
          <w:instrText xml:space="preserve"> PAGEREF _Toc204077916 \h </w:instrText>
        </w:r>
        <w:r w:rsidRPr="004D0562">
          <w:rPr>
            <w:noProof/>
            <w:webHidden/>
          </w:rPr>
        </w:r>
        <w:r w:rsidRPr="004D0562">
          <w:rPr>
            <w:noProof/>
            <w:webHidden/>
          </w:rPr>
          <w:fldChar w:fldCharType="separate"/>
        </w:r>
        <w:r w:rsidR="001C7916">
          <w:rPr>
            <w:noProof/>
            <w:webHidden/>
          </w:rPr>
          <w:t>2</w:t>
        </w:r>
        <w:r w:rsidRPr="004D0562">
          <w:rPr>
            <w:noProof/>
            <w:webHidden/>
          </w:rPr>
          <w:fldChar w:fldCharType="end"/>
        </w:r>
      </w:hyperlink>
    </w:p>
    <w:p w14:paraId="5DCF05FA" w14:textId="71D0F93D" w:rsidR="004D0562" w:rsidRPr="004D0562" w:rsidRDefault="004D0562">
      <w:pPr>
        <w:pStyle w:val="41"/>
        <w:tabs>
          <w:tab w:val="right" w:leader="dot" w:pos="10456"/>
        </w:tabs>
        <w:ind w:left="720"/>
        <w:rPr>
          <w:noProof/>
          <w:sz w:val="21"/>
          <w14:ligatures w14:val="standardContextual"/>
        </w:rPr>
      </w:pPr>
      <w:hyperlink w:anchor="_Toc204077917" w:history="1">
        <w:r w:rsidRPr="004D0562">
          <w:rPr>
            <w:rStyle w:val="a7"/>
            <w:noProof/>
            <w:u w:val="none"/>
          </w:rPr>
          <w:t>0-1-2. 全体構成</w:t>
        </w:r>
        <w:r w:rsidRPr="004D0562">
          <w:rPr>
            <w:noProof/>
            <w:webHidden/>
          </w:rPr>
          <w:tab/>
        </w:r>
        <w:r w:rsidRPr="004D0562">
          <w:rPr>
            <w:noProof/>
            <w:webHidden/>
          </w:rPr>
          <w:fldChar w:fldCharType="begin"/>
        </w:r>
        <w:r w:rsidRPr="004D0562">
          <w:rPr>
            <w:noProof/>
            <w:webHidden/>
          </w:rPr>
          <w:instrText xml:space="preserve"> PAGEREF _Toc204077917 \h </w:instrText>
        </w:r>
        <w:r w:rsidRPr="004D0562">
          <w:rPr>
            <w:noProof/>
            <w:webHidden/>
          </w:rPr>
        </w:r>
        <w:r w:rsidRPr="004D0562">
          <w:rPr>
            <w:noProof/>
            <w:webHidden/>
          </w:rPr>
          <w:fldChar w:fldCharType="separate"/>
        </w:r>
        <w:r w:rsidR="001C7916">
          <w:rPr>
            <w:noProof/>
            <w:webHidden/>
          </w:rPr>
          <w:t>2</w:t>
        </w:r>
        <w:r w:rsidRPr="004D0562">
          <w:rPr>
            <w:noProof/>
            <w:webHidden/>
          </w:rPr>
          <w:fldChar w:fldCharType="end"/>
        </w:r>
      </w:hyperlink>
    </w:p>
    <w:p w14:paraId="6A251E36" w14:textId="23FC7DD9" w:rsidR="004D0562" w:rsidRPr="004D0562" w:rsidRDefault="004D0562">
      <w:pPr>
        <w:pStyle w:val="41"/>
        <w:tabs>
          <w:tab w:val="right" w:leader="dot" w:pos="10456"/>
        </w:tabs>
        <w:ind w:left="720"/>
        <w:rPr>
          <w:noProof/>
          <w:sz w:val="21"/>
          <w14:ligatures w14:val="standardContextual"/>
        </w:rPr>
      </w:pPr>
      <w:hyperlink w:anchor="_Toc204077918" w:history="1">
        <w:r w:rsidRPr="004D0562">
          <w:rPr>
            <w:rStyle w:val="a7"/>
            <w:noProof/>
            <w:u w:val="none"/>
          </w:rPr>
          <w:t>0-1-3. テキストの利用方法</w:t>
        </w:r>
        <w:r w:rsidRPr="004D0562">
          <w:rPr>
            <w:noProof/>
            <w:webHidden/>
          </w:rPr>
          <w:tab/>
        </w:r>
        <w:r w:rsidRPr="004D0562">
          <w:rPr>
            <w:noProof/>
            <w:webHidden/>
          </w:rPr>
          <w:fldChar w:fldCharType="begin"/>
        </w:r>
        <w:r w:rsidRPr="004D0562">
          <w:rPr>
            <w:noProof/>
            <w:webHidden/>
          </w:rPr>
          <w:instrText xml:space="preserve"> PAGEREF _Toc204077918 \h </w:instrText>
        </w:r>
        <w:r w:rsidRPr="004D0562">
          <w:rPr>
            <w:noProof/>
            <w:webHidden/>
          </w:rPr>
        </w:r>
        <w:r w:rsidRPr="004D0562">
          <w:rPr>
            <w:noProof/>
            <w:webHidden/>
          </w:rPr>
          <w:fldChar w:fldCharType="separate"/>
        </w:r>
        <w:r w:rsidR="001C7916">
          <w:rPr>
            <w:noProof/>
            <w:webHidden/>
          </w:rPr>
          <w:t>3</w:t>
        </w:r>
        <w:r w:rsidRPr="004D0562">
          <w:rPr>
            <w:noProof/>
            <w:webHidden/>
          </w:rPr>
          <w:fldChar w:fldCharType="end"/>
        </w:r>
      </w:hyperlink>
    </w:p>
    <w:p w14:paraId="2D04E804" w14:textId="221FEE8A" w:rsidR="004D0562" w:rsidRPr="004D0562" w:rsidRDefault="004D0562" w:rsidP="00277003">
      <w:pPr>
        <w:pStyle w:val="13"/>
        <w:rPr>
          <w:sz w:val="21"/>
          <w14:ligatures w14:val="standardContextual"/>
        </w:rPr>
      </w:pPr>
      <w:hyperlink w:anchor="_Toc204077919" w:history="1">
        <w:r w:rsidRPr="004D0562">
          <w:rPr>
            <w:rStyle w:val="a7"/>
            <w:u w:val="none"/>
          </w:rPr>
          <w:t>第1編. サイバーセキュリティを取り巻く背景【レベル共通】</w:t>
        </w:r>
        <w:r w:rsidRPr="004D0562">
          <w:rPr>
            <w:webHidden/>
          </w:rPr>
          <w:tab/>
        </w:r>
        <w:r w:rsidRPr="004D0562">
          <w:rPr>
            <w:webHidden/>
          </w:rPr>
          <w:fldChar w:fldCharType="begin"/>
        </w:r>
        <w:r w:rsidRPr="004D0562">
          <w:rPr>
            <w:webHidden/>
          </w:rPr>
          <w:instrText xml:space="preserve"> PAGEREF _Toc204077919 \h </w:instrText>
        </w:r>
        <w:r w:rsidRPr="004D0562">
          <w:rPr>
            <w:webHidden/>
          </w:rPr>
        </w:r>
        <w:r w:rsidRPr="004D0562">
          <w:rPr>
            <w:webHidden/>
          </w:rPr>
          <w:fldChar w:fldCharType="separate"/>
        </w:r>
        <w:r w:rsidR="001C7916">
          <w:rPr>
            <w:webHidden/>
          </w:rPr>
          <w:t>6</w:t>
        </w:r>
        <w:r w:rsidRPr="004D0562">
          <w:rPr>
            <w:webHidden/>
          </w:rPr>
          <w:fldChar w:fldCharType="end"/>
        </w:r>
      </w:hyperlink>
    </w:p>
    <w:p w14:paraId="3045B899" w14:textId="5CFBF01D" w:rsidR="004D0562" w:rsidRPr="004D0562" w:rsidRDefault="004D0562">
      <w:pPr>
        <w:pStyle w:val="22"/>
        <w:ind w:left="240"/>
        <w:rPr>
          <w:noProof/>
          <w:sz w:val="21"/>
          <w14:ligatures w14:val="standardContextual"/>
        </w:rPr>
      </w:pPr>
      <w:hyperlink w:anchor="_Toc204077920" w:history="1">
        <w:r w:rsidRPr="004D0562">
          <w:rPr>
            <w:rStyle w:val="a7"/>
            <w:noProof/>
            <w:u w:val="none"/>
          </w:rPr>
          <w:t>第1章. デジタル時代の社会とIT情勢</w:t>
        </w:r>
        <w:r w:rsidRPr="004D0562">
          <w:rPr>
            <w:noProof/>
            <w:webHidden/>
          </w:rPr>
          <w:tab/>
        </w:r>
        <w:r w:rsidRPr="004D0562">
          <w:rPr>
            <w:noProof/>
            <w:webHidden/>
          </w:rPr>
          <w:fldChar w:fldCharType="begin"/>
        </w:r>
        <w:r w:rsidRPr="004D0562">
          <w:rPr>
            <w:noProof/>
            <w:webHidden/>
          </w:rPr>
          <w:instrText xml:space="preserve"> PAGEREF _Toc204077920 \h </w:instrText>
        </w:r>
        <w:r w:rsidRPr="004D0562">
          <w:rPr>
            <w:noProof/>
            <w:webHidden/>
          </w:rPr>
        </w:r>
        <w:r w:rsidRPr="004D0562">
          <w:rPr>
            <w:noProof/>
            <w:webHidden/>
          </w:rPr>
          <w:fldChar w:fldCharType="separate"/>
        </w:r>
        <w:r w:rsidR="001C7916">
          <w:rPr>
            <w:noProof/>
            <w:webHidden/>
          </w:rPr>
          <w:t>6</w:t>
        </w:r>
        <w:r w:rsidRPr="004D0562">
          <w:rPr>
            <w:noProof/>
            <w:webHidden/>
          </w:rPr>
          <w:fldChar w:fldCharType="end"/>
        </w:r>
      </w:hyperlink>
    </w:p>
    <w:p w14:paraId="7DC78292" w14:textId="13DC1F7A" w:rsidR="004D0562" w:rsidRPr="004D0562" w:rsidRDefault="004D0562">
      <w:pPr>
        <w:pStyle w:val="32"/>
        <w:tabs>
          <w:tab w:val="right" w:leader="dot" w:pos="10456"/>
        </w:tabs>
        <w:ind w:left="480"/>
        <w:rPr>
          <w:noProof/>
          <w:sz w:val="21"/>
          <w14:ligatures w14:val="standardContextual"/>
        </w:rPr>
      </w:pPr>
      <w:hyperlink w:anchor="_Toc204077921" w:history="1">
        <w:r w:rsidRPr="004D0562">
          <w:rPr>
            <w:rStyle w:val="a7"/>
            <w:noProof/>
            <w:u w:val="none"/>
          </w:rPr>
          <w:t>1-1. デジタル時代の社会変革とIT情勢の関係性</w:t>
        </w:r>
        <w:r w:rsidRPr="004D0562">
          <w:rPr>
            <w:noProof/>
            <w:webHidden/>
          </w:rPr>
          <w:tab/>
        </w:r>
        <w:r w:rsidRPr="004D0562">
          <w:rPr>
            <w:noProof/>
            <w:webHidden/>
          </w:rPr>
          <w:fldChar w:fldCharType="begin"/>
        </w:r>
        <w:r w:rsidRPr="004D0562">
          <w:rPr>
            <w:noProof/>
            <w:webHidden/>
          </w:rPr>
          <w:instrText xml:space="preserve"> PAGEREF _Toc204077921 \h </w:instrText>
        </w:r>
        <w:r w:rsidRPr="004D0562">
          <w:rPr>
            <w:noProof/>
            <w:webHidden/>
          </w:rPr>
        </w:r>
        <w:r w:rsidRPr="004D0562">
          <w:rPr>
            <w:noProof/>
            <w:webHidden/>
          </w:rPr>
          <w:fldChar w:fldCharType="separate"/>
        </w:r>
        <w:r w:rsidR="001C7916">
          <w:rPr>
            <w:noProof/>
            <w:webHidden/>
          </w:rPr>
          <w:t>7</w:t>
        </w:r>
        <w:r w:rsidRPr="004D0562">
          <w:rPr>
            <w:noProof/>
            <w:webHidden/>
          </w:rPr>
          <w:fldChar w:fldCharType="end"/>
        </w:r>
      </w:hyperlink>
    </w:p>
    <w:p w14:paraId="69E915B2" w14:textId="49BF3148" w:rsidR="004D0562" w:rsidRPr="004D0562" w:rsidRDefault="004D0562">
      <w:pPr>
        <w:pStyle w:val="22"/>
        <w:ind w:left="240"/>
        <w:rPr>
          <w:noProof/>
          <w:sz w:val="21"/>
          <w14:ligatures w14:val="standardContextual"/>
        </w:rPr>
      </w:pPr>
      <w:hyperlink w:anchor="_Toc204077922" w:history="1">
        <w:r w:rsidRPr="004D0562">
          <w:rPr>
            <w:rStyle w:val="a7"/>
            <w:noProof/>
            <w:u w:val="none"/>
          </w:rPr>
          <w:t>第2章. サイバーセキュリティの基礎知識</w:t>
        </w:r>
        <w:r w:rsidRPr="004D0562">
          <w:rPr>
            <w:noProof/>
            <w:webHidden/>
          </w:rPr>
          <w:tab/>
        </w:r>
        <w:r w:rsidRPr="004D0562">
          <w:rPr>
            <w:noProof/>
            <w:webHidden/>
          </w:rPr>
          <w:fldChar w:fldCharType="begin"/>
        </w:r>
        <w:r w:rsidRPr="004D0562">
          <w:rPr>
            <w:noProof/>
            <w:webHidden/>
          </w:rPr>
          <w:instrText xml:space="preserve"> PAGEREF _Toc204077922 \h </w:instrText>
        </w:r>
        <w:r w:rsidRPr="004D0562">
          <w:rPr>
            <w:noProof/>
            <w:webHidden/>
          </w:rPr>
        </w:r>
        <w:r w:rsidRPr="004D0562">
          <w:rPr>
            <w:noProof/>
            <w:webHidden/>
          </w:rPr>
          <w:fldChar w:fldCharType="separate"/>
        </w:r>
        <w:r w:rsidR="001C7916">
          <w:rPr>
            <w:noProof/>
            <w:webHidden/>
          </w:rPr>
          <w:t>10</w:t>
        </w:r>
        <w:r w:rsidRPr="004D0562">
          <w:rPr>
            <w:noProof/>
            <w:webHidden/>
          </w:rPr>
          <w:fldChar w:fldCharType="end"/>
        </w:r>
      </w:hyperlink>
    </w:p>
    <w:p w14:paraId="2DF234D7" w14:textId="1387A9D4" w:rsidR="004D0562" w:rsidRPr="004D0562" w:rsidRDefault="004D0562">
      <w:pPr>
        <w:pStyle w:val="32"/>
        <w:tabs>
          <w:tab w:val="right" w:leader="dot" w:pos="10456"/>
        </w:tabs>
        <w:ind w:left="480"/>
        <w:rPr>
          <w:noProof/>
          <w:sz w:val="21"/>
          <w14:ligatures w14:val="standardContextual"/>
        </w:rPr>
      </w:pPr>
      <w:hyperlink w:anchor="_Toc204077923" w:history="1">
        <w:r w:rsidRPr="004D0562">
          <w:rPr>
            <w:rStyle w:val="a7"/>
            <w:rFonts w:asciiTheme="majorHAnsi" w:hAnsiTheme="majorHAnsi" w:cstheme="majorBidi"/>
            <w:noProof/>
            <w:u w:val="none"/>
          </w:rPr>
          <w:t>2-1. 導入済みと想定するセキュリティ対策機能</w:t>
        </w:r>
        <w:r w:rsidRPr="004D0562">
          <w:rPr>
            <w:noProof/>
            <w:webHidden/>
          </w:rPr>
          <w:tab/>
        </w:r>
        <w:r w:rsidRPr="004D0562">
          <w:rPr>
            <w:noProof/>
            <w:webHidden/>
          </w:rPr>
          <w:fldChar w:fldCharType="begin"/>
        </w:r>
        <w:r w:rsidRPr="004D0562">
          <w:rPr>
            <w:noProof/>
            <w:webHidden/>
          </w:rPr>
          <w:instrText xml:space="preserve"> PAGEREF _Toc204077923 \h </w:instrText>
        </w:r>
        <w:r w:rsidRPr="004D0562">
          <w:rPr>
            <w:noProof/>
            <w:webHidden/>
          </w:rPr>
        </w:r>
        <w:r w:rsidRPr="004D0562">
          <w:rPr>
            <w:noProof/>
            <w:webHidden/>
          </w:rPr>
          <w:fldChar w:fldCharType="separate"/>
        </w:r>
        <w:r w:rsidR="001C7916">
          <w:rPr>
            <w:noProof/>
            <w:webHidden/>
          </w:rPr>
          <w:t>11</w:t>
        </w:r>
        <w:r w:rsidRPr="004D0562">
          <w:rPr>
            <w:noProof/>
            <w:webHidden/>
          </w:rPr>
          <w:fldChar w:fldCharType="end"/>
        </w:r>
      </w:hyperlink>
    </w:p>
    <w:p w14:paraId="3FE1FA84" w14:textId="2820BF4B" w:rsidR="004D0562" w:rsidRPr="004D0562" w:rsidRDefault="004D0562">
      <w:pPr>
        <w:pStyle w:val="32"/>
        <w:tabs>
          <w:tab w:val="right" w:leader="dot" w:pos="10456"/>
        </w:tabs>
        <w:ind w:left="480"/>
        <w:rPr>
          <w:noProof/>
          <w:sz w:val="21"/>
          <w14:ligatures w14:val="standardContextual"/>
        </w:rPr>
      </w:pPr>
      <w:hyperlink w:anchor="_Toc204077924" w:history="1">
        <w:r w:rsidRPr="004D0562">
          <w:rPr>
            <w:rStyle w:val="a7"/>
            <w:rFonts w:asciiTheme="majorHAnsi" w:hAnsiTheme="majorHAnsi" w:cstheme="majorBidi"/>
            <w:noProof/>
            <w:u w:val="none"/>
          </w:rPr>
          <w:t>2-2. SECURITY ACTION（セキュリティ対策自己宣言）</w:t>
        </w:r>
        <w:r w:rsidRPr="004D0562">
          <w:rPr>
            <w:noProof/>
            <w:webHidden/>
          </w:rPr>
          <w:tab/>
        </w:r>
        <w:r w:rsidRPr="004D0562">
          <w:rPr>
            <w:noProof/>
            <w:webHidden/>
          </w:rPr>
          <w:fldChar w:fldCharType="begin"/>
        </w:r>
        <w:r w:rsidRPr="004D0562">
          <w:rPr>
            <w:noProof/>
            <w:webHidden/>
          </w:rPr>
          <w:instrText xml:space="preserve"> PAGEREF _Toc204077924 \h </w:instrText>
        </w:r>
        <w:r w:rsidRPr="004D0562">
          <w:rPr>
            <w:noProof/>
            <w:webHidden/>
          </w:rPr>
        </w:r>
        <w:r w:rsidRPr="004D0562">
          <w:rPr>
            <w:noProof/>
            <w:webHidden/>
          </w:rPr>
          <w:fldChar w:fldCharType="separate"/>
        </w:r>
        <w:r w:rsidR="001C7916">
          <w:rPr>
            <w:noProof/>
            <w:webHidden/>
          </w:rPr>
          <w:t>12</w:t>
        </w:r>
        <w:r w:rsidRPr="004D0562">
          <w:rPr>
            <w:noProof/>
            <w:webHidden/>
          </w:rPr>
          <w:fldChar w:fldCharType="end"/>
        </w:r>
      </w:hyperlink>
    </w:p>
    <w:p w14:paraId="5B546EB2" w14:textId="32391A9A" w:rsidR="004D0562" w:rsidRPr="004D0562" w:rsidRDefault="004D0562">
      <w:pPr>
        <w:pStyle w:val="41"/>
        <w:tabs>
          <w:tab w:val="right" w:leader="dot" w:pos="10456"/>
        </w:tabs>
        <w:ind w:left="720"/>
        <w:rPr>
          <w:noProof/>
          <w:sz w:val="21"/>
          <w14:ligatures w14:val="standardContextual"/>
        </w:rPr>
      </w:pPr>
      <w:hyperlink w:anchor="_Toc204077925" w:history="1">
        <w:r w:rsidRPr="004D0562">
          <w:rPr>
            <w:rStyle w:val="a7"/>
            <w:noProof/>
            <w:u w:val="none"/>
          </w:rPr>
          <w:t>2-2-1. SECURITY ACTION 二つ星レベル</w:t>
        </w:r>
        <w:r w:rsidRPr="004D0562">
          <w:rPr>
            <w:noProof/>
            <w:webHidden/>
          </w:rPr>
          <w:tab/>
        </w:r>
        <w:r w:rsidRPr="004D0562">
          <w:rPr>
            <w:noProof/>
            <w:webHidden/>
          </w:rPr>
          <w:fldChar w:fldCharType="begin"/>
        </w:r>
        <w:r w:rsidRPr="004D0562">
          <w:rPr>
            <w:noProof/>
            <w:webHidden/>
          </w:rPr>
          <w:instrText xml:space="preserve"> PAGEREF _Toc204077925 \h </w:instrText>
        </w:r>
        <w:r w:rsidRPr="004D0562">
          <w:rPr>
            <w:noProof/>
            <w:webHidden/>
          </w:rPr>
        </w:r>
        <w:r w:rsidRPr="004D0562">
          <w:rPr>
            <w:noProof/>
            <w:webHidden/>
          </w:rPr>
          <w:fldChar w:fldCharType="separate"/>
        </w:r>
        <w:r w:rsidR="001C7916">
          <w:rPr>
            <w:noProof/>
            <w:webHidden/>
          </w:rPr>
          <w:t>12</w:t>
        </w:r>
        <w:r w:rsidRPr="004D0562">
          <w:rPr>
            <w:noProof/>
            <w:webHidden/>
          </w:rPr>
          <w:fldChar w:fldCharType="end"/>
        </w:r>
      </w:hyperlink>
    </w:p>
    <w:p w14:paraId="51278D36" w14:textId="476DCAB6" w:rsidR="004D0562" w:rsidRPr="004D0562" w:rsidRDefault="004D0562">
      <w:pPr>
        <w:pStyle w:val="41"/>
        <w:tabs>
          <w:tab w:val="right" w:leader="dot" w:pos="10456"/>
        </w:tabs>
        <w:ind w:left="720"/>
        <w:rPr>
          <w:noProof/>
          <w:sz w:val="21"/>
          <w14:ligatures w14:val="standardContextual"/>
        </w:rPr>
      </w:pPr>
      <w:hyperlink w:anchor="_Toc204077926" w:history="1">
        <w:r w:rsidRPr="004D0562">
          <w:rPr>
            <w:rStyle w:val="a7"/>
            <w:noProof/>
            <w:u w:val="none"/>
          </w:rPr>
          <w:t>2-2-2. 情報セキュリティ5か条</w:t>
        </w:r>
        <w:r w:rsidRPr="004D0562">
          <w:rPr>
            <w:noProof/>
            <w:webHidden/>
          </w:rPr>
          <w:tab/>
        </w:r>
        <w:r w:rsidRPr="004D0562">
          <w:rPr>
            <w:noProof/>
            <w:webHidden/>
          </w:rPr>
          <w:fldChar w:fldCharType="begin"/>
        </w:r>
        <w:r w:rsidRPr="004D0562">
          <w:rPr>
            <w:noProof/>
            <w:webHidden/>
          </w:rPr>
          <w:instrText xml:space="preserve"> PAGEREF _Toc204077926 \h </w:instrText>
        </w:r>
        <w:r w:rsidRPr="004D0562">
          <w:rPr>
            <w:noProof/>
            <w:webHidden/>
          </w:rPr>
        </w:r>
        <w:r w:rsidRPr="004D0562">
          <w:rPr>
            <w:noProof/>
            <w:webHidden/>
          </w:rPr>
          <w:fldChar w:fldCharType="separate"/>
        </w:r>
        <w:r w:rsidR="001C7916">
          <w:rPr>
            <w:noProof/>
            <w:webHidden/>
          </w:rPr>
          <w:t>13</w:t>
        </w:r>
        <w:r w:rsidRPr="004D0562">
          <w:rPr>
            <w:noProof/>
            <w:webHidden/>
          </w:rPr>
          <w:fldChar w:fldCharType="end"/>
        </w:r>
      </w:hyperlink>
    </w:p>
    <w:p w14:paraId="756135B1" w14:textId="47555E6F" w:rsidR="004D0562" w:rsidRPr="004D0562" w:rsidRDefault="004D0562">
      <w:pPr>
        <w:pStyle w:val="41"/>
        <w:tabs>
          <w:tab w:val="right" w:leader="dot" w:pos="10456"/>
        </w:tabs>
        <w:ind w:left="720"/>
        <w:rPr>
          <w:noProof/>
          <w:sz w:val="21"/>
          <w14:ligatures w14:val="standardContextual"/>
        </w:rPr>
      </w:pPr>
      <w:hyperlink w:anchor="_Toc204077927" w:history="1">
        <w:r w:rsidRPr="004D0562">
          <w:rPr>
            <w:rStyle w:val="a7"/>
            <w:noProof/>
            <w:u w:val="none"/>
          </w:rPr>
          <w:t>2-2-3. 情報セキュリティ自社診断</w:t>
        </w:r>
        <w:r w:rsidRPr="004D0562">
          <w:rPr>
            <w:noProof/>
            <w:webHidden/>
          </w:rPr>
          <w:tab/>
        </w:r>
        <w:r w:rsidRPr="004D0562">
          <w:rPr>
            <w:noProof/>
            <w:webHidden/>
          </w:rPr>
          <w:fldChar w:fldCharType="begin"/>
        </w:r>
        <w:r w:rsidRPr="004D0562">
          <w:rPr>
            <w:noProof/>
            <w:webHidden/>
          </w:rPr>
          <w:instrText xml:space="preserve"> PAGEREF _Toc204077927 \h </w:instrText>
        </w:r>
        <w:r w:rsidRPr="004D0562">
          <w:rPr>
            <w:noProof/>
            <w:webHidden/>
          </w:rPr>
        </w:r>
        <w:r w:rsidRPr="004D0562">
          <w:rPr>
            <w:noProof/>
            <w:webHidden/>
          </w:rPr>
          <w:fldChar w:fldCharType="separate"/>
        </w:r>
        <w:r w:rsidR="001C7916">
          <w:rPr>
            <w:noProof/>
            <w:webHidden/>
          </w:rPr>
          <w:t>14</w:t>
        </w:r>
        <w:r w:rsidRPr="004D0562">
          <w:rPr>
            <w:noProof/>
            <w:webHidden/>
          </w:rPr>
          <w:fldChar w:fldCharType="end"/>
        </w:r>
      </w:hyperlink>
    </w:p>
    <w:p w14:paraId="2D55C8C7" w14:textId="7F75B8BD" w:rsidR="004D0562" w:rsidRPr="004D0562" w:rsidRDefault="004D0562">
      <w:pPr>
        <w:pStyle w:val="41"/>
        <w:tabs>
          <w:tab w:val="right" w:leader="dot" w:pos="10456"/>
        </w:tabs>
        <w:ind w:left="720"/>
        <w:rPr>
          <w:noProof/>
          <w:sz w:val="21"/>
          <w14:ligatures w14:val="standardContextual"/>
        </w:rPr>
      </w:pPr>
      <w:hyperlink w:anchor="_Toc204077928" w:history="1">
        <w:r w:rsidRPr="004D0562">
          <w:rPr>
            <w:rStyle w:val="a7"/>
            <w:noProof/>
            <w:u w:val="none"/>
          </w:rPr>
          <w:t>2-2-4. 情報セキュリティ基本方針</w:t>
        </w:r>
        <w:r w:rsidRPr="004D0562">
          <w:rPr>
            <w:noProof/>
            <w:webHidden/>
          </w:rPr>
          <w:tab/>
        </w:r>
        <w:r w:rsidRPr="004D0562">
          <w:rPr>
            <w:noProof/>
            <w:webHidden/>
          </w:rPr>
          <w:fldChar w:fldCharType="begin"/>
        </w:r>
        <w:r w:rsidRPr="004D0562">
          <w:rPr>
            <w:noProof/>
            <w:webHidden/>
          </w:rPr>
          <w:instrText xml:space="preserve"> PAGEREF _Toc204077928 \h </w:instrText>
        </w:r>
        <w:r w:rsidRPr="004D0562">
          <w:rPr>
            <w:noProof/>
            <w:webHidden/>
          </w:rPr>
        </w:r>
        <w:r w:rsidRPr="004D0562">
          <w:rPr>
            <w:noProof/>
            <w:webHidden/>
          </w:rPr>
          <w:fldChar w:fldCharType="separate"/>
        </w:r>
        <w:r w:rsidR="001C7916">
          <w:rPr>
            <w:noProof/>
            <w:webHidden/>
          </w:rPr>
          <w:t>17</w:t>
        </w:r>
        <w:r w:rsidRPr="004D0562">
          <w:rPr>
            <w:noProof/>
            <w:webHidden/>
          </w:rPr>
          <w:fldChar w:fldCharType="end"/>
        </w:r>
      </w:hyperlink>
    </w:p>
    <w:p w14:paraId="4F044F56" w14:textId="5CB6D3A8" w:rsidR="004D0562" w:rsidRPr="004D0562" w:rsidRDefault="004D0562">
      <w:pPr>
        <w:pStyle w:val="32"/>
        <w:tabs>
          <w:tab w:val="right" w:leader="dot" w:pos="10456"/>
        </w:tabs>
        <w:ind w:left="480"/>
        <w:rPr>
          <w:noProof/>
          <w:sz w:val="21"/>
          <w14:ligatures w14:val="standardContextual"/>
        </w:rPr>
      </w:pPr>
      <w:hyperlink w:anchor="_Toc204077929" w:history="1">
        <w:r w:rsidRPr="004D0562">
          <w:rPr>
            <w:rStyle w:val="a7"/>
            <w:rFonts w:asciiTheme="majorHAnsi" w:hAnsiTheme="majorHAnsi" w:cstheme="majorBidi"/>
            <w:noProof/>
            <w:u w:val="none"/>
          </w:rPr>
          <w:t>2-3. サイバーセキュリティアプローチ方法</w:t>
        </w:r>
        <w:r w:rsidRPr="004D0562">
          <w:rPr>
            <w:noProof/>
            <w:webHidden/>
          </w:rPr>
          <w:tab/>
        </w:r>
        <w:r w:rsidRPr="004D0562">
          <w:rPr>
            <w:noProof/>
            <w:webHidden/>
          </w:rPr>
          <w:fldChar w:fldCharType="begin"/>
        </w:r>
        <w:r w:rsidRPr="004D0562">
          <w:rPr>
            <w:noProof/>
            <w:webHidden/>
          </w:rPr>
          <w:instrText xml:space="preserve"> PAGEREF _Toc204077929 \h </w:instrText>
        </w:r>
        <w:r w:rsidRPr="004D0562">
          <w:rPr>
            <w:noProof/>
            <w:webHidden/>
          </w:rPr>
        </w:r>
        <w:r w:rsidRPr="004D0562">
          <w:rPr>
            <w:noProof/>
            <w:webHidden/>
          </w:rPr>
          <w:fldChar w:fldCharType="separate"/>
        </w:r>
        <w:r w:rsidR="001C7916">
          <w:rPr>
            <w:noProof/>
            <w:webHidden/>
          </w:rPr>
          <w:t>19</w:t>
        </w:r>
        <w:r w:rsidRPr="004D0562">
          <w:rPr>
            <w:noProof/>
            <w:webHidden/>
          </w:rPr>
          <w:fldChar w:fldCharType="end"/>
        </w:r>
      </w:hyperlink>
    </w:p>
    <w:p w14:paraId="7364764C" w14:textId="4FC7AF16" w:rsidR="004D0562" w:rsidRPr="004D0562" w:rsidRDefault="004D0562">
      <w:pPr>
        <w:pStyle w:val="32"/>
        <w:tabs>
          <w:tab w:val="right" w:leader="dot" w:pos="10456"/>
        </w:tabs>
        <w:ind w:left="480"/>
        <w:rPr>
          <w:noProof/>
          <w:sz w:val="21"/>
          <w14:ligatures w14:val="standardContextual"/>
        </w:rPr>
      </w:pPr>
      <w:hyperlink w:anchor="_Toc204077930" w:history="1">
        <w:r w:rsidRPr="004D0562">
          <w:rPr>
            <w:rStyle w:val="a7"/>
            <w:rFonts w:asciiTheme="majorHAnsi" w:hAnsiTheme="majorHAnsi" w:cstheme="majorBidi"/>
            <w:noProof/>
            <w:u w:val="none"/>
          </w:rPr>
          <w:t>コラム</w:t>
        </w:r>
        <w:r w:rsidRPr="004D0562">
          <w:rPr>
            <w:noProof/>
            <w:webHidden/>
          </w:rPr>
          <w:tab/>
        </w:r>
        <w:r w:rsidRPr="004D0562">
          <w:rPr>
            <w:noProof/>
            <w:webHidden/>
          </w:rPr>
          <w:fldChar w:fldCharType="begin"/>
        </w:r>
        <w:r w:rsidRPr="004D0562">
          <w:rPr>
            <w:noProof/>
            <w:webHidden/>
          </w:rPr>
          <w:instrText xml:space="preserve"> PAGEREF _Toc204077930 \h </w:instrText>
        </w:r>
        <w:r w:rsidRPr="004D0562">
          <w:rPr>
            <w:noProof/>
            <w:webHidden/>
          </w:rPr>
        </w:r>
        <w:r w:rsidRPr="004D0562">
          <w:rPr>
            <w:noProof/>
            <w:webHidden/>
          </w:rPr>
          <w:fldChar w:fldCharType="separate"/>
        </w:r>
        <w:r w:rsidR="001C7916">
          <w:rPr>
            <w:noProof/>
            <w:webHidden/>
          </w:rPr>
          <w:t>23</w:t>
        </w:r>
        <w:r w:rsidRPr="004D0562">
          <w:rPr>
            <w:noProof/>
            <w:webHidden/>
          </w:rPr>
          <w:fldChar w:fldCharType="end"/>
        </w:r>
      </w:hyperlink>
    </w:p>
    <w:p w14:paraId="701B3C90" w14:textId="7974B32A" w:rsidR="004D0562" w:rsidRPr="004D0562" w:rsidRDefault="004D0562">
      <w:pPr>
        <w:pStyle w:val="22"/>
        <w:ind w:left="240"/>
        <w:rPr>
          <w:noProof/>
          <w:sz w:val="21"/>
          <w14:ligatures w14:val="standardContextual"/>
        </w:rPr>
      </w:pPr>
      <w:hyperlink w:anchor="_Toc204077931" w:history="1">
        <w:r w:rsidRPr="004D0562">
          <w:rPr>
            <w:rStyle w:val="a7"/>
            <w:noProof/>
            <w:u w:val="none"/>
          </w:rPr>
          <w:t>第3章. デジタル社会の方向性と実現に向けた国の方針</w:t>
        </w:r>
        <w:r w:rsidRPr="004D0562">
          <w:rPr>
            <w:noProof/>
            <w:webHidden/>
          </w:rPr>
          <w:tab/>
        </w:r>
        <w:r w:rsidRPr="004D0562">
          <w:rPr>
            <w:noProof/>
            <w:webHidden/>
          </w:rPr>
          <w:fldChar w:fldCharType="begin"/>
        </w:r>
        <w:r w:rsidRPr="004D0562">
          <w:rPr>
            <w:noProof/>
            <w:webHidden/>
          </w:rPr>
          <w:instrText xml:space="preserve"> PAGEREF _Toc204077931 \h </w:instrText>
        </w:r>
        <w:r w:rsidRPr="004D0562">
          <w:rPr>
            <w:noProof/>
            <w:webHidden/>
          </w:rPr>
        </w:r>
        <w:r w:rsidRPr="004D0562">
          <w:rPr>
            <w:noProof/>
            <w:webHidden/>
          </w:rPr>
          <w:fldChar w:fldCharType="separate"/>
        </w:r>
        <w:r w:rsidR="001C7916">
          <w:rPr>
            <w:noProof/>
            <w:webHidden/>
          </w:rPr>
          <w:t>24</w:t>
        </w:r>
        <w:r w:rsidRPr="004D0562">
          <w:rPr>
            <w:noProof/>
            <w:webHidden/>
          </w:rPr>
          <w:fldChar w:fldCharType="end"/>
        </w:r>
      </w:hyperlink>
    </w:p>
    <w:p w14:paraId="5FEF635C" w14:textId="5F2454F5" w:rsidR="004D0562" w:rsidRPr="004D0562" w:rsidRDefault="004D0562">
      <w:pPr>
        <w:pStyle w:val="32"/>
        <w:tabs>
          <w:tab w:val="right" w:leader="dot" w:pos="10456"/>
        </w:tabs>
        <w:ind w:left="480"/>
        <w:rPr>
          <w:noProof/>
          <w:sz w:val="21"/>
          <w14:ligatures w14:val="standardContextual"/>
        </w:rPr>
      </w:pPr>
      <w:hyperlink w:anchor="_Toc204077932" w:history="1">
        <w:r w:rsidRPr="004D0562">
          <w:rPr>
            <w:rStyle w:val="a7"/>
            <w:rFonts w:asciiTheme="majorHAnsi" w:hAnsiTheme="majorHAnsi" w:cstheme="majorBidi"/>
            <w:noProof/>
            <w:u w:val="none"/>
          </w:rPr>
          <w:t>3-1. 国の基本方針および実施計画の要約</w:t>
        </w:r>
        <w:r w:rsidRPr="004D0562">
          <w:rPr>
            <w:noProof/>
            <w:webHidden/>
          </w:rPr>
          <w:tab/>
        </w:r>
        <w:r w:rsidRPr="004D0562">
          <w:rPr>
            <w:noProof/>
            <w:webHidden/>
          </w:rPr>
          <w:fldChar w:fldCharType="begin"/>
        </w:r>
        <w:r w:rsidRPr="004D0562">
          <w:rPr>
            <w:noProof/>
            <w:webHidden/>
          </w:rPr>
          <w:instrText xml:space="preserve"> PAGEREF _Toc204077932 \h </w:instrText>
        </w:r>
        <w:r w:rsidRPr="004D0562">
          <w:rPr>
            <w:noProof/>
            <w:webHidden/>
          </w:rPr>
        </w:r>
        <w:r w:rsidRPr="004D0562">
          <w:rPr>
            <w:noProof/>
            <w:webHidden/>
          </w:rPr>
          <w:fldChar w:fldCharType="separate"/>
        </w:r>
        <w:r w:rsidR="001C7916">
          <w:rPr>
            <w:noProof/>
            <w:webHidden/>
          </w:rPr>
          <w:t>25</w:t>
        </w:r>
        <w:r w:rsidRPr="004D0562">
          <w:rPr>
            <w:noProof/>
            <w:webHidden/>
          </w:rPr>
          <w:fldChar w:fldCharType="end"/>
        </w:r>
      </w:hyperlink>
    </w:p>
    <w:p w14:paraId="7DC3B4C8" w14:textId="0D7C6194" w:rsidR="004D0562" w:rsidRPr="004D0562" w:rsidRDefault="004D0562">
      <w:pPr>
        <w:pStyle w:val="32"/>
        <w:tabs>
          <w:tab w:val="right" w:leader="dot" w:pos="10456"/>
        </w:tabs>
        <w:ind w:left="480"/>
        <w:rPr>
          <w:noProof/>
          <w:sz w:val="21"/>
          <w14:ligatures w14:val="standardContextual"/>
        </w:rPr>
      </w:pPr>
      <w:hyperlink w:anchor="_Toc204077933" w:history="1">
        <w:r w:rsidRPr="004D0562">
          <w:rPr>
            <w:rStyle w:val="a7"/>
            <w:rFonts w:asciiTheme="majorHAnsi" w:hAnsiTheme="majorHAnsi" w:cstheme="majorBidi"/>
            <w:noProof/>
            <w:u w:val="none"/>
          </w:rPr>
          <w:t>3-2. 政府機関が目指す社会の方向性とサイバーセキュリティ課題</w:t>
        </w:r>
        <w:r w:rsidRPr="004D0562">
          <w:rPr>
            <w:noProof/>
            <w:webHidden/>
          </w:rPr>
          <w:tab/>
        </w:r>
        <w:r w:rsidRPr="004D0562">
          <w:rPr>
            <w:noProof/>
            <w:webHidden/>
          </w:rPr>
          <w:fldChar w:fldCharType="begin"/>
        </w:r>
        <w:r w:rsidRPr="004D0562">
          <w:rPr>
            <w:noProof/>
            <w:webHidden/>
          </w:rPr>
          <w:instrText xml:space="preserve"> PAGEREF _Toc204077933 \h </w:instrText>
        </w:r>
        <w:r w:rsidRPr="004D0562">
          <w:rPr>
            <w:noProof/>
            <w:webHidden/>
          </w:rPr>
        </w:r>
        <w:r w:rsidRPr="004D0562">
          <w:rPr>
            <w:noProof/>
            <w:webHidden/>
          </w:rPr>
          <w:fldChar w:fldCharType="separate"/>
        </w:r>
        <w:r w:rsidR="001C7916">
          <w:rPr>
            <w:noProof/>
            <w:webHidden/>
          </w:rPr>
          <w:t>27</w:t>
        </w:r>
        <w:r w:rsidRPr="004D0562">
          <w:rPr>
            <w:noProof/>
            <w:webHidden/>
          </w:rPr>
          <w:fldChar w:fldCharType="end"/>
        </w:r>
      </w:hyperlink>
    </w:p>
    <w:p w14:paraId="57FB603B" w14:textId="6D58E319" w:rsidR="004D0562" w:rsidRPr="004D0562" w:rsidRDefault="004D0562">
      <w:pPr>
        <w:pStyle w:val="41"/>
        <w:tabs>
          <w:tab w:val="right" w:leader="dot" w:pos="10456"/>
        </w:tabs>
        <w:ind w:left="720"/>
        <w:rPr>
          <w:noProof/>
          <w:sz w:val="21"/>
          <w14:ligatures w14:val="standardContextual"/>
        </w:rPr>
      </w:pPr>
      <w:hyperlink w:anchor="_Toc204077934" w:history="1">
        <w:r w:rsidRPr="004D0562">
          <w:rPr>
            <w:rStyle w:val="a7"/>
            <w:noProof/>
            <w:u w:val="none"/>
          </w:rPr>
          <w:t>3-2-1. デジタル社会の実現に向けた重点計画</w:t>
        </w:r>
        <w:r w:rsidRPr="004D0562">
          <w:rPr>
            <w:noProof/>
            <w:webHidden/>
          </w:rPr>
          <w:tab/>
        </w:r>
        <w:r w:rsidRPr="004D0562">
          <w:rPr>
            <w:noProof/>
            <w:webHidden/>
          </w:rPr>
          <w:fldChar w:fldCharType="begin"/>
        </w:r>
        <w:r w:rsidRPr="004D0562">
          <w:rPr>
            <w:noProof/>
            <w:webHidden/>
          </w:rPr>
          <w:instrText xml:space="preserve"> PAGEREF _Toc204077934 \h </w:instrText>
        </w:r>
        <w:r w:rsidRPr="004D0562">
          <w:rPr>
            <w:noProof/>
            <w:webHidden/>
          </w:rPr>
        </w:r>
        <w:r w:rsidRPr="004D0562">
          <w:rPr>
            <w:noProof/>
            <w:webHidden/>
          </w:rPr>
          <w:fldChar w:fldCharType="separate"/>
        </w:r>
        <w:r w:rsidR="001C7916">
          <w:rPr>
            <w:noProof/>
            <w:webHidden/>
          </w:rPr>
          <w:t>27</w:t>
        </w:r>
        <w:r w:rsidRPr="004D0562">
          <w:rPr>
            <w:noProof/>
            <w:webHidden/>
          </w:rPr>
          <w:fldChar w:fldCharType="end"/>
        </w:r>
      </w:hyperlink>
    </w:p>
    <w:p w14:paraId="61A78FC6" w14:textId="426CF156" w:rsidR="004D0562" w:rsidRPr="004D0562" w:rsidRDefault="004D0562">
      <w:pPr>
        <w:pStyle w:val="41"/>
        <w:tabs>
          <w:tab w:val="right" w:leader="dot" w:pos="10456"/>
        </w:tabs>
        <w:ind w:left="720"/>
        <w:rPr>
          <w:noProof/>
          <w:sz w:val="21"/>
          <w14:ligatures w14:val="standardContextual"/>
        </w:rPr>
      </w:pPr>
      <w:hyperlink w:anchor="_Toc204077935" w:history="1">
        <w:r w:rsidRPr="004D0562">
          <w:rPr>
            <w:rStyle w:val="a7"/>
            <w:noProof/>
            <w:u w:val="none"/>
          </w:rPr>
          <w:t>3-2-2. 統合イノベーション戦略推進会議</w:t>
        </w:r>
        <w:r w:rsidRPr="004D0562">
          <w:rPr>
            <w:noProof/>
            <w:webHidden/>
          </w:rPr>
          <w:tab/>
        </w:r>
        <w:r w:rsidRPr="004D0562">
          <w:rPr>
            <w:noProof/>
            <w:webHidden/>
          </w:rPr>
          <w:fldChar w:fldCharType="begin"/>
        </w:r>
        <w:r w:rsidRPr="004D0562">
          <w:rPr>
            <w:noProof/>
            <w:webHidden/>
          </w:rPr>
          <w:instrText xml:space="preserve"> PAGEREF _Toc204077935 \h </w:instrText>
        </w:r>
        <w:r w:rsidRPr="004D0562">
          <w:rPr>
            <w:noProof/>
            <w:webHidden/>
          </w:rPr>
        </w:r>
        <w:r w:rsidRPr="004D0562">
          <w:rPr>
            <w:noProof/>
            <w:webHidden/>
          </w:rPr>
          <w:fldChar w:fldCharType="separate"/>
        </w:r>
        <w:r w:rsidR="001C7916">
          <w:rPr>
            <w:noProof/>
            <w:webHidden/>
          </w:rPr>
          <w:t>31</w:t>
        </w:r>
        <w:r w:rsidRPr="004D0562">
          <w:rPr>
            <w:noProof/>
            <w:webHidden/>
          </w:rPr>
          <w:fldChar w:fldCharType="end"/>
        </w:r>
      </w:hyperlink>
    </w:p>
    <w:p w14:paraId="74437EAF" w14:textId="2BF06227" w:rsidR="004D0562" w:rsidRPr="004D0562" w:rsidRDefault="004D0562">
      <w:pPr>
        <w:pStyle w:val="41"/>
        <w:tabs>
          <w:tab w:val="right" w:leader="dot" w:pos="10456"/>
        </w:tabs>
        <w:ind w:left="720"/>
        <w:rPr>
          <w:noProof/>
          <w:sz w:val="21"/>
          <w14:ligatures w14:val="standardContextual"/>
        </w:rPr>
      </w:pPr>
      <w:hyperlink w:anchor="_Toc204077936" w:history="1">
        <w:r w:rsidRPr="004D0562">
          <w:rPr>
            <w:rStyle w:val="a7"/>
            <w:noProof/>
            <w:u w:val="none"/>
          </w:rPr>
          <w:t>3-2-3. Society5.0</w:t>
        </w:r>
        <w:r w:rsidRPr="004D0562">
          <w:rPr>
            <w:noProof/>
            <w:webHidden/>
          </w:rPr>
          <w:tab/>
        </w:r>
        <w:r w:rsidRPr="004D0562">
          <w:rPr>
            <w:noProof/>
            <w:webHidden/>
          </w:rPr>
          <w:fldChar w:fldCharType="begin"/>
        </w:r>
        <w:r w:rsidRPr="004D0562">
          <w:rPr>
            <w:noProof/>
            <w:webHidden/>
          </w:rPr>
          <w:instrText xml:space="preserve"> PAGEREF _Toc204077936 \h </w:instrText>
        </w:r>
        <w:r w:rsidRPr="004D0562">
          <w:rPr>
            <w:noProof/>
            <w:webHidden/>
          </w:rPr>
        </w:r>
        <w:r w:rsidRPr="004D0562">
          <w:rPr>
            <w:noProof/>
            <w:webHidden/>
          </w:rPr>
          <w:fldChar w:fldCharType="separate"/>
        </w:r>
        <w:r w:rsidR="001C7916">
          <w:rPr>
            <w:noProof/>
            <w:webHidden/>
          </w:rPr>
          <w:t>31</w:t>
        </w:r>
        <w:r w:rsidRPr="004D0562">
          <w:rPr>
            <w:noProof/>
            <w:webHidden/>
          </w:rPr>
          <w:fldChar w:fldCharType="end"/>
        </w:r>
      </w:hyperlink>
    </w:p>
    <w:p w14:paraId="5C600505" w14:textId="4BF92A4E" w:rsidR="004D0562" w:rsidRPr="004D0562" w:rsidRDefault="004D0562">
      <w:pPr>
        <w:pStyle w:val="41"/>
        <w:tabs>
          <w:tab w:val="right" w:leader="dot" w:pos="10456"/>
        </w:tabs>
        <w:ind w:left="720"/>
        <w:rPr>
          <w:noProof/>
          <w:sz w:val="21"/>
          <w14:ligatures w14:val="standardContextual"/>
        </w:rPr>
      </w:pPr>
      <w:hyperlink w:anchor="_Toc204077937" w:history="1">
        <w:r w:rsidRPr="004D0562">
          <w:rPr>
            <w:rStyle w:val="a7"/>
            <w:noProof/>
            <w:u w:val="none"/>
          </w:rPr>
          <w:t>3-2-4. DXの推進</w:t>
        </w:r>
        <w:r w:rsidRPr="004D0562">
          <w:rPr>
            <w:noProof/>
            <w:webHidden/>
          </w:rPr>
          <w:tab/>
        </w:r>
        <w:r w:rsidRPr="004D0562">
          <w:rPr>
            <w:noProof/>
            <w:webHidden/>
          </w:rPr>
          <w:fldChar w:fldCharType="begin"/>
        </w:r>
        <w:r w:rsidRPr="004D0562">
          <w:rPr>
            <w:noProof/>
            <w:webHidden/>
          </w:rPr>
          <w:instrText xml:space="preserve"> PAGEREF _Toc204077937 \h </w:instrText>
        </w:r>
        <w:r w:rsidRPr="004D0562">
          <w:rPr>
            <w:noProof/>
            <w:webHidden/>
          </w:rPr>
        </w:r>
        <w:r w:rsidRPr="004D0562">
          <w:rPr>
            <w:noProof/>
            <w:webHidden/>
          </w:rPr>
          <w:fldChar w:fldCharType="separate"/>
        </w:r>
        <w:r w:rsidR="001C7916">
          <w:rPr>
            <w:noProof/>
            <w:webHidden/>
          </w:rPr>
          <w:t>34</w:t>
        </w:r>
        <w:r w:rsidRPr="004D0562">
          <w:rPr>
            <w:noProof/>
            <w:webHidden/>
          </w:rPr>
          <w:fldChar w:fldCharType="end"/>
        </w:r>
      </w:hyperlink>
    </w:p>
    <w:p w14:paraId="6AAD7DFC" w14:textId="0945BEB4" w:rsidR="004D0562" w:rsidRPr="004D0562" w:rsidRDefault="004D0562">
      <w:pPr>
        <w:pStyle w:val="22"/>
        <w:ind w:left="240"/>
        <w:rPr>
          <w:noProof/>
          <w:sz w:val="21"/>
          <w14:ligatures w14:val="standardContextual"/>
        </w:rPr>
      </w:pPr>
      <w:hyperlink w:anchor="_Toc204077938" w:history="1">
        <w:r w:rsidRPr="004D0562">
          <w:rPr>
            <w:rStyle w:val="a7"/>
            <w:noProof/>
            <w:u w:val="none"/>
          </w:rPr>
          <w:t>第4章. サイバーセキュリティ戦略および関連法令</w:t>
        </w:r>
        <w:r w:rsidRPr="004D0562">
          <w:rPr>
            <w:noProof/>
            <w:webHidden/>
          </w:rPr>
          <w:tab/>
        </w:r>
        <w:r w:rsidRPr="004D0562">
          <w:rPr>
            <w:noProof/>
            <w:webHidden/>
          </w:rPr>
          <w:fldChar w:fldCharType="begin"/>
        </w:r>
        <w:r w:rsidRPr="004D0562">
          <w:rPr>
            <w:noProof/>
            <w:webHidden/>
          </w:rPr>
          <w:instrText xml:space="preserve"> PAGEREF _Toc204077938 \h </w:instrText>
        </w:r>
        <w:r w:rsidRPr="004D0562">
          <w:rPr>
            <w:noProof/>
            <w:webHidden/>
          </w:rPr>
        </w:r>
        <w:r w:rsidRPr="004D0562">
          <w:rPr>
            <w:noProof/>
            <w:webHidden/>
          </w:rPr>
          <w:fldChar w:fldCharType="separate"/>
        </w:r>
        <w:r w:rsidR="001C7916">
          <w:rPr>
            <w:noProof/>
            <w:webHidden/>
          </w:rPr>
          <w:t>37</w:t>
        </w:r>
        <w:r w:rsidRPr="004D0562">
          <w:rPr>
            <w:noProof/>
            <w:webHidden/>
          </w:rPr>
          <w:fldChar w:fldCharType="end"/>
        </w:r>
      </w:hyperlink>
    </w:p>
    <w:p w14:paraId="1CC71F57" w14:textId="62B7A55D" w:rsidR="004D0562" w:rsidRPr="004D0562" w:rsidRDefault="004D0562">
      <w:pPr>
        <w:pStyle w:val="32"/>
        <w:tabs>
          <w:tab w:val="right" w:leader="dot" w:pos="10456"/>
        </w:tabs>
        <w:ind w:left="480"/>
        <w:rPr>
          <w:noProof/>
          <w:sz w:val="21"/>
          <w14:ligatures w14:val="standardContextual"/>
        </w:rPr>
      </w:pPr>
      <w:hyperlink w:anchor="_Toc204077939" w:history="1">
        <w:r w:rsidRPr="004D0562">
          <w:rPr>
            <w:rStyle w:val="a7"/>
            <w:rFonts w:asciiTheme="majorHAnsi" w:hAnsiTheme="majorHAnsi" w:cstheme="majorBidi"/>
            <w:noProof/>
            <w:u w:val="none"/>
          </w:rPr>
          <w:t>4-1. NISC：サイバーセキュリティ戦略</w:t>
        </w:r>
        <w:r w:rsidRPr="004D0562">
          <w:rPr>
            <w:noProof/>
            <w:webHidden/>
          </w:rPr>
          <w:tab/>
        </w:r>
        <w:r w:rsidRPr="004D0562">
          <w:rPr>
            <w:noProof/>
            <w:webHidden/>
          </w:rPr>
          <w:fldChar w:fldCharType="begin"/>
        </w:r>
        <w:r w:rsidRPr="004D0562">
          <w:rPr>
            <w:noProof/>
            <w:webHidden/>
          </w:rPr>
          <w:instrText xml:space="preserve"> PAGEREF _Toc204077939 \h </w:instrText>
        </w:r>
        <w:r w:rsidRPr="004D0562">
          <w:rPr>
            <w:noProof/>
            <w:webHidden/>
          </w:rPr>
        </w:r>
        <w:r w:rsidRPr="004D0562">
          <w:rPr>
            <w:noProof/>
            <w:webHidden/>
          </w:rPr>
          <w:fldChar w:fldCharType="separate"/>
        </w:r>
        <w:r w:rsidR="001C7916">
          <w:rPr>
            <w:noProof/>
            <w:webHidden/>
          </w:rPr>
          <w:t>38</w:t>
        </w:r>
        <w:r w:rsidRPr="004D0562">
          <w:rPr>
            <w:noProof/>
            <w:webHidden/>
          </w:rPr>
          <w:fldChar w:fldCharType="end"/>
        </w:r>
      </w:hyperlink>
    </w:p>
    <w:p w14:paraId="1E0A0A93" w14:textId="20BCF208" w:rsidR="004D0562" w:rsidRPr="004D0562" w:rsidRDefault="004D0562">
      <w:pPr>
        <w:pStyle w:val="41"/>
        <w:tabs>
          <w:tab w:val="right" w:leader="dot" w:pos="10456"/>
        </w:tabs>
        <w:ind w:left="720"/>
        <w:rPr>
          <w:noProof/>
          <w:sz w:val="21"/>
          <w14:ligatures w14:val="standardContextual"/>
        </w:rPr>
      </w:pPr>
      <w:hyperlink w:anchor="_Toc204077940" w:history="1">
        <w:r w:rsidRPr="004D0562">
          <w:rPr>
            <w:rStyle w:val="a7"/>
            <w:noProof/>
            <w:u w:val="none"/>
          </w:rPr>
          <w:t>4-1-1. サイバーセキュリティ戦略</w:t>
        </w:r>
        <w:r w:rsidRPr="004D0562">
          <w:rPr>
            <w:noProof/>
            <w:webHidden/>
          </w:rPr>
          <w:tab/>
        </w:r>
        <w:r w:rsidRPr="004D0562">
          <w:rPr>
            <w:noProof/>
            <w:webHidden/>
          </w:rPr>
          <w:fldChar w:fldCharType="begin"/>
        </w:r>
        <w:r w:rsidRPr="004D0562">
          <w:rPr>
            <w:noProof/>
            <w:webHidden/>
          </w:rPr>
          <w:instrText xml:space="preserve"> PAGEREF _Toc204077940 \h </w:instrText>
        </w:r>
        <w:r w:rsidRPr="004D0562">
          <w:rPr>
            <w:noProof/>
            <w:webHidden/>
          </w:rPr>
        </w:r>
        <w:r w:rsidRPr="004D0562">
          <w:rPr>
            <w:noProof/>
            <w:webHidden/>
          </w:rPr>
          <w:fldChar w:fldCharType="separate"/>
        </w:r>
        <w:r w:rsidR="001C7916">
          <w:rPr>
            <w:noProof/>
            <w:webHidden/>
          </w:rPr>
          <w:t>38</w:t>
        </w:r>
        <w:r w:rsidRPr="004D0562">
          <w:rPr>
            <w:noProof/>
            <w:webHidden/>
          </w:rPr>
          <w:fldChar w:fldCharType="end"/>
        </w:r>
      </w:hyperlink>
    </w:p>
    <w:p w14:paraId="02446533" w14:textId="4189632D" w:rsidR="004D0562" w:rsidRPr="004D0562" w:rsidRDefault="004D0562">
      <w:pPr>
        <w:pStyle w:val="41"/>
        <w:tabs>
          <w:tab w:val="right" w:leader="dot" w:pos="10456"/>
        </w:tabs>
        <w:ind w:left="720"/>
        <w:rPr>
          <w:noProof/>
          <w:sz w:val="21"/>
          <w14:ligatures w14:val="standardContextual"/>
        </w:rPr>
      </w:pPr>
      <w:hyperlink w:anchor="_Toc204077941" w:history="1">
        <w:r w:rsidRPr="004D0562">
          <w:rPr>
            <w:rStyle w:val="a7"/>
            <w:noProof/>
            <w:u w:val="none"/>
          </w:rPr>
          <w:t>4-1-2. サイバーセキュリティ2024</w:t>
        </w:r>
        <w:r w:rsidRPr="004D0562">
          <w:rPr>
            <w:noProof/>
            <w:webHidden/>
          </w:rPr>
          <w:tab/>
        </w:r>
        <w:r w:rsidRPr="004D0562">
          <w:rPr>
            <w:noProof/>
            <w:webHidden/>
          </w:rPr>
          <w:fldChar w:fldCharType="begin"/>
        </w:r>
        <w:r w:rsidRPr="004D0562">
          <w:rPr>
            <w:noProof/>
            <w:webHidden/>
          </w:rPr>
          <w:instrText xml:space="preserve"> PAGEREF _Toc204077941 \h </w:instrText>
        </w:r>
        <w:r w:rsidRPr="004D0562">
          <w:rPr>
            <w:noProof/>
            <w:webHidden/>
          </w:rPr>
        </w:r>
        <w:r w:rsidRPr="004D0562">
          <w:rPr>
            <w:noProof/>
            <w:webHidden/>
          </w:rPr>
          <w:fldChar w:fldCharType="separate"/>
        </w:r>
        <w:r w:rsidR="001C7916">
          <w:rPr>
            <w:noProof/>
            <w:webHidden/>
          </w:rPr>
          <w:t>43</w:t>
        </w:r>
        <w:r w:rsidRPr="004D0562">
          <w:rPr>
            <w:noProof/>
            <w:webHidden/>
          </w:rPr>
          <w:fldChar w:fldCharType="end"/>
        </w:r>
      </w:hyperlink>
    </w:p>
    <w:p w14:paraId="14EB070F" w14:textId="1B53039E" w:rsidR="004D0562" w:rsidRPr="004D0562" w:rsidRDefault="004D0562">
      <w:pPr>
        <w:pStyle w:val="32"/>
        <w:tabs>
          <w:tab w:val="right" w:leader="dot" w:pos="10456"/>
        </w:tabs>
        <w:ind w:left="480"/>
        <w:rPr>
          <w:noProof/>
          <w:sz w:val="21"/>
          <w14:ligatures w14:val="standardContextual"/>
        </w:rPr>
      </w:pPr>
      <w:hyperlink w:anchor="_Toc204077942" w:history="1">
        <w:r w:rsidRPr="004D0562">
          <w:rPr>
            <w:rStyle w:val="a7"/>
            <w:rFonts w:asciiTheme="majorHAnsi" w:hAnsiTheme="majorHAnsi" w:cstheme="majorBidi"/>
            <w:noProof/>
            <w:u w:val="none"/>
          </w:rPr>
          <w:t>4-2. 企業経営に重要なDX推進とセキュリティ確保の両立</w:t>
        </w:r>
        <w:r w:rsidRPr="004D0562">
          <w:rPr>
            <w:noProof/>
            <w:webHidden/>
          </w:rPr>
          <w:tab/>
        </w:r>
        <w:r w:rsidRPr="004D0562">
          <w:rPr>
            <w:noProof/>
            <w:webHidden/>
          </w:rPr>
          <w:fldChar w:fldCharType="begin"/>
        </w:r>
        <w:r w:rsidRPr="004D0562">
          <w:rPr>
            <w:noProof/>
            <w:webHidden/>
          </w:rPr>
          <w:instrText xml:space="preserve"> PAGEREF _Toc204077942 \h </w:instrText>
        </w:r>
        <w:r w:rsidRPr="004D0562">
          <w:rPr>
            <w:noProof/>
            <w:webHidden/>
          </w:rPr>
        </w:r>
        <w:r w:rsidRPr="004D0562">
          <w:rPr>
            <w:noProof/>
            <w:webHidden/>
          </w:rPr>
          <w:fldChar w:fldCharType="separate"/>
        </w:r>
        <w:r w:rsidR="001C7916">
          <w:rPr>
            <w:noProof/>
            <w:webHidden/>
          </w:rPr>
          <w:t>46</w:t>
        </w:r>
        <w:r w:rsidRPr="004D0562">
          <w:rPr>
            <w:noProof/>
            <w:webHidden/>
          </w:rPr>
          <w:fldChar w:fldCharType="end"/>
        </w:r>
      </w:hyperlink>
    </w:p>
    <w:p w14:paraId="177A8067" w14:textId="5BA45488" w:rsidR="004D0562" w:rsidRPr="004D0562" w:rsidRDefault="004D0562">
      <w:pPr>
        <w:pStyle w:val="41"/>
        <w:tabs>
          <w:tab w:val="right" w:leader="dot" w:pos="10456"/>
        </w:tabs>
        <w:ind w:left="720"/>
        <w:rPr>
          <w:noProof/>
          <w:sz w:val="21"/>
          <w14:ligatures w14:val="standardContextual"/>
        </w:rPr>
      </w:pPr>
      <w:hyperlink w:anchor="_Toc204077943" w:history="1">
        <w:r w:rsidRPr="004D0562">
          <w:rPr>
            <w:rStyle w:val="a7"/>
            <w:noProof/>
            <w:u w:val="none"/>
          </w:rPr>
          <w:t>4-2-1. 企業経営のためのサイバーセキュリティの考え方</w:t>
        </w:r>
        <w:r w:rsidRPr="004D0562">
          <w:rPr>
            <w:noProof/>
            <w:webHidden/>
          </w:rPr>
          <w:tab/>
        </w:r>
        <w:r w:rsidRPr="004D0562">
          <w:rPr>
            <w:noProof/>
            <w:webHidden/>
          </w:rPr>
          <w:fldChar w:fldCharType="begin"/>
        </w:r>
        <w:r w:rsidRPr="004D0562">
          <w:rPr>
            <w:noProof/>
            <w:webHidden/>
          </w:rPr>
          <w:instrText xml:space="preserve"> PAGEREF _Toc204077943 \h </w:instrText>
        </w:r>
        <w:r w:rsidRPr="004D0562">
          <w:rPr>
            <w:noProof/>
            <w:webHidden/>
          </w:rPr>
        </w:r>
        <w:r w:rsidRPr="004D0562">
          <w:rPr>
            <w:noProof/>
            <w:webHidden/>
          </w:rPr>
          <w:fldChar w:fldCharType="separate"/>
        </w:r>
        <w:r w:rsidR="001C7916">
          <w:rPr>
            <w:noProof/>
            <w:webHidden/>
          </w:rPr>
          <w:t>46</w:t>
        </w:r>
        <w:r w:rsidRPr="004D0562">
          <w:rPr>
            <w:noProof/>
            <w:webHidden/>
          </w:rPr>
          <w:fldChar w:fldCharType="end"/>
        </w:r>
      </w:hyperlink>
    </w:p>
    <w:p w14:paraId="519CB181" w14:textId="59DD2410" w:rsidR="004D0562" w:rsidRPr="004D0562" w:rsidRDefault="004D0562">
      <w:pPr>
        <w:pStyle w:val="41"/>
        <w:tabs>
          <w:tab w:val="right" w:leader="dot" w:pos="10456"/>
        </w:tabs>
        <w:ind w:left="720"/>
        <w:rPr>
          <w:noProof/>
          <w:sz w:val="21"/>
          <w14:ligatures w14:val="standardContextual"/>
        </w:rPr>
      </w:pPr>
      <w:hyperlink w:anchor="_Toc204077944" w:history="1">
        <w:r w:rsidRPr="004D0562">
          <w:rPr>
            <w:rStyle w:val="a7"/>
            <w:noProof/>
            <w:u w:val="none"/>
          </w:rPr>
          <w:t>4-2-2. DX with Cybersecurity</w:t>
        </w:r>
        <w:r w:rsidRPr="004D0562">
          <w:rPr>
            <w:noProof/>
            <w:webHidden/>
          </w:rPr>
          <w:tab/>
        </w:r>
        <w:r w:rsidRPr="004D0562">
          <w:rPr>
            <w:noProof/>
            <w:webHidden/>
          </w:rPr>
          <w:fldChar w:fldCharType="begin"/>
        </w:r>
        <w:r w:rsidRPr="004D0562">
          <w:rPr>
            <w:noProof/>
            <w:webHidden/>
          </w:rPr>
          <w:instrText xml:space="preserve"> PAGEREF _Toc204077944 \h </w:instrText>
        </w:r>
        <w:r w:rsidRPr="004D0562">
          <w:rPr>
            <w:noProof/>
            <w:webHidden/>
          </w:rPr>
        </w:r>
        <w:r w:rsidRPr="004D0562">
          <w:rPr>
            <w:noProof/>
            <w:webHidden/>
          </w:rPr>
          <w:fldChar w:fldCharType="separate"/>
        </w:r>
        <w:r w:rsidR="001C7916">
          <w:rPr>
            <w:noProof/>
            <w:webHidden/>
          </w:rPr>
          <w:t>47</w:t>
        </w:r>
        <w:r w:rsidRPr="004D0562">
          <w:rPr>
            <w:noProof/>
            <w:webHidden/>
          </w:rPr>
          <w:fldChar w:fldCharType="end"/>
        </w:r>
      </w:hyperlink>
    </w:p>
    <w:p w14:paraId="035283A6" w14:textId="62335458" w:rsidR="004D0562" w:rsidRPr="004D0562" w:rsidRDefault="004D0562">
      <w:pPr>
        <w:pStyle w:val="32"/>
        <w:tabs>
          <w:tab w:val="right" w:leader="dot" w:pos="10456"/>
        </w:tabs>
        <w:ind w:left="480"/>
        <w:rPr>
          <w:noProof/>
          <w:sz w:val="21"/>
          <w14:ligatures w14:val="standardContextual"/>
        </w:rPr>
      </w:pPr>
      <w:hyperlink w:anchor="_Toc204077945" w:history="1">
        <w:r w:rsidRPr="004D0562">
          <w:rPr>
            <w:rStyle w:val="a7"/>
            <w:rFonts w:asciiTheme="majorHAnsi" w:hAnsiTheme="majorHAnsi" w:cstheme="majorBidi"/>
            <w:noProof/>
            <w:u w:val="none"/>
            <w:lang w:eastAsia="zh-TW"/>
          </w:rPr>
          <w:t>4-3. 関連法令</w:t>
        </w:r>
        <w:r w:rsidRPr="004D0562">
          <w:rPr>
            <w:noProof/>
            <w:webHidden/>
          </w:rPr>
          <w:tab/>
        </w:r>
        <w:r w:rsidRPr="004D0562">
          <w:rPr>
            <w:noProof/>
            <w:webHidden/>
          </w:rPr>
          <w:fldChar w:fldCharType="begin"/>
        </w:r>
        <w:r w:rsidRPr="004D0562">
          <w:rPr>
            <w:noProof/>
            <w:webHidden/>
          </w:rPr>
          <w:instrText xml:space="preserve"> PAGEREF _Toc204077945 \h </w:instrText>
        </w:r>
        <w:r w:rsidRPr="004D0562">
          <w:rPr>
            <w:noProof/>
            <w:webHidden/>
          </w:rPr>
        </w:r>
        <w:r w:rsidRPr="004D0562">
          <w:rPr>
            <w:noProof/>
            <w:webHidden/>
          </w:rPr>
          <w:fldChar w:fldCharType="separate"/>
        </w:r>
        <w:r w:rsidR="001C7916">
          <w:rPr>
            <w:noProof/>
            <w:webHidden/>
          </w:rPr>
          <w:t>50</w:t>
        </w:r>
        <w:r w:rsidRPr="004D0562">
          <w:rPr>
            <w:noProof/>
            <w:webHidden/>
          </w:rPr>
          <w:fldChar w:fldCharType="end"/>
        </w:r>
      </w:hyperlink>
    </w:p>
    <w:p w14:paraId="0F912C5B" w14:textId="0135F71A" w:rsidR="004D0562" w:rsidRPr="004D0562" w:rsidRDefault="004D0562">
      <w:pPr>
        <w:pStyle w:val="41"/>
        <w:tabs>
          <w:tab w:val="right" w:leader="dot" w:pos="10456"/>
        </w:tabs>
        <w:ind w:left="720"/>
        <w:rPr>
          <w:noProof/>
          <w:sz w:val="21"/>
          <w14:ligatures w14:val="standardContextual"/>
        </w:rPr>
      </w:pPr>
      <w:hyperlink w:anchor="_Toc204077946" w:history="1">
        <w:r w:rsidRPr="004D0562">
          <w:rPr>
            <w:rStyle w:val="a7"/>
            <w:noProof/>
            <w:u w:val="none"/>
          </w:rPr>
          <w:t>4-3-1. 個人情報保護法</w:t>
        </w:r>
        <w:r w:rsidRPr="004D0562">
          <w:rPr>
            <w:noProof/>
            <w:webHidden/>
          </w:rPr>
          <w:tab/>
        </w:r>
        <w:r w:rsidRPr="004D0562">
          <w:rPr>
            <w:noProof/>
            <w:webHidden/>
          </w:rPr>
          <w:fldChar w:fldCharType="begin"/>
        </w:r>
        <w:r w:rsidRPr="004D0562">
          <w:rPr>
            <w:noProof/>
            <w:webHidden/>
          </w:rPr>
          <w:instrText xml:space="preserve"> PAGEREF _Toc204077946 \h </w:instrText>
        </w:r>
        <w:r w:rsidRPr="004D0562">
          <w:rPr>
            <w:noProof/>
            <w:webHidden/>
          </w:rPr>
        </w:r>
        <w:r w:rsidRPr="004D0562">
          <w:rPr>
            <w:noProof/>
            <w:webHidden/>
          </w:rPr>
          <w:fldChar w:fldCharType="separate"/>
        </w:r>
        <w:r w:rsidR="001C7916">
          <w:rPr>
            <w:noProof/>
            <w:webHidden/>
          </w:rPr>
          <w:t>50</w:t>
        </w:r>
        <w:r w:rsidRPr="004D0562">
          <w:rPr>
            <w:noProof/>
            <w:webHidden/>
          </w:rPr>
          <w:fldChar w:fldCharType="end"/>
        </w:r>
      </w:hyperlink>
    </w:p>
    <w:p w14:paraId="4F5F699D" w14:textId="798741A8" w:rsidR="004D0562" w:rsidRPr="004D0562" w:rsidRDefault="004D0562">
      <w:pPr>
        <w:pStyle w:val="41"/>
        <w:tabs>
          <w:tab w:val="right" w:leader="dot" w:pos="10456"/>
        </w:tabs>
        <w:ind w:left="720"/>
        <w:rPr>
          <w:noProof/>
          <w:sz w:val="21"/>
          <w14:ligatures w14:val="standardContextual"/>
        </w:rPr>
      </w:pPr>
      <w:hyperlink w:anchor="_Toc204077947" w:history="1">
        <w:r w:rsidRPr="004D0562">
          <w:rPr>
            <w:rStyle w:val="a7"/>
            <w:noProof/>
            <w:u w:val="none"/>
          </w:rPr>
          <w:t>4-3-2. GDPR</w:t>
        </w:r>
        <w:r w:rsidRPr="004D0562">
          <w:rPr>
            <w:noProof/>
            <w:webHidden/>
          </w:rPr>
          <w:tab/>
        </w:r>
        <w:r w:rsidRPr="004D0562">
          <w:rPr>
            <w:noProof/>
            <w:webHidden/>
          </w:rPr>
          <w:fldChar w:fldCharType="begin"/>
        </w:r>
        <w:r w:rsidRPr="004D0562">
          <w:rPr>
            <w:noProof/>
            <w:webHidden/>
          </w:rPr>
          <w:instrText xml:space="preserve"> PAGEREF _Toc204077947 \h </w:instrText>
        </w:r>
        <w:r w:rsidRPr="004D0562">
          <w:rPr>
            <w:noProof/>
            <w:webHidden/>
          </w:rPr>
        </w:r>
        <w:r w:rsidRPr="004D0562">
          <w:rPr>
            <w:noProof/>
            <w:webHidden/>
          </w:rPr>
          <w:fldChar w:fldCharType="separate"/>
        </w:r>
        <w:r w:rsidR="001C7916">
          <w:rPr>
            <w:noProof/>
            <w:webHidden/>
          </w:rPr>
          <w:t>51</w:t>
        </w:r>
        <w:r w:rsidRPr="004D0562">
          <w:rPr>
            <w:noProof/>
            <w:webHidden/>
          </w:rPr>
          <w:fldChar w:fldCharType="end"/>
        </w:r>
      </w:hyperlink>
    </w:p>
    <w:p w14:paraId="1A63929D" w14:textId="65B639C1" w:rsidR="004D0562" w:rsidRPr="004D0562" w:rsidRDefault="004D0562">
      <w:pPr>
        <w:pStyle w:val="41"/>
        <w:tabs>
          <w:tab w:val="right" w:leader="dot" w:pos="10456"/>
        </w:tabs>
        <w:ind w:left="720"/>
        <w:rPr>
          <w:noProof/>
          <w:sz w:val="21"/>
          <w14:ligatures w14:val="standardContextual"/>
        </w:rPr>
      </w:pPr>
      <w:hyperlink w:anchor="_Toc204077948" w:history="1">
        <w:r w:rsidRPr="004D0562">
          <w:rPr>
            <w:rStyle w:val="a7"/>
            <w:noProof/>
            <w:u w:val="none"/>
          </w:rPr>
          <w:t>4-3-3. その他関連法令</w:t>
        </w:r>
        <w:r w:rsidRPr="004D0562">
          <w:rPr>
            <w:noProof/>
            <w:webHidden/>
          </w:rPr>
          <w:tab/>
        </w:r>
        <w:r w:rsidRPr="004D0562">
          <w:rPr>
            <w:noProof/>
            <w:webHidden/>
          </w:rPr>
          <w:fldChar w:fldCharType="begin"/>
        </w:r>
        <w:r w:rsidRPr="004D0562">
          <w:rPr>
            <w:noProof/>
            <w:webHidden/>
          </w:rPr>
          <w:instrText xml:space="preserve"> PAGEREF _Toc204077948 \h </w:instrText>
        </w:r>
        <w:r w:rsidRPr="004D0562">
          <w:rPr>
            <w:noProof/>
            <w:webHidden/>
          </w:rPr>
        </w:r>
        <w:r w:rsidRPr="004D0562">
          <w:rPr>
            <w:noProof/>
            <w:webHidden/>
          </w:rPr>
          <w:fldChar w:fldCharType="separate"/>
        </w:r>
        <w:r w:rsidR="001C7916">
          <w:rPr>
            <w:noProof/>
            <w:webHidden/>
          </w:rPr>
          <w:t>52</w:t>
        </w:r>
        <w:r w:rsidRPr="004D0562">
          <w:rPr>
            <w:noProof/>
            <w:webHidden/>
          </w:rPr>
          <w:fldChar w:fldCharType="end"/>
        </w:r>
      </w:hyperlink>
    </w:p>
    <w:p w14:paraId="78FC5E0F" w14:textId="190885B4" w:rsidR="00277003" w:rsidRDefault="004D0562">
      <w:pPr>
        <w:pStyle w:val="22"/>
        <w:ind w:left="240"/>
        <w:rPr>
          <w:rStyle w:val="a7"/>
          <w:noProof/>
          <w:u w:val="none"/>
        </w:rPr>
      </w:pPr>
      <w:hyperlink w:anchor="_Toc204077949" w:history="1">
        <w:r w:rsidRPr="004D0562">
          <w:rPr>
            <w:rStyle w:val="a7"/>
            <w:noProof/>
            <w:u w:val="none"/>
          </w:rPr>
          <w:t>編集後記</w:t>
        </w:r>
        <w:r w:rsidRPr="004D0562">
          <w:rPr>
            <w:noProof/>
            <w:webHidden/>
          </w:rPr>
          <w:tab/>
        </w:r>
        <w:r w:rsidRPr="004D0562">
          <w:rPr>
            <w:noProof/>
            <w:webHidden/>
          </w:rPr>
          <w:fldChar w:fldCharType="begin"/>
        </w:r>
        <w:r w:rsidRPr="004D0562">
          <w:rPr>
            <w:noProof/>
            <w:webHidden/>
          </w:rPr>
          <w:instrText xml:space="preserve"> PAGEREF _Toc204077949 \h </w:instrText>
        </w:r>
        <w:r w:rsidRPr="004D0562">
          <w:rPr>
            <w:noProof/>
            <w:webHidden/>
          </w:rPr>
        </w:r>
        <w:r w:rsidRPr="004D0562">
          <w:rPr>
            <w:noProof/>
            <w:webHidden/>
          </w:rPr>
          <w:fldChar w:fldCharType="separate"/>
        </w:r>
        <w:r w:rsidR="001C7916">
          <w:rPr>
            <w:noProof/>
            <w:webHidden/>
          </w:rPr>
          <w:t>54</w:t>
        </w:r>
        <w:r w:rsidRPr="004D0562">
          <w:rPr>
            <w:noProof/>
            <w:webHidden/>
          </w:rPr>
          <w:fldChar w:fldCharType="end"/>
        </w:r>
      </w:hyperlink>
      <w:r w:rsidR="00277003">
        <w:rPr>
          <w:rStyle w:val="a7"/>
          <w:noProof/>
          <w:u w:val="none"/>
        </w:rPr>
        <w:br w:type="page"/>
      </w:r>
    </w:p>
    <w:p w14:paraId="04B15B2A" w14:textId="0823A948" w:rsidR="004D0562" w:rsidRPr="004D0562" w:rsidRDefault="004D0562" w:rsidP="00277003">
      <w:pPr>
        <w:pStyle w:val="13"/>
        <w:rPr>
          <w:sz w:val="21"/>
          <w14:ligatures w14:val="standardContextual"/>
        </w:rPr>
      </w:pPr>
      <w:hyperlink w:anchor="_Toc204077950" w:history="1">
        <w:r w:rsidRPr="004D0562">
          <w:rPr>
            <w:rStyle w:val="a7"/>
            <w:u w:val="none"/>
          </w:rPr>
          <w:t>第2編. 中小企業に求められるデジタル化の推進とサイバーセキュリティ対策【レベル共通】</w:t>
        </w:r>
        <w:r w:rsidRPr="004D0562">
          <w:rPr>
            <w:webHidden/>
          </w:rPr>
          <w:tab/>
        </w:r>
        <w:r w:rsidRPr="004D0562">
          <w:rPr>
            <w:webHidden/>
          </w:rPr>
          <w:fldChar w:fldCharType="begin"/>
        </w:r>
        <w:r w:rsidRPr="004D0562">
          <w:rPr>
            <w:webHidden/>
          </w:rPr>
          <w:instrText xml:space="preserve"> PAGEREF _Toc204077950 \h </w:instrText>
        </w:r>
        <w:r w:rsidRPr="004D0562">
          <w:rPr>
            <w:webHidden/>
          </w:rPr>
        </w:r>
        <w:r w:rsidRPr="004D0562">
          <w:rPr>
            <w:webHidden/>
          </w:rPr>
          <w:fldChar w:fldCharType="separate"/>
        </w:r>
        <w:r w:rsidR="001C7916">
          <w:rPr>
            <w:webHidden/>
          </w:rPr>
          <w:t>55</w:t>
        </w:r>
        <w:r w:rsidRPr="004D0562">
          <w:rPr>
            <w:webHidden/>
          </w:rPr>
          <w:fldChar w:fldCharType="end"/>
        </w:r>
      </w:hyperlink>
    </w:p>
    <w:p w14:paraId="23031B86" w14:textId="3F816132" w:rsidR="004D0562" w:rsidRPr="004D0562" w:rsidRDefault="004D0562">
      <w:pPr>
        <w:pStyle w:val="22"/>
        <w:ind w:left="240"/>
        <w:rPr>
          <w:noProof/>
          <w:sz w:val="21"/>
          <w14:ligatures w14:val="standardContextual"/>
        </w:rPr>
      </w:pPr>
      <w:hyperlink w:anchor="_Toc204077951" w:history="1">
        <w:r w:rsidRPr="004D0562">
          <w:rPr>
            <w:rStyle w:val="a7"/>
            <w:noProof/>
            <w:u w:val="none"/>
          </w:rPr>
          <w:t>第5章. 事例を知る：重大なインシデント発生から課題解決まで</w:t>
        </w:r>
        <w:r w:rsidRPr="004D0562">
          <w:rPr>
            <w:noProof/>
            <w:webHidden/>
          </w:rPr>
          <w:tab/>
        </w:r>
        <w:r w:rsidRPr="004D0562">
          <w:rPr>
            <w:noProof/>
            <w:webHidden/>
          </w:rPr>
          <w:fldChar w:fldCharType="begin"/>
        </w:r>
        <w:r w:rsidRPr="004D0562">
          <w:rPr>
            <w:noProof/>
            <w:webHidden/>
          </w:rPr>
          <w:instrText xml:space="preserve"> PAGEREF _Toc204077951 \h </w:instrText>
        </w:r>
        <w:r w:rsidRPr="004D0562">
          <w:rPr>
            <w:noProof/>
            <w:webHidden/>
          </w:rPr>
        </w:r>
        <w:r w:rsidRPr="004D0562">
          <w:rPr>
            <w:noProof/>
            <w:webHidden/>
          </w:rPr>
          <w:fldChar w:fldCharType="separate"/>
        </w:r>
        <w:r w:rsidR="001C7916">
          <w:rPr>
            <w:noProof/>
            <w:webHidden/>
          </w:rPr>
          <w:t>55</w:t>
        </w:r>
        <w:r w:rsidRPr="004D0562">
          <w:rPr>
            <w:noProof/>
            <w:webHidden/>
          </w:rPr>
          <w:fldChar w:fldCharType="end"/>
        </w:r>
      </w:hyperlink>
    </w:p>
    <w:p w14:paraId="49439F2C" w14:textId="345D33F0" w:rsidR="004D0562" w:rsidRPr="004D0562" w:rsidRDefault="004D0562">
      <w:pPr>
        <w:pStyle w:val="32"/>
        <w:tabs>
          <w:tab w:val="right" w:leader="dot" w:pos="10456"/>
        </w:tabs>
        <w:ind w:left="480"/>
        <w:rPr>
          <w:noProof/>
          <w:sz w:val="21"/>
          <w14:ligatures w14:val="standardContextual"/>
        </w:rPr>
      </w:pPr>
      <w:hyperlink w:anchor="_Toc204077952" w:history="1">
        <w:r w:rsidRPr="004D0562">
          <w:rPr>
            <w:rStyle w:val="a7"/>
            <w:rFonts w:asciiTheme="majorHAnsi" w:hAnsiTheme="majorHAnsi" w:cstheme="majorBidi"/>
            <w:noProof/>
            <w:u w:val="none"/>
          </w:rPr>
          <w:t>5-1. 情報セキュリティの概況</w:t>
        </w:r>
        <w:r w:rsidRPr="004D0562">
          <w:rPr>
            <w:noProof/>
            <w:webHidden/>
          </w:rPr>
          <w:tab/>
        </w:r>
        <w:r w:rsidRPr="004D0562">
          <w:rPr>
            <w:noProof/>
            <w:webHidden/>
          </w:rPr>
          <w:fldChar w:fldCharType="begin"/>
        </w:r>
        <w:r w:rsidRPr="004D0562">
          <w:rPr>
            <w:noProof/>
            <w:webHidden/>
          </w:rPr>
          <w:instrText xml:space="preserve"> PAGEREF _Toc204077952 \h </w:instrText>
        </w:r>
        <w:r w:rsidRPr="004D0562">
          <w:rPr>
            <w:noProof/>
            <w:webHidden/>
          </w:rPr>
        </w:r>
        <w:r w:rsidRPr="004D0562">
          <w:rPr>
            <w:noProof/>
            <w:webHidden/>
          </w:rPr>
          <w:fldChar w:fldCharType="separate"/>
        </w:r>
        <w:r w:rsidR="001C7916">
          <w:rPr>
            <w:noProof/>
            <w:webHidden/>
          </w:rPr>
          <w:t>56</w:t>
        </w:r>
        <w:r w:rsidRPr="004D0562">
          <w:rPr>
            <w:noProof/>
            <w:webHidden/>
          </w:rPr>
          <w:fldChar w:fldCharType="end"/>
        </w:r>
      </w:hyperlink>
    </w:p>
    <w:p w14:paraId="423E3D5E" w14:textId="2FCCC272" w:rsidR="004D0562" w:rsidRPr="004D0562" w:rsidRDefault="004D0562">
      <w:pPr>
        <w:pStyle w:val="41"/>
        <w:tabs>
          <w:tab w:val="right" w:leader="dot" w:pos="10456"/>
        </w:tabs>
        <w:ind w:left="720"/>
        <w:rPr>
          <w:noProof/>
          <w:sz w:val="21"/>
          <w14:ligatures w14:val="standardContextual"/>
        </w:rPr>
      </w:pPr>
      <w:hyperlink w:anchor="_Toc204077953" w:history="1">
        <w:r w:rsidRPr="004D0562">
          <w:rPr>
            <w:rStyle w:val="a7"/>
            <w:noProof/>
            <w:u w:val="none"/>
          </w:rPr>
          <w:t>5-1-1. 情報セキュリティの脅威を学ぶ</w:t>
        </w:r>
        <w:r w:rsidRPr="004D0562">
          <w:rPr>
            <w:noProof/>
            <w:webHidden/>
          </w:rPr>
          <w:tab/>
        </w:r>
        <w:r w:rsidRPr="004D0562">
          <w:rPr>
            <w:noProof/>
            <w:webHidden/>
          </w:rPr>
          <w:fldChar w:fldCharType="begin"/>
        </w:r>
        <w:r w:rsidRPr="004D0562">
          <w:rPr>
            <w:noProof/>
            <w:webHidden/>
          </w:rPr>
          <w:instrText xml:space="preserve"> PAGEREF _Toc204077953 \h </w:instrText>
        </w:r>
        <w:r w:rsidRPr="004D0562">
          <w:rPr>
            <w:noProof/>
            <w:webHidden/>
          </w:rPr>
        </w:r>
        <w:r w:rsidRPr="004D0562">
          <w:rPr>
            <w:noProof/>
            <w:webHidden/>
          </w:rPr>
          <w:fldChar w:fldCharType="separate"/>
        </w:r>
        <w:r w:rsidR="001C7916">
          <w:rPr>
            <w:noProof/>
            <w:webHidden/>
          </w:rPr>
          <w:t>56</w:t>
        </w:r>
        <w:r w:rsidRPr="004D0562">
          <w:rPr>
            <w:noProof/>
            <w:webHidden/>
          </w:rPr>
          <w:fldChar w:fldCharType="end"/>
        </w:r>
      </w:hyperlink>
    </w:p>
    <w:p w14:paraId="68C50594" w14:textId="55DC4664" w:rsidR="004D0562" w:rsidRPr="004D0562" w:rsidRDefault="004D0562">
      <w:pPr>
        <w:pStyle w:val="41"/>
        <w:tabs>
          <w:tab w:val="right" w:leader="dot" w:pos="10456"/>
        </w:tabs>
        <w:ind w:left="720"/>
        <w:rPr>
          <w:noProof/>
          <w:sz w:val="21"/>
          <w14:ligatures w14:val="standardContextual"/>
        </w:rPr>
      </w:pPr>
      <w:hyperlink w:anchor="_Toc204077954" w:history="1">
        <w:r w:rsidRPr="004D0562">
          <w:rPr>
            <w:rStyle w:val="a7"/>
            <w:noProof/>
            <w:u w:val="none"/>
          </w:rPr>
          <w:t>5-1-2. IPA：情報セキュリティ白書から見る脅威</w:t>
        </w:r>
        <w:r w:rsidRPr="004D0562">
          <w:rPr>
            <w:noProof/>
            <w:webHidden/>
          </w:rPr>
          <w:tab/>
        </w:r>
        <w:r w:rsidRPr="004D0562">
          <w:rPr>
            <w:noProof/>
            <w:webHidden/>
          </w:rPr>
          <w:fldChar w:fldCharType="begin"/>
        </w:r>
        <w:r w:rsidRPr="004D0562">
          <w:rPr>
            <w:noProof/>
            <w:webHidden/>
          </w:rPr>
          <w:instrText xml:space="preserve"> PAGEREF _Toc204077954 \h </w:instrText>
        </w:r>
        <w:r w:rsidRPr="004D0562">
          <w:rPr>
            <w:noProof/>
            <w:webHidden/>
          </w:rPr>
        </w:r>
        <w:r w:rsidRPr="004D0562">
          <w:rPr>
            <w:noProof/>
            <w:webHidden/>
          </w:rPr>
          <w:fldChar w:fldCharType="separate"/>
        </w:r>
        <w:r w:rsidR="001C7916">
          <w:rPr>
            <w:noProof/>
            <w:webHidden/>
          </w:rPr>
          <w:t>57</w:t>
        </w:r>
        <w:r w:rsidRPr="004D0562">
          <w:rPr>
            <w:noProof/>
            <w:webHidden/>
          </w:rPr>
          <w:fldChar w:fldCharType="end"/>
        </w:r>
      </w:hyperlink>
    </w:p>
    <w:p w14:paraId="6973F513" w14:textId="59BD357B" w:rsidR="004D0562" w:rsidRPr="004D0562" w:rsidRDefault="004D0562">
      <w:pPr>
        <w:pStyle w:val="41"/>
        <w:tabs>
          <w:tab w:val="right" w:leader="dot" w:pos="10456"/>
        </w:tabs>
        <w:ind w:left="720"/>
        <w:rPr>
          <w:noProof/>
          <w:sz w:val="21"/>
          <w14:ligatures w14:val="standardContextual"/>
        </w:rPr>
      </w:pPr>
      <w:hyperlink w:anchor="_Toc204077955" w:history="1">
        <w:r w:rsidRPr="004D0562">
          <w:rPr>
            <w:rStyle w:val="a7"/>
            <w:noProof/>
            <w:u w:val="none"/>
          </w:rPr>
          <w:t>5-1-3. IPA：情報セキュリティ10大脅威</w:t>
        </w:r>
        <w:r w:rsidRPr="004D0562">
          <w:rPr>
            <w:noProof/>
            <w:webHidden/>
          </w:rPr>
          <w:tab/>
        </w:r>
        <w:r w:rsidRPr="004D0562">
          <w:rPr>
            <w:noProof/>
            <w:webHidden/>
          </w:rPr>
          <w:fldChar w:fldCharType="begin"/>
        </w:r>
        <w:r w:rsidRPr="004D0562">
          <w:rPr>
            <w:noProof/>
            <w:webHidden/>
          </w:rPr>
          <w:instrText xml:space="preserve"> PAGEREF _Toc204077955 \h </w:instrText>
        </w:r>
        <w:r w:rsidRPr="004D0562">
          <w:rPr>
            <w:noProof/>
            <w:webHidden/>
          </w:rPr>
        </w:r>
        <w:r w:rsidRPr="004D0562">
          <w:rPr>
            <w:noProof/>
            <w:webHidden/>
          </w:rPr>
          <w:fldChar w:fldCharType="separate"/>
        </w:r>
        <w:r w:rsidR="001C7916">
          <w:rPr>
            <w:noProof/>
            <w:webHidden/>
          </w:rPr>
          <w:t>59</w:t>
        </w:r>
        <w:r w:rsidRPr="004D0562">
          <w:rPr>
            <w:noProof/>
            <w:webHidden/>
          </w:rPr>
          <w:fldChar w:fldCharType="end"/>
        </w:r>
      </w:hyperlink>
    </w:p>
    <w:p w14:paraId="208DD2D7" w14:textId="4DA68B47" w:rsidR="004D0562" w:rsidRPr="004D0562" w:rsidRDefault="004D0562">
      <w:pPr>
        <w:pStyle w:val="32"/>
        <w:tabs>
          <w:tab w:val="right" w:leader="dot" w:pos="10456"/>
        </w:tabs>
        <w:ind w:left="480"/>
        <w:rPr>
          <w:noProof/>
          <w:sz w:val="21"/>
          <w14:ligatures w14:val="standardContextual"/>
        </w:rPr>
      </w:pPr>
      <w:hyperlink w:anchor="_Toc204077956" w:history="1">
        <w:r w:rsidRPr="004D0562">
          <w:rPr>
            <w:rStyle w:val="a7"/>
            <w:rFonts w:asciiTheme="majorHAnsi" w:hAnsiTheme="majorHAnsi" w:cstheme="majorBidi"/>
            <w:noProof/>
            <w:u w:val="none"/>
          </w:rPr>
          <w:t>5-2. 重大インシデント事例から学ぶ課題解決</w:t>
        </w:r>
        <w:r w:rsidRPr="004D0562">
          <w:rPr>
            <w:noProof/>
            <w:webHidden/>
          </w:rPr>
          <w:tab/>
        </w:r>
        <w:r w:rsidRPr="004D0562">
          <w:rPr>
            <w:noProof/>
            <w:webHidden/>
          </w:rPr>
          <w:fldChar w:fldCharType="begin"/>
        </w:r>
        <w:r w:rsidRPr="004D0562">
          <w:rPr>
            <w:noProof/>
            <w:webHidden/>
          </w:rPr>
          <w:instrText xml:space="preserve"> PAGEREF _Toc204077956 \h </w:instrText>
        </w:r>
        <w:r w:rsidRPr="004D0562">
          <w:rPr>
            <w:noProof/>
            <w:webHidden/>
          </w:rPr>
        </w:r>
        <w:r w:rsidRPr="004D0562">
          <w:rPr>
            <w:noProof/>
            <w:webHidden/>
          </w:rPr>
          <w:fldChar w:fldCharType="separate"/>
        </w:r>
        <w:r w:rsidR="001C7916">
          <w:rPr>
            <w:noProof/>
            <w:webHidden/>
          </w:rPr>
          <w:t>64</w:t>
        </w:r>
        <w:r w:rsidRPr="004D0562">
          <w:rPr>
            <w:noProof/>
            <w:webHidden/>
          </w:rPr>
          <w:fldChar w:fldCharType="end"/>
        </w:r>
      </w:hyperlink>
    </w:p>
    <w:p w14:paraId="7BDE3C06" w14:textId="129D4D82" w:rsidR="004D0562" w:rsidRPr="004D0562" w:rsidRDefault="004D0562">
      <w:pPr>
        <w:pStyle w:val="41"/>
        <w:tabs>
          <w:tab w:val="right" w:leader="dot" w:pos="10456"/>
        </w:tabs>
        <w:ind w:left="720"/>
        <w:rPr>
          <w:noProof/>
          <w:sz w:val="21"/>
          <w14:ligatures w14:val="standardContextual"/>
        </w:rPr>
      </w:pPr>
      <w:hyperlink w:anchor="_Toc204077957" w:history="1">
        <w:r w:rsidRPr="004D0562">
          <w:rPr>
            <w:rStyle w:val="a7"/>
            <w:noProof/>
            <w:u w:val="none"/>
          </w:rPr>
          <w:t>5-2-1. インシデント事例から学ぶ</w:t>
        </w:r>
        <w:r w:rsidRPr="004D0562">
          <w:rPr>
            <w:noProof/>
            <w:webHidden/>
          </w:rPr>
          <w:tab/>
        </w:r>
        <w:r w:rsidRPr="004D0562">
          <w:rPr>
            <w:noProof/>
            <w:webHidden/>
          </w:rPr>
          <w:fldChar w:fldCharType="begin"/>
        </w:r>
        <w:r w:rsidRPr="004D0562">
          <w:rPr>
            <w:noProof/>
            <w:webHidden/>
          </w:rPr>
          <w:instrText xml:space="preserve"> PAGEREF _Toc204077957 \h </w:instrText>
        </w:r>
        <w:r w:rsidRPr="004D0562">
          <w:rPr>
            <w:noProof/>
            <w:webHidden/>
          </w:rPr>
        </w:r>
        <w:r w:rsidRPr="004D0562">
          <w:rPr>
            <w:noProof/>
            <w:webHidden/>
          </w:rPr>
          <w:fldChar w:fldCharType="separate"/>
        </w:r>
        <w:r w:rsidR="001C7916">
          <w:rPr>
            <w:noProof/>
            <w:webHidden/>
          </w:rPr>
          <w:t>64</w:t>
        </w:r>
        <w:r w:rsidRPr="004D0562">
          <w:rPr>
            <w:noProof/>
            <w:webHidden/>
          </w:rPr>
          <w:fldChar w:fldCharType="end"/>
        </w:r>
      </w:hyperlink>
    </w:p>
    <w:p w14:paraId="17B19BAE" w14:textId="6E437EDB" w:rsidR="004D0562" w:rsidRPr="004D0562" w:rsidRDefault="004D0562">
      <w:pPr>
        <w:pStyle w:val="41"/>
        <w:tabs>
          <w:tab w:val="right" w:leader="dot" w:pos="10456"/>
        </w:tabs>
        <w:ind w:left="720"/>
        <w:rPr>
          <w:noProof/>
          <w:sz w:val="21"/>
          <w14:ligatures w14:val="standardContextual"/>
        </w:rPr>
      </w:pPr>
      <w:hyperlink w:anchor="_Toc204077958" w:history="1">
        <w:r w:rsidRPr="004D0562">
          <w:rPr>
            <w:rStyle w:val="a7"/>
            <w:noProof/>
            <w:u w:val="none"/>
          </w:rPr>
          <w:t>5-2-2. 最近の攻撃トレンド、および中小企業にも発生しうるサイバー被害事例</w:t>
        </w:r>
        <w:r w:rsidRPr="004D0562">
          <w:rPr>
            <w:noProof/>
            <w:webHidden/>
          </w:rPr>
          <w:tab/>
        </w:r>
        <w:r w:rsidRPr="004D0562">
          <w:rPr>
            <w:noProof/>
            <w:webHidden/>
          </w:rPr>
          <w:fldChar w:fldCharType="begin"/>
        </w:r>
        <w:r w:rsidRPr="004D0562">
          <w:rPr>
            <w:noProof/>
            <w:webHidden/>
          </w:rPr>
          <w:instrText xml:space="preserve"> PAGEREF _Toc204077958 \h </w:instrText>
        </w:r>
        <w:r w:rsidRPr="004D0562">
          <w:rPr>
            <w:noProof/>
            <w:webHidden/>
          </w:rPr>
        </w:r>
        <w:r w:rsidRPr="004D0562">
          <w:rPr>
            <w:noProof/>
            <w:webHidden/>
          </w:rPr>
          <w:fldChar w:fldCharType="separate"/>
        </w:r>
        <w:r w:rsidR="001C7916">
          <w:rPr>
            <w:noProof/>
            <w:webHidden/>
          </w:rPr>
          <w:t>65</w:t>
        </w:r>
        <w:r w:rsidRPr="004D0562">
          <w:rPr>
            <w:noProof/>
            <w:webHidden/>
          </w:rPr>
          <w:fldChar w:fldCharType="end"/>
        </w:r>
      </w:hyperlink>
    </w:p>
    <w:p w14:paraId="13AE3276" w14:textId="2CC85467" w:rsidR="004D0562" w:rsidRPr="004D0562" w:rsidRDefault="004D0562">
      <w:pPr>
        <w:pStyle w:val="41"/>
        <w:tabs>
          <w:tab w:val="right" w:leader="dot" w:pos="10456"/>
        </w:tabs>
        <w:ind w:left="720"/>
        <w:rPr>
          <w:noProof/>
          <w:sz w:val="21"/>
          <w14:ligatures w14:val="standardContextual"/>
        </w:rPr>
      </w:pPr>
      <w:hyperlink w:anchor="_Toc204077959" w:history="1">
        <w:r w:rsidRPr="004D0562">
          <w:rPr>
            <w:rStyle w:val="a7"/>
            <w:noProof/>
            <w:u w:val="none"/>
          </w:rPr>
          <w:t>5-2-3. 事案発生-&gt;課題の抽出-&gt;再発防止策の実施までの流れ</w:t>
        </w:r>
        <w:r w:rsidRPr="004D0562">
          <w:rPr>
            <w:noProof/>
            <w:webHidden/>
          </w:rPr>
          <w:tab/>
        </w:r>
        <w:r w:rsidRPr="004D0562">
          <w:rPr>
            <w:noProof/>
            <w:webHidden/>
          </w:rPr>
          <w:fldChar w:fldCharType="begin"/>
        </w:r>
        <w:r w:rsidRPr="004D0562">
          <w:rPr>
            <w:noProof/>
            <w:webHidden/>
          </w:rPr>
          <w:instrText xml:space="preserve"> PAGEREF _Toc204077959 \h </w:instrText>
        </w:r>
        <w:r w:rsidRPr="004D0562">
          <w:rPr>
            <w:noProof/>
            <w:webHidden/>
          </w:rPr>
        </w:r>
        <w:r w:rsidRPr="004D0562">
          <w:rPr>
            <w:noProof/>
            <w:webHidden/>
          </w:rPr>
          <w:fldChar w:fldCharType="separate"/>
        </w:r>
        <w:r w:rsidR="001C7916">
          <w:rPr>
            <w:noProof/>
            <w:webHidden/>
          </w:rPr>
          <w:t>67</w:t>
        </w:r>
        <w:r w:rsidRPr="004D0562">
          <w:rPr>
            <w:noProof/>
            <w:webHidden/>
          </w:rPr>
          <w:fldChar w:fldCharType="end"/>
        </w:r>
      </w:hyperlink>
    </w:p>
    <w:p w14:paraId="1CD2A0F3" w14:textId="62D48AE5" w:rsidR="004D0562" w:rsidRPr="004D0562" w:rsidRDefault="004D0562">
      <w:pPr>
        <w:pStyle w:val="41"/>
        <w:tabs>
          <w:tab w:val="right" w:leader="dot" w:pos="10456"/>
        </w:tabs>
        <w:ind w:left="720"/>
        <w:rPr>
          <w:noProof/>
          <w:sz w:val="21"/>
          <w14:ligatures w14:val="standardContextual"/>
        </w:rPr>
      </w:pPr>
      <w:hyperlink w:anchor="_Toc204077960" w:history="1">
        <w:r w:rsidRPr="004D0562">
          <w:rPr>
            <w:rStyle w:val="a7"/>
            <w:noProof/>
            <w:u w:val="none"/>
          </w:rPr>
          <w:t>5-2-4. インシデントから得た気づきと取組</w:t>
        </w:r>
        <w:r w:rsidRPr="004D0562">
          <w:rPr>
            <w:noProof/>
            <w:webHidden/>
          </w:rPr>
          <w:tab/>
        </w:r>
        <w:r w:rsidRPr="004D0562">
          <w:rPr>
            <w:noProof/>
            <w:webHidden/>
          </w:rPr>
          <w:fldChar w:fldCharType="begin"/>
        </w:r>
        <w:r w:rsidRPr="004D0562">
          <w:rPr>
            <w:noProof/>
            <w:webHidden/>
          </w:rPr>
          <w:instrText xml:space="preserve"> PAGEREF _Toc204077960 \h </w:instrText>
        </w:r>
        <w:r w:rsidRPr="004D0562">
          <w:rPr>
            <w:noProof/>
            <w:webHidden/>
          </w:rPr>
        </w:r>
        <w:r w:rsidRPr="004D0562">
          <w:rPr>
            <w:noProof/>
            <w:webHidden/>
          </w:rPr>
          <w:fldChar w:fldCharType="separate"/>
        </w:r>
        <w:r w:rsidR="001C7916">
          <w:rPr>
            <w:noProof/>
            <w:webHidden/>
          </w:rPr>
          <w:t>68</w:t>
        </w:r>
        <w:r w:rsidRPr="004D0562">
          <w:rPr>
            <w:noProof/>
            <w:webHidden/>
          </w:rPr>
          <w:fldChar w:fldCharType="end"/>
        </w:r>
      </w:hyperlink>
    </w:p>
    <w:p w14:paraId="57755A13" w14:textId="7959E3C4" w:rsidR="004D0562" w:rsidRPr="004D0562" w:rsidRDefault="004D0562">
      <w:pPr>
        <w:pStyle w:val="41"/>
        <w:tabs>
          <w:tab w:val="right" w:leader="dot" w:pos="10456"/>
        </w:tabs>
        <w:ind w:left="720"/>
        <w:rPr>
          <w:noProof/>
          <w:sz w:val="21"/>
          <w14:ligatures w14:val="standardContextual"/>
        </w:rPr>
      </w:pPr>
      <w:hyperlink w:anchor="_Toc204077961" w:history="1">
        <w:r w:rsidRPr="004D0562">
          <w:rPr>
            <w:rStyle w:val="a7"/>
            <w:noProof/>
            <w:u w:val="none"/>
          </w:rPr>
          <w:t>5-2-5. ランサムウェア感染の実態</w:t>
        </w:r>
        <w:r w:rsidRPr="004D0562">
          <w:rPr>
            <w:noProof/>
            <w:webHidden/>
          </w:rPr>
          <w:tab/>
        </w:r>
        <w:r w:rsidRPr="004D0562">
          <w:rPr>
            <w:noProof/>
            <w:webHidden/>
          </w:rPr>
          <w:fldChar w:fldCharType="begin"/>
        </w:r>
        <w:r w:rsidRPr="004D0562">
          <w:rPr>
            <w:noProof/>
            <w:webHidden/>
          </w:rPr>
          <w:instrText xml:space="preserve"> PAGEREF _Toc204077961 \h </w:instrText>
        </w:r>
        <w:r w:rsidRPr="004D0562">
          <w:rPr>
            <w:noProof/>
            <w:webHidden/>
          </w:rPr>
        </w:r>
        <w:r w:rsidRPr="004D0562">
          <w:rPr>
            <w:noProof/>
            <w:webHidden/>
          </w:rPr>
          <w:fldChar w:fldCharType="separate"/>
        </w:r>
        <w:r w:rsidR="001C7916">
          <w:rPr>
            <w:noProof/>
            <w:webHidden/>
          </w:rPr>
          <w:t>69</w:t>
        </w:r>
        <w:r w:rsidRPr="004D0562">
          <w:rPr>
            <w:noProof/>
            <w:webHidden/>
          </w:rPr>
          <w:fldChar w:fldCharType="end"/>
        </w:r>
      </w:hyperlink>
    </w:p>
    <w:p w14:paraId="4C0D75E6" w14:textId="449A0765" w:rsidR="004D0562" w:rsidRPr="004D0562" w:rsidRDefault="004D0562">
      <w:pPr>
        <w:pStyle w:val="32"/>
        <w:tabs>
          <w:tab w:val="right" w:leader="dot" w:pos="10456"/>
        </w:tabs>
        <w:ind w:left="480"/>
        <w:rPr>
          <w:noProof/>
          <w:sz w:val="21"/>
          <w14:ligatures w14:val="standardContextual"/>
        </w:rPr>
      </w:pPr>
      <w:hyperlink w:anchor="_Toc204077962" w:history="1">
        <w:r w:rsidRPr="004D0562">
          <w:rPr>
            <w:rStyle w:val="a7"/>
            <w:rFonts w:asciiTheme="majorHAnsi" w:hAnsiTheme="majorHAnsi" w:cstheme="majorBidi"/>
            <w:noProof/>
            <w:u w:val="none"/>
          </w:rPr>
          <w:t>5-3. 実際の被害事例から見るケーススタディー</w:t>
        </w:r>
        <w:r w:rsidRPr="004D0562">
          <w:rPr>
            <w:noProof/>
            <w:webHidden/>
          </w:rPr>
          <w:tab/>
        </w:r>
        <w:r w:rsidRPr="004D0562">
          <w:rPr>
            <w:noProof/>
            <w:webHidden/>
          </w:rPr>
          <w:fldChar w:fldCharType="begin"/>
        </w:r>
        <w:r w:rsidRPr="004D0562">
          <w:rPr>
            <w:noProof/>
            <w:webHidden/>
          </w:rPr>
          <w:instrText xml:space="preserve"> PAGEREF _Toc204077962 \h </w:instrText>
        </w:r>
        <w:r w:rsidRPr="004D0562">
          <w:rPr>
            <w:noProof/>
            <w:webHidden/>
          </w:rPr>
        </w:r>
        <w:r w:rsidRPr="004D0562">
          <w:rPr>
            <w:noProof/>
            <w:webHidden/>
          </w:rPr>
          <w:fldChar w:fldCharType="separate"/>
        </w:r>
        <w:r w:rsidR="001C7916">
          <w:rPr>
            <w:noProof/>
            <w:webHidden/>
          </w:rPr>
          <w:t>72</w:t>
        </w:r>
        <w:r w:rsidRPr="004D0562">
          <w:rPr>
            <w:noProof/>
            <w:webHidden/>
          </w:rPr>
          <w:fldChar w:fldCharType="end"/>
        </w:r>
      </w:hyperlink>
    </w:p>
    <w:p w14:paraId="3B70E115" w14:textId="6680F896" w:rsidR="004D0562" w:rsidRPr="004D0562" w:rsidRDefault="004D0562">
      <w:pPr>
        <w:pStyle w:val="41"/>
        <w:tabs>
          <w:tab w:val="right" w:leader="dot" w:pos="10456"/>
        </w:tabs>
        <w:ind w:left="720"/>
        <w:rPr>
          <w:noProof/>
          <w:sz w:val="21"/>
          <w14:ligatures w14:val="standardContextual"/>
        </w:rPr>
      </w:pPr>
      <w:hyperlink w:anchor="_Toc204077963" w:history="1">
        <w:r w:rsidRPr="004D0562">
          <w:rPr>
            <w:rStyle w:val="a7"/>
            <w:noProof/>
            <w:u w:val="none"/>
          </w:rPr>
          <w:t>5-3-1. 最近のサイバー被害事例発生の傾向</w:t>
        </w:r>
        <w:r w:rsidRPr="004D0562">
          <w:rPr>
            <w:noProof/>
            <w:webHidden/>
          </w:rPr>
          <w:tab/>
        </w:r>
        <w:r w:rsidRPr="004D0562">
          <w:rPr>
            <w:noProof/>
            <w:webHidden/>
          </w:rPr>
          <w:fldChar w:fldCharType="begin"/>
        </w:r>
        <w:r w:rsidRPr="004D0562">
          <w:rPr>
            <w:noProof/>
            <w:webHidden/>
          </w:rPr>
          <w:instrText xml:space="preserve"> PAGEREF _Toc204077963 \h </w:instrText>
        </w:r>
        <w:r w:rsidRPr="004D0562">
          <w:rPr>
            <w:noProof/>
            <w:webHidden/>
          </w:rPr>
        </w:r>
        <w:r w:rsidRPr="004D0562">
          <w:rPr>
            <w:noProof/>
            <w:webHidden/>
          </w:rPr>
          <w:fldChar w:fldCharType="separate"/>
        </w:r>
        <w:r w:rsidR="001C7916">
          <w:rPr>
            <w:noProof/>
            <w:webHidden/>
          </w:rPr>
          <w:t>72</w:t>
        </w:r>
        <w:r w:rsidRPr="004D0562">
          <w:rPr>
            <w:noProof/>
            <w:webHidden/>
          </w:rPr>
          <w:fldChar w:fldCharType="end"/>
        </w:r>
      </w:hyperlink>
    </w:p>
    <w:p w14:paraId="7477A503" w14:textId="758FE7B0" w:rsidR="004D0562" w:rsidRPr="004D0562" w:rsidRDefault="004D0562">
      <w:pPr>
        <w:pStyle w:val="41"/>
        <w:tabs>
          <w:tab w:val="right" w:leader="dot" w:pos="10456"/>
        </w:tabs>
        <w:ind w:left="720"/>
        <w:rPr>
          <w:noProof/>
          <w:sz w:val="21"/>
          <w14:ligatures w14:val="standardContextual"/>
        </w:rPr>
      </w:pPr>
      <w:hyperlink w:anchor="_Toc204077964" w:history="1">
        <w:r w:rsidRPr="004D0562">
          <w:rPr>
            <w:rStyle w:val="a7"/>
            <w:noProof/>
            <w:u w:val="none"/>
          </w:rPr>
          <w:t>5-3-2. 事例：某港のランサムウェア被害</w:t>
        </w:r>
        <w:r w:rsidRPr="004D0562">
          <w:rPr>
            <w:noProof/>
            <w:webHidden/>
          </w:rPr>
          <w:tab/>
        </w:r>
        <w:r w:rsidRPr="004D0562">
          <w:rPr>
            <w:noProof/>
            <w:webHidden/>
          </w:rPr>
          <w:fldChar w:fldCharType="begin"/>
        </w:r>
        <w:r w:rsidRPr="004D0562">
          <w:rPr>
            <w:noProof/>
            <w:webHidden/>
          </w:rPr>
          <w:instrText xml:space="preserve"> PAGEREF _Toc204077964 \h </w:instrText>
        </w:r>
        <w:r w:rsidRPr="004D0562">
          <w:rPr>
            <w:noProof/>
            <w:webHidden/>
          </w:rPr>
        </w:r>
        <w:r w:rsidRPr="004D0562">
          <w:rPr>
            <w:noProof/>
            <w:webHidden/>
          </w:rPr>
          <w:fldChar w:fldCharType="separate"/>
        </w:r>
        <w:r w:rsidR="001C7916">
          <w:rPr>
            <w:noProof/>
            <w:webHidden/>
          </w:rPr>
          <w:t>73</w:t>
        </w:r>
        <w:r w:rsidRPr="004D0562">
          <w:rPr>
            <w:noProof/>
            <w:webHidden/>
          </w:rPr>
          <w:fldChar w:fldCharType="end"/>
        </w:r>
      </w:hyperlink>
    </w:p>
    <w:p w14:paraId="2D0261BF" w14:textId="32029A0A" w:rsidR="004D0562" w:rsidRPr="004D0562" w:rsidRDefault="004D0562">
      <w:pPr>
        <w:pStyle w:val="41"/>
        <w:tabs>
          <w:tab w:val="right" w:leader="dot" w:pos="10456"/>
        </w:tabs>
        <w:ind w:left="720"/>
        <w:rPr>
          <w:noProof/>
          <w:sz w:val="21"/>
          <w14:ligatures w14:val="standardContextual"/>
        </w:rPr>
      </w:pPr>
      <w:hyperlink w:anchor="_Toc204077965" w:history="1">
        <w:r w:rsidRPr="004D0562">
          <w:rPr>
            <w:rStyle w:val="a7"/>
            <w:noProof/>
            <w:u w:val="none"/>
          </w:rPr>
          <w:t>5-3-3. 具体的な対応策</w:t>
        </w:r>
        <w:r w:rsidRPr="004D0562">
          <w:rPr>
            <w:noProof/>
            <w:webHidden/>
          </w:rPr>
          <w:tab/>
        </w:r>
        <w:r w:rsidRPr="004D0562">
          <w:rPr>
            <w:noProof/>
            <w:webHidden/>
          </w:rPr>
          <w:fldChar w:fldCharType="begin"/>
        </w:r>
        <w:r w:rsidRPr="004D0562">
          <w:rPr>
            <w:noProof/>
            <w:webHidden/>
          </w:rPr>
          <w:instrText xml:space="preserve"> PAGEREF _Toc204077965 \h </w:instrText>
        </w:r>
        <w:r w:rsidRPr="004D0562">
          <w:rPr>
            <w:noProof/>
            <w:webHidden/>
          </w:rPr>
        </w:r>
        <w:r w:rsidRPr="004D0562">
          <w:rPr>
            <w:noProof/>
            <w:webHidden/>
          </w:rPr>
          <w:fldChar w:fldCharType="separate"/>
        </w:r>
        <w:r w:rsidR="001C7916">
          <w:rPr>
            <w:noProof/>
            <w:webHidden/>
          </w:rPr>
          <w:t>74</w:t>
        </w:r>
        <w:r w:rsidRPr="004D0562">
          <w:rPr>
            <w:noProof/>
            <w:webHidden/>
          </w:rPr>
          <w:fldChar w:fldCharType="end"/>
        </w:r>
      </w:hyperlink>
    </w:p>
    <w:p w14:paraId="4F6CA764" w14:textId="21F5846C" w:rsidR="004D0562" w:rsidRPr="004D0562" w:rsidRDefault="004D0562">
      <w:pPr>
        <w:pStyle w:val="22"/>
        <w:ind w:left="240"/>
        <w:rPr>
          <w:noProof/>
          <w:sz w:val="21"/>
          <w14:ligatures w14:val="standardContextual"/>
        </w:rPr>
      </w:pPr>
      <w:hyperlink w:anchor="_Toc204077966" w:history="1">
        <w:r w:rsidRPr="004D0562">
          <w:rPr>
            <w:rStyle w:val="a7"/>
            <w:noProof/>
            <w:u w:val="none"/>
          </w:rPr>
          <w:t>第6章. 企業経営で重要となるIT投資と投資としてのサイバーセキュリティ対策</w:t>
        </w:r>
        <w:r w:rsidRPr="004D0562">
          <w:rPr>
            <w:noProof/>
            <w:webHidden/>
          </w:rPr>
          <w:tab/>
        </w:r>
        <w:r w:rsidRPr="004D0562">
          <w:rPr>
            <w:noProof/>
            <w:webHidden/>
          </w:rPr>
          <w:fldChar w:fldCharType="begin"/>
        </w:r>
        <w:r w:rsidRPr="004D0562">
          <w:rPr>
            <w:noProof/>
            <w:webHidden/>
          </w:rPr>
          <w:instrText xml:space="preserve"> PAGEREF _Toc204077966 \h </w:instrText>
        </w:r>
        <w:r w:rsidRPr="004D0562">
          <w:rPr>
            <w:noProof/>
            <w:webHidden/>
          </w:rPr>
        </w:r>
        <w:r w:rsidRPr="004D0562">
          <w:rPr>
            <w:noProof/>
            <w:webHidden/>
          </w:rPr>
          <w:fldChar w:fldCharType="separate"/>
        </w:r>
        <w:r w:rsidR="001C7916">
          <w:rPr>
            <w:noProof/>
            <w:webHidden/>
          </w:rPr>
          <w:t>75</w:t>
        </w:r>
        <w:r w:rsidRPr="004D0562">
          <w:rPr>
            <w:noProof/>
            <w:webHidden/>
          </w:rPr>
          <w:fldChar w:fldCharType="end"/>
        </w:r>
      </w:hyperlink>
    </w:p>
    <w:p w14:paraId="165E7A5A" w14:textId="28679EE6" w:rsidR="004D0562" w:rsidRPr="004D0562" w:rsidRDefault="004D0562">
      <w:pPr>
        <w:pStyle w:val="32"/>
        <w:tabs>
          <w:tab w:val="right" w:leader="dot" w:pos="10456"/>
        </w:tabs>
        <w:ind w:left="480"/>
        <w:rPr>
          <w:noProof/>
          <w:sz w:val="21"/>
          <w14:ligatures w14:val="standardContextual"/>
        </w:rPr>
      </w:pPr>
      <w:hyperlink w:anchor="_Toc204077967" w:history="1">
        <w:r w:rsidRPr="004D0562">
          <w:rPr>
            <w:rStyle w:val="a7"/>
            <w:rFonts w:asciiTheme="majorHAnsi" w:hAnsiTheme="majorHAnsi" w:cstheme="majorBidi"/>
            <w:noProof/>
            <w:u w:val="none"/>
          </w:rPr>
          <w:t>6-1. これからの企業経営で必要な観点：社会の動向</w:t>
        </w:r>
        <w:r w:rsidRPr="004D0562">
          <w:rPr>
            <w:noProof/>
            <w:webHidden/>
          </w:rPr>
          <w:tab/>
        </w:r>
        <w:r w:rsidRPr="004D0562">
          <w:rPr>
            <w:noProof/>
            <w:webHidden/>
          </w:rPr>
          <w:fldChar w:fldCharType="begin"/>
        </w:r>
        <w:r w:rsidRPr="004D0562">
          <w:rPr>
            <w:noProof/>
            <w:webHidden/>
          </w:rPr>
          <w:instrText xml:space="preserve"> PAGEREF _Toc204077967 \h </w:instrText>
        </w:r>
        <w:r w:rsidRPr="004D0562">
          <w:rPr>
            <w:noProof/>
            <w:webHidden/>
          </w:rPr>
        </w:r>
        <w:r w:rsidRPr="004D0562">
          <w:rPr>
            <w:noProof/>
            <w:webHidden/>
          </w:rPr>
          <w:fldChar w:fldCharType="separate"/>
        </w:r>
        <w:r w:rsidR="001C7916">
          <w:rPr>
            <w:noProof/>
            <w:webHidden/>
          </w:rPr>
          <w:t>76</w:t>
        </w:r>
        <w:r w:rsidRPr="004D0562">
          <w:rPr>
            <w:noProof/>
            <w:webHidden/>
          </w:rPr>
          <w:fldChar w:fldCharType="end"/>
        </w:r>
      </w:hyperlink>
    </w:p>
    <w:p w14:paraId="41888C10" w14:textId="1C2E110C" w:rsidR="004D0562" w:rsidRPr="004D0562" w:rsidRDefault="004D0562">
      <w:pPr>
        <w:pStyle w:val="41"/>
        <w:tabs>
          <w:tab w:val="right" w:leader="dot" w:pos="10456"/>
        </w:tabs>
        <w:ind w:left="720"/>
        <w:rPr>
          <w:noProof/>
          <w:sz w:val="21"/>
          <w14:ligatures w14:val="standardContextual"/>
        </w:rPr>
      </w:pPr>
      <w:hyperlink w:anchor="_Toc204077968" w:history="1">
        <w:r w:rsidRPr="004D0562">
          <w:rPr>
            <w:rStyle w:val="a7"/>
            <w:noProof/>
            <w:u w:val="none"/>
          </w:rPr>
          <w:t>6-1-1. 現実社会とサイバー空間のつながり</w:t>
        </w:r>
        <w:r w:rsidRPr="004D0562">
          <w:rPr>
            <w:noProof/>
            <w:webHidden/>
          </w:rPr>
          <w:tab/>
        </w:r>
        <w:r w:rsidRPr="004D0562">
          <w:rPr>
            <w:noProof/>
            <w:webHidden/>
          </w:rPr>
          <w:fldChar w:fldCharType="begin"/>
        </w:r>
        <w:r w:rsidRPr="004D0562">
          <w:rPr>
            <w:noProof/>
            <w:webHidden/>
          </w:rPr>
          <w:instrText xml:space="preserve"> PAGEREF _Toc204077968 \h </w:instrText>
        </w:r>
        <w:r w:rsidRPr="004D0562">
          <w:rPr>
            <w:noProof/>
            <w:webHidden/>
          </w:rPr>
        </w:r>
        <w:r w:rsidRPr="004D0562">
          <w:rPr>
            <w:noProof/>
            <w:webHidden/>
          </w:rPr>
          <w:fldChar w:fldCharType="separate"/>
        </w:r>
        <w:r w:rsidR="001C7916">
          <w:rPr>
            <w:noProof/>
            <w:webHidden/>
          </w:rPr>
          <w:t>76</w:t>
        </w:r>
        <w:r w:rsidRPr="004D0562">
          <w:rPr>
            <w:noProof/>
            <w:webHidden/>
          </w:rPr>
          <w:fldChar w:fldCharType="end"/>
        </w:r>
      </w:hyperlink>
    </w:p>
    <w:p w14:paraId="2E721296" w14:textId="6A39A5EF" w:rsidR="004D0562" w:rsidRPr="004D0562" w:rsidRDefault="004D0562">
      <w:pPr>
        <w:pStyle w:val="41"/>
        <w:tabs>
          <w:tab w:val="right" w:leader="dot" w:pos="10456"/>
        </w:tabs>
        <w:ind w:left="720"/>
        <w:rPr>
          <w:noProof/>
          <w:sz w:val="21"/>
          <w14:ligatures w14:val="standardContextual"/>
        </w:rPr>
      </w:pPr>
      <w:hyperlink w:anchor="_Toc204077969" w:history="1">
        <w:r w:rsidRPr="004D0562">
          <w:rPr>
            <w:rStyle w:val="a7"/>
            <w:noProof/>
            <w:u w:val="none"/>
          </w:rPr>
          <w:t>6-1-2. IT活用における課題</w:t>
        </w:r>
        <w:r w:rsidRPr="004D0562">
          <w:rPr>
            <w:noProof/>
            <w:webHidden/>
          </w:rPr>
          <w:tab/>
        </w:r>
        <w:r w:rsidRPr="004D0562">
          <w:rPr>
            <w:noProof/>
            <w:webHidden/>
          </w:rPr>
          <w:fldChar w:fldCharType="begin"/>
        </w:r>
        <w:r w:rsidRPr="004D0562">
          <w:rPr>
            <w:noProof/>
            <w:webHidden/>
          </w:rPr>
          <w:instrText xml:space="preserve"> PAGEREF _Toc204077969 \h </w:instrText>
        </w:r>
        <w:r w:rsidRPr="004D0562">
          <w:rPr>
            <w:noProof/>
            <w:webHidden/>
          </w:rPr>
        </w:r>
        <w:r w:rsidRPr="004D0562">
          <w:rPr>
            <w:noProof/>
            <w:webHidden/>
          </w:rPr>
          <w:fldChar w:fldCharType="separate"/>
        </w:r>
        <w:r w:rsidR="001C7916">
          <w:rPr>
            <w:noProof/>
            <w:webHidden/>
          </w:rPr>
          <w:t>79</w:t>
        </w:r>
        <w:r w:rsidRPr="004D0562">
          <w:rPr>
            <w:noProof/>
            <w:webHidden/>
          </w:rPr>
          <w:fldChar w:fldCharType="end"/>
        </w:r>
      </w:hyperlink>
    </w:p>
    <w:p w14:paraId="693FD6FC" w14:textId="4AE383B9" w:rsidR="004D0562" w:rsidRPr="004D0562" w:rsidRDefault="004D0562">
      <w:pPr>
        <w:pStyle w:val="32"/>
        <w:tabs>
          <w:tab w:val="right" w:leader="dot" w:pos="10456"/>
        </w:tabs>
        <w:ind w:left="480"/>
        <w:rPr>
          <w:noProof/>
          <w:sz w:val="21"/>
          <w14:ligatures w14:val="standardContextual"/>
        </w:rPr>
      </w:pPr>
      <w:hyperlink w:anchor="_Toc204077970" w:history="1">
        <w:r w:rsidRPr="004D0562">
          <w:rPr>
            <w:rStyle w:val="a7"/>
            <w:rFonts w:asciiTheme="majorHAnsi" w:hAnsiTheme="majorHAnsi" w:cstheme="majorBidi"/>
            <w:noProof/>
            <w:u w:val="none"/>
          </w:rPr>
          <w:t>6-2. 守りのIT投資と攻めのIT投資</w:t>
        </w:r>
        <w:r w:rsidRPr="004D0562">
          <w:rPr>
            <w:noProof/>
            <w:webHidden/>
          </w:rPr>
          <w:tab/>
        </w:r>
        <w:r w:rsidRPr="004D0562">
          <w:rPr>
            <w:noProof/>
            <w:webHidden/>
          </w:rPr>
          <w:fldChar w:fldCharType="begin"/>
        </w:r>
        <w:r w:rsidRPr="004D0562">
          <w:rPr>
            <w:noProof/>
            <w:webHidden/>
          </w:rPr>
          <w:instrText xml:space="preserve"> PAGEREF _Toc204077970 \h </w:instrText>
        </w:r>
        <w:r w:rsidRPr="004D0562">
          <w:rPr>
            <w:noProof/>
            <w:webHidden/>
          </w:rPr>
        </w:r>
        <w:r w:rsidRPr="004D0562">
          <w:rPr>
            <w:noProof/>
            <w:webHidden/>
          </w:rPr>
          <w:fldChar w:fldCharType="separate"/>
        </w:r>
        <w:r w:rsidR="001C7916">
          <w:rPr>
            <w:noProof/>
            <w:webHidden/>
          </w:rPr>
          <w:t>82</w:t>
        </w:r>
        <w:r w:rsidRPr="004D0562">
          <w:rPr>
            <w:noProof/>
            <w:webHidden/>
          </w:rPr>
          <w:fldChar w:fldCharType="end"/>
        </w:r>
      </w:hyperlink>
    </w:p>
    <w:p w14:paraId="51278139" w14:textId="031E9BB2" w:rsidR="004D0562" w:rsidRPr="004D0562" w:rsidRDefault="004D0562">
      <w:pPr>
        <w:pStyle w:val="41"/>
        <w:tabs>
          <w:tab w:val="right" w:leader="dot" w:pos="10456"/>
        </w:tabs>
        <w:ind w:left="720"/>
        <w:rPr>
          <w:noProof/>
          <w:sz w:val="21"/>
          <w14:ligatures w14:val="standardContextual"/>
        </w:rPr>
      </w:pPr>
      <w:hyperlink w:anchor="_Toc204077971" w:history="1">
        <w:r w:rsidRPr="004D0562">
          <w:rPr>
            <w:rStyle w:val="a7"/>
            <w:noProof/>
            <w:u w:val="none"/>
          </w:rPr>
          <w:t>6-2-1. 守りのIT投資、攻めのIT投資の概要</w:t>
        </w:r>
        <w:r w:rsidRPr="004D0562">
          <w:rPr>
            <w:noProof/>
            <w:webHidden/>
          </w:rPr>
          <w:tab/>
        </w:r>
        <w:r w:rsidRPr="004D0562">
          <w:rPr>
            <w:noProof/>
            <w:webHidden/>
          </w:rPr>
          <w:fldChar w:fldCharType="begin"/>
        </w:r>
        <w:r w:rsidRPr="004D0562">
          <w:rPr>
            <w:noProof/>
            <w:webHidden/>
          </w:rPr>
          <w:instrText xml:space="preserve"> PAGEREF _Toc204077971 \h </w:instrText>
        </w:r>
        <w:r w:rsidRPr="004D0562">
          <w:rPr>
            <w:noProof/>
            <w:webHidden/>
          </w:rPr>
        </w:r>
        <w:r w:rsidRPr="004D0562">
          <w:rPr>
            <w:noProof/>
            <w:webHidden/>
          </w:rPr>
          <w:fldChar w:fldCharType="separate"/>
        </w:r>
        <w:r w:rsidR="001C7916">
          <w:rPr>
            <w:noProof/>
            <w:webHidden/>
          </w:rPr>
          <w:t>82</w:t>
        </w:r>
        <w:r w:rsidRPr="004D0562">
          <w:rPr>
            <w:noProof/>
            <w:webHidden/>
          </w:rPr>
          <w:fldChar w:fldCharType="end"/>
        </w:r>
      </w:hyperlink>
    </w:p>
    <w:p w14:paraId="73955553" w14:textId="7FF476D0" w:rsidR="004D0562" w:rsidRPr="004D0562" w:rsidRDefault="004D0562">
      <w:pPr>
        <w:pStyle w:val="41"/>
        <w:tabs>
          <w:tab w:val="right" w:leader="dot" w:pos="10456"/>
        </w:tabs>
        <w:ind w:left="720"/>
        <w:rPr>
          <w:noProof/>
          <w:sz w:val="21"/>
          <w14:ligatures w14:val="standardContextual"/>
        </w:rPr>
      </w:pPr>
      <w:hyperlink w:anchor="_Toc204077972" w:history="1">
        <w:r w:rsidRPr="004D0562">
          <w:rPr>
            <w:rStyle w:val="a7"/>
            <w:noProof/>
            <w:u w:val="none"/>
          </w:rPr>
          <w:t>6-2-2. 経済産業省のDXレポートから見る、「攻めのIT」に取り組む方針について</w:t>
        </w:r>
        <w:r w:rsidRPr="004D0562">
          <w:rPr>
            <w:noProof/>
            <w:webHidden/>
          </w:rPr>
          <w:tab/>
        </w:r>
        <w:r w:rsidRPr="004D0562">
          <w:rPr>
            <w:noProof/>
            <w:webHidden/>
          </w:rPr>
          <w:fldChar w:fldCharType="begin"/>
        </w:r>
        <w:r w:rsidRPr="004D0562">
          <w:rPr>
            <w:noProof/>
            <w:webHidden/>
          </w:rPr>
          <w:instrText xml:space="preserve"> PAGEREF _Toc204077972 \h </w:instrText>
        </w:r>
        <w:r w:rsidRPr="004D0562">
          <w:rPr>
            <w:noProof/>
            <w:webHidden/>
          </w:rPr>
        </w:r>
        <w:r w:rsidRPr="004D0562">
          <w:rPr>
            <w:noProof/>
            <w:webHidden/>
          </w:rPr>
          <w:fldChar w:fldCharType="separate"/>
        </w:r>
        <w:r w:rsidR="001C7916">
          <w:rPr>
            <w:noProof/>
            <w:webHidden/>
          </w:rPr>
          <w:t>83</w:t>
        </w:r>
        <w:r w:rsidRPr="004D0562">
          <w:rPr>
            <w:noProof/>
            <w:webHidden/>
          </w:rPr>
          <w:fldChar w:fldCharType="end"/>
        </w:r>
      </w:hyperlink>
    </w:p>
    <w:p w14:paraId="42F74764" w14:textId="016A9B33" w:rsidR="004D0562" w:rsidRPr="004D0562" w:rsidRDefault="004D0562">
      <w:pPr>
        <w:pStyle w:val="41"/>
        <w:tabs>
          <w:tab w:val="right" w:leader="dot" w:pos="10456"/>
        </w:tabs>
        <w:ind w:left="720"/>
        <w:rPr>
          <w:noProof/>
          <w:sz w:val="21"/>
          <w14:ligatures w14:val="standardContextual"/>
        </w:rPr>
      </w:pPr>
      <w:hyperlink w:anchor="_Toc204077973" w:history="1">
        <w:r w:rsidRPr="004D0562">
          <w:rPr>
            <w:rStyle w:val="a7"/>
            <w:noProof/>
            <w:u w:val="none"/>
          </w:rPr>
          <w:t>6-2-3. ITを活用した生産性の向上（デジタルオプティマイゼーション）</w:t>
        </w:r>
        <w:r w:rsidRPr="004D0562">
          <w:rPr>
            <w:noProof/>
            <w:webHidden/>
          </w:rPr>
          <w:tab/>
        </w:r>
        <w:r w:rsidRPr="004D0562">
          <w:rPr>
            <w:noProof/>
            <w:webHidden/>
          </w:rPr>
          <w:fldChar w:fldCharType="begin"/>
        </w:r>
        <w:r w:rsidRPr="004D0562">
          <w:rPr>
            <w:noProof/>
            <w:webHidden/>
          </w:rPr>
          <w:instrText xml:space="preserve"> PAGEREF _Toc204077973 \h </w:instrText>
        </w:r>
        <w:r w:rsidRPr="004D0562">
          <w:rPr>
            <w:noProof/>
            <w:webHidden/>
          </w:rPr>
        </w:r>
        <w:r w:rsidRPr="004D0562">
          <w:rPr>
            <w:noProof/>
            <w:webHidden/>
          </w:rPr>
          <w:fldChar w:fldCharType="separate"/>
        </w:r>
        <w:r w:rsidR="001C7916">
          <w:rPr>
            <w:noProof/>
            <w:webHidden/>
          </w:rPr>
          <w:t>84</w:t>
        </w:r>
        <w:r w:rsidRPr="004D0562">
          <w:rPr>
            <w:noProof/>
            <w:webHidden/>
          </w:rPr>
          <w:fldChar w:fldCharType="end"/>
        </w:r>
      </w:hyperlink>
    </w:p>
    <w:p w14:paraId="237A9315" w14:textId="6D41BBEC" w:rsidR="004D0562" w:rsidRPr="004D0562" w:rsidRDefault="004D0562">
      <w:pPr>
        <w:pStyle w:val="41"/>
        <w:tabs>
          <w:tab w:val="right" w:leader="dot" w:pos="10456"/>
        </w:tabs>
        <w:ind w:left="720"/>
        <w:rPr>
          <w:noProof/>
          <w:sz w:val="21"/>
          <w14:ligatures w14:val="standardContextual"/>
        </w:rPr>
      </w:pPr>
      <w:hyperlink w:anchor="_Toc204077974" w:history="1">
        <w:r w:rsidRPr="004D0562">
          <w:rPr>
            <w:rStyle w:val="a7"/>
            <w:noProof/>
            <w:u w:val="none"/>
          </w:rPr>
          <w:t>6-2-4. ITを活用した新たなビジネスの展開（DX）</w:t>
        </w:r>
        <w:r w:rsidRPr="004D0562">
          <w:rPr>
            <w:noProof/>
            <w:webHidden/>
          </w:rPr>
          <w:tab/>
        </w:r>
        <w:r w:rsidRPr="004D0562">
          <w:rPr>
            <w:noProof/>
            <w:webHidden/>
          </w:rPr>
          <w:fldChar w:fldCharType="begin"/>
        </w:r>
        <w:r w:rsidRPr="004D0562">
          <w:rPr>
            <w:noProof/>
            <w:webHidden/>
          </w:rPr>
          <w:instrText xml:space="preserve"> PAGEREF _Toc204077974 \h </w:instrText>
        </w:r>
        <w:r w:rsidRPr="004D0562">
          <w:rPr>
            <w:noProof/>
            <w:webHidden/>
          </w:rPr>
        </w:r>
        <w:r w:rsidRPr="004D0562">
          <w:rPr>
            <w:noProof/>
            <w:webHidden/>
          </w:rPr>
          <w:fldChar w:fldCharType="separate"/>
        </w:r>
        <w:r w:rsidR="001C7916">
          <w:rPr>
            <w:noProof/>
            <w:webHidden/>
          </w:rPr>
          <w:t>86</w:t>
        </w:r>
        <w:r w:rsidRPr="004D0562">
          <w:rPr>
            <w:noProof/>
            <w:webHidden/>
          </w:rPr>
          <w:fldChar w:fldCharType="end"/>
        </w:r>
      </w:hyperlink>
    </w:p>
    <w:p w14:paraId="3069589C" w14:textId="7AAF0DCC" w:rsidR="004D0562" w:rsidRPr="004D0562" w:rsidRDefault="004D0562">
      <w:pPr>
        <w:pStyle w:val="41"/>
        <w:tabs>
          <w:tab w:val="right" w:leader="dot" w:pos="10456"/>
        </w:tabs>
        <w:ind w:left="720"/>
        <w:rPr>
          <w:noProof/>
          <w:sz w:val="21"/>
          <w14:ligatures w14:val="standardContextual"/>
        </w:rPr>
      </w:pPr>
      <w:hyperlink w:anchor="_Toc204077975" w:history="1">
        <w:r w:rsidRPr="004D0562">
          <w:rPr>
            <w:rStyle w:val="a7"/>
            <w:noProof/>
            <w:u w:val="none"/>
          </w:rPr>
          <w:t>6-2-5. 次世代技術を活用したビジネス展開</w:t>
        </w:r>
        <w:r w:rsidRPr="004D0562">
          <w:rPr>
            <w:noProof/>
            <w:webHidden/>
          </w:rPr>
          <w:tab/>
        </w:r>
        <w:r w:rsidRPr="004D0562">
          <w:rPr>
            <w:noProof/>
            <w:webHidden/>
          </w:rPr>
          <w:fldChar w:fldCharType="begin"/>
        </w:r>
        <w:r w:rsidRPr="004D0562">
          <w:rPr>
            <w:noProof/>
            <w:webHidden/>
          </w:rPr>
          <w:instrText xml:space="preserve"> PAGEREF _Toc204077975 \h </w:instrText>
        </w:r>
        <w:r w:rsidRPr="004D0562">
          <w:rPr>
            <w:noProof/>
            <w:webHidden/>
          </w:rPr>
        </w:r>
        <w:r w:rsidRPr="004D0562">
          <w:rPr>
            <w:noProof/>
            <w:webHidden/>
          </w:rPr>
          <w:fldChar w:fldCharType="separate"/>
        </w:r>
        <w:r w:rsidR="001C7916">
          <w:rPr>
            <w:noProof/>
            <w:webHidden/>
          </w:rPr>
          <w:t>88</w:t>
        </w:r>
        <w:r w:rsidRPr="004D0562">
          <w:rPr>
            <w:noProof/>
            <w:webHidden/>
          </w:rPr>
          <w:fldChar w:fldCharType="end"/>
        </w:r>
      </w:hyperlink>
    </w:p>
    <w:p w14:paraId="54791331" w14:textId="354CA641" w:rsidR="004D0562" w:rsidRPr="004D0562" w:rsidRDefault="004D0562">
      <w:pPr>
        <w:pStyle w:val="32"/>
        <w:tabs>
          <w:tab w:val="right" w:leader="dot" w:pos="10456"/>
        </w:tabs>
        <w:ind w:left="480"/>
        <w:rPr>
          <w:noProof/>
          <w:sz w:val="21"/>
          <w14:ligatures w14:val="standardContextual"/>
        </w:rPr>
      </w:pPr>
      <w:hyperlink w:anchor="_Toc204077976" w:history="1">
        <w:r w:rsidRPr="004D0562">
          <w:rPr>
            <w:rStyle w:val="a7"/>
            <w:rFonts w:asciiTheme="majorHAnsi" w:hAnsiTheme="majorHAnsi" w:cstheme="majorBidi"/>
            <w:noProof/>
            <w:u w:val="none"/>
          </w:rPr>
          <w:t>6-3. 経営投資としてのサイバーセキュリティ対策</w:t>
        </w:r>
        <w:r w:rsidRPr="004D0562">
          <w:rPr>
            <w:noProof/>
            <w:webHidden/>
          </w:rPr>
          <w:tab/>
        </w:r>
        <w:r w:rsidRPr="004D0562">
          <w:rPr>
            <w:noProof/>
            <w:webHidden/>
          </w:rPr>
          <w:fldChar w:fldCharType="begin"/>
        </w:r>
        <w:r w:rsidRPr="004D0562">
          <w:rPr>
            <w:noProof/>
            <w:webHidden/>
          </w:rPr>
          <w:instrText xml:space="preserve"> PAGEREF _Toc204077976 \h </w:instrText>
        </w:r>
        <w:r w:rsidRPr="004D0562">
          <w:rPr>
            <w:noProof/>
            <w:webHidden/>
          </w:rPr>
        </w:r>
        <w:r w:rsidRPr="004D0562">
          <w:rPr>
            <w:noProof/>
            <w:webHidden/>
          </w:rPr>
          <w:fldChar w:fldCharType="separate"/>
        </w:r>
        <w:r w:rsidR="001C7916">
          <w:rPr>
            <w:noProof/>
            <w:webHidden/>
          </w:rPr>
          <w:t>91</w:t>
        </w:r>
        <w:r w:rsidRPr="004D0562">
          <w:rPr>
            <w:noProof/>
            <w:webHidden/>
          </w:rPr>
          <w:fldChar w:fldCharType="end"/>
        </w:r>
      </w:hyperlink>
    </w:p>
    <w:p w14:paraId="43E21352" w14:textId="168D83E9" w:rsidR="004D0562" w:rsidRPr="004D0562" w:rsidRDefault="004D0562">
      <w:pPr>
        <w:pStyle w:val="41"/>
        <w:tabs>
          <w:tab w:val="right" w:leader="dot" w:pos="10456"/>
        </w:tabs>
        <w:ind w:left="720"/>
        <w:rPr>
          <w:noProof/>
          <w:sz w:val="21"/>
          <w14:ligatures w14:val="standardContextual"/>
        </w:rPr>
      </w:pPr>
      <w:hyperlink w:anchor="_Toc204077977" w:history="1">
        <w:r w:rsidRPr="004D0562">
          <w:rPr>
            <w:rStyle w:val="a7"/>
            <w:noProof/>
            <w:u w:val="none"/>
          </w:rPr>
          <w:t>6-3-1. サイバーセキュリティ対策の重要性</w:t>
        </w:r>
        <w:r w:rsidRPr="004D0562">
          <w:rPr>
            <w:noProof/>
            <w:webHidden/>
          </w:rPr>
          <w:tab/>
        </w:r>
        <w:r w:rsidRPr="004D0562">
          <w:rPr>
            <w:noProof/>
            <w:webHidden/>
          </w:rPr>
          <w:fldChar w:fldCharType="begin"/>
        </w:r>
        <w:r w:rsidRPr="004D0562">
          <w:rPr>
            <w:noProof/>
            <w:webHidden/>
          </w:rPr>
          <w:instrText xml:space="preserve"> PAGEREF _Toc204077977 \h </w:instrText>
        </w:r>
        <w:r w:rsidRPr="004D0562">
          <w:rPr>
            <w:noProof/>
            <w:webHidden/>
          </w:rPr>
        </w:r>
        <w:r w:rsidRPr="004D0562">
          <w:rPr>
            <w:noProof/>
            <w:webHidden/>
          </w:rPr>
          <w:fldChar w:fldCharType="separate"/>
        </w:r>
        <w:r w:rsidR="001C7916">
          <w:rPr>
            <w:noProof/>
            <w:webHidden/>
          </w:rPr>
          <w:t>91</w:t>
        </w:r>
        <w:r w:rsidRPr="004D0562">
          <w:rPr>
            <w:noProof/>
            <w:webHidden/>
          </w:rPr>
          <w:fldChar w:fldCharType="end"/>
        </w:r>
      </w:hyperlink>
    </w:p>
    <w:p w14:paraId="530C066E" w14:textId="7A008848" w:rsidR="004D0562" w:rsidRPr="004D0562" w:rsidRDefault="004D0562">
      <w:pPr>
        <w:pStyle w:val="41"/>
        <w:tabs>
          <w:tab w:val="right" w:leader="dot" w:pos="10456"/>
        </w:tabs>
        <w:ind w:left="720"/>
        <w:rPr>
          <w:noProof/>
          <w:sz w:val="21"/>
          <w14:ligatures w14:val="standardContextual"/>
        </w:rPr>
      </w:pPr>
      <w:hyperlink w:anchor="_Toc204077978" w:history="1">
        <w:r w:rsidRPr="004D0562">
          <w:rPr>
            <w:rStyle w:val="a7"/>
            <w:noProof/>
            <w:u w:val="none"/>
          </w:rPr>
          <w:t>6-3-2. 経営者が重要視すべき3つのポイント</w:t>
        </w:r>
        <w:r w:rsidRPr="004D0562">
          <w:rPr>
            <w:noProof/>
            <w:webHidden/>
          </w:rPr>
          <w:tab/>
        </w:r>
        <w:r w:rsidRPr="004D0562">
          <w:rPr>
            <w:noProof/>
            <w:webHidden/>
          </w:rPr>
          <w:fldChar w:fldCharType="begin"/>
        </w:r>
        <w:r w:rsidRPr="004D0562">
          <w:rPr>
            <w:noProof/>
            <w:webHidden/>
          </w:rPr>
          <w:instrText xml:space="preserve"> PAGEREF _Toc204077978 \h </w:instrText>
        </w:r>
        <w:r w:rsidRPr="004D0562">
          <w:rPr>
            <w:noProof/>
            <w:webHidden/>
          </w:rPr>
        </w:r>
        <w:r w:rsidRPr="004D0562">
          <w:rPr>
            <w:noProof/>
            <w:webHidden/>
          </w:rPr>
          <w:fldChar w:fldCharType="separate"/>
        </w:r>
        <w:r w:rsidR="001C7916">
          <w:rPr>
            <w:noProof/>
            <w:webHidden/>
          </w:rPr>
          <w:t>92</w:t>
        </w:r>
        <w:r w:rsidRPr="004D0562">
          <w:rPr>
            <w:noProof/>
            <w:webHidden/>
          </w:rPr>
          <w:fldChar w:fldCharType="end"/>
        </w:r>
      </w:hyperlink>
    </w:p>
    <w:p w14:paraId="0F5F9B68" w14:textId="217F65E4" w:rsidR="004D0562" w:rsidRPr="004D0562" w:rsidRDefault="004D0562">
      <w:pPr>
        <w:pStyle w:val="22"/>
        <w:ind w:left="240"/>
        <w:rPr>
          <w:noProof/>
          <w:sz w:val="21"/>
          <w14:ligatures w14:val="standardContextual"/>
        </w:rPr>
      </w:pPr>
      <w:hyperlink w:anchor="_Toc204077979" w:history="1">
        <w:r w:rsidRPr="004D0562">
          <w:rPr>
            <w:rStyle w:val="a7"/>
            <w:noProof/>
            <w:u w:val="none"/>
          </w:rPr>
          <w:t>編集後記</w:t>
        </w:r>
        <w:r w:rsidRPr="004D0562">
          <w:rPr>
            <w:noProof/>
            <w:webHidden/>
          </w:rPr>
          <w:tab/>
        </w:r>
        <w:r w:rsidRPr="004D0562">
          <w:rPr>
            <w:noProof/>
            <w:webHidden/>
          </w:rPr>
          <w:fldChar w:fldCharType="begin"/>
        </w:r>
        <w:r w:rsidRPr="004D0562">
          <w:rPr>
            <w:noProof/>
            <w:webHidden/>
          </w:rPr>
          <w:instrText xml:space="preserve"> PAGEREF _Toc204077979 \h </w:instrText>
        </w:r>
        <w:r w:rsidRPr="004D0562">
          <w:rPr>
            <w:noProof/>
            <w:webHidden/>
          </w:rPr>
        </w:r>
        <w:r w:rsidRPr="004D0562">
          <w:rPr>
            <w:noProof/>
            <w:webHidden/>
          </w:rPr>
          <w:fldChar w:fldCharType="separate"/>
        </w:r>
        <w:r w:rsidR="001C7916">
          <w:rPr>
            <w:noProof/>
            <w:webHidden/>
          </w:rPr>
          <w:t>94</w:t>
        </w:r>
        <w:r w:rsidRPr="004D0562">
          <w:rPr>
            <w:noProof/>
            <w:webHidden/>
          </w:rPr>
          <w:fldChar w:fldCharType="end"/>
        </w:r>
      </w:hyperlink>
    </w:p>
    <w:p w14:paraId="61D99868" w14:textId="2AC665AB" w:rsidR="004D0562" w:rsidRPr="004D0562" w:rsidRDefault="004D0562" w:rsidP="00277003">
      <w:pPr>
        <w:pStyle w:val="13"/>
        <w:rPr>
          <w:sz w:val="21"/>
          <w14:ligatures w14:val="standardContextual"/>
        </w:rPr>
      </w:pPr>
      <w:hyperlink w:anchor="_Toc204077980" w:history="1">
        <w:r w:rsidRPr="004D0562">
          <w:rPr>
            <w:rStyle w:val="a7"/>
            <w:u w:val="none"/>
          </w:rPr>
          <w:t>引用文献</w:t>
        </w:r>
        <w:r w:rsidRPr="004D0562">
          <w:rPr>
            <w:webHidden/>
          </w:rPr>
          <w:tab/>
        </w:r>
        <w:r w:rsidRPr="004D0562">
          <w:rPr>
            <w:webHidden/>
          </w:rPr>
          <w:fldChar w:fldCharType="begin"/>
        </w:r>
        <w:r w:rsidRPr="004D0562">
          <w:rPr>
            <w:webHidden/>
          </w:rPr>
          <w:instrText xml:space="preserve"> PAGEREF _Toc204077980 \h </w:instrText>
        </w:r>
        <w:r w:rsidRPr="004D0562">
          <w:rPr>
            <w:webHidden/>
          </w:rPr>
        </w:r>
        <w:r w:rsidRPr="004D0562">
          <w:rPr>
            <w:webHidden/>
          </w:rPr>
          <w:fldChar w:fldCharType="separate"/>
        </w:r>
        <w:r w:rsidR="001C7916">
          <w:rPr>
            <w:webHidden/>
          </w:rPr>
          <w:t>95</w:t>
        </w:r>
        <w:r w:rsidRPr="004D0562">
          <w:rPr>
            <w:webHidden/>
          </w:rPr>
          <w:fldChar w:fldCharType="end"/>
        </w:r>
      </w:hyperlink>
    </w:p>
    <w:p w14:paraId="73B8AD63" w14:textId="148E029A" w:rsidR="004D0562" w:rsidRPr="004D0562" w:rsidRDefault="004D0562" w:rsidP="00277003">
      <w:pPr>
        <w:pStyle w:val="13"/>
        <w:rPr>
          <w:sz w:val="21"/>
          <w14:ligatures w14:val="standardContextual"/>
        </w:rPr>
      </w:pPr>
      <w:hyperlink w:anchor="_Toc204077981" w:history="1">
        <w:r w:rsidRPr="004D0562">
          <w:rPr>
            <w:rStyle w:val="a7"/>
            <w:u w:val="none"/>
          </w:rPr>
          <w:t>参考文献</w:t>
        </w:r>
        <w:r w:rsidRPr="004D0562">
          <w:rPr>
            <w:webHidden/>
          </w:rPr>
          <w:tab/>
        </w:r>
        <w:r w:rsidRPr="004D0562">
          <w:rPr>
            <w:webHidden/>
          </w:rPr>
          <w:fldChar w:fldCharType="begin"/>
        </w:r>
        <w:r w:rsidRPr="004D0562">
          <w:rPr>
            <w:webHidden/>
          </w:rPr>
          <w:instrText xml:space="preserve"> PAGEREF _Toc204077981 \h </w:instrText>
        </w:r>
        <w:r w:rsidRPr="004D0562">
          <w:rPr>
            <w:webHidden/>
          </w:rPr>
        </w:r>
        <w:r w:rsidRPr="004D0562">
          <w:rPr>
            <w:webHidden/>
          </w:rPr>
          <w:fldChar w:fldCharType="separate"/>
        </w:r>
        <w:r w:rsidR="001C7916">
          <w:rPr>
            <w:webHidden/>
          </w:rPr>
          <w:t>98</w:t>
        </w:r>
        <w:r w:rsidRPr="004D0562">
          <w:rPr>
            <w:webHidden/>
          </w:rPr>
          <w:fldChar w:fldCharType="end"/>
        </w:r>
      </w:hyperlink>
    </w:p>
    <w:p w14:paraId="0EE0A67B" w14:textId="41B7F5CA" w:rsidR="004D0562" w:rsidRPr="004D0562" w:rsidRDefault="004D0562" w:rsidP="00277003">
      <w:pPr>
        <w:pStyle w:val="13"/>
        <w:rPr>
          <w:sz w:val="21"/>
          <w14:ligatures w14:val="standardContextual"/>
        </w:rPr>
      </w:pPr>
      <w:hyperlink w:anchor="_Toc204077982" w:history="1">
        <w:r w:rsidRPr="004D0562">
          <w:rPr>
            <w:rStyle w:val="a7"/>
            <w:u w:val="none"/>
          </w:rPr>
          <w:t>用語集</w:t>
        </w:r>
        <w:r w:rsidRPr="004D0562">
          <w:rPr>
            <w:webHidden/>
          </w:rPr>
          <w:tab/>
        </w:r>
        <w:r w:rsidRPr="004D0562">
          <w:rPr>
            <w:webHidden/>
          </w:rPr>
          <w:fldChar w:fldCharType="begin"/>
        </w:r>
        <w:r w:rsidRPr="004D0562">
          <w:rPr>
            <w:webHidden/>
          </w:rPr>
          <w:instrText xml:space="preserve"> PAGEREF _Toc204077982 \h </w:instrText>
        </w:r>
        <w:r w:rsidRPr="004D0562">
          <w:rPr>
            <w:webHidden/>
          </w:rPr>
        </w:r>
        <w:r w:rsidRPr="004D0562">
          <w:rPr>
            <w:webHidden/>
          </w:rPr>
          <w:fldChar w:fldCharType="separate"/>
        </w:r>
        <w:r w:rsidR="001C7916">
          <w:rPr>
            <w:webHidden/>
          </w:rPr>
          <w:t>100</w:t>
        </w:r>
        <w:r w:rsidRPr="004D0562">
          <w:rPr>
            <w:webHidden/>
          </w:rPr>
          <w:fldChar w:fldCharType="end"/>
        </w:r>
      </w:hyperlink>
    </w:p>
    <w:p w14:paraId="3069BDC6" w14:textId="77777777" w:rsidR="004D0562" w:rsidRDefault="004D0562" w:rsidP="00277003">
      <w:pPr>
        <w:pStyle w:val="13"/>
        <w:sectPr w:rsidR="004D0562" w:rsidSect="00277003">
          <w:headerReference w:type="first" r:id="rId14"/>
          <w:pgSz w:w="11906" w:h="16838"/>
          <w:pgMar w:top="720" w:right="720" w:bottom="720" w:left="720" w:header="283" w:footer="737" w:gutter="0"/>
          <w:pgNumType w:start="0"/>
          <w:cols w:space="425"/>
          <w:titlePg/>
          <w:docGrid w:type="lines" w:linePitch="360"/>
        </w:sectPr>
      </w:pPr>
      <w:r>
        <w:fldChar w:fldCharType="end"/>
      </w:r>
    </w:p>
    <w:p w14:paraId="79E35519" w14:textId="5B5F655E" w:rsidR="003D205E" w:rsidRPr="00C00B63" w:rsidRDefault="003D205E" w:rsidP="00277003">
      <w:pPr>
        <w:pStyle w:val="13"/>
      </w:pPr>
    </w:p>
    <w:p w14:paraId="10616395" w14:textId="77777777" w:rsidR="00BD51C1" w:rsidRPr="00B95FF0" w:rsidRDefault="00BD51C1" w:rsidP="00400314"/>
    <w:p w14:paraId="081D968B" w14:textId="5AC0A9C4" w:rsidR="00400314" w:rsidRPr="00B95FF0" w:rsidRDefault="00400314" w:rsidP="00AF5704">
      <w:pPr>
        <w:pStyle w:val="10"/>
      </w:pPr>
      <w:bookmarkStart w:id="3" w:name="_Toc204077913"/>
      <w:r w:rsidRPr="00B95FF0">
        <w:lastRenderedPageBreak/>
        <w:t>はじめに</w:t>
      </w:r>
      <w:bookmarkEnd w:id="0"/>
      <w:bookmarkEnd w:id="1"/>
      <w:bookmarkEnd w:id="2"/>
      <w:bookmarkEnd w:id="3"/>
    </w:p>
    <w:p w14:paraId="72251002" w14:textId="77777777" w:rsidR="00400314" w:rsidRPr="00B95FF0" w:rsidRDefault="00400314" w:rsidP="00400314">
      <w:pPr>
        <w:pStyle w:val="2"/>
      </w:pPr>
      <w:bookmarkStart w:id="4" w:name="_Ref168578615"/>
      <w:bookmarkStart w:id="5" w:name="_Toc185338782"/>
      <w:bookmarkStart w:id="6" w:name="_Toc187824532"/>
      <w:bookmarkStart w:id="7" w:name="_Toc198194378"/>
      <w:bookmarkStart w:id="8" w:name="_Toc204077914"/>
      <w:r w:rsidRPr="00B95FF0">
        <w:rPr>
          <w:rFonts w:hint="eastAsia"/>
        </w:rPr>
        <w:t>テキストの活用</w:t>
      </w:r>
      <w:bookmarkEnd w:id="4"/>
      <w:bookmarkEnd w:id="5"/>
      <w:bookmarkEnd w:id="6"/>
      <w:bookmarkEnd w:id="7"/>
      <w:bookmarkEnd w:id="8"/>
    </w:p>
    <w:tbl>
      <w:tblPr>
        <w:tblStyle w:val="a9"/>
        <w:tblW w:w="0" w:type="auto"/>
        <w:tblLook w:val="04A0" w:firstRow="1" w:lastRow="0" w:firstColumn="1" w:lastColumn="0" w:noHBand="0" w:noVBand="1"/>
      </w:tblPr>
      <w:tblGrid>
        <w:gridCol w:w="10456"/>
      </w:tblGrid>
      <w:tr w:rsidR="00400314" w:rsidRPr="00B95FF0" w14:paraId="54F17FBA" w14:textId="77777777" w:rsidTr="005B037B">
        <w:tc>
          <w:tcPr>
            <w:tcW w:w="10456" w:type="dxa"/>
            <w:shd w:val="clear" w:color="auto" w:fill="2F5597"/>
          </w:tcPr>
          <w:p w14:paraId="12E421CD" w14:textId="77777777" w:rsidR="00400314" w:rsidRPr="00B95FF0" w:rsidRDefault="00400314" w:rsidP="005B037B">
            <w:pPr>
              <w:pStyle w:val="aff"/>
            </w:pPr>
            <w:r w:rsidRPr="00B95FF0">
              <w:rPr>
                <w:rFonts w:hint="eastAsia"/>
              </w:rPr>
              <w:t>章の目的</w:t>
            </w:r>
          </w:p>
        </w:tc>
      </w:tr>
      <w:tr w:rsidR="00400314" w:rsidRPr="00B95FF0" w14:paraId="41C6196E" w14:textId="77777777" w:rsidTr="005B037B">
        <w:tc>
          <w:tcPr>
            <w:tcW w:w="10456" w:type="dxa"/>
          </w:tcPr>
          <w:p w14:paraId="4FBDDCA2" w14:textId="77777777" w:rsidR="00400314" w:rsidRPr="00B95FF0" w:rsidRDefault="00400314" w:rsidP="005B037B">
            <w:pPr>
              <w:pStyle w:val="afff5"/>
            </w:pPr>
            <w:r w:rsidRPr="00B95FF0">
              <w:rPr>
                <w:rFonts w:hint="eastAsia"/>
              </w:rPr>
              <w:t>第0</w:t>
            </w:r>
            <w:r w:rsidRPr="00B95FF0">
              <w:t>章では、</w:t>
            </w:r>
            <w:r w:rsidRPr="00B95FF0">
              <w:rPr>
                <w:rFonts w:hint="eastAsia"/>
              </w:rPr>
              <w:t>テキストの目的、想定読者、全体構成、利用方法について理解する</w:t>
            </w:r>
            <w:r w:rsidRPr="00B95FF0">
              <w:t>ことを目的とします。</w:t>
            </w:r>
          </w:p>
        </w:tc>
      </w:tr>
      <w:tr w:rsidR="00400314" w:rsidRPr="00B95FF0" w14:paraId="59848242" w14:textId="77777777" w:rsidTr="005B037B">
        <w:tc>
          <w:tcPr>
            <w:tcW w:w="10456" w:type="dxa"/>
            <w:shd w:val="clear" w:color="auto" w:fill="2F5597"/>
          </w:tcPr>
          <w:p w14:paraId="67CA5DFC" w14:textId="77777777" w:rsidR="00400314" w:rsidRPr="00B95FF0" w:rsidRDefault="00400314" w:rsidP="005B037B">
            <w:pPr>
              <w:pStyle w:val="aff"/>
            </w:pPr>
            <w:r w:rsidRPr="00B95FF0">
              <w:rPr>
                <w:rFonts w:hint="eastAsia"/>
              </w:rPr>
              <w:t>主な達成目標</w:t>
            </w:r>
          </w:p>
        </w:tc>
      </w:tr>
      <w:tr w:rsidR="00400314" w:rsidRPr="00B95FF0" w14:paraId="6F8EE6EE" w14:textId="77777777" w:rsidTr="005B037B">
        <w:tc>
          <w:tcPr>
            <w:tcW w:w="10456" w:type="dxa"/>
          </w:tcPr>
          <w:p w14:paraId="4B860587" w14:textId="77777777" w:rsidR="00400314" w:rsidRPr="00B95FF0" w:rsidRDefault="00400314">
            <w:pPr>
              <w:pStyle w:val="afff5"/>
              <w:numPr>
                <w:ilvl w:val="0"/>
                <w:numId w:val="8"/>
              </w:numPr>
            </w:pPr>
            <w:r w:rsidRPr="00B95FF0">
              <w:rPr>
                <w:rFonts w:hint="eastAsia"/>
              </w:rPr>
              <w:t>テキストの目的、想定読者、全体構成、利用方法</w:t>
            </w:r>
            <w:r w:rsidRPr="00B95FF0">
              <w:t>を理解すること</w:t>
            </w:r>
          </w:p>
        </w:tc>
      </w:tr>
    </w:tbl>
    <w:p w14:paraId="583E1EF6" w14:textId="77777777" w:rsidR="00400314" w:rsidRPr="00B95FF0" w:rsidRDefault="00400314" w:rsidP="00400314">
      <w:pPr>
        <w:widowControl/>
        <w:spacing w:line="240" w:lineRule="auto"/>
        <w:ind w:firstLineChars="0" w:firstLine="0"/>
        <w:jc w:val="left"/>
      </w:pPr>
      <w:bookmarkStart w:id="9" w:name="_Toc167699121"/>
      <w:bookmarkStart w:id="10" w:name="_Ref167721630"/>
      <w:bookmarkStart w:id="11" w:name="_Ref167721635"/>
      <w:bookmarkStart w:id="12" w:name="_Ref167721704"/>
      <w:bookmarkStart w:id="13" w:name="_Ref167722129"/>
      <w:bookmarkStart w:id="14" w:name="_Ref167722134"/>
    </w:p>
    <w:p w14:paraId="6236AFC9" w14:textId="77777777" w:rsidR="00400314" w:rsidRPr="00B95FF0" w:rsidRDefault="00400314" w:rsidP="00400314">
      <w:pPr>
        <w:pStyle w:val="3"/>
      </w:pPr>
      <w:bookmarkStart w:id="15" w:name="_Toc185338783"/>
      <w:bookmarkStart w:id="16" w:name="_Toc187824533"/>
      <w:bookmarkStart w:id="17" w:name="_Toc198194379"/>
      <w:bookmarkStart w:id="18" w:name="_Toc204077915"/>
      <w:r w:rsidRPr="00B95FF0">
        <w:rPr>
          <w:rFonts w:hint="eastAsia"/>
        </w:rPr>
        <w:lastRenderedPageBreak/>
        <w:t>テキストの目的、想定読者、全体構成、テキストの利用方法など</w:t>
      </w:r>
      <w:bookmarkEnd w:id="15"/>
      <w:bookmarkEnd w:id="16"/>
      <w:bookmarkEnd w:id="17"/>
      <w:bookmarkEnd w:id="18"/>
    </w:p>
    <w:p w14:paraId="6702ABDA" w14:textId="77777777" w:rsidR="00400314" w:rsidRPr="00B95FF0" w:rsidRDefault="00400314" w:rsidP="004B5074">
      <w:pPr>
        <w:pStyle w:val="4"/>
      </w:pPr>
      <w:bookmarkStart w:id="19" w:name="_Toc185338784"/>
      <w:bookmarkStart w:id="20" w:name="_Toc187824534"/>
      <w:bookmarkStart w:id="21" w:name="_Toc198194380"/>
      <w:bookmarkStart w:id="22" w:name="_Toc204077916"/>
      <w:bookmarkEnd w:id="9"/>
      <w:bookmarkEnd w:id="10"/>
      <w:bookmarkEnd w:id="11"/>
      <w:bookmarkEnd w:id="12"/>
      <w:bookmarkEnd w:id="13"/>
      <w:bookmarkEnd w:id="14"/>
      <w:r w:rsidRPr="00B95FF0">
        <w:rPr>
          <w:rFonts w:hint="eastAsia"/>
        </w:rPr>
        <w:t>テキストの目的、想定読者</w:t>
      </w:r>
      <w:bookmarkEnd w:id="19"/>
      <w:bookmarkEnd w:id="20"/>
      <w:bookmarkEnd w:id="21"/>
      <w:bookmarkEnd w:id="22"/>
    </w:p>
    <w:p w14:paraId="260615C5" w14:textId="3CD7AFE9" w:rsidR="00F04D03" w:rsidRPr="00B95FF0" w:rsidRDefault="00F04D03" w:rsidP="00F04D03">
      <w:r w:rsidRPr="00B95FF0">
        <w:rPr>
          <w:rFonts w:hint="eastAsia"/>
        </w:rPr>
        <w:t>昨今の社会情勢を背景に、日本の中小企業にとってサイバーセキュリティは喫緊の課題となっています。ビジネスの成長には</w:t>
      </w:r>
      <w:r w:rsidRPr="00B95FF0">
        <w:t>DXの推進が不可欠であり、特に生成</w:t>
      </w:r>
      <w:bookmarkStart w:id="23" w:name="■AI0ー1ー1"/>
      <w:r w:rsidR="005809C7">
        <w:fldChar w:fldCharType="begin"/>
      </w:r>
      <w:r w:rsidR="005809C7">
        <w:instrText>HYPERLINK  \l "■AI"</w:instrText>
      </w:r>
      <w:r w:rsidR="005809C7">
        <w:fldChar w:fldCharType="separate"/>
      </w:r>
      <w:r w:rsidRPr="005809C7">
        <w:rPr>
          <w:rStyle w:val="a7"/>
        </w:rPr>
        <w:t>AI</w:t>
      </w:r>
      <w:bookmarkEnd w:id="23"/>
      <w:r w:rsidR="005809C7">
        <w:fldChar w:fldCharType="end"/>
      </w:r>
      <w:r w:rsidRPr="00B95FF0">
        <w:t>の活用は重要な要素です。しかし、DXの進展とともにサイバーセキュリティのリスクも増大するため、各局面で適切な対策を講じることが求められます。この対策は、組織の責任者のリーダーシップのもと、実務担当者が連携して実施していくことで、企業の安全な</w:t>
      </w:r>
      <w:bookmarkStart w:id="24" w:name="■デジタル化0ー1ー1"/>
      <w:r w:rsidR="00486C69">
        <w:fldChar w:fldCharType="begin"/>
      </w:r>
      <w:r w:rsidR="00486C69">
        <w:instrText>HYPERLINK  \l "■デジタル化"</w:instrText>
      </w:r>
      <w:r w:rsidR="00486C69">
        <w:fldChar w:fldCharType="separate"/>
      </w:r>
      <w:r w:rsidRPr="00486C69">
        <w:rPr>
          <w:rStyle w:val="a7"/>
        </w:rPr>
        <w:t>デジタル化</w:t>
      </w:r>
      <w:bookmarkEnd w:id="24"/>
      <w:r w:rsidR="00486C69">
        <w:fldChar w:fldCharType="end"/>
      </w:r>
      <w:r w:rsidRPr="00B95FF0">
        <w:t>を実現できます。</w:t>
      </w:r>
    </w:p>
    <w:p w14:paraId="527DF23F" w14:textId="3984426E" w:rsidR="00F04D03" w:rsidRPr="00B95FF0" w:rsidRDefault="00F04D03" w:rsidP="00F04D03">
      <w:r w:rsidRPr="00B95FF0">
        <w:rPr>
          <w:rFonts w:hint="eastAsia"/>
        </w:rPr>
        <w:t>中小企業は、大企業と比較してセキュリティ対策のリソースが限られていることが多く、サイバー犯罪者にとっては比較的容易な標的となりがちです。フィッシング攻撃や</w:t>
      </w:r>
      <w:bookmarkStart w:id="25" w:name="■ランサムウェア0ー1ー1"/>
      <w:r w:rsidR="005D3771">
        <w:fldChar w:fldCharType="begin"/>
      </w:r>
      <w:r w:rsidR="00783835">
        <w:instrText>HYPERLINK  \l "■ランサムウェア"</w:instrText>
      </w:r>
      <w:r w:rsidR="005D3771">
        <w:fldChar w:fldCharType="separate"/>
      </w:r>
      <w:r w:rsidRPr="005D3771">
        <w:rPr>
          <w:rStyle w:val="a7"/>
          <w:rFonts w:hint="eastAsia"/>
        </w:rPr>
        <w:t>ランサムウェア</w:t>
      </w:r>
      <w:bookmarkEnd w:id="25"/>
      <w:r w:rsidR="005D3771">
        <w:fldChar w:fldCharType="end"/>
      </w:r>
      <w:r w:rsidRPr="00B95FF0">
        <w:rPr>
          <w:rFonts w:hint="eastAsia"/>
        </w:rPr>
        <w:t>攻撃は、これまでにない頻度で中小企業を狙っています。攻撃を受けた中小企業だけでなく、その取引先にも影響を与え、</w:t>
      </w:r>
      <w:bookmarkStart w:id="26" w:name="■サプライチェーン0ー1ー1"/>
      <w:r w:rsidR="00761145">
        <w:fldChar w:fldCharType="begin"/>
      </w:r>
      <w:r w:rsidR="00761145">
        <w:rPr>
          <w:rFonts w:hint="eastAsia"/>
        </w:rPr>
        <w:instrText xml:space="preserve">HYPERLINK </w:instrText>
      </w:r>
      <w:r w:rsidR="00761145">
        <w:instrText xml:space="preserve"> \l "</w:instrText>
      </w:r>
      <w:r w:rsidR="00761145">
        <w:rPr>
          <w:rFonts w:hint="eastAsia"/>
        </w:rPr>
        <w:instrText>■サプライチェーン</w:instrText>
      </w:r>
      <w:r w:rsidR="00761145">
        <w:instrText>"</w:instrText>
      </w:r>
      <w:r w:rsidR="00761145">
        <w:fldChar w:fldCharType="separate"/>
      </w:r>
      <w:r w:rsidRPr="00761145">
        <w:rPr>
          <w:rStyle w:val="a7"/>
          <w:rFonts w:hint="eastAsia"/>
        </w:rPr>
        <w:t>サプライチェーン</w:t>
      </w:r>
      <w:bookmarkEnd w:id="26"/>
      <w:r w:rsidR="00761145">
        <w:fldChar w:fldCharType="end"/>
      </w:r>
      <w:r w:rsidRPr="00B95FF0">
        <w:rPr>
          <w:rFonts w:hint="eastAsia"/>
        </w:rPr>
        <w:t>全体に影響が広がることで、当該企業の業務停止による損失だけではなく、業界全体の業務が停滞するリスクがあります。</w:t>
      </w:r>
    </w:p>
    <w:p w14:paraId="44C336E6" w14:textId="3178048D" w:rsidR="00F04D03" w:rsidRPr="00B95FF0" w:rsidRDefault="00F04D03" w:rsidP="008C4097">
      <w:r w:rsidRPr="00B95FF0">
        <w:rPr>
          <w:rFonts w:hint="eastAsia"/>
        </w:rPr>
        <w:t>また、</w:t>
      </w:r>
      <w:bookmarkStart w:id="27" w:name="■サイバー攻撃0ー1ー1"/>
      <w:r w:rsidR="00D772B8">
        <w:fldChar w:fldCharType="begin"/>
      </w:r>
      <w:r w:rsidR="00307651">
        <w:instrText>HYPERLINK  \l "■サイバー攻撃"</w:instrText>
      </w:r>
      <w:r w:rsidR="00D772B8">
        <w:fldChar w:fldCharType="separate"/>
      </w:r>
      <w:r w:rsidRPr="00D772B8">
        <w:rPr>
          <w:rStyle w:val="a7"/>
          <w:rFonts w:hint="eastAsia"/>
        </w:rPr>
        <w:t>サイバー攻撃</w:t>
      </w:r>
      <w:bookmarkEnd w:id="27"/>
      <w:r w:rsidR="00D772B8">
        <w:fldChar w:fldCharType="end"/>
      </w:r>
      <w:r w:rsidRPr="00B95FF0">
        <w:rPr>
          <w:rFonts w:hint="eastAsia"/>
        </w:rPr>
        <w:t>の被害を受けた場合、経済的損失に加えて、企業の信頼やブランド価値にも深刻な影響を与える可能性があります。特に中小企業においては、一度の攻撃で事業継続が困難になることも考えられます。こうした状況を踏まえ、中小企業がセキュリティ対策を講じることは、ビジネスの存続と発展にとって極めて重要です。</w:t>
      </w:r>
    </w:p>
    <w:p w14:paraId="7F5F679A" w14:textId="101DF17F" w:rsidR="00F04D03" w:rsidRPr="00B95FF0" w:rsidRDefault="00F04D03" w:rsidP="00F04D03">
      <w:r w:rsidRPr="00B95FF0">
        <w:rPr>
          <w:rFonts w:hint="eastAsia"/>
        </w:rPr>
        <w:t>本テキストでは、中小企業の経営者や</w:t>
      </w:r>
      <w:r w:rsidRPr="00B95FF0">
        <w:t>IT担当者の方々を対象に、包括的なセキュリティ対策に役立つ情報を提供します。</w:t>
      </w:r>
    </w:p>
    <w:p w14:paraId="478698E0" w14:textId="77777777" w:rsidR="00400314" w:rsidRPr="00B95FF0" w:rsidRDefault="00400314" w:rsidP="00400314"/>
    <w:p w14:paraId="11A3B26D" w14:textId="77777777" w:rsidR="00400314" w:rsidRPr="00B95FF0" w:rsidRDefault="00400314" w:rsidP="004B5074">
      <w:pPr>
        <w:pStyle w:val="4"/>
      </w:pPr>
      <w:bookmarkStart w:id="28" w:name="_Toc185338785"/>
      <w:bookmarkStart w:id="29" w:name="_Toc187824535"/>
      <w:bookmarkStart w:id="30" w:name="_Toc198194381"/>
      <w:bookmarkStart w:id="31" w:name="_Toc204077917"/>
      <w:r w:rsidRPr="00B95FF0">
        <w:rPr>
          <w:rFonts w:hint="eastAsia"/>
        </w:rPr>
        <w:t>全体構成</w:t>
      </w:r>
      <w:bookmarkEnd w:id="28"/>
      <w:bookmarkEnd w:id="29"/>
      <w:bookmarkEnd w:id="30"/>
      <w:bookmarkEnd w:id="31"/>
    </w:p>
    <w:p w14:paraId="5000CC66" w14:textId="61A02050" w:rsidR="00400314" w:rsidRPr="00B95FF0" w:rsidRDefault="00400314" w:rsidP="00400314">
      <w:r w:rsidRPr="00B95FF0">
        <w:rPr>
          <w:rFonts w:hint="eastAsia"/>
        </w:rPr>
        <w:t>本書の構成は、まず</w:t>
      </w:r>
      <w:bookmarkStart w:id="32" w:name="■サイバー攻撃0ー1ー2"/>
      <w:r w:rsidRPr="00B95FF0">
        <w:fldChar w:fldCharType="begin"/>
      </w:r>
      <w:r w:rsidR="00307651">
        <w:instrText>HYPERLINK  \l "■サイバー攻撃"</w:instrText>
      </w:r>
      <w:r w:rsidRPr="00B95FF0">
        <w:fldChar w:fldCharType="separate"/>
      </w:r>
      <w:r w:rsidRPr="00B95FF0">
        <w:rPr>
          <w:rStyle w:val="a7"/>
          <w:rFonts w:hint="eastAsia"/>
        </w:rPr>
        <w:t>サイバー攻撃</w:t>
      </w:r>
      <w:bookmarkEnd w:id="32"/>
      <w:r w:rsidRPr="00B95FF0">
        <w:fldChar w:fldCharType="end"/>
      </w:r>
      <w:r w:rsidRPr="00B95FF0">
        <w:rPr>
          <w:rFonts w:hint="eastAsia"/>
        </w:rPr>
        <w:t>の脅威や実際の被害事例を通じて、リスク</w:t>
      </w:r>
      <w:r w:rsidRPr="00B95FF0">
        <w:t>認識を深めていただきます。次に、ITおよびセキュリティの基礎知識を解説し、セキュリティ対策の要点をまとめています。また、これからの我が国や社会全体の動向についても詳しく解説し、政府や業界団体の取組、</w:t>
      </w:r>
      <w:r w:rsidRPr="00B95FF0">
        <w:rPr>
          <w:rFonts w:hint="eastAsia"/>
        </w:rPr>
        <w:t>特に生成</w:t>
      </w:r>
      <w:bookmarkStart w:id="33" w:name="■AI0ー1ー2"/>
      <w:r w:rsidR="005809C7">
        <w:fldChar w:fldCharType="begin"/>
      </w:r>
      <w:r w:rsidR="005809C7">
        <w:rPr>
          <w:rFonts w:hint="eastAsia"/>
        </w:rPr>
        <w:instrText xml:space="preserve">HYPERLINK </w:instrText>
      </w:r>
      <w:r w:rsidR="005809C7">
        <w:instrText xml:space="preserve"> \l "</w:instrText>
      </w:r>
      <w:r w:rsidR="005809C7">
        <w:rPr>
          <w:rFonts w:hint="eastAsia"/>
        </w:rPr>
        <w:instrText>■</w:instrText>
      </w:r>
      <w:r w:rsidR="005809C7">
        <w:instrText>AI"</w:instrText>
      </w:r>
      <w:r w:rsidR="005809C7">
        <w:fldChar w:fldCharType="separate"/>
      </w:r>
      <w:r w:rsidRPr="005809C7">
        <w:rPr>
          <w:rStyle w:val="a7"/>
          <w:rFonts w:hint="eastAsia"/>
        </w:rPr>
        <w:t>AI</w:t>
      </w:r>
      <w:bookmarkEnd w:id="33"/>
      <w:r w:rsidR="005809C7">
        <w:fldChar w:fldCharType="end"/>
      </w:r>
      <w:r w:rsidRPr="00B95FF0">
        <w:rPr>
          <w:rFonts w:hint="eastAsia"/>
        </w:rPr>
        <w:t>等の</w:t>
      </w:r>
      <w:r w:rsidRPr="00B95FF0">
        <w:t>最新の技術やトレンドに触れることで、最新の動向への対応力を向上させることを目指しています。さらに、中小企業におけるIT・セキュリティの課題に焦点を当て、人材不足やビジネス上のリスクに対する具体的な解決策を提示します。また、</w:t>
      </w:r>
      <w:bookmarkStart w:id="34" w:name="■ISMS0ー1ー2"/>
      <w:r>
        <w:fldChar w:fldCharType="begin"/>
      </w:r>
      <w:r w:rsidR="00626C45">
        <w:instrText>HYPERLINK  \l "■ISMS"</w:instrText>
      </w:r>
      <w:r>
        <w:fldChar w:fldCharType="separate"/>
      </w:r>
      <w:r w:rsidRPr="00B95FF0">
        <w:rPr>
          <w:rStyle w:val="a7"/>
        </w:rPr>
        <w:t>ISMS</w:t>
      </w:r>
      <w:r>
        <w:fldChar w:fldCharType="end"/>
      </w:r>
      <w:bookmarkEnd w:id="34"/>
      <w:r w:rsidRPr="00B95FF0">
        <w:t>認証などの代表</w:t>
      </w:r>
      <w:r w:rsidRPr="00B95FF0">
        <w:rPr>
          <w:rFonts w:hint="eastAsia"/>
        </w:rPr>
        <w:t>的な</w:t>
      </w:r>
      <w:bookmarkStart w:id="35" w:name="■フレームワーク0ー1ー2"/>
      <w:r w:rsidRPr="00B95FF0">
        <w:fldChar w:fldCharType="begin"/>
      </w:r>
      <w:r w:rsidR="008D3B23">
        <w:instrText>HYPERLINK  \l "■フレームワーク"</w:instrText>
      </w:r>
      <w:r w:rsidRPr="00B95FF0">
        <w:fldChar w:fldCharType="separate"/>
      </w:r>
      <w:r w:rsidRPr="00B95FF0">
        <w:rPr>
          <w:rStyle w:val="a7"/>
          <w:rFonts w:hint="eastAsia"/>
        </w:rPr>
        <w:t>フレームワーク</w:t>
      </w:r>
      <w:bookmarkEnd w:id="35"/>
      <w:r w:rsidRPr="00B95FF0">
        <w:fldChar w:fldCharType="end"/>
      </w:r>
      <w:r w:rsidRPr="00B95FF0">
        <w:rPr>
          <w:rFonts w:hint="eastAsia"/>
        </w:rPr>
        <w:t>の習得、組織内でのセキュリティ管理体制の構築や認証取得に向けた手順を解説します。</w:t>
      </w:r>
    </w:p>
    <w:p w14:paraId="49AE45DD" w14:textId="77777777" w:rsidR="00400314" w:rsidRPr="00B95FF0" w:rsidRDefault="00400314" w:rsidP="00400314">
      <w:r w:rsidRPr="00B95FF0">
        <w:rPr>
          <w:rFonts w:hint="eastAsia"/>
        </w:rPr>
        <w:t>第</w:t>
      </w:r>
      <w:r w:rsidRPr="00B95FF0">
        <w:t>4編以降ではレベル1～3の分類で、セキュリティ対策のレベル感ごとに説明していきます。レベル1では、緊急性の高い事例に対処する際の手法を解説します。レベル2では、ガイドラインなどを用いて、組織全体として最低限実施すべきセキュリティ対策を解説します。レベル3では、セキュリティのフレームワークを用いて、より多くの攻撃や攻撃手法に対して網羅的に対応するための事項を説明します。</w:t>
      </w:r>
    </w:p>
    <w:p w14:paraId="3DBAFCD6" w14:textId="77777777" w:rsidR="00400314" w:rsidRDefault="00400314" w:rsidP="00400314">
      <w:r w:rsidRPr="00B95FF0">
        <w:t>最後に、組織としてセキュリティ対策を実施するための知識やスキルおよび、それらを持った人材の育成や確保といった、組織のセキュリティレベル向上を図るにあたって実践的な知識を提供し</w:t>
      </w:r>
      <w:r w:rsidRPr="00B95FF0">
        <w:lastRenderedPageBreak/>
        <w:t>ます。</w:t>
      </w:r>
    </w:p>
    <w:p w14:paraId="01AF9316" w14:textId="77777777" w:rsidR="00F569B8" w:rsidRPr="00B95FF0" w:rsidRDefault="00F569B8" w:rsidP="00400314"/>
    <w:p w14:paraId="49827782" w14:textId="77777777" w:rsidR="00400314" w:rsidRPr="00B95FF0" w:rsidRDefault="00400314" w:rsidP="004B5074">
      <w:pPr>
        <w:pStyle w:val="4"/>
      </w:pPr>
      <w:bookmarkStart w:id="36" w:name="_Toc185338786"/>
      <w:bookmarkStart w:id="37" w:name="_Toc187824536"/>
      <w:bookmarkStart w:id="38" w:name="_Toc198194382"/>
      <w:bookmarkStart w:id="39" w:name="_Toc204077918"/>
      <w:r w:rsidRPr="00B95FF0">
        <w:rPr>
          <w:rFonts w:hint="eastAsia"/>
        </w:rPr>
        <w:t>テキストの利用方法</w:t>
      </w:r>
      <w:bookmarkEnd w:id="36"/>
      <w:bookmarkEnd w:id="37"/>
      <w:bookmarkEnd w:id="38"/>
      <w:bookmarkEnd w:id="39"/>
    </w:p>
    <w:p w14:paraId="2D2F80EE" w14:textId="06963A37" w:rsidR="00400314" w:rsidRPr="00B95FF0" w:rsidRDefault="00400314" w:rsidP="00400314">
      <w:r w:rsidRPr="00B95FF0">
        <w:rPr>
          <w:rFonts w:hint="eastAsia"/>
        </w:rPr>
        <w:t>本書は、組織が</w:t>
      </w:r>
      <w:bookmarkStart w:id="40" w:name="■サイバー攻撃0ー1ー3"/>
      <w:r w:rsidRPr="00B95FF0">
        <w:fldChar w:fldCharType="begin"/>
      </w:r>
      <w:r w:rsidR="00307651">
        <w:instrText>HYPERLINK  \l "■サイバー攻撃"</w:instrText>
      </w:r>
      <w:r w:rsidRPr="00B95FF0">
        <w:fldChar w:fldCharType="separate"/>
      </w:r>
      <w:r w:rsidRPr="00B95FF0">
        <w:rPr>
          <w:rStyle w:val="a7"/>
          <w:rFonts w:hint="eastAsia"/>
        </w:rPr>
        <w:t>サイバー攻撃</w:t>
      </w:r>
      <w:bookmarkEnd w:id="40"/>
      <w:r w:rsidRPr="00B95FF0">
        <w:fldChar w:fldCharType="end"/>
      </w:r>
      <w:r w:rsidRPr="00B95FF0">
        <w:rPr>
          <w:rFonts w:hint="eastAsia"/>
        </w:rPr>
        <w:t>から身を守るための重要なリソースとなりえます。セキュリティ対策の実装、教育、意識向上、最新情報の追跡など、さまざまな方法で利用することができます。</w:t>
      </w:r>
    </w:p>
    <w:p w14:paraId="127207F9" w14:textId="77777777" w:rsidR="00400314" w:rsidRPr="00B95FF0" w:rsidRDefault="00400314" w:rsidP="00400314">
      <w:r w:rsidRPr="00B95FF0">
        <w:rPr>
          <w:noProof/>
        </w:rPr>
        <w:drawing>
          <wp:anchor distT="0" distB="0" distL="114300" distR="114300" simplePos="0" relativeHeight="251663360" behindDoc="0" locked="0" layoutInCell="1" allowOverlap="1" wp14:anchorId="32C99A67" wp14:editId="7AFA5A36">
            <wp:simplePos x="0" y="0"/>
            <wp:positionH relativeFrom="margin">
              <wp:align>center</wp:align>
            </wp:positionH>
            <wp:positionV relativeFrom="paragraph">
              <wp:posOffset>895350</wp:posOffset>
            </wp:positionV>
            <wp:extent cx="5932170" cy="3187700"/>
            <wp:effectExtent l="0" t="0" r="0" b="0"/>
            <wp:wrapTopAndBottom/>
            <wp:docPr id="451554334" name="図 15"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4334" name="図 15" descr="グラフィカル ユーザー インターフェイス&#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本テキストを通してセキュリティ対策を実践するために、自組織のレベルに応じて、認識すべき事項を把握した上で、参考となる章を選択した活用法が効果的です。以下のアクションに沿って本テキストを活用してください。</w:t>
      </w:r>
    </w:p>
    <w:p w14:paraId="3BA8A94F" w14:textId="77777777" w:rsidR="00400314" w:rsidRPr="00B95FF0" w:rsidRDefault="00400314" w:rsidP="00400314"/>
    <w:p w14:paraId="50740AF9" w14:textId="77777777" w:rsidR="00400314" w:rsidRPr="00B95FF0" w:rsidRDefault="00400314" w:rsidP="00400314"/>
    <w:p w14:paraId="0ED5D30B" w14:textId="77777777" w:rsidR="00400314" w:rsidRPr="00B95FF0" w:rsidRDefault="00400314" w:rsidP="00400314">
      <w:pPr>
        <w:pStyle w:val="5"/>
      </w:pPr>
      <w:r w:rsidRPr="00B95FF0">
        <w:t>1．ポイントの</w:t>
      </w:r>
      <w:r w:rsidRPr="00B95FF0">
        <w:rPr>
          <w:rFonts w:hint="eastAsia"/>
        </w:rPr>
        <w:t>再</w:t>
      </w:r>
      <w:r w:rsidRPr="00B95FF0">
        <w:t>認識</w:t>
      </w:r>
    </w:p>
    <w:p w14:paraId="3C0E05A4" w14:textId="77777777" w:rsidR="00400314" w:rsidRPr="00B95FF0" w:rsidRDefault="00400314" w:rsidP="00400314">
      <w:pPr>
        <w:ind w:firstLineChars="0" w:firstLine="0"/>
      </w:pPr>
      <w:r w:rsidRPr="00B95FF0">
        <w:rPr>
          <w:rFonts w:hint="eastAsia"/>
        </w:rPr>
        <w:t>「</w:t>
      </w:r>
      <w:r w:rsidRPr="00B95FF0">
        <w:t>DXの理解からサイバーセキュリティ対策の実践まで」のポイントを再認識します。</w:t>
      </w:r>
    </w:p>
    <w:p w14:paraId="00FB4AB6" w14:textId="77777777" w:rsidR="00400314" w:rsidRPr="00B95FF0" w:rsidRDefault="00400314" w:rsidP="00400314">
      <w:pPr>
        <w:ind w:firstLineChars="0" w:firstLine="0"/>
      </w:pPr>
    </w:p>
    <w:p w14:paraId="436DCB55" w14:textId="77777777" w:rsidR="00400314" w:rsidRPr="00B95FF0" w:rsidRDefault="00400314" w:rsidP="00400314">
      <w:r w:rsidRPr="00B95FF0">
        <w:rPr>
          <w:rFonts w:hint="eastAsia"/>
        </w:rPr>
        <w:t>各章の内容は以下の通りです。</w:t>
      </w:r>
    </w:p>
    <w:p w14:paraId="661E63F4" w14:textId="77777777" w:rsidR="00400314" w:rsidRPr="00B95FF0" w:rsidRDefault="00400314">
      <w:pPr>
        <w:pStyle w:val="aa"/>
        <w:numPr>
          <w:ilvl w:val="0"/>
          <w:numId w:val="21"/>
        </w:numPr>
        <w:ind w:leftChars="0" w:firstLineChars="0"/>
      </w:pPr>
      <w:r w:rsidRPr="00B95FF0">
        <w:t>DXの推進の考え方の把握</w:t>
      </w:r>
    </w:p>
    <w:p w14:paraId="36ED7869" w14:textId="77777777" w:rsidR="00400314" w:rsidRPr="00B95FF0" w:rsidRDefault="00400314">
      <w:pPr>
        <w:pStyle w:val="aa"/>
        <w:numPr>
          <w:ilvl w:val="0"/>
          <w:numId w:val="21"/>
        </w:numPr>
        <w:ind w:leftChars="0" w:firstLineChars="0"/>
      </w:pPr>
      <w:r w:rsidRPr="00B95FF0">
        <w:rPr>
          <w:rFonts w:hint="eastAsia"/>
        </w:rPr>
        <w:t>セキュリティ対策の全容の認識</w:t>
      </w:r>
    </w:p>
    <w:p w14:paraId="4F3115C8" w14:textId="77777777" w:rsidR="00400314" w:rsidRPr="00B95FF0" w:rsidRDefault="00400314">
      <w:pPr>
        <w:pStyle w:val="aa"/>
        <w:numPr>
          <w:ilvl w:val="0"/>
          <w:numId w:val="21"/>
        </w:numPr>
        <w:ind w:leftChars="0" w:firstLineChars="0"/>
      </w:pPr>
      <w:r w:rsidRPr="00B95FF0">
        <w:rPr>
          <w:rFonts w:hint="eastAsia"/>
        </w:rPr>
        <w:t>自組織でのセキュリティ対策の実施項目の認識</w:t>
      </w:r>
    </w:p>
    <w:p w14:paraId="291D77FE" w14:textId="77777777" w:rsidR="00400314" w:rsidRPr="00B95FF0" w:rsidRDefault="00400314">
      <w:pPr>
        <w:pStyle w:val="aa"/>
        <w:numPr>
          <w:ilvl w:val="0"/>
          <w:numId w:val="21"/>
        </w:numPr>
        <w:ind w:leftChars="0" w:firstLineChars="0"/>
      </w:pPr>
      <w:r w:rsidRPr="00B95FF0">
        <w:rPr>
          <w:rFonts w:hint="eastAsia"/>
        </w:rPr>
        <w:t>自組織としての実践準備</w:t>
      </w:r>
    </w:p>
    <w:p w14:paraId="6A91190C" w14:textId="77777777" w:rsidR="00400314" w:rsidRPr="00B95FF0" w:rsidRDefault="00400314" w:rsidP="00400314">
      <w:pPr>
        <w:ind w:firstLineChars="0" w:firstLine="0"/>
      </w:pPr>
    </w:p>
    <w:p w14:paraId="5B7AD007" w14:textId="77777777" w:rsidR="00400314" w:rsidRPr="00B95FF0" w:rsidRDefault="00400314" w:rsidP="00400314">
      <w:pPr>
        <w:ind w:firstLineChars="0" w:firstLine="0"/>
      </w:pPr>
      <w:r w:rsidRPr="00B95FF0">
        <w:rPr>
          <w:rFonts w:hint="eastAsia"/>
        </w:rPr>
        <w:t>以下のナビゲーションフローを参照し、自身の役割に応じた内容を確認してください。</w:t>
      </w:r>
    </w:p>
    <w:p w14:paraId="118B8140" w14:textId="77777777" w:rsidR="00400314" w:rsidRPr="00B95FF0" w:rsidRDefault="00400314" w:rsidP="00400314">
      <w:pPr>
        <w:rPr>
          <w:noProof/>
        </w:rPr>
      </w:pPr>
    </w:p>
    <w:p w14:paraId="0C666886" w14:textId="77777777" w:rsidR="003F1AE7" w:rsidRPr="00B95FF0" w:rsidRDefault="003F1AE7" w:rsidP="00400314">
      <w:pPr>
        <w:jc w:val="left"/>
      </w:pPr>
    </w:p>
    <w:p w14:paraId="40F8416E" w14:textId="4D4D439F" w:rsidR="003F1AE7" w:rsidRPr="00B95FF0" w:rsidRDefault="003F1AE7" w:rsidP="00400314">
      <w:pPr>
        <w:jc w:val="left"/>
      </w:pPr>
    </w:p>
    <w:p w14:paraId="2FEA2C86" w14:textId="2077CDB1" w:rsidR="00400314" w:rsidRPr="00B95FF0" w:rsidRDefault="00B84748" w:rsidP="00400314">
      <w:pPr>
        <w:jc w:val="left"/>
        <w:rPr>
          <w:noProof/>
        </w:rPr>
      </w:pPr>
      <w:r w:rsidRPr="00B95FF0">
        <w:rPr>
          <w:noProof/>
        </w:rPr>
        <w:lastRenderedPageBreak/>
        <w:drawing>
          <wp:anchor distT="0" distB="0" distL="114300" distR="114300" simplePos="0" relativeHeight="251672576" behindDoc="0" locked="0" layoutInCell="1" allowOverlap="1" wp14:anchorId="2F1AB912" wp14:editId="0C7C12DB">
            <wp:simplePos x="0" y="0"/>
            <wp:positionH relativeFrom="column">
              <wp:posOffset>148856</wp:posOffset>
            </wp:positionH>
            <wp:positionV relativeFrom="paragraph">
              <wp:posOffset>5337544</wp:posOffset>
            </wp:positionV>
            <wp:extent cx="6645910" cy="3783330"/>
            <wp:effectExtent l="0" t="0" r="2540" b="7620"/>
            <wp:wrapTopAndBottom/>
            <wp:docPr id="119394349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43498" name="図 11939434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783330"/>
                    </a:xfrm>
                    <a:prstGeom prst="rect">
                      <a:avLst/>
                    </a:prstGeom>
                  </pic:spPr>
                </pic:pic>
              </a:graphicData>
            </a:graphic>
          </wp:anchor>
        </w:drawing>
      </w:r>
    </w:p>
    <w:p w14:paraId="34876BB2" w14:textId="1D8BB680" w:rsidR="003F1AE7" w:rsidRPr="00B95FF0" w:rsidRDefault="00B84748" w:rsidP="003F1AE7">
      <w:pPr>
        <w:ind w:firstLineChars="0" w:firstLine="0"/>
        <w:jc w:val="left"/>
        <w:rPr>
          <w:noProof/>
        </w:rPr>
      </w:pPr>
      <w:r w:rsidRPr="00B95FF0">
        <w:rPr>
          <w:noProof/>
        </w:rPr>
        <w:drawing>
          <wp:anchor distT="0" distB="0" distL="114300" distR="114300" simplePos="0" relativeHeight="251671552" behindDoc="0" locked="0" layoutInCell="1" allowOverlap="1" wp14:anchorId="13E4FD6E" wp14:editId="603FD931">
            <wp:simplePos x="0" y="0"/>
            <wp:positionH relativeFrom="column">
              <wp:posOffset>0</wp:posOffset>
            </wp:positionH>
            <wp:positionV relativeFrom="paragraph">
              <wp:posOffset>-254428</wp:posOffset>
            </wp:positionV>
            <wp:extent cx="6645910" cy="3783965"/>
            <wp:effectExtent l="0" t="0" r="2540" b="6985"/>
            <wp:wrapTopAndBottom/>
            <wp:docPr id="42479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913" name="図 42479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783965"/>
                    </a:xfrm>
                    <a:prstGeom prst="rect">
                      <a:avLst/>
                    </a:prstGeom>
                  </pic:spPr>
                </pic:pic>
              </a:graphicData>
            </a:graphic>
          </wp:anchor>
        </w:drawing>
      </w:r>
    </w:p>
    <w:p w14:paraId="12E5BE85" w14:textId="132F76F5" w:rsidR="003F1AE7" w:rsidRPr="00B95FF0" w:rsidRDefault="003F1AE7" w:rsidP="003F1AE7">
      <w:pPr>
        <w:ind w:firstLineChars="0" w:firstLine="0"/>
        <w:jc w:val="left"/>
      </w:pPr>
    </w:p>
    <w:p w14:paraId="412C9E1B" w14:textId="05AB780B" w:rsidR="003F1AE7" w:rsidRPr="00B95FF0" w:rsidRDefault="003F1AE7" w:rsidP="003F1AE7">
      <w:pPr>
        <w:ind w:firstLineChars="0" w:firstLine="0"/>
        <w:jc w:val="left"/>
      </w:pPr>
    </w:p>
    <w:p w14:paraId="4CCF6494" w14:textId="1370351F" w:rsidR="003F1AE7" w:rsidRPr="00B95FF0" w:rsidRDefault="003F1AE7" w:rsidP="003F1AE7">
      <w:pPr>
        <w:ind w:firstLineChars="0" w:firstLine="0"/>
        <w:jc w:val="left"/>
      </w:pPr>
    </w:p>
    <w:p w14:paraId="45BAD3F7" w14:textId="32AA209B" w:rsidR="00400314" w:rsidRPr="00B95FF0" w:rsidRDefault="00400314" w:rsidP="00400314">
      <w:pPr>
        <w:ind w:firstLineChars="0" w:firstLine="0"/>
      </w:pPr>
    </w:p>
    <w:p w14:paraId="2B6288EB" w14:textId="689DAC9C" w:rsidR="00400314" w:rsidRPr="00B95FF0" w:rsidRDefault="00400314" w:rsidP="00400314">
      <w:pPr>
        <w:pStyle w:val="5"/>
      </w:pPr>
      <w:r w:rsidRPr="00B95FF0">
        <w:rPr>
          <w:rFonts w:hint="eastAsia"/>
        </w:rPr>
        <w:lastRenderedPageBreak/>
        <w:t>2．関係者との共有</w:t>
      </w:r>
    </w:p>
    <w:p w14:paraId="7E2B5F35" w14:textId="7C29DE32" w:rsidR="00400314" w:rsidRPr="00B95FF0" w:rsidRDefault="00400314" w:rsidP="00400314">
      <w:r w:rsidRPr="00B95FF0">
        <w:rPr>
          <w:rFonts w:hint="eastAsia"/>
        </w:rPr>
        <w:t>経営者を含めた関係者と、認識したポイントを共有します。「第10編.全体総括」をエグゼクティブサマリーとして活用してください。重要な点を理解し、経営者および他関係者と共有します。</w:t>
      </w:r>
    </w:p>
    <w:p w14:paraId="60F06B2A" w14:textId="77777777" w:rsidR="00400314" w:rsidRPr="00B95FF0" w:rsidRDefault="00400314" w:rsidP="00400314">
      <w:pPr>
        <w:rPr>
          <w:noProof/>
        </w:rPr>
      </w:pPr>
    </w:p>
    <w:p w14:paraId="024C0E4B" w14:textId="77777777" w:rsidR="00400314" w:rsidRPr="00B95FF0" w:rsidRDefault="00400314" w:rsidP="00400314">
      <w:pPr>
        <w:pStyle w:val="5"/>
      </w:pPr>
      <w:r w:rsidRPr="00B95FF0">
        <w:rPr>
          <w:rFonts w:hint="eastAsia"/>
        </w:rPr>
        <w:t>3．社内体制の確立</w:t>
      </w:r>
    </w:p>
    <w:p w14:paraId="3ACCF32B" w14:textId="77777777" w:rsidR="00400314" w:rsidRPr="00B95FF0" w:rsidRDefault="00400314" w:rsidP="00400314">
      <w:r w:rsidRPr="00B95FF0">
        <w:rPr>
          <w:rFonts w:hint="eastAsia"/>
        </w:rPr>
        <w:t>経営者のリーダーシップによって、サイバーセキュリティ対策のための社内体制を確立します。知識やスキルを備えた人材の育成・確保する際は、以下を参照してください。</w:t>
      </w:r>
    </w:p>
    <w:p w14:paraId="63997AA2" w14:textId="77777777" w:rsidR="00400314" w:rsidRPr="00B95FF0" w:rsidRDefault="00400314" w:rsidP="00400314"/>
    <w:p w14:paraId="12028AAC" w14:textId="77777777" w:rsidR="00400314" w:rsidRPr="00B95FF0" w:rsidRDefault="00400314" w:rsidP="00400314">
      <w:pPr>
        <w:rPr>
          <w:noProof/>
        </w:rPr>
      </w:pPr>
      <w:r w:rsidRPr="00B95FF0">
        <w:rPr>
          <w:rFonts w:hint="eastAsia"/>
          <w:noProof/>
        </w:rPr>
        <w:t>第</w:t>
      </w:r>
      <w:r w:rsidRPr="00B95FF0">
        <w:rPr>
          <w:noProof/>
        </w:rPr>
        <w:t>9編 組織として実践するためのスキル・知識と人材育成 【レベル共通】</w:t>
      </w:r>
    </w:p>
    <w:p w14:paraId="068E9898" w14:textId="77777777" w:rsidR="00400314" w:rsidRPr="00B95FF0" w:rsidRDefault="00400314" w:rsidP="00400314">
      <w:pPr>
        <w:rPr>
          <w:noProof/>
        </w:rPr>
      </w:pPr>
      <w:r w:rsidRPr="00B95FF0">
        <w:rPr>
          <w:rFonts w:hint="eastAsia"/>
          <w:noProof/>
        </w:rPr>
        <w:t>（第</w:t>
      </w:r>
      <w:r w:rsidRPr="00B95FF0">
        <w:rPr>
          <w:noProof/>
        </w:rPr>
        <w:t>22章～第25章）</w:t>
      </w:r>
    </w:p>
    <w:p w14:paraId="2780A3DC" w14:textId="77777777" w:rsidR="00400314" w:rsidRPr="00B95FF0" w:rsidRDefault="00400314" w:rsidP="00400314"/>
    <w:p w14:paraId="0D1B01F2" w14:textId="77777777" w:rsidR="00400314" w:rsidRPr="00B95FF0" w:rsidRDefault="00400314" w:rsidP="00400314">
      <w:pPr>
        <w:pStyle w:val="5"/>
      </w:pPr>
      <w:r w:rsidRPr="00B95FF0">
        <w:rPr>
          <w:rFonts w:hint="eastAsia"/>
        </w:rPr>
        <w:t>4．セキュリティ対策の実践</w:t>
      </w:r>
    </w:p>
    <w:p w14:paraId="60265E47" w14:textId="77777777" w:rsidR="00400314" w:rsidRPr="00B95FF0" w:rsidRDefault="00400314" w:rsidP="00400314">
      <w:r w:rsidRPr="00B95FF0">
        <w:rPr>
          <w:rFonts w:hint="eastAsia"/>
        </w:rPr>
        <w:t>具体的なアクションを起こして、サイバーセキュリティ対策を実践します。情報システムの導入（企画から要件定義、調達、設計・開発、運用保守）の際は、以下の資料などを参考にセキュリティ機能を実装します。</w:t>
      </w:r>
    </w:p>
    <w:p w14:paraId="3AFBC0EE" w14:textId="77777777" w:rsidR="00400314" w:rsidRPr="00B95FF0" w:rsidRDefault="00400314" w:rsidP="00400314"/>
    <w:p w14:paraId="67253CF4" w14:textId="77777777" w:rsidR="00400314" w:rsidRPr="00B95FF0" w:rsidRDefault="00400314">
      <w:pPr>
        <w:pStyle w:val="aa"/>
        <w:numPr>
          <w:ilvl w:val="0"/>
          <w:numId w:val="22"/>
        </w:numPr>
        <w:ind w:leftChars="0" w:firstLineChars="0"/>
      </w:pPr>
      <w:r w:rsidRPr="00B95FF0">
        <w:rPr>
          <w:rFonts w:hint="eastAsia"/>
        </w:rPr>
        <w:t>Security by Design</w:t>
      </w:r>
    </w:p>
    <w:p w14:paraId="1AA05C52" w14:textId="77777777" w:rsidR="00400314" w:rsidRPr="00B95FF0" w:rsidRDefault="00400314">
      <w:pPr>
        <w:pStyle w:val="aa"/>
        <w:numPr>
          <w:ilvl w:val="0"/>
          <w:numId w:val="22"/>
        </w:numPr>
        <w:ind w:leftChars="0" w:firstLineChars="0"/>
      </w:pPr>
      <w:r w:rsidRPr="00B95FF0">
        <w:rPr>
          <w:rFonts w:hint="eastAsia"/>
        </w:rPr>
        <w:t>第8編 具体的な構築・運用の実践【レベル３】</w:t>
      </w:r>
    </w:p>
    <w:p w14:paraId="15027D0C" w14:textId="77777777" w:rsidR="00400314" w:rsidRPr="00B95FF0" w:rsidRDefault="00400314" w:rsidP="00400314">
      <w:pPr>
        <w:ind w:firstLineChars="0"/>
      </w:pPr>
      <w:r w:rsidRPr="00B95FF0">
        <w:rPr>
          <w:noProof/>
        </w:rPr>
        <mc:AlternateContent>
          <mc:Choice Requires="wps">
            <w:drawing>
              <wp:anchor distT="0" distB="0" distL="114300" distR="114300" simplePos="0" relativeHeight="251659264" behindDoc="0" locked="0" layoutInCell="1" allowOverlap="1" wp14:anchorId="251DA319" wp14:editId="7D06AFA0">
                <wp:simplePos x="0" y="0"/>
                <wp:positionH relativeFrom="margin">
                  <wp:align>center</wp:align>
                </wp:positionH>
                <wp:positionV relativeFrom="paragraph">
                  <wp:posOffset>1940920</wp:posOffset>
                </wp:positionV>
                <wp:extent cx="5612130" cy="184150"/>
                <wp:effectExtent l="0" t="0" r="0" b="0"/>
                <wp:wrapNone/>
                <wp:docPr id="790152643" name="テキスト ボックス 27"/>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170DD128" w14:textId="77777777" w:rsidR="005B037B" w:rsidRDefault="005B037B" w:rsidP="00400314">
                            <w:pPr>
                              <w:jc w:val="center"/>
                              <w:textAlignment w:val="baseline"/>
                            </w:pPr>
                            <w:r>
                              <w:rPr>
                                <w:rFonts w:hint="eastAsia"/>
                              </w:rPr>
                              <w:t>図1. IT導入プロセスにおけるセキュリティ対策の実施タイミング</w:t>
                            </w:r>
                          </w:p>
                        </w:txbxContent>
                      </wps:txbx>
                      <wps:bodyPr wrap="square" rtlCol="0">
                        <a:spAutoFit/>
                      </wps:bodyPr>
                    </wps:wsp>
                  </a:graphicData>
                </a:graphic>
              </wp:anchor>
            </w:drawing>
          </mc:Choice>
          <mc:Fallback>
            <w:pict>
              <v:shape w14:anchorId="251DA319" id="テキスト ボックス 27" o:spid="_x0000_s1028" type="#_x0000_t202" style="position:absolute;left:0;text-align:left;margin-left:0;margin-top:152.85pt;width:441.9pt;height:14.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" filled="f" stroked="f">
                <v:textbox style="mso-fit-shape-to-text:t">
                  <w:txbxContent>
                    <w:p w14:paraId="170DD128" w14:textId="77777777" w:rsidR="005B037B" w:rsidRDefault="005B037B" w:rsidP="00400314">
                      <w:pPr>
                        <w:jc w:val="center"/>
                        <w:textAlignment w:val="baseline"/>
                      </w:pPr>
                      <w:r>
                        <w:rPr>
                          <w:rFonts w:hint="eastAsia"/>
                        </w:rPr>
                        <w:t>図1. IT導入プロセスにおけるセキュリティ対策の実施タイミング</w:t>
                      </w:r>
                    </w:p>
                  </w:txbxContent>
                </v:textbox>
                <w10:wrap anchorx="margin"/>
              </v:shape>
            </w:pict>
          </mc:Fallback>
        </mc:AlternateContent>
      </w:r>
      <w:r w:rsidRPr="00B95FF0">
        <w:rPr>
          <w:noProof/>
        </w:rPr>
        <w:drawing>
          <wp:anchor distT="0" distB="0" distL="114300" distR="114300" simplePos="0" relativeHeight="251660288" behindDoc="0" locked="0" layoutInCell="1" allowOverlap="1" wp14:anchorId="048C7A26" wp14:editId="7163C0C0">
            <wp:simplePos x="0" y="0"/>
            <wp:positionH relativeFrom="margin">
              <wp:align>left</wp:align>
            </wp:positionH>
            <wp:positionV relativeFrom="paragraph">
              <wp:posOffset>327679</wp:posOffset>
            </wp:positionV>
            <wp:extent cx="6788785" cy="1753870"/>
            <wp:effectExtent l="0" t="0" r="0" b="0"/>
            <wp:wrapTopAndBottom/>
            <wp:docPr id="1927689025" name="図 33" descr="黒い背景に白い文字があ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89025" name="図 33" descr="黒い背景に白い文字がある&#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878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4053C" w14:textId="77777777" w:rsidR="00400314" w:rsidRPr="00B95FF0" w:rsidRDefault="00400314" w:rsidP="00400314"/>
    <w:p w14:paraId="67103295" w14:textId="2842993E" w:rsidR="005A1475" w:rsidRPr="00B95FF0" w:rsidRDefault="005A1475" w:rsidP="00400314"/>
    <w:p w14:paraId="31CA6C0B" w14:textId="389DEC51" w:rsidR="004755CF" w:rsidRPr="00B95FF0" w:rsidRDefault="004755CF">
      <w:pPr>
        <w:pStyle w:val="10"/>
        <w:numPr>
          <w:ilvl w:val="0"/>
          <w:numId w:val="79"/>
        </w:numPr>
      </w:pPr>
      <w:bookmarkStart w:id="41" w:name="_Toc185338787"/>
      <w:bookmarkStart w:id="42" w:name="_Toc187824537"/>
      <w:bookmarkStart w:id="43" w:name="_Toc198194383"/>
      <w:bookmarkStart w:id="44" w:name="_Toc204077919"/>
      <w:r w:rsidRPr="00B95FF0">
        <w:rPr>
          <w:rFonts w:hint="eastAsia"/>
        </w:rPr>
        <w:lastRenderedPageBreak/>
        <w:t>サイバーセキュリティを取り巻く背景【レベル共通】</w:t>
      </w:r>
      <w:bookmarkEnd w:id="41"/>
      <w:bookmarkEnd w:id="42"/>
      <w:bookmarkEnd w:id="43"/>
      <w:bookmarkEnd w:id="44"/>
    </w:p>
    <w:p w14:paraId="3D9FA1FC" w14:textId="77777777" w:rsidR="004755CF" w:rsidRPr="00B95FF0" w:rsidRDefault="004755CF" w:rsidP="005B037B">
      <w:pPr>
        <w:pStyle w:val="2"/>
      </w:pPr>
      <w:bookmarkStart w:id="45" w:name="_Toc185338788"/>
      <w:bookmarkStart w:id="46" w:name="_Toc187824538"/>
      <w:bookmarkStart w:id="47" w:name="_Toc198194384"/>
      <w:bookmarkStart w:id="48" w:name="_Toc204077920"/>
      <w:r w:rsidRPr="00B95FF0">
        <w:rPr>
          <w:rFonts w:hint="eastAsia"/>
        </w:rPr>
        <w:t>デジタル時代の社会と</w:t>
      </w:r>
      <w:r w:rsidRPr="00B95FF0">
        <w:t>IT情勢</w:t>
      </w:r>
      <w:bookmarkEnd w:id="45"/>
      <w:bookmarkEnd w:id="46"/>
      <w:bookmarkEnd w:id="47"/>
      <w:bookmarkEnd w:id="48"/>
    </w:p>
    <w:tbl>
      <w:tblPr>
        <w:tblStyle w:val="a9"/>
        <w:tblW w:w="0" w:type="auto"/>
        <w:tblLook w:val="04A0" w:firstRow="1" w:lastRow="0" w:firstColumn="1" w:lastColumn="0" w:noHBand="0" w:noVBand="1"/>
      </w:tblPr>
      <w:tblGrid>
        <w:gridCol w:w="10456"/>
      </w:tblGrid>
      <w:tr w:rsidR="004755CF" w:rsidRPr="00B95FF0" w14:paraId="5BB1519E" w14:textId="77777777" w:rsidTr="005B037B">
        <w:tc>
          <w:tcPr>
            <w:tcW w:w="10456" w:type="dxa"/>
            <w:shd w:val="clear" w:color="auto" w:fill="2F5597"/>
          </w:tcPr>
          <w:p w14:paraId="30161F08" w14:textId="77777777" w:rsidR="004755CF" w:rsidRPr="00B95FF0" w:rsidRDefault="004755CF" w:rsidP="005B037B">
            <w:pPr>
              <w:pStyle w:val="aff"/>
            </w:pPr>
            <w:r w:rsidRPr="00B95FF0">
              <w:rPr>
                <w:rFonts w:hint="eastAsia"/>
              </w:rPr>
              <w:t>章の目的</w:t>
            </w:r>
          </w:p>
        </w:tc>
      </w:tr>
      <w:tr w:rsidR="004755CF" w:rsidRPr="00B95FF0" w14:paraId="3B4D841B" w14:textId="77777777" w:rsidTr="005B037B">
        <w:tc>
          <w:tcPr>
            <w:tcW w:w="10456" w:type="dxa"/>
          </w:tcPr>
          <w:p w14:paraId="3C9500D3" w14:textId="4D7DDBF1" w:rsidR="004755CF" w:rsidRPr="00B95FF0" w:rsidRDefault="004755CF" w:rsidP="005B037B">
            <w:pPr>
              <w:pStyle w:val="afff5"/>
            </w:pPr>
            <w:r w:rsidRPr="00B95FF0">
              <w:rPr>
                <w:rFonts w:hint="eastAsia"/>
              </w:rPr>
              <w:t>第</w:t>
            </w:r>
            <w:r w:rsidRPr="00B95FF0">
              <w:t>1章では、現代社会のITに関する情勢を学ぶことを目的とします。また、日本が</w:t>
            </w:r>
            <w:bookmarkStart w:id="49" w:name="■Society5．1"/>
            <w:r w:rsidR="00A906F9">
              <w:fldChar w:fldCharType="begin"/>
            </w:r>
            <w:r w:rsidR="00A906F9">
              <w:instrText>HYPERLINK  \l "■Society5"</w:instrText>
            </w:r>
            <w:r w:rsidR="00A906F9">
              <w:fldChar w:fldCharType="separate"/>
            </w:r>
            <w:r w:rsidRPr="00A906F9">
              <w:rPr>
                <w:rStyle w:val="a7"/>
              </w:rPr>
              <w:t>Society5.0</w:t>
            </w:r>
            <w:r w:rsidR="00A906F9">
              <w:fldChar w:fldCharType="end"/>
            </w:r>
            <w:bookmarkEnd w:id="49"/>
            <w:r w:rsidRPr="00B95FF0">
              <w:t>の実現を目指す中、企業がビジネスを発展させるためにDXを推進していく重要性を明確にすることを目的とします。</w:t>
            </w:r>
          </w:p>
        </w:tc>
      </w:tr>
      <w:tr w:rsidR="004755CF" w:rsidRPr="00B95FF0" w14:paraId="38414ADB" w14:textId="77777777" w:rsidTr="005B037B">
        <w:tc>
          <w:tcPr>
            <w:tcW w:w="10456" w:type="dxa"/>
            <w:shd w:val="clear" w:color="auto" w:fill="2F5597"/>
          </w:tcPr>
          <w:p w14:paraId="27D1D767" w14:textId="77777777" w:rsidR="004755CF" w:rsidRPr="00B95FF0" w:rsidRDefault="004755CF" w:rsidP="005B037B">
            <w:pPr>
              <w:pStyle w:val="aff"/>
            </w:pPr>
            <w:r w:rsidRPr="00B95FF0">
              <w:rPr>
                <w:rFonts w:hint="eastAsia"/>
              </w:rPr>
              <w:t>主な達成目標</w:t>
            </w:r>
          </w:p>
        </w:tc>
      </w:tr>
      <w:tr w:rsidR="004755CF" w:rsidRPr="00B95FF0" w14:paraId="5830C5C2" w14:textId="77777777" w:rsidTr="005B037B">
        <w:tc>
          <w:tcPr>
            <w:tcW w:w="10456" w:type="dxa"/>
          </w:tcPr>
          <w:p w14:paraId="3BE1957E" w14:textId="77777777" w:rsidR="004755CF" w:rsidRPr="00B95FF0" w:rsidRDefault="004755CF">
            <w:pPr>
              <w:pStyle w:val="afff5"/>
              <w:numPr>
                <w:ilvl w:val="0"/>
                <w:numId w:val="8"/>
              </w:numPr>
            </w:pPr>
            <w:r w:rsidRPr="00B95FF0">
              <w:t>ITに関する社会の動向を把握し、Society5.0とDXの関係性を理解すること</w:t>
            </w:r>
          </w:p>
        </w:tc>
      </w:tr>
    </w:tbl>
    <w:p w14:paraId="621F8C26" w14:textId="77777777" w:rsidR="004755CF" w:rsidRPr="00B95FF0" w:rsidRDefault="004755CF" w:rsidP="005B037B">
      <w:pPr>
        <w:pStyle w:val="3"/>
      </w:pPr>
      <w:bookmarkStart w:id="50" w:name="_Toc185338789"/>
      <w:bookmarkStart w:id="51" w:name="_Toc187824539"/>
      <w:bookmarkStart w:id="52" w:name="_Toc198194385"/>
      <w:bookmarkStart w:id="53" w:name="_Toc204077921"/>
      <w:r w:rsidRPr="00B95FF0">
        <w:rPr>
          <w:rFonts w:hint="eastAsia"/>
        </w:rPr>
        <w:lastRenderedPageBreak/>
        <w:t>デジタル時代の社会変革と</w:t>
      </w:r>
      <w:r w:rsidRPr="00B95FF0">
        <w:t>IT情勢の関係性</w:t>
      </w:r>
      <w:bookmarkEnd w:id="50"/>
      <w:bookmarkEnd w:id="51"/>
      <w:bookmarkEnd w:id="52"/>
      <w:bookmarkEnd w:id="53"/>
    </w:p>
    <w:p w14:paraId="6F50847D" w14:textId="77777777" w:rsidR="004755CF" w:rsidRPr="00B95FF0" w:rsidRDefault="004755CF" w:rsidP="005B037B">
      <w:pPr>
        <w:pStyle w:val="5"/>
        <w:rPr>
          <w:color w:val="215E99" w:themeColor="text2" w:themeTint="BF"/>
        </w:rPr>
      </w:pPr>
      <w:r w:rsidRPr="00B95FF0">
        <w:rPr>
          <w:rFonts w:hint="eastAsia"/>
        </w:rPr>
        <w:t>社会の現状と今後の動向（</w:t>
      </w:r>
      <w:r w:rsidRPr="00B95FF0">
        <w:rPr>
          <w:color w:val="215E99" w:themeColor="text2" w:themeTint="BF"/>
        </w:rPr>
        <w:t>Society5.0）</w:t>
      </w:r>
    </w:p>
    <w:p w14:paraId="7EF7A4D2" w14:textId="378B7211" w:rsidR="004755CF" w:rsidRPr="00B95FF0" w:rsidRDefault="004755CF" w:rsidP="005B037B">
      <w:r w:rsidRPr="00B95FF0">
        <w:rPr>
          <w:rFonts w:hint="eastAsia"/>
        </w:rPr>
        <w:t>現代社会は、急速な技術革新と経済のグローバル化によって大きな変化を迎えています。この変化の中で、日本では</w:t>
      </w:r>
      <w:bookmarkStart w:id="54" w:name="■Society5．01ー1"/>
      <w:r w:rsidR="00A906F9" w:rsidRPr="00B95FF0">
        <w:fldChar w:fldCharType="begin"/>
      </w:r>
      <w:r w:rsidR="00A906F9">
        <w:instrText>HYPERLINK  \l "■Society5"</w:instrText>
      </w:r>
      <w:r w:rsidR="00A906F9" w:rsidRPr="00B95FF0">
        <w:fldChar w:fldCharType="separate"/>
      </w:r>
      <w:r w:rsidR="00A906F9" w:rsidRPr="00B95FF0">
        <w:rPr>
          <w:rStyle w:val="a7"/>
        </w:rPr>
        <w:t>Society5.0</w:t>
      </w:r>
      <w:bookmarkEnd w:id="54"/>
      <w:r w:rsidR="00A906F9" w:rsidRPr="00B95FF0">
        <w:fldChar w:fldCharType="end"/>
      </w:r>
      <w:r w:rsidRPr="00B95FF0">
        <w:t>という新たな社会モデルの実現が提唱されています。Society5.0は、人間とデジタル技術の融合により、持続可能な社会の実現を目指すものです。この概念は、日本が先導する次世代社会のビジョンであり、DXがその実現に向けた重要な手段となることが期待されています。</w:t>
      </w:r>
    </w:p>
    <w:p w14:paraId="7D7AFE67" w14:textId="01FB7E52" w:rsidR="004755CF" w:rsidRPr="00B95FF0" w:rsidRDefault="004755CF" w:rsidP="005B037B">
      <w:r w:rsidRPr="00B95FF0">
        <w:t>Society5.0では、革新的なデジタル技術を活用して、社会の課題を解決し、人々の暮らしを向上させることが求められます。具体的には、</w:t>
      </w:r>
      <w:bookmarkStart w:id="55" w:name="■AI1ー1"/>
      <w:r w:rsidRPr="00B95FF0">
        <w:fldChar w:fldCharType="begin"/>
      </w:r>
      <w:r w:rsidR="005809C7">
        <w:instrText>HYPERLINK  \l "■AI"</w:instrText>
      </w:r>
      <w:r w:rsidRPr="00B95FF0">
        <w:fldChar w:fldCharType="separate"/>
      </w:r>
      <w:r w:rsidRPr="00B95FF0">
        <w:rPr>
          <w:rStyle w:val="a7"/>
        </w:rPr>
        <w:t>AI</w:t>
      </w:r>
      <w:r w:rsidRPr="00B95FF0">
        <w:fldChar w:fldCharType="end"/>
      </w:r>
      <w:bookmarkEnd w:id="55"/>
      <w:r w:rsidRPr="00B95FF0">
        <w:rPr>
          <w:rFonts w:hint="eastAsia"/>
        </w:rPr>
        <w:t>（</w:t>
      </w:r>
      <w:r w:rsidRPr="00B95FF0">
        <w:t>人工知能</w:t>
      </w:r>
      <w:r w:rsidRPr="00B95FF0">
        <w:rPr>
          <w:rFonts w:hint="eastAsia"/>
        </w:rPr>
        <w:t>）</w:t>
      </w:r>
      <w:r w:rsidRPr="00B95FF0">
        <w:t>、</w:t>
      </w:r>
      <w:bookmarkStart w:id="56" w:name="■ビッグデータ1ー1"/>
      <w:r w:rsidRPr="00B95FF0">
        <w:fldChar w:fldCharType="begin"/>
      </w:r>
      <w:r w:rsidR="00BC3D19">
        <w:instrText>HYPERLINK  \l "■ビッグデータ"</w:instrText>
      </w:r>
      <w:r w:rsidRPr="00B95FF0">
        <w:fldChar w:fldCharType="separate"/>
      </w:r>
      <w:r w:rsidRPr="00B95FF0">
        <w:rPr>
          <w:rStyle w:val="a7"/>
        </w:rPr>
        <w:t>ビッグデータ</w:t>
      </w:r>
      <w:bookmarkEnd w:id="56"/>
      <w:r w:rsidRPr="00B95FF0">
        <w:fldChar w:fldCharType="end"/>
      </w:r>
      <w:r w:rsidRPr="00B95FF0">
        <w:t>、</w:t>
      </w:r>
      <w:bookmarkStart w:id="57" w:name="■IoT（アイ・オー・ティー）1ー1"/>
      <w:r w:rsidR="001330B8">
        <w:fldChar w:fldCharType="begin"/>
      </w:r>
      <w:r w:rsidR="001330B8">
        <w:rPr>
          <w:rFonts w:hint="eastAsia"/>
        </w:rPr>
        <w:instrText xml:space="preserve">HYPERLINK </w:instrText>
      </w:r>
      <w:r w:rsidR="001330B8">
        <w:instrText xml:space="preserve"> \l "</w:instrText>
      </w:r>
      <w:r w:rsidR="001330B8">
        <w:rPr>
          <w:rFonts w:hint="eastAsia"/>
        </w:rPr>
        <w:instrText>■</w:instrText>
      </w:r>
      <w:r w:rsidR="001330B8">
        <w:instrText>IoT（アイオーティー）"</w:instrText>
      </w:r>
      <w:r w:rsidR="001330B8">
        <w:fldChar w:fldCharType="separate"/>
      </w:r>
      <w:r w:rsidR="001330B8" w:rsidRPr="001330B8">
        <w:rPr>
          <w:rStyle w:val="a7"/>
          <w:rFonts w:hint="eastAsia"/>
        </w:rPr>
        <w:t>IoT</w:t>
      </w:r>
      <w:bookmarkEnd w:id="57"/>
      <w:r w:rsidR="001330B8">
        <w:fldChar w:fldCharType="end"/>
      </w:r>
      <w:r w:rsidRPr="00B95FF0">
        <w:rPr>
          <w:rFonts w:hint="eastAsia"/>
        </w:rPr>
        <w:t>（</w:t>
      </w:r>
      <w:r w:rsidRPr="00B95FF0">
        <w:t>Internet of Things</w:t>
      </w:r>
      <w:r w:rsidRPr="00B95FF0">
        <w:rPr>
          <w:rFonts w:hint="eastAsia"/>
        </w:rPr>
        <w:t>）</w:t>
      </w:r>
      <w:r w:rsidRPr="00B95FF0">
        <w:t>、ロボット工学、クラウドコンピューティングなどのテクノロジーが駆使され、効率的な社会システムや持続可能な産業構造の構築が進められます。</w:t>
      </w:r>
    </w:p>
    <w:p w14:paraId="7FF97E4D" w14:textId="2D2A5982" w:rsidR="004755CF" w:rsidRPr="00B95FF0" w:rsidRDefault="004755CF" w:rsidP="0065234D">
      <w:r w:rsidRPr="00B95FF0">
        <w:rPr>
          <w:noProof/>
        </w:rPr>
        <mc:AlternateContent>
          <mc:Choice Requires="wps">
            <w:drawing>
              <wp:anchor distT="0" distB="0" distL="114300" distR="114300" simplePos="0" relativeHeight="251669504" behindDoc="0" locked="0" layoutInCell="1" allowOverlap="1" wp14:anchorId="60B9D449" wp14:editId="5411DFF7">
                <wp:simplePos x="0" y="0"/>
                <wp:positionH relativeFrom="margin">
                  <wp:align>right</wp:align>
                </wp:positionH>
                <wp:positionV relativeFrom="paragraph">
                  <wp:posOffset>5412294</wp:posOffset>
                </wp:positionV>
                <wp:extent cx="6609080" cy="433070"/>
                <wp:effectExtent l="0" t="0" r="0" b="0"/>
                <wp:wrapTopAndBottom/>
                <wp:docPr id="4" name="テキスト ボックス 3">
                  <a:extLst xmlns:a="http://schemas.openxmlformats.org/drawingml/2006/main">
                    <a:ext uri="{FF2B5EF4-FFF2-40B4-BE49-F238E27FC236}">
                      <a16:creationId xmlns:a16="http://schemas.microsoft.com/office/drawing/2014/main" id="{3298DB5D-4674-991C-3B08-22E679FE842C}"/>
                    </a:ext>
                  </a:extLst>
                </wp:docPr>
                <wp:cNvGraphicFramePr/>
                <a:graphic xmlns:a="http://schemas.openxmlformats.org/drawingml/2006/main">
                  <a:graphicData uri="http://schemas.microsoft.com/office/word/2010/wordprocessingShape">
                    <wps:wsp>
                      <wps:cNvSpPr txBox="1"/>
                      <wps:spPr>
                        <a:xfrm>
                          <a:off x="0" y="0"/>
                          <a:ext cx="6609080" cy="433070"/>
                        </a:xfrm>
                        <a:prstGeom prst="rect">
                          <a:avLst/>
                        </a:prstGeom>
                        <a:noFill/>
                      </wps:spPr>
                      <wps:txbx>
                        <w:txbxContent>
                          <w:p w14:paraId="4B39962E" w14:textId="77777777" w:rsidR="005B037B" w:rsidRDefault="005B037B" w:rsidP="005B037B">
                            <w:pPr>
                              <w:pStyle w:val="aff1"/>
                            </w:pPr>
                            <w:r>
                              <w:rPr>
                                <w:rFonts w:hint="eastAsia"/>
                              </w:rPr>
                              <w:t>図2. Society5.0の概要図</w:t>
                            </w:r>
                          </w:p>
                          <w:p w14:paraId="7B4330A2" w14:textId="77777777" w:rsidR="005B037B" w:rsidRDefault="005B037B" w:rsidP="005B037B">
                            <w:pPr>
                              <w:pStyle w:val="aff1"/>
                            </w:pPr>
                            <w:r>
                              <w:rPr>
                                <w:rFonts w:hint="eastAsia"/>
                              </w:rPr>
                              <w:t>（出典）内閣府.”Society5.0”.</w:t>
                            </w:r>
                            <w:hyperlink r:id="rId19" w:history="1">
                              <w:r w:rsidRPr="00AF2BB2">
                                <w:rPr>
                                  <w:rStyle w:val="a7"/>
                                  <w:rFonts w:hint="eastAsia"/>
                                  <w:color w:val="000000" w:themeColor="text1"/>
                                </w:rPr>
                                <w:t>https://www8.cao.go.jp/cstp/society5_0</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B9D449" id="テキスト ボックス 3" o:spid="_x0000_s1029" type="#_x0000_t202" style="position:absolute;left:0;text-align:left;margin-left:469.2pt;margin-top:426.15pt;width:520.4pt;height:34.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" filled="f" stroked="f">
                <v:textbox>
                  <w:txbxContent>
                    <w:p w14:paraId="4B39962E" w14:textId="77777777" w:rsidR="005B037B" w:rsidRDefault="005B037B" w:rsidP="005B037B">
                      <w:pPr>
                        <w:pStyle w:val="aff1"/>
                      </w:pPr>
                      <w:r>
                        <w:rPr>
                          <w:rFonts w:hint="eastAsia"/>
                        </w:rPr>
                        <w:t>図2. Society5.0の概要図</w:t>
                      </w:r>
                    </w:p>
                    <w:p w14:paraId="7B4330A2" w14:textId="77777777" w:rsidR="005B037B" w:rsidRDefault="005B037B" w:rsidP="005B037B">
                      <w:pPr>
                        <w:pStyle w:val="aff1"/>
                      </w:pPr>
                      <w:r>
                        <w:rPr>
                          <w:rFonts w:hint="eastAsia"/>
                        </w:rPr>
                        <w:t>（出典）内閣府.”Society5.0”.</w:t>
                      </w:r>
                      <w:hyperlink r:id="rId24" w:history="1">
                        <w:r w:rsidRPr="00AF2BB2">
                          <w:rPr>
                            <w:rStyle w:val="a7"/>
                            <w:rFonts w:hint="eastAsia"/>
                            <w:color w:val="000000" w:themeColor="text1"/>
                          </w:rPr>
                          <w:t>https://www8.cao.go.jp/cstp/society5_0</w:t>
                        </w:r>
                      </w:hyperlink>
                    </w:p>
                  </w:txbxContent>
                </v:textbox>
                <w10:wrap type="topAndBottom" anchorx="margin"/>
              </v:shape>
            </w:pict>
          </mc:Fallback>
        </mc:AlternateContent>
      </w:r>
      <w:r w:rsidRPr="00B95FF0">
        <w:rPr>
          <w:noProof/>
        </w:rPr>
        <w:drawing>
          <wp:anchor distT="0" distB="0" distL="114300" distR="114300" simplePos="0" relativeHeight="251668480" behindDoc="0" locked="0" layoutInCell="1" allowOverlap="1" wp14:anchorId="4CC9F2B4" wp14:editId="7A70B369">
            <wp:simplePos x="0" y="0"/>
            <wp:positionH relativeFrom="margin">
              <wp:align>center</wp:align>
            </wp:positionH>
            <wp:positionV relativeFrom="paragraph">
              <wp:posOffset>1270265</wp:posOffset>
            </wp:positionV>
            <wp:extent cx="5627370" cy="3919855"/>
            <wp:effectExtent l="0" t="0" r="0" b="4445"/>
            <wp:wrapTopAndBottom/>
            <wp:docPr id="1525719015" name="図 142"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19015" name="図 142" descr="タイムライン&#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370" cy="3919855"/>
                    </a:xfrm>
                    <a:prstGeom prst="rect">
                      <a:avLst/>
                    </a:prstGeom>
                    <a:noFill/>
                    <a:ln>
                      <a:noFill/>
                    </a:ln>
                  </pic:spPr>
                </pic:pic>
              </a:graphicData>
            </a:graphic>
          </wp:anchor>
        </w:drawing>
      </w:r>
      <w:r w:rsidRPr="00B95FF0">
        <w:rPr>
          <w:rFonts w:hint="eastAsia"/>
        </w:rPr>
        <w:t>しかしながら、</w:t>
      </w:r>
      <w:r w:rsidRPr="00B95FF0">
        <w:t>Society5.0を実現するためには、企業や組織がDXを進め、</w:t>
      </w:r>
      <w:bookmarkStart w:id="58" w:name="■デジタル化1ー1"/>
      <w:r w:rsidRPr="00B95FF0">
        <w:fldChar w:fldCharType="begin"/>
      </w:r>
      <w:r w:rsidR="001330B8">
        <w:instrText>HYPERLINK  \l "■デジタル化"</w:instrText>
      </w:r>
      <w:r w:rsidRPr="00B95FF0">
        <w:fldChar w:fldCharType="separate"/>
      </w:r>
      <w:r w:rsidRPr="00B95FF0">
        <w:rPr>
          <w:rStyle w:val="a7"/>
        </w:rPr>
        <w:t>デジタル化</w:t>
      </w:r>
      <w:r w:rsidRPr="00B95FF0">
        <w:fldChar w:fldCharType="end"/>
      </w:r>
      <w:bookmarkEnd w:id="58"/>
      <w:r w:rsidRPr="00B95FF0">
        <w:t>を推進することが不可欠です。DXは、従来のビジネスモデルやプロセスに対する革新的なアプローチであり、</w:t>
      </w:r>
      <w:r w:rsidRPr="00B95FF0">
        <w:rPr>
          <w:rFonts w:hint="eastAsia"/>
        </w:rPr>
        <w:t>さまざま</w:t>
      </w:r>
      <w:r w:rsidRPr="00B95FF0">
        <w:t>な利点をもたらします。また、大企業と比べ人手や予算</w:t>
      </w:r>
      <w:r w:rsidRPr="00B95FF0">
        <w:rPr>
          <w:rFonts w:hint="eastAsia"/>
        </w:rPr>
        <w:t>など</w:t>
      </w:r>
      <w:r w:rsidRPr="00B95FF0">
        <w:t>の企業リソースが限定されている中小企業こそ、新たなサービスを創造し、ビジネスを発展させるために、DXを推進することが重要です。</w:t>
      </w:r>
    </w:p>
    <w:p w14:paraId="1B385082" w14:textId="77777777" w:rsidR="0065234D" w:rsidRDefault="0065234D" w:rsidP="005B037B">
      <w:pPr>
        <w:pStyle w:val="5"/>
      </w:pPr>
      <w:r>
        <w:br w:type="page"/>
      </w:r>
    </w:p>
    <w:p w14:paraId="216F4DC8" w14:textId="2C10CA94" w:rsidR="004755CF" w:rsidRPr="00B95FF0" w:rsidRDefault="004755CF" w:rsidP="005B037B">
      <w:pPr>
        <w:pStyle w:val="5"/>
        <w:rPr>
          <w:color w:val="215E99" w:themeColor="text2" w:themeTint="BF"/>
        </w:rPr>
      </w:pPr>
      <w:r w:rsidRPr="00B95FF0">
        <w:rPr>
          <w:rFonts w:hint="eastAsia"/>
        </w:rPr>
        <w:lastRenderedPageBreak/>
        <w:t>デジタルトランスフォーメーション（</w:t>
      </w:r>
      <w:r w:rsidRPr="00B95FF0">
        <w:rPr>
          <w:color w:val="215E99" w:themeColor="text2" w:themeTint="BF"/>
        </w:rPr>
        <w:t>DX）とは</w:t>
      </w:r>
    </w:p>
    <w:p w14:paraId="4607A43C" w14:textId="77777777" w:rsidR="004755CF" w:rsidRPr="00B95FF0" w:rsidRDefault="004755CF" w:rsidP="005B037B">
      <w:r w:rsidRPr="00B95FF0">
        <w:rPr>
          <w:rFonts w:hint="eastAsia"/>
        </w:rPr>
        <w:t>ここでは、</w:t>
      </w:r>
      <w:r w:rsidRPr="00B95FF0">
        <w:t>DXの定義を紹介し、DXの概要を説明します。</w:t>
      </w:r>
    </w:p>
    <w:tbl>
      <w:tblPr>
        <w:tblStyle w:val="a9"/>
        <w:tblW w:w="5000" w:type="pct"/>
        <w:tblLook w:val="04A0" w:firstRow="1" w:lastRow="0" w:firstColumn="1" w:lastColumn="0" w:noHBand="0" w:noVBand="1"/>
      </w:tblPr>
      <w:tblGrid>
        <w:gridCol w:w="10456"/>
      </w:tblGrid>
      <w:tr w:rsidR="004755CF" w:rsidRPr="00B95FF0" w14:paraId="29D057E2" w14:textId="77777777" w:rsidTr="005B037B">
        <w:tc>
          <w:tcPr>
            <w:tcW w:w="5000" w:type="pct"/>
            <w:shd w:val="clear" w:color="auto" w:fill="215E99" w:themeFill="text2" w:themeFillTint="BF"/>
          </w:tcPr>
          <w:p w14:paraId="2E345C94" w14:textId="77777777" w:rsidR="004755CF" w:rsidRPr="00B95FF0" w:rsidRDefault="004755CF" w:rsidP="005B037B">
            <w:pPr>
              <w:pStyle w:val="aff"/>
            </w:pPr>
            <w:r w:rsidRPr="00B95FF0">
              <w:rPr>
                <w:rFonts w:hint="eastAsia"/>
              </w:rPr>
              <w:t>DXの定義</w:t>
            </w:r>
          </w:p>
        </w:tc>
      </w:tr>
      <w:tr w:rsidR="004755CF" w:rsidRPr="00B95FF0" w14:paraId="75B8B506" w14:textId="77777777" w:rsidTr="005B037B">
        <w:tc>
          <w:tcPr>
            <w:tcW w:w="5000" w:type="pct"/>
          </w:tcPr>
          <w:p w14:paraId="38C842D5" w14:textId="77777777" w:rsidR="004755CF" w:rsidRPr="00B95FF0" w:rsidRDefault="004755CF" w:rsidP="005B037B">
            <w:pPr>
              <w:pStyle w:val="afff5"/>
            </w:pPr>
            <w:r w:rsidRPr="00B95FF0">
              <w:rPr>
                <w:rFonts w:hint="eastAsia"/>
              </w:rPr>
              <w:t>DXとは、企業がビジネス環境の激しい変化に対応し、データとデジタル技術を活用して、顧客や社会のニーズをもとに、製品やサービス、ビジネスモデルを変革するとともに、業務そのものや、組織、プロセス、企業文化・風土を変革し、競争上の優位性を確立すること</w:t>
            </w:r>
            <w:r w:rsidRPr="00B95FF0">
              <w:rPr>
                <w:rStyle w:val="af1"/>
              </w:rPr>
              <w:footnoteReference w:id="2"/>
            </w:r>
          </w:p>
        </w:tc>
      </w:tr>
      <w:tr w:rsidR="004755CF" w:rsidRPr="00B95FF0" w14:paraId="566EC6DC" w14:textId="77777777" w:rsidTr="005B037B">
        <w:tc>
          <w:tcPr>
            <w:tcW w:w="5000" w:type="pct"/>
            <w:shd w:val="clear" w:color="auto" w:fill="215E99" w:themeFill="text2" w:themeFillTint="BF"/>
          </w:tcPr>
          <w:p w14:paraId="4A05AA9B" w14:textId="77777777" w:rsidR="004755CF" w:rsidRPr="00B95FF0" w:rsidRDefault="004755CF" w:rsidP="005B037B">
            <w:pPr>
              <w:pStyle w:val="aff"/>
            </w:pPr>
            <w:r w:rsidRPr="00B95FF0">
              <w:rPr>
                <w:rFonts w:hint="eastAsia"/>
              </w:rPr>
              <w:t>DXの概要</w:t>
            </w:r>
          </w:p>
        </w:tc>
      </w:tr>
      <w:tr w:rsidR="004755CF" w:rsidRPr="00B95FF0" w14:paraId="4627310E" w14:textId="77777777" w:rsidTr="005B037B">
        <w:tc>
          <w:tcPr>
            <w:tcW w:w="5000" w:type="pct"/>
          </w:tcPr>
          <w:p w14:paraId="72CFDBDB" w14:textId="77777777" w:rsidR="004755CF" w:rsidRPr="00B95FF0" w:rsidRDefault="004755CF" w:rsidP="005B037B">
            <w:pPr>
              <w:pStyle w:val="afff5"/>
            </w:pPr>
            <w:r w:rsidRPr="00B95FF0">
              <w:rPr>
                <w:rFonts w:hint="eastAsia"/>
              </w:rPr>
              <w:t>DXとは、データやデジタル技術を活用して、顧客視点で新たな価値を創出することです。このためには、ビジネスモデルや企業文化などの変革が必要です。DXを推進するためのDX戦略では、まず経営者が自社の理念や存在意義を明確にし、将来の経営ビジョン（5年後や10年後にどのような企業になりたいか）を具体的に描きます。次に、そのビジョンの実現に向けて関係者を巻き込みながら、現在の状況と目標との差を埋めるために解決すべき課題を整理します。そして、デジタル技術を活用してこれらの課題を解決し、ビジネスモデルや組織、企業文化などを変革することで、経営ビジョンの実現を目指します。</w:t>
            </w:r>
          </w:p>
          <w:p w14:paraId="2B325D04" w14:textId="77777777" w:rsidR="004755CF" w:rsidRPr="00B95FF0" w:rsidRDefault="004755CF" w:rsidP="005B037B">
            <w:r w:rsidRPr="00B95FF0">
              <w:rPr>
                <w:rFonts w:hint="eastAsia"/>
              </w:rPr>
              <w:t>また、DXを推進するにあたり、「知識」「人材」「セキュリティ」の3点が重要なキーワードとなります。</w:t>
            </w:r>
          </w:p>
        </w:tc>
      </w:tr>
    </w:tbl>
    <w:p w14:paraId="6891AE51" w14:textId="77777777" w:rsidR="004755CF" w:rsidRPr="00B95FF0" w:rsidRDefault="004755CF" w:rsidP="005B037B">
      <w:pPr>
        <w:ind w:firstLineChars="0" w:firstLine="0"/>
        <w:rPr>
          <w:noProof/>
        </w:rPr>
      </w:pPr>
      <w:r w:rsidRPr="00B95FF0">
        <w:rPr>
          <w:noProof/>
        </w:rPr>
        <w:drawing>
          <wp:anchor distT="0" distB="0" distL="114300" distR="114300" simplePos="0" relativeHeight="251667456" behindDoc="0" locked="0" layoutInCell="1" allowOverlap="1" wp14:anchorId="509FC30C" wp14:editId="1C0A7F99">
            <wp:simplePos x="0" y="0"/>
            <wp:positionH relativeFrom="column">
              <wp:posOffset>2128520</wp:posOffset>
            </wp:positionH>
            <wp:positionV relativeFrom="paragraph">
              <wp:posOffset>90805</wp:posOffset>
            </wp:positionV>
            <wp:extent cx="2182495" cy="572770"/>
            <wp:effectExtent l="0" t="0" r="8255" b="0"/>
            <wp:wrapTopAndBottom/>
            <wp:docPr id="792214630" name="図 514" descr="図形, 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14630" name="図 514" descr="図形, アイコン&#10;&#10;AI によって生成されたコンテンツは間違っている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2495" cy="5727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Look w:val="04A0" w:firstRow="1" w:lastRow="0" w:firstColumn="1" w:lastColumn="0" w:noHBand="0" w:noVBand="1"/>
      </w:tblPr>
      <w:tblGrid>
        <w:gridCol w:w="3485"/>
        <w:gridCol w:w="3485"/>
        <w:gridCol w:w="3486"/>
      </w:tblGrid>
      <w:tr w:rsidR="004755CF" w:rsidRPr="00B95FF0" w14:paraId="232602A7" w14:textId="77777777" w:rsidTr="005B037B">
        <w:tc>
          <w:tcPr>
            <w:tcW w:w="10456" w:type="dxa"/>
            <w:gridSpan w:val="3"/>
            <w:shd w:val="clear" w:color="auto" w:fill="215E99"/>
          </w:tcPr>
          <w:p w14:paraId="37D93729" w14:textId="77777777" w:rsidR="004755CF" w:rsidRPr="00B95FF0" w:rsidRDefault="004755CF" w:rsidP="005B037B">
            <w:pPr>
              <w:pStyle w:val="aff"/>
              <w:rPr>
                <w:color w:val="000000"/>
              </w:rPr>
            </w:pPr>
            <w:r w:rsidRPr="00B95FF0">
              <w:t>DXを進めるにあたり必要な3要素</w:t>
            </w:r>
          </w:p>
        </w:tc>
      </w:tr>
      <w:tr w:rsidR="004755CF" w:rsidRPr="00B95FF0" w14:paraId="52680FAD" w14:textId="77777777" w:rsidTr="005B037B">
        <w:tc>
          <w:tcPr>
            <w:tcW w:w="3485" w:type="dxa"/>
          </w:tcPr>
          <w:p w14:paraId="04408395" w14:textId="77777777" w:rsidR="004755CF" w:rsidRPr="00B95FF0" w:rsidRDefault="004755CF" w:rsidP="005B037B">
            <w:pPr>
              <w:pStyle w:val="afff7"/>
            </w:pPr>
            <w:r w:rsidRPr="00B95FF0">
              <w:rPr>
                <w:rFonts w:hint="eastAsia"/>
              </w:rPr>
              <w:t>知識</w:t>
            </w:r>
          </w:p>
          <w:p w14:paraId="3A04A679" w14:textId="280399DD" w:rsidR="004755CF" w:rsidRPr="00B95FF0" w:rsidRDefault="004755CF" w:rsidP="005B037B">
            <w:pPr>
              <w:pStyle w:val="afff5"/>
            </w:pPr>
            <w:r w:rsidRPr="00B95FF0">
              <w:rPr>
                <w:rFonts w:hint="eastAsia"/>
              </w:rPr>
              <w:t>ITの基礎知識のほか、ビッグデータなどを活用するための</w:t>
            </w:r>
            <w:bookmarkStart w:id="59" w:name="■データサイエンス1ー1"/>
            <w:r w:rsidRPr="00B95FF0">
              <w:fldChar w:fldCharType="begin"/>
            </w:r>
            <w:r w:rsidR="00AA4840">
              <w:instrText>HYPERLINK  \l "■データサイエンス"</w:instrText>
            </w:r>
            <w:r w:rsidRPr="00B95FF0">
              <w:fldChar w:fldCharType="separate"/>
            </w:r>
            <w:r w:rsidRPr="00B95FF0">
              <w:rPr>
                <w:rStyle w:val="a7"/>
                <w:rFonts w:hint="eastAsia"/>
              </w:rPr>
              <w:t>データサイエンス</w:t>
            </w:r>
            <w:r w:rsidRPr="00B95FF0">
              <w:fldChar w:fldCharType="end"/>
            </w:r>
            <w:bookmarkEnd w:id="59"/>
            <w:r w:rsidRPr="00B95FF0">
              <w:rPr>
                <w:rFonts w:hint="eastAsia"/>
              </w:rPr>
              <w:t>の知識や</w:t>
            </w:r>
            <w:r w:rsidRPr="005809C7">
              <w:rPr>
                <w:rFonts w:hint="eastAsia"/>
              </w:rPr>
              <w:t>AI</w:t>
            </w:r>
            <w:r w:rsidRPr="00B95FF0">
              <w:rPr>
                <w:rFonts w:hint="eastAsia"/>
              </w:rPr>
              <w:t>・</w:t>
            </w:r>
            <w:bookmarkStart w:id="60" w:name="■ブロックチェーン1ー1"/>
            <w:r w:rsidRPr="00B95FF0">
              <w:fldChar w:fldCharType="begin"/>
            </w:r>
            <w:r w:rsidR="008D3B23">
              <w:instrText>HYPERLINK  \l "■ブロックチェーン"</w:instrText>
            </w:r>
            <w:r w:rsidRPr="00B95FF0">
              <w:fldChar w:fldCharType="separate"/>
            </w:r>
            <w:r w:rsidRPr="00B95FF0">
              <w:rPr>
                <w:rStyle w:val="a7"/>
                <w:rFonts w:hint="eastAsia"/>
              </w:rPr>
              <w:t>ブロックチェーン</w:t>
            </w:r>
            <w:bookmarkEnd w:id="60"/>
            <w:r w:rsidRPr="00B95FF0">
              <w:fldChar w:fldCharType="end"/>
            </w:r>
            <w:r w:rsidRPr="00B95FF0">
              <w:rPr>
                <w:rFonts w:hint="eastAsia"/>
              </w:rPr>
              <w:t>などの最新技術の知識を取り入れる必要があります。</w:t>
            </w:r>
          </w:p>
        </w:tc>
        <w:tc>
          <w:tcPr>
            <w:tcW w:w="3485" w:type="dxa"/>
          </w:tcPr>
          <w:p w14:paraId="5F734466" w14:textId="77777777" w:rsidR="004755CF" w:rsidRPr="00B95FF0" w:rsidRDefault="004755CF" w:rsidP="005B037B">
            <w:pPr>
              <w:pStyle w:val="afff7"/>
            </w:pPr>
            <w:r w:rsidRPr="00B95FF0">
              <w:rPr>
                <w:rFonts w:hint="eastAsia"/>
              </w:rPr>
              <w:t>人材</w:t>
            </w:r>
          </w:p>
          <w:p w14:paraId="6413F217" w14:textId="77777777" w:rsidR="004755CF" w:rsidRPr="00B95FF0" w:rsidRDefault="004755CF" w:rsidP="005B037B">
            <w:pPr>
              <w:pStyle w:val="afff5"/>
            </w:pPr>
            <w:r w:rsidRPr="00B95FF0">
              <w:rPr>
                <w:rFonts w:hint="eastAsia"/>
              </w:rPr>
              <w:t>業務内容に精通し、求められる要件を新たな技術・手法を用いて実装することができるような人材が求められます。</w:t>
            </w:r>
          </w:p>
        </w:tc>
        <w:tc>
          <w:tcPr>
            <w:tcW w:w="3486" w:type="dxa"/>
          </w:tcPr>
          <w:p w14:paraId="6C3B51EA" w14:textId="77777777" w:rsidR="004755CF" w:rsidRPr="00B95FF0" w:rsidRDefault="004755CF" w:rsidP="005B037B">
            <w:pPr>
              <w:pStyle w:val="afff7"/>
            </w:pPr>
            <w:r w:rsidRPr="00B95FF0">
              <w:rPr>
                <w:rFonts w:hint="eastAsia"/>
              </w:rPr>
              <w:t>セキュリティ</w:t>
            </w:r>
          </w:p>
          <w:p w14:paraId="3AC27DFC" w14:textId="77777777" w:rsidR="004755CF" w:rsidRPr="00B95FF0" w:rsidRDefault="004755CF" w:rsidP="005B037B">
            <w:pPr>
              <w:pStyle w:val="afff5"/>
            </w:pPr>
            <w:r w:rsidRPr="00B95FF0">
              <w:rPr>
                <w:rFonts w:hint="eastAsia"/>
              </w:rPr>
              <w:t>自宅でのリモートワークやクラウドサービスなどを利用するため必然的にセキュリティの強化が必要となります。</w:t>
            </w:r>
          </w:p>
        </w:tc>
      </w:tr>
    </w:tbl>
    <w:p w14:paraId="7D2E4599" w14:textId="77777777" w:rsidR="004755CF" w:rsidRPr="00B95FF0" w:rsidRDefault="004755CF" w:rsidP="005B037B">
      <w:pPr>
        <w:ind w:firstLineChars="0" w:firstLine="0"/>
      </w:pPr>
    </w:p>
    <w:p w14:paraId="7330F20B" w14:textId="77777777" w:rsidR="004755CF" w:rsidRPr="00B95FF0" w:rsidRDefault="004755CF" w:rsidP="005B037B">
      <w:pPr>
        <w:ind w:firstLineChars="0" w:firstLine="0"/>
      </w:pPr>
    </w:p>
    <w:p w14:paraId="37C28CC1" w14:textId="77777777" w:rsidR="004755CF" w:rsidRPr="00B95FF0" w:rsidRDefault="004755CF" w:rsidP="005B037B">
      <w:pPr>
        <w:ind w:firstLineChars="0" w:firstLine="0"/>
      </w:pPr>
    </w:p>
    <w:p w14:paraId="3D9E8C39" w14:textId="77777777" w:rsidR="004755CF" w:rsidRPr="00B95FF0" w:rsidRDefault="004755CF" w:rsidP="005B037B">
      <w:pPr>
        <w:ind w:firstLineChars="0" w:firstLine="0"/>
      </w:pPr>
    </w:p>
    <w:p w14:paraId="067644D2" w14:textId="77777777" w:rsidR="004755CF" w:rsidRPr="00B95FF0" w:rsidRDefault="004755CF" w:rsidP="005B037B">
      <w:pPr>
        <w:ind w:firstLineChars="0" w:firstLine="0"/>
      </w:pPr>
    </w:p>
    <w:p w14:paraId="023AE52A" w14:textId="77777777" w:rsidR="004755CF" w:rsidRPr="00B95FF0" w:rsidRDefault="004755CF" w:rsidP="005B037B">
      <w:pPr>
        <w:ind w:firstLineChars="0" w:firstLine="0"/>
      </w:pPr>
    </w:p>
    <w:p w14:paraId="28762A91" w14:textId="77777777" w:rsidR="004755CF" w:rsidRPr="00B95FF0" w:rsidRDefault="004755CF" w:rsidP="005B037B">
      <w:pPr>
        <w:ind w:firstLineChars="0" w:firstLine="0"/>
      </w:pPr>
    </w:p>
    <w:p w14:paraId="584BB9E5" w14:textId="77777777" w:rsidR="004755CF" w:rsidRPr="00B95FF0" w:rsidRDefault="004755CF" w:rsidP="005B037B">
      <w:pPr>
        <w:pStyle w:val="5"/>
        <w:rPr>
          <w:color w:val="215E99" w:themeColor="text2" w:themeTint="BF"/>
        </w:rPr>
      </w:pPr>
      <w:r w:rsidRPr="00B95FF0">
        <w:rPr>
          <w:rFonts w:hint="eastAsia"/>
        </w:rPr>
        <w:lastRenderedPageBreak/>
        <w:t>生成AIとは</w:t>
      </w:r>
    </w:p>
    <w:p w14:paraId="6C276007" w14:textId="3C1B8AD5" w:rsidR="004755CF" w:rsidRPr="00B95FF0" w:rsidRDefault="004755CF" w:rsidP="005B037B">
      <w:r w:rsidRPr="00B95FF0">
        <w:rPr>
          <w:rFonts w:hint="eastAsia"/>
        </w:rPr>
        <w:t>令和4</w:t>
      </w:r>
      <w:r w:rsidRPr="00B95FF0">
        <w:t>年11月に</w:t>
      </w:r>
      <w:r w:rsidRPr="00B95FF0">
        <w:rPr>
          <w:rFonts w:hint="eastAsia"/>
        </w:rPr>
        <w:t>OpenAI社</w:t>
      </w:r>
      <w:r w:rsidRPr="00B95FF0">
        <w:t>がChatGPTを公開したことをきっかけに、生成</w:t>
      </w:r>
      <w:r w:rsidRPr="005809C7">
        <w:t>AI</w:t>
      </w:r>
      <w:r w:rsidRPr="00B95FF0">
        <w:t>ブームが起</w:t>
      </w:r>
      <w:r w:rsidRPr="00B95FF0">
        <w:rPr>
          <w:rFonts w:hint="eastAsia"/>
        </w:rPr>
        <w:t>き</w:t>
      </w:r>
      <w:r w:rsidRPr="00B95FF0">
        <w:t>ています。</w:t>
      </w:r>
      <w:r w:rsidRPr="00B95FF0">
        <w:rPr>
          <w:rFonts w:hint="eastAsia"/>
        </w:rPr>
        <w:t>ここでは生成</w:t>
      </w:r>
      <w:r w:rsidRPr="005809C7">
        <w:t>AI</w:t>
      </w:r>
      <w:r w:rsidRPr="00B95FF0">
        <w:t>とセキュリティの関連について説明します。</w:t>
      </w:r>
    </w:p>
    <w:p w14:paraId="3D9BE494" w14:textId="77777777" w:rsidR="004755CF" w:rsidRPr="00B95FF0" w:rsidRDefault="004755CF" w:rsidP="005B037B"/>
    <w:tbl>
      <w:tblPr>
        <w:tblStyle w:val="a9"/>
        <w:tblW w:w="5000" w:type="pct"/>
        <w:tblLook w:val="04A0" w:firstRow="1" w:lastRow="0" w:firstColumn="1" w:lastColumn="0" w:noHBand="0" w:noVBand="1"/>
      </w:tblPr>
      <w:tblGrid>
        <w:gridCol w:w="10456"/>
      </w:tblGrid>
      <w:tr w:rsidR="004755CF" w:rsidRPr="00B95FF0" w14:paraId="3C961B80" w14:textId="77777777" w:rsidTr="005B037B">
        <w:tc>
          <w:tcPr>
            <w:tcW w:w="5000" w:type="pct"/>
            <w:shd w:val="clear" w:color="auto" w:fill="215E99" w:themeFill="text2" w:themeFillTint="BF"/>
          </w:tcPr>
          <w:p w14:paraId="209CDB4F" w14:textId="77777777" w:rsidR="004755CF" w:rsidRPr="00B95FF0" w:rsidRDefault="004755CF" w:rsidP="005B037B">
            <w:pPr>
              <w:pStyle w:val="aff"/>
            </w:pPr>
            <w:r w:rsidRPr="00B95FF0">
              <w:rPr>
                <w:rFonts w:hint="eastAsia"/>
              </w:rPr>
              <w:t>生成AIの概要</w:t>
            </w:r>
          </w:p>
        </w:tc>
      </w:tr>
      <w:tr w:rsidR="004755CF" w:rsidRPr="00B95FF0" w14:paraId="0B1B97C5" w14:textId="77777777" w:rsidTr="005B037B">
        <w:tc>
          <w:tcPr>
            <w:tcW w:w="5000" w:type="pct"/>
          </w:tcPr>
          <w:p w14:paraId="65A9C102" w14:textId="1A7473E6" w:rsidR="004755CF" w:rsidRPr="00B95FF0" w:rsidRDefault="004755CF" w:rsidP="005B037B">
            <w:pPr>
              <w:pStyle w:val="afff5"/>
            </w:pPr>
            <w:r w:rsidRPr="00B95FF0">
              <w:rPr>
                <w:rFonts w:hint="eastAsia"/>
              </w:rPr>
              <w:t>生成</w:t>
            </w:r>
            <w:r w:rsidRPr="005809C7">
              <w:t>AI</w:t>
            </w:r>
            <w:r w:rsidRPr="00B95FF0">
              <w:t>とは、既存のデータの解析と学習を通じて新たなコンテンツを生成するAI（人工知能）のことです。生成AIはディープラーニングによって自ら学習したデータをもと</w:t>
            </w:r>
            <w:r w:rsidRPr="00B95FF0">
              <w:rPr>
                <w:rFonts w:hint="eastAsia"/>
              </w:rPr>
              <w:t>に</w:t>
            </w:r>
            <w:r w:rsidRPr="00B95FF0">
              <w:t>、人が作り出すようなテキスト、画像、音楽、映像などのコンテンツを生み出すことができます。</w:t>
            </w:r>
          </w:p>
          <w:p w14:paraId="3C5E5CD1" w14:textId="77777777" w:rsidR="004755CF" w:rsidRPr="00B95FF0" w:rsidRDefault="004755CF" w:rsidP="005B037B">
            <w:pPr>
              <w:pStyle w:val="afff5"/>
            </w:pPr>
            <w:r w:rsidRPr="00B95FF0">
              <w:rPr>
                <w:rFonts w:hint="eastAsia"/>
              </w:rPr>
              <w:t>従来の</w:t>
            </w:r>
            <w:r w:rsidRPr="00B95FF0">
              <w:t>AIが、大量の学習データをもとに結果を予測し、ある行為を自動的に実行していたのに対して、生成AIは人間が与えていない情報やデータから新たなコンテンツを生み出すことができる点で大きな違いがあります。</w:t>
            </w:r>
          </w:p>
        </w:tc>
      </w:tr>
      <w:tr w:rsidR="004755CF" w:rsidRPr="00B95FF0" w14:paraId="7CC669C3" w14:textId="77777777" w:rsidTr="005B037B">
        <w:tc>
          <w:tcPr>
            <w:tcW w:w="5000" w:type="pct"/>
            <w:shd w:val="clear" w:color="auto" w:fill="215E99" w:themeFill="text2" w:themeFillTint="BF"/>
          </w:tcPr>
          <w:p w14:paraId="3C9A0BE0" w14:textId="77777777" w:rsidR="004755CF" w:rsidRPr="00B95FF0" w:rsidRDefault="004755CF" w:rsidP="005B037B">
            <w:pPr>
              <w:pStyle w:val="aff"/>
            </w:pPr>
            <w:r w:rsidRPr="00B95FF0">
              <w:rPr>
                <w:rFonts w:hint="eastAsia"/>
              </w:rPr>
              <w:t>生成AIの活用</w:t>
            </w:r>
          </w:p>
        </w:tc>
      </w:tr>
      <w:tr w:rsidR="004755CF" w:rsidRPr="00B95FF0" w14:paraId="54936575" w14:textId="77777777" w:rsidTr="005B037B">
        <w:tc>
          <w:tcPr>
            <w:tcW w:w="5000" w:type="pct"/>
          </w:tcPr>
          <w:p w14:paraId="62D4526D" w14:textId="77777777" w:rsidR="004755CF" w:rsidRPr="00B95FF0" w:rsidRDefault="004755CF" w:rsidP="005B037B">
            <w:pPr>
              <w:pStyle w:val="afff5"/>
            </w:pPr>
            <w:r w:rsidRPr="00B95FF0">
              <w:rPr>
                <w:rFonts w:hint="eastAsia"/>
              </w:rPr>
              <w:t>生成</w:t>
            </w:r>
            <w:r w:rsidRPr="00B95FF0">
              <w:t>AIはさまざ</w:t>
            </w:r>
            <w:r w:rsidRPr="00B95FF0">
              <w:rPr>
                <w:rFonts w:hint="eastAsia"/>
              </w:rPr>
              <w:t>ま</w:t>
            </w:r>
            <w:r w:rsidRPr="00B95FF0">
              <w:t>な業務において実用的に活用できるレベルに進化しています。例えばカスタマーサポートでは生成AIを用いたチャットボットに24時間365日対応してもらうことで、顧客の問い合わせに即座に対応できるようになります。広告制作では、バナーやプロモーション用のビジュアルを迅速に、かつ何種類も短時間で生成できます。</w:t>
            </w:r>
          </w:p>
          <w:p w14:paraId="066B11B8" w14:textId="77777777" w:rsidR="004755CF" w:rsidRPr="00B95FF0" w:rsidRDefault="004755CF" w:rsidP="005B037B">
            <w:pPr>
              <w:pStyle w:val="afff5"/>
            </w:pPr>
            <w:r w:rsidRPr="00B95FF0">
              <w:rPr>
                <w:rFonts w:hint="eastAsia"/>
              </w:rPr>
              <w:t>このように、生成</w:t>
            </w:r>
            <w:r w:rsidRPr="00B95FF0">
              <w:t>AIを活用することによって、多くの業務プロセスを効率化することが可能です。</w:t>
            </w:r>
          </w:p>
        </w:tc>
      </w:tr>
      <w:tr w:rsidR="004755CF" w:rsidRPr="00B95FF0" w14:paraId="0D091C7D" w14:textId="77777777" w:rsidTr="005B037B">
        <w:tc>
          <w:tcPr>
            <w:tcW w:w="5000" w:type="pct"/>
            <w:shd w:val="clear" w:color="auto" w:fill="215E99" w:themeFill="text2" w:themeFillTint="BF"/>
          </w:tcPr>
          <w:p w14:paraId="35A81A63" w14:textId="77777777" w:rsidR="004755CF" w:rsidRPr="00B95FF0" w:rsidRDefault="004755CF" w:rsidP="005B037B">
            <w:pPr>
              <w:pStyle w:val="aff"/>
            </w:pPr>
            <w:r w:rsidRPr="00B95FF0">
              <w:rPr>
                <w:rFonts w:hint="eastAsia"/>
              </w:rPr>
              <w:t>生成AIにおけるセキュリティの概念</w:t>
            </w:r>
          </w:p>
        </w:tc>
      </w:tr>
      <w:tr w:rsidR="004755CF" w:rsidRPr="00B95FF0" w14:paraId="5463963A" w14:textId="77777777" w:rsidTr="005B037B">
        <w:tc>
          <w:tcPr>
            <w:tcW w:w="5000" w:type="pct"/>
          </w:tcPr>
          <w:p w14:paraId="319696B1" w14:textId="3CD43006" w:rsidR="004755CF" w:rsidRPr="00B95FF0" w:rsidRDefault="004755CF" w:rsidP="005B037B">
            <w:pPr>
              <w:pStyle w:val="afff5"/>
            </w:pPr>
            <w:r w:rsidRPr="00B95FF0">
              <w:rPr>
                <w:rFonts w:hint="eastAsia"/>
              </w:rPr>
              <w:t>生成</w:t>
            </w:r>
            <w:r w:rsidRPr="00B95FF0">
              <w:t>AIは、攻撃者によってフィッシング攻撃の効率を高めるために悪用される可能性があります。生成AIを使うことで、個々のターゲットに対してパーソナライズされたフィッシングメールを生成することができるため、攻撃の成功率が高まります。また、生成AIは自然言語処理技術を用いて、より自然で</w:t>
            </w:r>
            <w:bookmarkStart w:id="61" w:name="■信頼性1ー1"/>
            <w:r w:rsidRPr="00B95FF0">
              <w:fldChar w:fldCharType="begin"/>
            </w:r>
            <w:r w:rsidR="00B41098">
              <w:instrText>HYPERLINK  \l "■信頼性"</w:instrText>
            </w:r>
            <w:r w:rsidRPr="00B95FF0">
              <w:fldChar w:fldCharType="separate"/>
            </w:r>
            <w:r w:rsidRPr="00B95FF0">
              <w:rPr>
                <w:rStyle w:val="a7"/>
              </w:rPr>
              <w:t>信頼性</w:t>
            </w:r>
            <w:bookmarkEnd w:id="61"/>
            <w:r w:rsidRPr="00B95FF0">
              <w:fldChar w:fldCharType="end"/>
            </w:r>
            <w:r w:rsidRPr="00B95FF0">
              <w:t>の高いメッセージを生成することができるため、受信者が騙されやすくなります。これに対しては、メールの送信元をよく確認する、リンク</w:t>
            </w:r>
            <w:r w:rsidRPr="00B95FF0">
              <w:rPr>
                <w:rFonts w:hint="eastAsia"/>
              </w:rPr>
              <w:t>の</w:t>
            </w:r>
            <w:r w:rsidRPr="00B95FF0">
              <w:t>URLを不用意にクリックしないなど、従来のフィッシング対策と同様に気をつける必要があります。</w:t>
            </w:r>
          </w:p>
          <w:p w14:paraId="791FCF60" w14:textId="77777777" w:rsidR="004755CF" w:rsidRPr="00B95FF0" w:rsidRDefault="004755CF" w:rsidP="005B037B">
            <w:pPr>
              <w:pStyle w:val="afff5"/>
            </w:pPr>
            <w:r w:rsidRPr="00B95FF0">
              <w:rPr>
                <w:rFonts w:hint="eastAsia"/>
              </w:rPr>
              <w:t>また、情報漏えいのリスクもあります。これは、業務上の機密情報や、個人情報を生成</w:t>
            </w:r>
            <w:r w:rsidRPr="00B95FF0">
              <w:t>AIに入力してしまうリスクです。生成AIに送信された情報は、提供元の開発者に見られてしまったり、学習データとして使われたりして、情報漏えいに</w:t>
            </w:r>
            <w:r w:rsidRPr="00B95FF0">
              <w:rPr>
                <w:rFonts w:hint="eastAsia"/>
              </w:rPr>
              <w:t>つなが</w:t>
            </w:r>
            <w:r w:rsidRPr="00B95FF0">
              <w:t>ってしまう可能性があります。漏えいしてはいけない情報は、生成AIには入力しないように気をつけましょう。</w:t>
            </w:r>
          </w:p>
        </w:tc>
      </w:tr>
    </w:tbl>
    <w:p w14:paraId="0B870EC2" w14:textId="77777777" w:rsidR="004755CF" w:rsidRPr="00B95FF0" w:rsidRDefault="004755CF" w:rsidP="005B037B">
      <w:pPr>
        <w:widowControl/>
        <w:spacing w:line="240" w:lineRule="auto"/>
        <w:ind w:firstLineChars="0" w:firstLine="0"/>
        <w:jc w:val="left"/>
      </w:pPr>
    </w:p>
    <w:p w14:paraId="574DDA3A" w14:textId="77777777" w:rsidR="004755CF" w:rsidRPr="00B95FF0" w:rsidRDefault="004755CF" w:rsidP="005B037B">
      <w:pPr>
        <w:widowControl/>
        <w:spacing w:line="240" w:lineRule="auto"/>
        <w:ind w:firstLineChars="0" w:firstLine="0"/>
        <w:jc w:val="left"/>
      </w:pPr>
    </w:p>
    <w:p w14:paraId="192CE2E9" w14:textId="77777777" w:rsidR="00722CDF" w:rsidRPr="00B95FF0" w:rsidRDefault="00722CDF" w:rsidP="005B037B">
      <w:pPr>
        <w:pStyle w:val="2"/>
      </w:pPr>
      <w:bookmarkStart w:id="62" w:name="_Toc185338790"/>
      <w:bookmarkStart w:id="63" w:name="_Toc187824540"/>
      <w:bookmarkStart w:id="64" w:name="_Toc198194386"/>
      <w:bookmarkStart w:id="65" w:name="_Toc204077922"/>
      <w:r w:rsidRPr="00B95FF0">
        <w:rPr>
          <w:rFonts w:hint="eastAsia"/>
        </w:rPr>
        <w:lastRenderedPageBreak/>
        <w:t>サイバーセキュリティの基礎知識</w:t>
      </w:r>
      <w:bookmarkEnd w:id="62"/>
      <w:bookmarkEnd w:id="63"/>
      <w:bookmarkEnd w:id="64"/>
      <w:bookmarkEnd w:id="65"/>
    </w:p>
    <w:tbl>
      <w:tblPr>
        <w:tblStyle w:val="a9"/>
        <w:tblW w:w="0" w:type="auto"/>
        <w:tblLook w:val="04A0" w:firstRow="1" w:lastRow="0" w:firstColumn="1" w:lastColumn="0" w:noHBand="0" w:noVBand="1"/>
      </w:tblPr>
      <w:tblGrid>
        <w:gridCol w:w="10456"/>
      </w:tblGrid>
      <w:tr w:rsidR="00722CDF" w:rsidRPr="00B95FF0" w14:paraId="1181D398" w14:textId="77777777" w:rsidTr="005B037B">
        <w:tc>
          <w:tcPr>
            <w:tcW w:w="10456" w:type="dxa"/>
            <w:shd w:val="clear" w:color="auto" w:fill="2F5597"/>
          </w:tcPr>
          <w:p w14:paraId="6A09B56C"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章の目的</w:t>
            </w:r>
          </w:p>
        </w:tc>
      </w:tr>
      <w:tr w:rsidR="00722CDF" w:rsidRPr="00B95FF0" w14:paraId="3F07C4E8" w14:textId="77777777" w:rsidTr="005B037B">
        <w:tc>
          <w:tcPr>
            <w:tcW w:w="10456" w:type="dxa"/>
          </w:tcPr>
          <w:p w14:paraId="3C9F1C26" w14:textId="77777777" w:rsidR="00722CDF" w:rsidRPr="00B95FF0" w:rsidRDefault="00722CDF" w:rsidP="005B037B">
            <w:pPr>
              <w:tabs>
                <w:tab w:val="left" w:pos="1830"/>
              </w:tabs>
              <w:ind w:firstLineChars="0" w:firstLine="0"/>
              <w:jc w:val="left"/>
            </w:pPr>
            <w:r w:rsidRPr="00B95FF0">
              <w:rPr>
                <w:rFonts w:hint="eastAsia"/>
              </w:rPr>
              <w:t>第2</w:t>
            </w:r>
            <w:r w:rsidRPr="00B95FF0">
              <w:t>章では、サイバーセキュリティの基本的な知識や対策などについて振り返りつつ、自社のリスク状況や活用可能なリソースを考慮した、脅威に対する最適な対処方法を明確にすることを目的とします。</w:t>
            </w:r>
          </w:p>
        </w:tc>
      </w:tr>
      <w:tr w:rsidR="00722CDF" w:rsidRPr="00B95FF0" w14:paraId="0142C513" w14:textId="77777777" w:rsidTr="005B037B">
        <w:tc>
          <w:tcPr>
            <w:tcW w:w="10456" w:type="dxa"/>
            <w:shd w:val="clear" w:color="auto" w:fill="2F5597"/>
          </w:tcPr>
          <w:p w14:paraId="2819CFB9"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主な達成目標</w:t>
            </w:r>
          </w:p>
        </w:tc>
      </w:tr>
      <w:tr w:rsidR="00722CDF" w:rsidRPr="00B95FF0" w14:paraId="18968EC9" w14:textId="77777777" w:rsidTr="005B037B">
        <w:tc>
          <w:tcPr>
            <w:tcW w:w="10456" w:type="dxa"/>
          </w:tcPr>
          <w:p w14:paraId="798F2DB6" w14:textId="6D657EC4" w:rsidR="00722CDF" w:rsidRPr="00B95FF0" w:rsidRDefault="00722CDF">
            <w:pPr>
              <w:numPr>
                <w:ilvl w:val="0"/>
                <w:numId w:val="8"/>
              </w:numPr>
              <w:tabs>
                <w:tab w:val="left" w:pos="1830"/>
              </w:tabs>
              <w:ind w:firstLineChars="0"/>
              <w:jc w:val="left"/>
            </w:pPr>
            <w:r w:rsidRPr="00B95FF0">
              <w:t>UTM、</w:t>
            </w:r>
            <w:hyperlink w:anchor="■EDR（イーディーアール）" w:history="1">
              <w:r w:rsidRPr="00B95FF0">
                <w:rPr>
                  <w:color w:val="467886" w:themeColor="hyperlink"/>
                  <w:u w:val="single"/>
                </w:rPr>
                <w:t>EDR</w:t>
              </w:r>
            </w:hyperlink>
            <w:r w:rsidRPr="00B95FF0">
              <w:t>の機能を再確認すること</w:t>
            </w:r>
          </w:p>
          <w:p w14:paraId="04D987B9" w14:textId="77777777" w:rsidR="00722CDF" w:rsidRPr="00B95FF0" w:rsidRDefault="00722CDF">
            <w:pPr>
              <w:numPr>
                <w:ilvl w:val="0"/>
                <w:numId w:val="8"/>
              </w:numPr>
              <w:tabs>
                <w:tab w:val="left" w:pos="1830"/>
              </w:tabs>
              <w:ind w:firstLineChars="0"/>
              <w:jc w:val="left"/>
            </w:pPr>
            <w:r w:rsidRPr="00B95FF0">
              <w:rPr>
                <w:rFonts w:hint="eastAsia"/>
              </w:rPr>
              <w:t>企業が自ら実施できる基本的なセキュリティ対策を再確認すること</w:t>
            </w:r>
          </w:p>
          <w:p w14:paraId="283872BD" w14:textId="77777777" w:rsidR="00722CDF" w:rsidRPr="00B95FF0" w:rsidRDefault="00722CDF">
            <w:pPr>
              <w:numPr>
                <w:ilvl w:val="0"/>
                <w:numId w:val="8"/>
              </w:numPr>
              <w:tabs>
                <w:tab w:val="left" w:pos="1830"/>
              </w:tabs>
              <w:ind w:firstLineChars="0"/>
              <w:jc w:val="left"/>
            </w:pPr>
            <w:r w:rsidRPr="00B95FF0">
              <w:rPr>
                <w:rFonts w:hint="eastAsia"/>
              </w:rPr>
              <w:t>リスクと活用可能なリソースを考慮した脅威への対処方法を理解すること</w:t>
            </w:r>
          </w:p>
        </w:tc>
      </w:tr>
    </w:tbl>
    <w:p w14:paraId="62F06B7E" w14:textId="77777777" w:rsidR="00722CDF" w:rsidRPr="00B95FF0" w:rsidRDefault="00722CDF" w:rsidP="005B037B">
      <w:pPr>
        <w:tabs>
          <w:tab w:val="left" w:pos="1830"/>
        </w:tabs>
        <w:ind w:firstLineChars="0" w:firstLine="0"/>
        <w:jc w:val="left"/>
      </w:pPr>
    </w:p>
    <w:p w14:paraId="3C589CA3" w14:textId="77777777" w:rsidR="00722CDF" w:rsidRPr="00B95FF0" w:rsidRDefault="00722CDF"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66" w:name="_Toc185338791"/>
      <w:bookmarkStart w:id="67" w:name="_Toc187824541"/>
      <w:bookmarkStart w:id="68" w:name="_Toc198194387"/>
      <w:bookmarkStart w:id="69" w:name="_Toc204077923"/>
      <w:r w:rsidRPr="00B95FF0">
        <w:rPr>
          <w:rFonts w:asciiTheme="majorHAnsi" w:hAnsiTheme="majorHAnsi" w:cstheme="majorBidi" w:hint="eastAsia"/>
          <w:b/>
          <w:sz w:val="32"/>
          <w:szCs w:val="32"/>
        </w:rPr>
        <w:lastRenderedPageBreak/>
        <w:t>導入済みと想定するセキュリティ対策機能</w:t>
      </w:r>
      <w:bookmarkEnd w:id="66"/>
      <w:bookmarkEnd w:id="67"/>
      <w:bookmarkEnd w:id="68"/>
      <w:bookmarkEnd w:id="69"/>
    </w:p>
    <w:p w14:paraId="2E7DE737" w14:textId="2A1E0BCF" w:rsidR="00722CDF" w:rsidRPr="00B95FF0" w:rsidRDefault="00722CDF" w:rsidP="005B037B">
      <w:r w:rsidRPr="00B95FF0">
        <w:rPr>
          <w:noProof/>
        </w:rPr>
        <w:drawing>
          <wp:anchor distT="0" distB="0" distL="114300" distR="114300" simplePos="0" relativeHeight="251684864" behindDoc="0" locked="0" layoutInCell="1" allowOverlap="1" wp14:anchorId="5A1393F1" wp14:editId="3C1F6D60">
            <wp:simplePos x="0" y="0"/>
            <wp:positionH relativeFrom="margin">
              <wp:posOffset>516824</wp:posOffset>
            </wp:positionH>
            <wp:positionV relativeFrom="paragraph">
              <wp:posOffset>4965103</wp:posOffset>
            </wp:positionV>
            <wp:extent cx="5432425" cy="2922270"/>
            <wp:effectExtent l="0" t="0" r="0" b="0"/>
            <wp:wrapTopAndBottom/>
            <wp:docPr id="2078349484" name="図 80"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49484" name="図 80" descr="ダイアグラム&#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2425"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noProof/>
        </w:rPr>
        <mc:AlternateContent>
          <mc:Choice Requires="wps">
            <w:drawing>
              <wp:anchor distT="0" distB="0" distL="114300" distR="114300" simplePos="0" relativeHeight="251682816" behindDoc="0" locked="0" layoutInCell="1" allowOverlap="1" wp14:anchorId="1CB3DA23" wp14:editId="3AC43786">
                <wp:simplePos x="0" y="0"/>
                <wp:positionH relativeFrom="margin">
                  <wp:align>center</wp:align>
                </wp:positionH>
                <wp:positionV relativeFrom="paragraph">
                  <wp:posOffset>7829617</wp:posOffset>
                </wp:positionV>
                <wp:extent cx="6224270" cy="304800"/>
                <wp:effectExtent l="0" t="0" r="0" b="0"/>
                <wp:wrapTopAndBottom/>
                <wp:docPr id="1544935784" name="テキスト ボックス 40"/>
                <wp:cNvGraphicFramePr/>
                <a:graphic xmlns:a="http://schemas.openxmlformats.org/drawingml/2006/main">
                  <a:graphicData uri="http://schemas.microsoft.com/office/word/2010/wordprocessingShape">
                    <wps:wsp>
                      <wps:cNvSpPr txBox="1"/>
                      <wps:spPr>
                        <a:xfrm>
                          <a:off x="0" y="0"/>
                          <a:ext cx="6224270" cy="304800"/>
                        </a:xfrm>
                        <a:prstGeom prst="rect">
                          <a:avLst/>
                        </a:prstGeom>
                        <a:noFill/>
                      </wps:spPr>
                      <wps:txbx>
                        <w:txbxContent>
                          <w:p w14:paraId="1584312B" w14:textId="77777777" w:rsidR="005B037B" w:rsidRPr="00772991" w:rsidRDefault="005B037B" w:rsidP="005B037B">
                            <w:pPr>
                              <w:pStyle w:val="aff1"/>
                            </w:pPr>
                            <w:r w:rsidRPr="00772991">
                              <w:rPr>
                                <w:rFonts w:hint="eastAsia"/>
                              </w:rPr>
                              <w:t>図</w:t>
                            </w:r>
                            <w:r>
                              <w:rPr>
                                <w:rFonts w:hint="eastAsia"/>
                              </w:rPr>
                              <w:t>3</w:t>
                            </w:r>
                            <w:r w:rsidRPr="00772991">
                              <w:rPr>
                                <w:rFonts w:hint="eastAsia"/>
                              </w:rPr>
                              <w:t>. UTM、EDRの概要図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B3DA23" id="テキスト ボックス 40" o:spid="_x0000_s1030" type="#_x0000_t202" style="position:absolute;left:0;text-align:left;margin-left:0;margin-top:616.5pt;width:490.1pt;height:24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" filled="f" stroked="f">
                <v:textbox>
                  <w:txbxContent>
                    <w:p w14:paraId="1584312B" w14:textId="77777777" w:rsidR="005B037B" w:rsidRPr="00772991" w:rsidRDefault="005B037B" w:rsidP="005B037B">
                      <w:pPr>
                        <w:pStyle w:val="aff1"/>
                      </w:pPr>
                      <w:r w:rsidRPr="00772991">
                        <w:rPr>
                          <w:rFonts w:hint="eastAsia"/>
                        </w:rPr>
                        <w:t>図</w:t>
                      </w:r>
                      <w:r>
                        <w:rPr>
                          <w:rFonts w:hint="eastAsia"/>
                        </w:rPr>
                        <w:t>3</w:t>
                      </w:r>
                      <w:r w:rsidRPr="00772991">
                        <w:rPr>
                          <w:rFonts w:hint="eastAsia"/>
                        </w:rPr>
                        <w:t>. UTM、EDRの概要図</w:t>
                      </w:r>
                    </w:p>
                  </w:txbxContent>
                </v:textbox>
                <w10:wrap type="topAndBottom" anchorx="margin"/>
              </v:shape>
            </w:pict>
          </mc:Fallback>
        </mc:AlternateContent>
      </w:r>
      <w:r w:rsidRPr="00B95FF0">
        <w:rPr>
          <w:rFonts w:hint="eastAsia"/>
        </w:rPr>
        <w:t>セキュリティ対策は、大企業のみならず中小企業においても重要視されています。特に、</w:t>
      </w:r>
      <w:bookmarkStart w:id="70" w:name="■ランサムウェア2ー1"/>
      <w:r w:rsidRPr="00B95FF0">
        <w:fldChar w:fldCharType="begin"/>
      </w:r>
      <w:r w:rsidR="00783835">
        <w:instrText>HYPERLINK  \l "■ランサムウェア"</w:instrText>
      </w:r>
      <w:r w:rsidRPr="00B95FF0">
        <w:fldChar w:fldCharType="separate"/>
      </w:r>
      <w:r w:rsidRPr="00B95FF0">
        <w:rPr>
          <w:rFonts w:hint="eastAsia"/>
          <w:color w:val="467886" w:themeColor="hyperlink"/>
          <w:u w:val="single"/>
        </w:rPr>
        <w:t>ランサムウェア</w:t>
      </w:r>
      <w:bookmarkEnd w:id="70"/>
      <w:r w:rsidRPr="00B95FF0">
        <w:fldChar w:fldCharType="end"/>
      </w:r>
      <w:r w:rsidRPr="00B95FF0">
        <w:rPr>
          <w:rFonts w:hint="eastAsia"/>
        </w:rPr>
        <w:t>などの</w:t>
      </w:r>
      <w:bookmarkStart w:id="71" w:name="■サイバー攻撃2ー1"/>
      <w:r w:rsidRPr="00B95FF0">
        <w:fldChar w:fldCharType="begin"/>
      </w:r>
      <w:r w:rsidR="00307651">
        <w:instrText>HYPERLINK  \l "■サイバー攻撃"</w:instrText>
      </w:r>
      <w:r w:rsidRPr="00B95FF0">
        <w:fldChar w:fldCharType="separate"/>
      </w:r>
      <w:r w:rsidRPr="00B95FF0">
        <w:rPr>
          <w:rFonts w:hint="eastAsia"/>
          <w:color w:val="467886" w:themeColor="hyperlink"/>
          <w:u w:val="single"/>
        </w:rPr>
        <w:t>サイバー攻撃</w:t>
      </w:r>
      <w:bookmarkEnd w:id="71"/>
      <w:r w:rsidRPr="00B95FF0">
        <w:fldChar w:fldCharType="end"/>
      </w:r>
      <w:r w:rsidRPr="00B95FF0">
        <w:rPr>
          <w:rFonts w:hint="eastAsia"/>
        </w:rPr>
        <w:t>のリスクが高まっており、中小企業も十分なセキュリティ対策を講じる必要があります。本テキストの対象読者は、</w:t>
      </w:r>
      <w:r w:rsidRPr="00B95FF0">
        <w:t>UTMと</w:t>
      </w:r>
      <w:bookmarkStart w:id="72" w:name="■EDR2ー1"/>
      <w:r w:rsidRPr="00B95FF0">
        <w:fldChar w:fldCharType="begin"/>
      </w:r>
      <w:r w:rsidRPr="00B95FF0">
        <w:instrText>HYPERLINK  \l "■EDR"</w:instrText>
      </w:r>
      <w:r w:rsidRPr="00B95FF0">
        <w:fldChar w:fldCharType="separate"/>
      </w:r>
      <w:r w:rsidRPr="00B95FF0">
        <w:rPr>
          <w:color w:val="467886" w:themeColor="hyperlink"/>
          <w:u w:val="single"/>
        </w:rPr>
        <w:t>EDR</w:t>
      </w:r>
      <w:bookmarkEnd w:id="72"/>
      <w:r w:rsidRPr="00B95FF0">
        <w:fldChar w:fldCharType="end"/>
      </w:r>
      <w:r w:rsidRPr="00B95FF0">
        <w:t>相当機能のセキュリティ対策は導入済みであることを想定しています。しかしながら、セキュリティの脅威は常に進化しており、新たな攻撃手法や</w:t>
      </w:r>
      <w:bookmarkStart w:id="73" w:name="■脆弱性2ー1"/>
      <w:r w:rsidRPr="00B95FF0">
        <w:fldChar w:fldCharType="begin"/>
      </w:r>
      <w:r w:rsidR="00C36626">
        <w:instrText>HYPERLINK  \l "■脆弱性"</w:instrText>
      </w:r>
      <w:r w:rsidRPr="00B95FF0">
        <w:fldChar w:fldCharType="separate"/>
      </w:r>
      <w:r w:rsidRPr="00B95FF0">
        <w:rPr>
          <w:color w:val="467886" w:themeColor="hyperlink"/>
          <w:u w:val="single"/>
        </w:rPr>
        <w:t>脆弱性</w:t>
      </w:r>
      <w:bookmarkEnd w:id="73"/>
      <w:r w:rsidRPr="00B95FF0">
        <w:fldChar w:fldCharType="end"/>
      </w:r>
      <w:r w:rsidRPr="00B95FF0">
        <w:t>が発見されることがあります。</w:t>
      </w:r>
      <w:r w:rsidRPr="00B95FF0">
        <w:rPr>
          <w:rFonts w:hint="eastAsia"/>
        </w:rPr>
        <w:t>ここでは、</w:t>
      </w:r>
      <w:r w:rsidRPr="00B95FF0">
        <w:t>UTM、EDRの機能について振り返りますが、さらなるセキュリティ対策についての詳細は本テキストの後半で説明します。</w:t>
      </w:r>
    </w:p>
    <w:tbl>
      <w:tblPr>
        <w:tblStyle w:val="a9"/>
        <w:tblpPr w:leftFromText="142" w:rightFromText="142" w:vertAnchor="text" w:horzAnchor="margin" w:tblpY="17"/>
        <w:tblW w:w="0" w:type="auto"/>
        <w:tblLook w:val="04A0" w:firstRow="1" w:lastRow="0" w:firstColumn="1" w:lastColumn="0" w:noHBand="0" w:noVBand="1"/>
      </w:tblPr>
      <w:tblGrid>
        <w:gridCol w:w="10456"/>
      </w:tblGrid>
      <w:tr w:rsidR="00722CDF" w:rsidRPr="00B95FF0" w14:paraId="61265E24" w14:textId="77777777" w:rsidTr="005B037B">
        <w:tc>
          <w:tcPr>
            <w:tcW w:w="10456" w:type="dxa"/>
            <w:shd w:val="clear" w:color="auto" w:fill="2F5597"/>
          </w:tcPr>
          <w:p w14:paraId="2F1C0631" w14:textId="77777777" w:rsidR="00722CDF" w:rsidRPr="00B95FF0" w:rsidRDefault="00722CDF" w:rsidP="005B037B">
            <w:pPr>
              <w:widowControl/>
              <w:ind w:firstLineChars="0" w:firstLine="0"/>
              <w:jc w:val="left"/>
              <w:rPr>
                <w:b/>
                <w:bCs/>
                <w:color w:val="FFFFFF" w:themeColor="background1"/>
                <w:szCs w:val="32"/>
              </w:rPr>
            </w:pPr>
            <w:r w:rsidRPr="00B95FF0">
              <w:rPr>
                <w:b/>
                <w:bCs/>
                <w:color w:val="FFFFFF" w:themeColor="background1"/>
                <w:szCs w:val="32"/>
              </w:rPr>
              <w:t>UTM</w:t>
            </w:r>
            <w:r w:rsidRPr="00B95FF0">
              <w:rPr>
                <w:rFonts w:hint="eastAsia"/>
                <w:b/>
                <w:bCs/>
                <w:color w:val="FFFFFF" w:themeColor="background1"/>
                <w:szCs w:val="32"/>
              </w:rPr>
              <w:t>（</w:t>
            </w:r>
            <w:r w:rsidRPr="00B95FF0">
              <w:rPr>
                <w:b/>
                <w:bCs/>
                <w:color w:val="FFFFFF" w:themeColor="background1"/>
                <w:szCs w:val="32"/>
              </w:rPr>
              <w:t>Unified Threat Management）</w:t>
            </w:r>
          </w:p>
        </w:tc>
      </w:tr>
      <w:tr w:rsidR="00722CDF" w:rsidRPr="00B95FF0" w14:paraId="636D72D3" w14:textId="77777777" w:rsidTr="005B037B">
        <w:tc>
          <w:tcPr>
            <w:tcW w:w="10456" w:type="dxa"/>
          </w:tcPr>
          <w:p w14:paraId="17F66AD7" w14:textId="6423C9B9" w:rsidR="00722CDF" w:rsidRPr="00B95FF0" w:rsidRDefault="00722CDF" w:rsidP="005B037B">
            <w:pPr>
              <w:tabs>
                <w:tab w:val="left" w:pos="1830"/>
              </w:tabs>
              <w:ind w:firstLineChars="0" w:firstLine="0"/>
              <w:jc w:val="left"/>
            </w:pPr>
            <w:r w:rsidRPr="00B95FF0">
              <w:t>UTMは、日本語で「統合脅威管理」と訳されます。UTMは複数のセキュリティ機能を</w:t>
            </w:r>
            <w:r w:rsidRPr="00B95FF0">
              <w:rPr>
                <w:rFonts w:hint="eastAsia"/>
              </w:rPr>
              <w:t>1</w:t>
            </w:r>
            <w:r w:rsidRPr="00B95FF0">
              <w:t>つの機器に集約したもので、ネットワーク全体の</w:t>
            </w:r>
            <w:bookmarkStart w:id="74" w:name="■トラフィック2－1"/>
            <w:r w:rsidRPr="00B95FF0">
              <w:fldChar w:fldCharType="begin"/>
            </w:r>
            <w:r w:rsidR="00CC0302">
              <w:instrText>HYPERLINK  \l "■トラフィック"</w:instrText>
            </w:r>
            <w:r w:rsidRPr="00B95FF0">
              <w:fldChar w:fldCharType="separate"/>
            </w:r>
            <w:r w:rsidRPr="00B95FF0">
              <w:rPr>
                <w:color w:val="467886" w:themeColor="hyperlink"/>
                <w:u w:val="single"/>
              </w:rPr>
              <w:t>トラフィック</w:t>
            </w:r>
            <w:r w:rsidRPr="00B95FF0">
              <w:fldChar w:fldCharType="end"/>
            </w:r>
            <w:bookmarkEnd w:id="74"/>
            <w:r w:rsidRPr="00B95FF0">
              <w:t>を監視・管理します。UTMには、</w:t>
            </w:r>
            <w:bookmarkStart w:id="75" w:name="■ファイアウォール2ー1"/>
            <w:r w:rsidRPr="00B95FF0">
              <w:fldChar w:fldCharType="begin"/>
            </w:r>
            <w:r w:rsidR="00F0461C">
              <w:instrText>HYPERLINK  \l "■ファイアウォール"</w:instrText>
            </w:r>
            <w:r w:rsidRPr="00B95FF0">
              <w:fldChar w:fldCharType="separate"/>
            </w:r>
            <w:r w:rsidRPr="00B95FF0">
              <w:rPr>
                <w:color w:val="467886" w:themeColor="hyperlink"/>
                <w:u w:val="single"/>
              </w:rPr>
              <w:t>ファイアウォール</w:t>
            </w:r>
            <w:bookmarkEnd w:id="75"/>
            <w:r w:rsidRPr="00B95FF0">
              <w:fldChar w:fldCharType="end"/>
            </w:r>
            <w:r w:rsidRPr="00B95FF0">
              <w:t>、侵入検知システム、ウイルス対策などが統合されており、内部ネットワークに対する外部からの侵入や攻撃を防御します。そのため、企業・組織内のネットワークセキュリティ対策</w:t>
            </w:r>
            <w:r w:rsidRPr="00B95FF0">
              <w:rPr>
                <w:rFonts w:hint="eastAsia"/>
              </w:rPr>
              <w:t>として</w:t>
            </w:r>
            <w:r w:rsidRPr="00B95FF0">
              <w:t>UTMの導入は有効な手段です。</w:t>
            </w:r>
          </w:p>
        </w:tc>
      </w:tr>
      <w:tr w:rsidR="00722CDF" w:rsidRPr="00B95FF0" w14:paraId="03128C36" w14:textId="77777777" w:rsidTr="005B037B">
        <w:tc>
          <w:tcPr>
            <w:tcW w:w="10456" w:type="dxa"/>
            <w:shd w:val="clear" w:color="auto" w:fill="2F5597"/>
          </w:tcPr>
          <w:p w14:paraId="78DAF5BF" w14:textId="77777777" w:rsidR="00722CDF" w:rsidRPr="00B95FF0" w:rsidRDefault="00722CDF" w:rsidP="005B037B">
            <w:pPr>
              <w:widowControl/>
              <w:ind w:firstLineChars="0" w:firstLine="0"/>
              <w:jc w:val="left"/>
              <w:rPr>
                <w:b/>
                <w:bCs/>
                <w:color w:val="FFFFFF" w:themeColor="background1"/>
                <w:szCs w:val="32"/>
              </w:rPr>
            </w:pPr>
            <w:r w:rsidRPr="00B95FF0">
              <w:rPr>
                <w:b/>
                <w:bCs/>
                <w:color w:val="FFFFFF" w:themeColor="background1"/>
                <w:szCs w:val="32"/>
              </w:rPr>
              <w:t>EDR</w:t>
            </w:r>
            <w:r w:rsidRPr="00B95FF0">
              <w:rPr>
                <w:rFonts w:hint="eastAsia"/>
                <w:b/>
                <w:bCs/>
                <w:color w:val="FFFFFF" w:themeColor="background1"/>
                <w:szCs w:val="32"/>
              </w:rPr>
              <w:t>（</w:t>
            </w:r>
            <w:r w:rsidRPr="00B95FF0">
              <w:rPr>
                <w:b/>
                <w:bCs/>
                <w:color w:val="FFFFFF" w:themeColor="background1"/>
                <w:szCs w:val="32"/>
              </w:rPr>
              <w:t>Endpoint Detection and Response）</w:t>
            </w:r>
          </w:p>
        </w:tc>
      </w:tr>
      <w:tr w:rsidR="00722CDF" w:rsidRPr="00B95FF0" w14:paraId="18DF7C0C" w14:textId="77777777" w:rsidTr="005B037B">
        <w:tc>
          <w:tcPr>
            <w:tcW w:w="10456" w:type="dxa"/>
          </w:tcPr>
          <w:p w14:paraId="7999B5C7" w14:textId="39E4FFCB" w:rsidR="00722CDF" w:rsidRPr="00B95FF0" w:rsidRDefault="00722CDF" w:rsidP="005B037B">
            <w:pPr>
              <w:tabs>
                <w:tab w:val="left" w:pos="1830"/>
              </w:tabs>
              <w:ind w:firstLineChars="0" w:firstLine="0"/>
              <w:jc w:val="left"/>
            </w:pPr>
            <w:r w:rsidRPr="00B95FF0">
              <w:t>EDRは、エンドポイント（PC、</w:t>
            </w:r>
            <w:r w:rsidRPr="00B95FF0">
              <w:rPr>
                <w:rFonts w:hint="eastAsia"/>
              </w:rPr>
              <w:t>スマホ</w:t>
            </w:r>
            <w:r w:rsidRPr="00B95FF0">
              <w:t>、サーバなど）における脅威の検知および対応を可能にします。従来のアンチウイルスソフトウェアでは、</w:t>
            </w:r>
            <w:bookmarkStart w:id="76" w:name="■ウイルス定義ファイル（パターンファイル）2ー1"/>
            <w:r>
              <w:fldChar w:fldCharType="begin"/>
            </w:r>
            <w:r w:rsidR="00C666B3">
              <w:instrText>HYPERLINK  \l "■ウイルス定義ファイル（パターンファイル）"</w:instrText>
            </w:r>
            <w:r>
              <w:fldChar w:fldCharType="separate"/>
            </w:r>
            <w:r w:rsidRPr="00B95FF0">
              <w:rPr>
                <w:color w:val="467886" w:themeColor="hyperlink"/>
                <w:u w:val="single"/>
              </w:rPr>
              <w:t>ウイルス定義ファイル</w:t>
            </w:r>
            <w:r>
              <w:fldChar w:fldCharType="end"/>
            </w:r>
            <w:bookmarkEnd w:id="76"/>
            <w:r w:rsidRPr="00B95FF0">
              <w:t>にない</w:t>
            </w:r>
            <w:bookmarkStart w:id="77" w:name="■マルウェア2ー1"/>
            <w:r w:rsidRPr="00B95FF0">
              <w:fldChar w:fldCharType="begin"/>
            </w:r>
            <w:r w:rsidR="008D3B23">
              <w:instrText>HYPERLINK  \l "■マルウェア"</w:instrText>
            </w:r>
            <w:r w:rsidRPr="00B95FF0">
              <w:fldChar w:fldCharType="separate"/>
            </w:r>
            <w:r w:rsidRPr="00B95FF0">
              <w:rPr>
                <w:color w:val="467886" w:themeColor="hyperlink"/>
                <w:u w:val="single"/>
              </w:rPr>
              <w:t>マルウェア</w:t>
            </w:r>
            <w:r w:rsidRPr="00B95FF0">
              <w:fldChar w:fldCharType="end"/>
            </w:r>
            <w:bookmarkEnd w:id="77"/>
            <w:r w:rsidRPr="00B95FF0">
              <w:t>は検知できませんでしたが、EDRでは、エンドポイント上の不審な動作を検知することができます。また、検知した脅威に対して、悪意のあるプロセスの終了、感染したエンドポイントの隔離などの適切な対応を行います。</w:t>
            </w:r>
            <w:r w:rsidRPr="00B95FF0">
              <w:rPr>
                <w:rFonts w:hint="eastAsia"/>
              </w:rPr>
              <w:t>そのため、</w:t>
            </w:r>
            <w:r w:rsidRPr="00B95FF0">
              <w:t>EDRを活用することで、</w:t>
            </w:r>
            <w:bookmarkStart w:id="78" w:name="■セキュリティインシデント2ー1"/>
            <w:r w:rsidRPr="00B95FF0">
              <w:fldChar w:fldCharType="begin"/>
            </w:r>
            <w:r w:rsidR="00C27F22">
              <w:instrText>HYPERLINK  \l "■セキュリティインシデント"</w:instrText>
            </w:r>
            <w:r w:rsidRPr="00B95FF0">
              <w:fldChar w:fldCharType="separate"/>
            </w:r>
            <w:r w:rsidRPr="00B95FF0">
              <w:rPr>
                <w:color w:val="467886" w:themeColor="hyperlink"/>
                <w:u w:val="single"/>
              </w:rPr>
              <w:t>セキュリティインシデント</w:t>
            </w:r>
            <w:bookmarkEnd w:id="78"/>
            <w:r w:rsidRPr="00B95FF0">
              <w:fldChar w:fldCharType="end"/>
            </w:r>
            <w:r w:rsidRPr="00B95FF0">
              <w:t>の早期発見と迅速な対応が可能になり、エンドポイントの保護が強化されます。</w:t>
            </w:r>
          </w:p>
        </w:tc>
      </w:tr>
    </w:tbl>
    <w:p w14:paraId="50A6A05D" w14:textId="77777777" w:rsidR="00722CDF" w:rsidRPr="00B95FF0" w:rsidRDefault="00722CDF"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79" w:name="_Ref167782082"/>
      <w:bookmarkStart w:id="80" w:name="_Toc167890529"/>
      <w:bookmarkStart w:id="81" w:name="_Ref169091414"/>
      <w:bookmarkStart w:id="82" w:name="_Ref169091484"/>
      <w:bookmarkStart w:id="83" w:name="_Ref169091588"/>
      <w:bookmarkStart w:id="84" w:name="_Ref169091619"/>
      <w:bookmarkStart w:id="85" w:name="_Toc185338792"/>
      <w:bookmarkStart w:id="86" w:name="_Toc187824542"/>
      <w:bookmarkStart w:id="87" w:name="_Toc198194388"/>
      <w:bookmarkStart w:id="88" w:name="_Toc204077924"/>
      <w:r w:rsidRPr="00B95FF0">
        <w:rPr>
          <w:rFonts w:asciiTheme="majorHAnsi" w:hAnsiTheme="majorHAnsi" w:cstheme="majorBidi" w:hint="eastAsia"/>
          <w:b/>
          <w:sz w:val="32"/>
          <w:szCs w:val="32"/>
        </w:rPr>
        <w:lastRenderedPageBreak/>
        <w:t>SECURITY ACTION</w:t>
      </w:r>
      <w:r w:rsidRPr="00B95FF0">
        <w:rPr>
          <w:rFonts w:asciiTheme="majorHAnsi" w:hAnsiTheme="majorHAnsi" w:cstheme="majorBidi"/>
          <w:b/>
          <w:sz w:val="32"/>
          <w:szCs w:val="32"/>
        </w:rPr>
        <w:t>（セキュリティ対策自己宣言）</w:t>
      </w:r>
      <w:bookmarkEnd w:id="79"/>
      <w:bookmarkEnd w:id="80"/>
      <w:bookmarkEnd w:id="81"/>
      <w:bookmarkEnd w:id="82"/>
      <w:bookmarkEnd w:id="83"/>
      <w:bookmarkEnd w:id="84"/>
      <w:bookmarkEnd w:id="85"/>
      <w:bookmarkEnd w:id="86"/>
      <w:bookmarkEnd w:id="87"/>
      <w:bookmarkEnd w:id="88"/>
    </w:p>
    <w:p w14:paraId="2362FEFB" w14:textId="77777777" w:rsidR="00722CDF" w:rsidRPr="001C7916" w:rsidRDefault="00722CD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89" w:name="_Toc185338793"/>
      <w:bookmarkStart w:id="90" w:name="_Toc187824543"/>
      <w:bookmarkStart w:id="91" w:name="_Toc198194389"/>
      <w:bookmarkStart w:id="92" w:name="_Toc204077925"/>
      <w:r w:rsidRPr="001C7916">
        <w:rPr>
          <w:b/>
          <w:bCs/>
          <w:sz w:val="28"/>
        </w:rPr>
        <w:t>SECURITY ACTION 二つ星レベル</w:t>
      </w:r>
      <w:bookmarkEnd w:id="89"/>
      <w:bookmarkEnd w:id="90"/>
      <w:bookmarkEnd w:id="91"/>
      <w:bookmarkEnd w:id="92"/>
    </w:p>
    <w:p w14:paraId="27DCABF1" w14:textId="6D9B7A16" w:rsidR="00722CDF" w:rsidRPr="00B95FF0" w:rsidRDefault="00722CDF" w:rsidP="005B037B">
      <w:pPr>
        <w:rPr>
          <w:bCs/>
        </w:rPr>
      </w:pPr>
      <w:r w:rsidRPr="00B95FF0">
        <w:rPr>
          <w:rFonts w:hint="eastAsia"/>
        </w:rPr>
        <w:t>「</w:t>
      </w:r>
      <w:bookmarkStart w:id="93" w:name="■SECURITYACTION2ー2－1"/>
      <w:r w:rsidRPr="00B95FF0">
        <w:fldChar w:fldCharType="begin"/>
      </w:r>
      <w:r w:rsidR="00A906F9">
        <w:instrText>HYPERLINK  \l "■SECURITY_ACTION"</w:instrText>
      </w:r>
      <w:r w:rsidRPr="00B95FF0">
        <w:fldChar w:fldCharType="separate"/>
      </w:r>
      <w:r w:rsidRPr="00B95FF0">
        <w:rPr>
          <w:color w:val="467886" w:themeColor="hyperlink"/>
          <w:u w:val="single"/>
        </w:rPr>
        <w:t>SECURITY ACTION</w:t>
      </w:r>
      <w:bookmarkEnd w:id="93"/>
      <w:r w:rsidRPr="00B95FF0">
        <w:fldChar w:fldCharType="end"/>
      </w:r>
      <w:r w:rsidRPr="00B95FF0">
        <w:t>」は中小企業自らが、セキュリティ対策に取</w:t>
      </w:r>
      <w:r w:rsidRPr="00B95FF0">
        <w:rPr>
          <w:rFonts w:hint="eastAsia"/>
        </w:rPr>
        <w:t>り</w:t>
      </w:r>
      <w:r w:rsidRPr="00B95FF0">
        <w:t>組むことを自己宣言する制度です。安全・安心なIT社会を実現するために、</w:t>
      </w:r>
      <w:r w:rsidRPr="00B95FF0">
        <w:rPr>
          <w:rFonts w:hint="eastAsia"/>
        </w:rPr>
        <w:t>独立行政法人情報処理推進機構（</w:t>
      </w:r>
      <w:r w:rsidRPr="00B95FF0">
        <w:t>IPA）によって創設されました。</w:t>
      </w:r>
    </w:p>
    <w:p w14:paraId="57BCFE56" w14:textId="77777777" w:rsidR="00722CDF" w:rsidRPr="00B95FF0" w:rsidRDefault="00722CDF" w:rsidP="005B037B">
      <w:pPr>
        <w:rPr>
          <w:color w:val="EE0000"/>
        </w:rPr>
      </w:pPr>
      <w:r w:rsidRPr="001C7916">
        <w:t>SECURITY ACTIONの自己宣言</w:t>
      </w:r>
      <w:r w:rsidRPr="001C7916">
        <w:rPr>
          <w:rFonts w:hint="eastAsia"/>
        </w:rPr>
        <w:t>企業</w:t>
      </w:r>
      <w:r w:rsidRPr="001C7916">
        <w:t>数</w:t>
      </w:r>
      <w:r w:rsidRPr="001C7916">
        <w:rPr>
          <w:rFonts w:hint="eastAsia"/>
        </w:rPr>
        <w:t>：</w:t>
      </w:r>
      <w:r w:rsidRPr="001C7916">
        <w:t>40万社を突破（令和7年4月23日発表）</w:t>
      </w:r>
    </w:p>
    <w:tbl>
      <w:tblPr>
        <w:tblStyle w:val="a9"/>
        <w:tblW w:w="0" w:type="auto"/>
        <w:tblLook w:val="04A0" w:firstRow="1" w:lastRow="0" w:firstColumn="1" w:lastColumn="0" w:noHBand="0" w:noVBand="1"/>
      </w:tblPr>
      <w:tblGrid>
        <w:gridCol w:w="1555"/>
        <w:gridCol w:w="8901"/>
      </w:tblGrid>
      <w:tr w:rsidR="00722CDF" w:rsidRPr="00B95FF0" w14:paraId="48183A77" w14:textId="77777777" w:rsidTr="005B037B">
        <w:tc>
          <w:tcPr>
            <w:tcW w:w="1555" w:type="dxa"/>
          </w:tcPr>
          <w:p w14:paraId="08761584" w14:textId="77777777" w:rsidR="00722CDF" w:rsidRPr="00B95FF0" w:rsidRDefault="00722CDF" w:rsidP="005B037B">
            <w:pPr>
              <w:tabs>
                <w:tab w:val="left" w:pos="1830"/>
              </w:tabs>
              <w:ind w:firstLineChars="0" w:firstLine="0"/>
              <w:jc w:val="left"/>
            </w:pPr>
            <w:r w:rsidRPr="00B95FF0">
              <w:rPr>
                <w:rFonts w:hint="eastAsia"/>
                <w:color w:val="4C94D8" w:themeColor="text2" w:themeTint="80"/>
              </w:rPr>
              <w:t>★</w:t>
            </w:r>
            <w:r w:rsidRPr="00B95FF0">
              <w:rPr>
                <w:rFonts w:hint="eastAsia"/>
              </w:rPr>
              <w:t>一つ星</w:t>
            </w:r>
          </w:p>
        </w:tc>
        <w:tc>
          <w:tcPr>
            <w:tcW w:w="8901" w:type="dxa"/>
          </w:tcPr>
          <w:p w14:paraId="35242E7D" w14:textId="77777777" w:rsidR="00722CDF" w:rsidRPr="00B95FF0" w:rsidRDefault="00722CDF" w:rsidP="005B037B">
            <w:pPr>
              <w:tabs>
                <w:tab w:val="left" w:pos="1830"/>
              </w:tabs>
              <w:ind w:firstLineChars="0" w:firstLine="0"/>
              <w:jc w:val="left"/>
            </w:pPr>
            <w:r w:rsidRPr="00B95FF0">
              <w:rPr>
                <w:rFonts w:hint="eastAsia"/>
              </w:rPr>
              <w:t>「情報セキュリティ</w:t>
            </w:r>
            <w:r w:rsidRPr="00B95FF0">
              <w:t>5か条」に取</w:t>
            </w:r>
            <w:r w:rsidRPr="00B95FF0">
              <w:rPr>
                <w:rFonts w:hint="eastAsia"/>
              </w:rPr>
              <w:t>り</w:t>
            </w:r>
            <w:r w:rsidRPr="00B95FF0">
              <w:t>組むことを宣言</w:t>
            </w:r>
          </w:p>
        </w:tc>
      </w:tr>
      <w:tr w:rsidR="00722CDF" w:rsidRPr="00B95FF0" w14:paraId="7F221435" w14:textId="77777777" w:rsidTr="005B037B">
        <w:tc>
          <w:tcPr>
            <w:tcW w:w="1555" w:type="dxa"/>
          </w:tcPr>
          <w:p w14:paraId="6487C4E4" w14:textId="77777777" w:rsidR="00722CDF" w:rsidRPr="00B95FF0" w:rsidRDefault="00722CDF" w:rsidP="005B037B">
            <w:pPr>
              <w:tabs>
                <w:tab w:val="left" w:pos="1830"/>
              </w:tabs>
              <w:ind w:firstLineChars="0" w:firstLine="0"/>
              <w:jc w:val="left"/>
            </w:pPr>
            <w:r w:rsidRPr="00B95FF0">
              <w:rPr>
                <w:rFonts w:hint="eastAsia"/>
                <w:color w:val="4C94D8" w:themeColor="text2" w:themeTint="80"/>
              </w:rPr>
              <w:t>★★</w:t>
            </w:r>
            <w:r w:rsidRPr="00B95FF0">
              <w:rPr>
                <w:rFonts w:hint="eastAsia"/>
              </w:rPr>
              <w:t>二つ星</w:t>
            </w:r>
          </w:p>
        </w:tc>
        <w:tc>
          <w:tcPr>
            <w:tcW w:w="8901" w:type="dxa"/>
          </w:tcPr>
          <w:p w14:paraId="47993A9D" w14:textId="77777777" w:rsidR="00722CDF" w:rsidRPr="00B95FF0" w:rsidRDefault="00722CDF" w:rsidP="005B037B">
            <w:pPr>
              <w:tabs>
                <w:tab w:val="left" w:pos="1830"/>
              </w:tabs>
              <w:ind w:firstLineChars="0" w:firstLine="0"/>
              <w:jc w:val="left"/>
            </w:pPr>
            <w:r w:rsidRPr="00B95FF0">
              <w:rPr>
                <w:rFonts w:hint="eastAsia"/>
              </w:rPr>
              <w:t>「</w:t>
            </w:r>
            <w:r w:rsidRPr="00B95FF0">
              <w:t>5分でできる！情報セキュリティ自社診断」で自社の情報を把握</w:t>
            </w:r>
          </w:p>
          <w:p w14:paraId="5C6A866E" w14:textId="77777777" w:rsidR="00722CDF" w:rsidRPr="00B95FF0" w:rsidRDefault="00722CDF" w:rsidP="005B037B">
            <w:pPr>
              <w:tabs>
                <w:tab w:val="left" w:pos="1830"/>
              </w:tabs>
              <w:ind w:firstLineChars="0" w:firstLine="0"/>
              <w:jc w:val="left"/>
            </w:pPr>
            <w:r w:rsidRPr="00B95FF0">
              <w:t>②情報セキュリティ方針を策定</w:t>
            </w:r>
          </w:p>
          <w:p w14:paraId="7DB40B4A" w14:textId="77777777" w:rsidR="00722CDF" w:rsidRPr="00B95FF0" w:rsidRDefault="00722CDF" w:rsidP="005B037B">
            <w:pPr>
              <w:tabs>
                <w:tab w:val="left" w:pos="1830"/>
              </w:tabs>
              <w:ind w:firstLineChars="0" w:firstLine="0"/>
              <w:jc w:val="left"/>
            </w:pPr>
            <w:r w:rsidRPr="00B95FF0">
              <w:t>③外部に公開したことを宣言</w:t>
            </w:r>
          </w:p>
        </w:tc>
      </w:tr>
    </w:tbl>
    <w:p w14:paraId="596E3F0C" w14:textId="77777777" w:rsidR="00722CDF" w:rsidRPr="00B95FF0" w:rsidRDefault="00722CDF" w:rsidP="005B037B"/>
    <w:tbl>
      <w:tblPr>
        <w:tblStyle w:val="a9"/>
        <w:tblW w:w="0" w:type="auto"/>
        <w:tblLook w:val="04A0" w:firstRow="1" w:lastRow="0" w:firstColumn="1" w:lastColumn="0" w:noHBand="0" w:noVBand="1"/>
      </w:tblPr>
      <w:tblGrid>
        <w:gridCol w:w="2830"/>
        <w:gridCol w:w="7626"/>
      </w:tblGrid>
      <w:tr w:rsidR="00722CDF" w:rsidRPr="00B95FF0" w14:paraId="4EF532E1" w14:textId="77777777" w:rsidTr="005B037B">
        <w:trPr>
          <w:trHeight w:val="800"/>
        </w:trPr>
        <w:tc>
          <w:tcPr>
            <w:tcW w:w="2830" w:type="dxa"/>
            <w:tcBorders>
              <w:top w:val="dashed" w:sz="4" w:space="0" w:color="2F5597"/>
              <w:left w:val="dashed" w:sz="4" w:space="0" w:color="2F5597"/>
              <w:bottom w:val="dashed" w:sz="4" w:space="0" w:color="2F5597"/>
              <w:right w:val="dashed" w:sz="4" w:space="0" w:color="2F5597"/>
            </w:tcBorders>
          </w:tcPr>
          <w:p w14:paraId="75758AB2" w14:textId="77777777" w:rsidR="00722CDF" w:rsidRPr="00B95FF0" w:rsidRDefault="00722CDF" w:rsidP="005B037B">
            <w:pPr>
              <w:tabs>
                <w:tab w:val="left" w:pos="4820"/>
              </w:tabs>
              <w:ind w:firstLineChars="0" w:firstLine="0"/>
              <w:jc w:val="left"/>
              <w:rPr>
                <w:b/>
                <w:bCs/>
              </w:rPr>
            </w:pPr>
            <w:r w:rsidRPr="00B95FF0">
              <w:rPr>
                <w:rFonts w:hint="eastAsia"/>
                <w:b/>
                <w:bCs/>
              </w:rPr>
              <w:t>1.使用規約を確認</w:t>
            </w:r>
          </w:p>
        </w:tc>
        <w:tc>
          <w:tcPr>
            <w:tcW w:w="7626" w:type="dxa"/>
            <w:tcBorders>
              <w:top w:val="nil"/>
              <w:left w:val="dashed" w:sz="4" w:space="0" w:color="2F5597"/>
              <w:bottom w:val="nil"/>
              <w:right w:val="nil"/>
            </w:tcBorders>
          </w:tcPr>
          <w:p w14:paraId="3956B89D" w14:textId="77777777" w:rsidR="00722CDF" w:rsidRPr="00B95FF0" w:rsidRDefault="00722CDF" w:rsidP="005B037B">
            <w:pPr>
              <w:tabs>
                <w:tab w:val="left" w:pos="1830"/>
              </w:tabs>
              <w:ind w:firstLineChars="0" w:firstLine="0"/>
              <w:jc w:val="left"/>
            </w:pPr>
            <w:r w:rsidRPr="00B95FF0">
              <w:rPr>
                <w:rFonts w:hint="eastAsia"/>
              </w:rPr>
              <w:t>「ロゴマーク使用規約確認」にて規約を確認します。</w:t>
            </w:r>
          </w:p>
        </w:tc>
      </w:tr>
      <w:tr w:rsidR="00722CDF" w:rsidRPr="00B95FF0" w14:paraId="4E2D47C1" w14:textId="77777777" w:rsidTr="005B037B">
        <w:trPr>
          <w:trHeight w:val="800"/>
        </w:trPr>
        <w:tc>
          <w:tcPr>
            <w:tcW w:w="2830" w:type="dxa"/>
            <w:tcBorders>
              <w:top w:val="dashed" w:sz="4" w:space="0" w:color="2F5597"/>
              <w:left w:val="dashed" w:sz="4" w:space="0" w:color="2F5597"/>
              <w:bottom w:val="dashed" w:sz="4" w:space="0" w:color="2F5597"/>
              <w:right w:val="dashed" w:sz="4" w:space="0" w:color="2F5597"/>
            </w:tcBorders>
          </w:tcPr>
          <w:p w14:paraId="2FADC565" w14:textId="77777777" w:rsidR="00722CDF" w:rsidRPr="00B95FF0" w:rsidRDefault="00722CDF" w:rsidP="005B037B">
            <w:pPr>
              <w:tabs>
                <w:tab w:val="left" w:pos="4820"/>
              </w:tabs>
              <w:ind w:firstLineChars="0" w:firstLine="0"/>
              <w:jc w:val="left"/>
              <w:rPr>
                <w:b/>
                <w:bCs/>
              </w:rPr>
            </w:pPr>
            <w:r w:rsidRPr="00B95FF0">
              <w:rPr>
                <w:rFonts w:hint="eastAsia"/>
                <w:b/>
                <w:bCs/>
              </w:rPr>
              <w:t>2.必要事項を入力</w:t>
            </w:r>
          </w:p>
        </w:tc>
        <w:tc>
          <w:tcPr>
            <w:tcW w:w="7626" w:type="dxa"/>
            <w:tcBorders>
              <w:top w:val="nil"/>
              <w:left w:val="dashed" w:sz="4" w:space="0" w:color="2F5597"/>
              <w:bottom w:val="nil"/>
              <w:right w:val="nil"/>
            </w:tcBorders>
          </w:tcPr>
          <w:p w14:paraId="387A7D7F" w14:textId="77777777" w:rsidR="00722CDF" w:rsidRPr="00B95FF0" w:rsidRDefault="00722CDF" w:rsidP="005B037B">
            <w:pPr>
              <w:tabs>
                <w:tab w:val="left" w:pos="1830"/>
              </w:tabs>
              <w:ind w:firstLineChars="0" w:firstLine="0"/>
              <w:jc w:val="left"/>
            </w:pPr>
            <w:r w:rsidRPr="00B95FF0">
              <w:rPr>
                <w:rFonts w:hint="eastAsia"/>
              </w:rPr>
              <w:t>「事業者情報入力」、「自己宣言入力」それぞれの画面で必要事項を入力します。</w:t>
            </w:r>
          </w:p>
        </w:tc>
      </w:tr>
      <w:tr w:rsidR="00722CDF" w:rsidRPr="00B95FF0" w14:paraId="5BB4EE02" w14:textId="77777777" w:rsidTr="005B037B">
        <w:trPr>
          <w:trHeight w:val="800"/>
        </w:trPr>
        <w:tc>
          <w:tcPr>
            <w:tcW w:w="2830" w:type="dxa"/>
            <w:tcBorders>
              <w:top w:val="dashed" w:sz="4" w:space="0" w:color="2F5597"/>
              <w:left w:val="dashed" w:sz="4" w:space="0" w:color="2F5597"/>
              <w:bottom w:val="dashed" w:sz="4" w:space="0" w:color="2F5597"/>
              <w:right w:val="dashed" w:sz="4" w:space="0" w:color="2F5597"/>
            </w:tcBorders>
          </w:tcPr>
          <w:p w14:paraId="3A26900E" w14:textId="77777777" w:rsidR="00722CDF" w:rsidRPr="00B95FF0" w:rsidRDefault="00722CDF" w:rsidP="005B037B">
            <w:pPr>
              <w:tabs>
                <w:tab w:val="left" w:pos="4820"/>
              </w:tabs>
              <w:ind w:firstLineChars="0" w:firstLine="0"/>
              <w:jc w:val="left"/>
              <w:rPr>
                <w:b/>
                <w:bCs/>
              </w:rPr>
            </w:pPr>
            <w:r w:rsidRPr="00B95FF0">
              <w:rPr>
                <w:rFonts w:hint="eastAsia"/>
                <w:b/>
                <w:bCs/>
              </w:rPr>
              <w:t>3.確認メールを受信</w:t>
            </w:r>
          </w:p>
        </w:tc>
        <w:tc>
          <w:tcPr>
            <w:tcW w:w="7626" w:type="dxa"/>
            <w:tcBorders>
              <w:top w:val="nil"/>
              <w:left w:val="dashed" w:sz="4" w:space="0" w:color="2F5597"/>
              <w:bottom w:val="nil"/>
              <w:right w:val="nil"/>
            </w:tcBorders>
          </w:tcPr>
          <w:p w14:paraId="747133DD" w14:textId="77777777" w:rsidR="00722CDF" w:rsidRPr="00B95FF0" w:rsidRDefault="00722CDF" w:rsidP="005B037B">
            <w:pPr>
              <w:tabs>
                <w:tab w:val="left" w:pos="1830"/>
              </w:tabs>
              <w:ind w:firstLineChars="0" w:firstLine="0"/>
              <w:jc w:val="left"/>
            </w:pPr>
            <w:r w:rsidRPr="00B95FF0">
              <w:rPr>
                <w:rFonts w:hint="eastAsia"/>
              </w:rPr>
              <w:t>「自己宣言受付確認のお知らせ」メールを受信します。</w:t>
            </w:r>
          </w:p>
          <w:p w14:paraId="35DF89C4" w14:textId="77777777" w:rsidR="00722CDF" w:rsidRPr="00B95FF0" w:rsidRDefault="00722CDF" w:rsidP="005B037B">
            <w:pPr>
              <w:tabs>
                <w:tab w:val="left" w:pos="1830"/>
              </w:tabs>
              <w:ind w:firstLineChars="0" w:firstLine="0"/>
              <w:jc w:val="left"/>
            </w:pPr>
            <w:r w:rsidRPr="00B95FF0">
              <w:t>メール本文中のURLを押します。</w:t>
            </w:r>
          </w:p>
        </w:tc>
      </w:tr>
      <w:tr w:rsidR="00722CDF" w:rsidRPr="00B95FF0" w14:paraId="2C74BE6D" w14:textId="77777777" w:rsidTr="005B037B">
        <w:trPr>
          <w:trHeight w:val="800"/>
        </w:trPr>
        <w:tc>
          <w:tcPr>
            <w:tcW w:w="2830" w:type="dxa"/>
            <w:tcBorders>
              <w:top w:val="dashed" w:sz="4" w:space="0" w:color="2F5597"/>
              <w:left w:val="dashed" w:sz="4" w:space="0" w:color="2F5597"/>
              <w:bottom w:val="dashed" w:sz="4" w:space="0" w:color="2F5597"/>
              <w:right w:val="dashed" w:sz="4" w:space="0" w:color="2F5597"/>
            </w:tcBorders>
          </w:tcPr>
          <w:p w14:paraId="471B9958" w14:textId="77777777" w:rsidR="00722CDF" w:rsidRPr="00B95FF0" w:rsidRDefault="00722CDF" w:rsidP="005B037B">
            <w:pPr>
              <w:tabs>
                <w:tab w:val="left" w:pos="4820"/>
              </w:tabs>
              <w:ind w:firstLineChars="0" w:firstLine="0"/>
              <w:jc w:val="left"/>
              <w:rPr>
                <w:b/>
                <w:bCs/>
              </w:rPr>
            </w:pPr>
            <w:r w:rsidRPr="00B95FF0">
              <w:rPr>
                <w:rFonts w:hint="eastAsia"/>
                <w:b/>
                <w:bCs/>
              </w:rPr>
              <w:t>4.自己宣言</w:t>
            </w:r>
            <w:r w:rsidRPr="00B95FF0">
              <w:rPr>
                <w:b/>
                <w:bCs/>
              </w:rPr>
              <w:t>IDのお知らせ</w:t>
            </w:r>
          </w:p>
        </w:tc>
        <w:tc>
          <w:tcPr>
            <w:tcW w:w="7626" w:type="dxa"/>
            <w:tcBorders>
              <w:top w:val="nil"/>
              <w:left w:val="dashed" w:sz="4" w:space="0" w:color="2F5597"/>
              <w:bottom w:val="nil"/>
              <w:right w:val="nil"/>
            </w:tcBorders>
          </w:tcPr>
          <w:p w14:paraId="08D69DEA" w14:textId="77777777" w:rsidR="00722CDF" w:rsidRPr="00B95FF0" w:rsidRDefault="00722CDF" w:rsidP="005B037B">
            <w:pPr>
              <w:tabs>
                <w:tab w:val="left" w:pos="1830"/>
              </w:tabs>
              <w:ind w:firstLineChars="0" w:firstLine="0"/>
              <w:jc w:val="left"/>
            </w:pPr>
            <w:r w:rsidRPr="00B95FF0">
              <w:rPr>
                <w:rFonts w:hint="eastAsia"/>
              </w:rPr>
              <w:t>「自己宣言完了のお知らせ」メールにて、ログインに利用する自己宣言</w:t>
            </w:r>
            <w:r w:rsidRPr="00B95FF0">
              <w:t>IDをお知らせします。</w:t>
            </w:r>
          </w:p>
        </w:tc>
      </w:tr>
      <w:tr w:rsidR="00722CDF" w:rsidRPr="00B95FF0" w14:paraId="0B472645" w14:textId="77777777" w:rsidTr="005B037B">
        <w:trPr>
          <w:trHeight w:val="800"/>
        </w:trPr>
        <w:tc>
          <w:tcPr>
            <w:tcW w:w="2830" w:type="dxa"/>
            <w:tcBorders>
              <w:top w:val="dashed" w:sz="4" w:space="0" w:color="2F5597"/>
              <w:left w:val="dashed" w:sz="4" w:space="0" w:color="2F5597"/>
              <w:bottom w:val="dashed" w:sz="4" w:space="0" w:color="2F5597"/>
              <w:right w:val="dashed" w:sz="4" w:space="0" w:color="2F5597"/>
            </w:tcBorders>
          </w:tcPr>
          <w:p w14:paraId="15BA19B7" w14:textId="77777777" w:rsidR="00722CDF" w:rsidRPr="00B95FF0" w:rsidRDefault="00722CDF" w:rsidP="005B037B">
            <w:pPr>
              <w:tabs>
                <w:tab w:val="left" w:pos="4820"/>
              </w:tabs>
              <w:ind w:firstLineChars="0" w:firstLine="0"/>
              <w:jc w:val="left"/>
              <w:rPr>
                <w:b/>
                <w:bCs/>
              </w:rPr>
            </w:pPr>
            <w:r w:rsidRPr="00B95FF0">
              <w:rPr>
                <w:rFonts w:hint="eastAsia"/>
                <w:b/>
                <w:bCs/>
              </w:rPr>
              <w:t>5.ロゴマークダウンロード</w:t>
            </w:r>
          </w:p>
        </w:tc>
        <w:tc>
          <w:tcPr>
            <w:tcW w:w="7626" w:type="dxa"/>
            <w:tcBorders>
              <w:top w:val="nil"/>
              <w:left w:val="dashed" w:sz="4" w:space="0" w:color="2F5597"/>
              <w:bottom w:val="nil"/>
              <w:right w:val="nil"/>
            </w:tcBorders>
          </w:tcPr>
          <w:p w14:paraId="1F794B36" w14:textId="77777777" w:rsidR="00722CDF" w:rsidRPr="00B95FF0" w:rsidRDefault="00722CDF" w:rsidP="005B037B">
            <w:pPr>
              <w:tabs>
                <w:tab w:val="left" w:pos="1830"/>
              </w:tabs>
              <w:ind w:firstLineChars="0" w:firstLine="0"/>
              <w:jc w:val="left"/>
            </w:pPr>
            <w:r w:rsidRPr="00B95FF0">
              <w:rPr>
                <w:rFonts w:hint="eastAsia"/>
              </w:rPr>
              <w:t>自己宣言完了後、</w:t>
            </w:r>
            <w:r w:rsidRPr="00B95FF0">
              <w:t>1～2週間程度でロゴマークのダウンロードに必要な手順をメールでお知らせします。</w:t>
            </w:r>
          </w:p>
        </w:tc>
      </w:tr>
    </w:tbl>
    <w:p w14:paraId="4393DBC4" w14:textId="77777777" w:rsidR="00722CDF" w:rsidRPr="00B95FF0" w:rsidRDefault="00722CDF" w:rsidP="005B037B">
      <w:r w:rsidRPr="00B95FF0">
        <w:rPr>
          <w:noProof/>
        </w:rPr>
        <mc:AlternateContent>
          <mc:Choice Requires="wps">
            <w:drawing>
              <wp:anchor distT="0" distB="0" distL="114300" distR="114300" simplePos="0" relativeHeight="251683840" behindDoc="0" locked="0" layoutInCell="1" allowOverlap="1" wp14:anchorId="1492DC1C" wp14:editId="6112DC23">
                <wp:simplePos x="0" y="0"/>
                <wp:positionH relativeFrom="column">
                  <wp:posOffset>488950</wp:posOffset>
                </wp:positionH>
                <wp:positionV relativeFrom="paragraph">
                  <wp:posOffset>1874370</wp:posOffset>
                </wp:positionV>
                <wp:extent cx="5652138" cy="184666"/>
                <wp:effectExtent l="0" t="0" r="0" b="0"/>
                <wp:wrapTopAndBottom/>
                <wp:docPr id="16" name="テキスト ボックス 15">
                  <a:extLst xmlns:a="http://schemas.openxmlformats.org/drawingml/2006/main">
                    <a:ext uri="{FF2B5EF4-FFF2-40B4-BE49-F238E27FC236}">
                      <a16:creationId xmlns:a16="http://schemas.microsoft.com/office/drawing/2014/main" id="{317C7F4A-D5DD-1F9A-5CF0-B2FDE683F2C6}"/>
                    </a:ext>
                  </a:extLst>
                </wp:docPr>
                <wp:cNvGraphicFramePr/>
                <a:graphic xmlns:a="http://schemas.openxmlformats.org/drawingml/2006/main">
                  <a:graphicData uri="http://schemas.microsoft.com/office/word/2010/wordprocessingShape">
                    <wps:wsp>
                      <wps:cNvSpPr txBox="1"/>
                      <wps:spPr>
                        <a:xfrm>
                          <a:off x="0" y="0"/>
                          <a:ext cx="5652138" cy="184666"/>
                        </a:xfrm>
                        <a:prstGeom prst="rect">
                          <a:avLst/>
                        </a:prstGeom>
                        <a:noFill/>
                      </wps:spPr>
                      <wps:txbx>
                        <w:txbxContent>
                          <w:p w14:paraId="538345E0" w14:textId="77777777" w:rsidR="005B037B" w:rsidRDefault="005B037B" w:rsidP="005B037B">
                            <w:pPr>
                              <w:pStyle w:val="aff1"/>
                            </w:pPr>
                            <w:r>
                              <w:rPr>
                                <w:rFonts w:hint="eastAsia"/>
                              </w:rPr>
                              <w:t>IPA.”SECURITY ACTION セキュリティ対策自己宣言”.</w:t>
                            </w:r>
                            <w:hyperlink r:id="rId28" w:history="1">
                              <w:r>
                                <w:rPr>
                                  <w:rStyle w:val="a7"/>
                                  <w:rFonts w:ascii="メイリオ" w:eastAsia="メイリオ" w:hAnsi="メイリオ" w:hint="eastAsia"/>
                                  <w:color w:val="000000"/>
                                  <w:kern w:val="24"/>
                                </w:rPr>
                                <w:t>https://www.ipa.go.jp/security/security-action</w:t>
                              </w:r>
                            </w:hyperlink>
                          </w:p>
                        </w:txbxContent>
                      </wps:txbx>
                      <wps:bodyPr wrap="square" rtlCol="0">
                        <a:spAutoFit/>
                      </wps:bodyPr>
                    </wps:wsp>
                  </a:graphicData>
                </a:graphic>
              </wp:anchor>
            </w:drawing>
          </mc:Choice>
          <mc:Fallback>
            <w:pict>
              <v:shape w14:anchorId="1492DC1C" id="テキスト ボックス 15" o:spid="_x0000_s1031" type="#_x0000_t202" style="position:absolute;left:0;text-align:left;margin-left:38.5pt;margin-top:147.6pt;width:445.05pt;height:14.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" filled="f" stroked="f">
                <v:textbox style="mso-fit-shape-to-text:t">
                  <w:txbxContent>
                    <w:p w14:paraId="538345E0" w14:textId="77777777" w:rsidR="005B037B" w:rsidRDefault="005B037B" w:rsidP="005B037B">
                      <w:pPr>
                        <w:pStyle w:val="aff1"/>
                      </w:pPr>
                      <w:r>
                        <w:rPr>
                          <w:rFonts w:hint="eastAsia"/>
                        </w:rPr>
                        <w:t>IPA.”SECURITY ACTION セキュリティ対策自己宣言”.</w:t>
                      </w:r>
                      <w:hyperlink r:id="rId29" w:history="1">
                        <w:r>
                          <w:rPr>
                            <w:rStyle w:val="a7"/>
                            <w:rFonts w:ascii="メイリオ" w:eastAsia="メイリオ" w:hAnsi="メイリオ" w:hint="eastAsia"/>
                            <w:color w:val="000000"/>
                            <w:kern w:val="24"/>
                          </w:rPr>
                          <w:t>https://www.ipa.go.jp/security/security-action</w:t>
                        </w:r>
                      </w:hyperlink>
                    </w:p>
                  </w:txbxContent>
                </v:textbox>
                <w10:wrap type="topAndBottom"/>
              </v:shape>
            </w:pict>
          </mc:Fallback>
        </mc:AlternateContent>
      </w:r>
    </w:p>
    <w:tbl>
      <w:tblPr>
        <w:tblStyle w:val="a9"/>
        <w:tblW w:w="0" w:type="auto"/>
        <w:tblLook w:val="04A0" w:firstRow="1" w:lastRow="0" w:firstColumn="1" w:lastColumn="0" w:noHBand="0" w:noVBand="1"/>
      </w:tblPr>
      <w:tblGrid>
        <w:gridCol w:w="10456"/>
      </w:tblGrid>
      <w:tr w:rsidR="00722CDF" w:rsidRPr="00B95FF0" w14:paraId="22E8BEAB" w14:textId="77777777" w:rsidTr="005B037B">
        <w:tc>
          <w:tcPr>
            <w:tcW w:w="10456" w:type="dxa"/>
          </w:tcPr>
          <w:p w14:paraId="1A62B89C" w14:textId="77777777" w:rsidR="00722CDF" w:rsidRPr="00B95FF0" w:rsidRDefault="00722CDF" w:rsidP="005B037B">
            <w:pPr>
              <w:tabs>
                <w:tab w:val="left" w:pos="4820"/>
              </w:tabs>
              <w:ind w:firstLineChars="0" w:firstLine="0"/>
              <w:jc w:val="left"/>
              <w:rPr>
                <w:b/>
                <w:bCs/>
              </w:rPr>
            </w:pPr>
            <w:r w:rsidRPr="00B95FF0">
              <w:rPr>
                <w:b/>
                <w:bCs/>
                <w:noProof/>
              </w:rPr>
              <w:drawing>
                <wp:anchor distT="0" distB="0" distL="114300" distR="114300" simplePos="0" relativeHeight="251686912" behindDoc="0" locked="1" layoutInCell="1" allowOverlap="1" wp14:anchorId="2B940CDF" wp14:editId="69BE9EE6">
                  <wp:simplePos x="0" y="0"/>
                  <wp:positionH relativeFrom="column">
                    <wp:posOffset>-527050</wp:posOffset>
                  </wp:positionH>
                  <wp:positionV relativeFrom="paragraph">
                    <wp:posOffset>-193675</wp:posOffset>
                  </wp:positionV>
                  <wp:extent cx="824230" cy="518160"/>
                  <wp:effectExtent l="0" t="0" r="0" b="0"/>
                  <wp:wrapNone/>
                  <wp:docPr id="926407925"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7925"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b/>
                <w:bCs/>
              </w:rPr>
              <w:t>取得時における注意点</w:t>
            </w:r>
          </w:p>
          <w:p w14:paraId="5850FA4F" w14:textId="77777777" w:rsidR="00722CDF" w:rsidRPr="00B95FF0" w:rsidRDefault="00722CDF" w:rsidP="005B037B">
            <w:pPr>
              <w:tabs>
                <w:tab w:val="left" w:pos="1830"/>
              </w:tabs>
              <w:ind w:firstLineChars="0" w:firstLine="0"/>
              <w:jc w:val="left"/>
            </w:pPr>
            <w:r w:rsidRPr="00B95FF0">
              <w:t>「SECURITY ACTION」はセキュリティ対策状況</w:t>
            </w:r>
            <w:r w:rsidRPr="00B95FF0">
              <w:rPr>
                <w:rFonts w:hint="eastAsia"/>
              </w:rPr>
              <w:t>など</w:t>
            </w:r>
            <w:r w:rsidRPr="00B95FF0">
              <w:t>をIPAが認定するものではありません。「SECURITY ACTION」の取組に関してWebサイト</w:t>
            </w:r>
            <w:r w:rsidRPr="00B95FF0">
              <w:rPr>
                <w:rFonts w:hint="eastAsia"/>
              </w:rPr>
              <w:t>など</w:t>
            </w:r>
            <w:r w:rsidRPr="00B95FF0">
              <w:t>において次のような不適切な表現を使用されますと、第三者の誤解を生ずる可能性が懸念されますので、ご注意願います。</w:t>
            </w:r>
          </w:p>
          <w:p w14:paraId="359F8709" w14:textId="77777777" w:rsidR="00722CDF" w:rsidRPr="00B95FF0" w:rsidRDefault="00722CDF" w:rsidP="005B037B">
            <w:pPr>
              <w:tabs>
                <w:tab w:val="left" w:pos="1830"/>
              </w:tabs>
              <w:ind w:firstLineChars="0" w:firstLine="0"/>
              <w:jc w:val="left"/>
            </w:pPr>
            <w:r w:rsidRPr="00B95FF0">
              <w:rPr>
                <w:color w:val="FF0000"/>
              </w:rPr>
              <w:t>×</w:t>
            </w:r>
            <w:r w:rsidRPr="00B95FF0">
              <w:t>「一つ星（二つ星）の認定を受けました」「一つ星（二つ星）を取得しました」</w:t>
            </w:r>
          </w:p>
          <w:p w14:paraId="440C320C" w14:textId="77777777" w:rsidR="00722CDF" w:rsidRPr="00B95FF0" w:rsidRDefault="00722CDF" w:rsidP="005B037B">
            <w:pPr>
              <w:tabs>
                <w:tab w:val="left" w:pos="1830"/>
              </w:tabs>
              <w:ind w:firstLineChars="0" w:firstLine="0"/>
              <w:jc w:val="left"/>
              <w:rPr>
                <w:b/>
                <w:color w:val="FF0000"/>
              </w:rPr>
            </w:pPr>
            <w:r w:rsidRPr="00B95FF0">
              <w:t>〇「一つ星（二つ星）を宣言しました」</w:t>
            </w:r>
          </w:p>
        </w:tc>
      </w:tr>
    </w:tbl>
    <w:p w14:paraId="55E76476" w14:textId="77777777" w:rsidR="00722CDF" w:rsidRPr="00B95FF0" w:rsidRDefault="00722CDF" w:rsidP="005B037B">
      <w:pPr>
        <w:rPr>
          <w:color w:val="EE0000"/>
        </w:rPr>
      </w:pPr>
      <w:bookmarkStart w:id="94" w:name="_Toc167890531"/>
    </w:p>
    <w:p w14:paraId="61A8D526" w14:textId="77777777" w:rsidR="00722CDF" w:rsidRPr="00B95FF0" w:rsidRDefault="00722CDF" w:rsidP="005B037B">
      <w:pPr>
        <w:ind w:firstLineChars="0" w:firstLine="0"/>
        <w:rPr>
          <w:color w:val="EE0000"/>
        </w:rPr>
      </w:pPr>
    </w:p>
    <w:p w14:paraId="2505F0FE" w14:textId="6411B2A9" w:rsidR="00722CDF" w:rsidRPr="001C7916" w:rsidRDefault="00722CDF" w:rsidP="005B037B">
      <w:r w:rsidRPr="001C7916">
        <w:rPr>
          <w:rFonts w:hint="eastAsia"/>
        </w:rPr>
        <w:t>経済産業省では、中小企業を含めた</w:t>
      </w:r>
      <w:bookmarkStart w:id="95" w:name="■サプライチェーン2ー2ー1"/>
      <w:r w:rsidR="00761145">
        <w:fldChar w:fldCharType="begin"/>
      </w:r>
      <w:r w:rsidR="00761145">
        <w:rPr>
          <w:rFonts w:hint="eastAsia"/>
        </w:rPr>
        <w:instrText xml:space="preserve">HYPERLINK </w:instrText>
      </w:r>
      <w:r w:rsidR="00761145">
        <w:instrText xml:space="preserve"> \l "</w:instrText>
      </w:r>
      <w:r w:rsidR="00761145">
        <w:rPr>
          <w:rFonts w:hint="eastAsia"/>
        </w:rPr>
        <w:instrText>■サプライチェーン</w:instrText>
      </w:r>
      <w:r w:rsidR="00761145">
        <w:instrText>"</w:instrText>
      </w:r>
      <w:r w:rsidR="00761145">
        <w:fldChar w:fldCharType="separate"/>
      </w:r>
      <w:r w:rsidRPr="001C7916">
        <w:rPr>
          <w:rStyle w:val="a7"/>
          <w:rFonts w:hint="eastAsia"/>
        </w:rPr>
        <w:t>サプライチェーン</w:t>
      </w:r>
      <w:bookmarkEnd w:id="95"/>
      <w:r w:rsidR="00761145">
        <w:fldChar w:fldCharType="end"/>
      </w:r>
      <w:r w:rsidRPr="001C7916">
        <w:rPr>
          <w:rFonts w:hint="eastAsia"/>
        </w:rPr>
        <w:t>におけるセキュリティ対策の重要性を踏まえ、各企業のセキュリティ対策状況を可視化する仕組み（サプライチェーン強化に向けたセキュリティ対策評価制度）の構築を検討しています。</w:t>
      </w:r>
      <w:r w:rsidRPr="001C7916">
        <w:t>各企業のサプライチェーンにおける重要性や影響度</w:t>
      </w:r>
      <w:r w:rsidRPr="001C7916">
        <w:lastRenderedPageBreak/>
        <w:t>を踏まえ、求められるセキュリティ対策について区分を★3、★4、★5の3つに分けることを想定しています。先行する自己評価制度の仕組みである「SECURITY　ACTION」にて一つ星、二つ星の区分を設けているため、★3からの区分としています。</w:t>
      </w:r>
      <w:r w:rsidRPr="001C7916">
        <w:rPr>
          <w:rFonts w:hint="eastAsia"/>
        </w:rPr>
        <w:t>なお、この仕組みは</w:t>
      </w:r>
      <w:r w:rsidRPr="001C7916">
        <w:t>2026年度からの制度開始を目指しています。</w:t>
      </w:r>
    </w:p>
    <w:p w14:paraId="6FFB001C" w14:textId="77777777" w:rsidR="00722CDF" w:rsidRPr="00B95FF0" w:rsidRDefault="00722CDF" w:rsidP="005B037B">
      <w:pPr>
        <w:ind w:firstLineChars="0" w:firstLine="0"/>
        <w:rPr>
          <w:color w:val="EE0000"/>
        </w:rPr>
      </w:pPr>
    </w:p>
    <w:p w14:paraId="0B402916" w14:textId="77777777" w:rsidR="00722CDF" w:rsidRPr="00B95FF0" w:rsidRDefault="00722CDF" w:rsidP="005B037B"/>
    <w:tbl>
      <w:tblPr>
        <w:tblStyle w:val="a9"/>
        <w:tblpPr w:leftFromText="142" w:rightFromText="142" w:vertAnchor="text" w:tblpY="-28"/>
        <w:tblW w:w="0" w:type="auto"/>
        <w:tblLook w:val="04A0" w:firstRow="1" w:lastRow="0" w:firstColumn="1" w:lastColumn="0" w:noHBand="0" w:noVBand="1"/>
      </w:tblPr>
      <w:tblGrid>
        <w:gridCol w:w="5228"/>
        <w:gridCol w:w="5228"/>
      </w:tblGrid>
      <w:tr w:rsidR="00722CDF" w:rsidRPr="00B95FF0" w14:paraId="1038C83A" w14:textId="77777777" w:rsidTr="005B037B">
        <w:tc>
          <w:tcPr>
            <w:tcW w:w="5228" w:type="dxa"/>
          </w:tcPr>
          <w:p w14:paraId="3774EEA9"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c>
          <w:tcPr>
            <w:tcW w:w="5228" w:type="dxa"/>
          </w:tcPr>
          <w:p w14:paraId="1BF48FAE" w14:textId="77777777" w:rsidR="00722CDF" w:rsidRPr="00B95FF0" w:rsidRDefault="00722CDF" w:rsidP="005B037B">
            <w:pPr>
              <w:widowControl/>
              <w:wordWrap w:val="0"/>
              <w:spacing w:line="240" w:lineRule="exact"/>
              <w:ind w:firstLineChars="0" w:firstLine="0"/>
              <w:jc w:val="center"/>
              <w:rPr>
                <w:sz w:val="12"/>
                <w:szCs w:val="12"/>
              </w:rPr>
            </w:pPr>
          </w:p>
        </w:tc>
      </w:tr>
      <w:tr w:rsidR="00722CDF" w:rsidRPr="00B95FF0" w14:paraId="443F2373" w14:textId="77777777" w:rsidTr="005B037B">
        <w:tc>
          <w:tcPr>
            <w:tcW w:w="5228" w:type="dxa"/>
            <w:shd w:val="clear" w:color="auto" w:fill="F1A983" w:themeFill="accent2" w:themeFillTint="99"/>
          </w:tcPr>
          <w:p w14:paraId="6D660D85"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SECURITY ACTION セキュリティ対策自己宣言</w:t>
            </w:r>
          </w:p>
        </w:tc>
        <w:tc>
          <w:tcPr>
            <w:tcW w:w="5228" w:type="dxa"/>
          </w:tcPr>
          <w:p w14:paraId="7F2186D9"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https://www.ipa.go.jp/security/security-action/</w:t>
            </w:r>
          </w:p>
        </w:tc>
      </w:tr>
      <w:tr w:rsidR="00722CDF" w:rsidRPr="00B95FF0" w14:paraId="47F8827E" w14:textId="77777777" w:rsidTr="005B037B">
        <w:tc>
          <w:tcPr>
            <w:tcW w:w="5228" w:type="dxa"/>
            <w:shd w:val="clear" w:color="auto" w:fill="F1A983" w:themeFill="accent2" w:themeFillTint="99"/>
          </w:tcPr>
          <w:p w14:paraId="453FCCEB" w14:textId="77777777" w:rsidR="00722CDF" w:rsidRPr="001C7916" w:rsidRDefault="00722CDF" w:rsidP="005B037B">
            <w:pPr>
              <w:widowControl/>
              <w:wordWrap w:val="0"/>
              <w:spacing w:line="240" w:lineRule="exact"/>
              <w:ind w:firstLineChars="0" w:firstLine="0"/>
              <w:jc w:val="center"/>
              <w:rPr>
                <w:sz w:val="12"/>
                <w:szCs w:val="12"/>
              </w:rPr>
            </w:pPr>
            <w:r w:rsidRPr="001C7916">
              <w:rPr>
                <w:rFonts w:hint="eastAsia"/>
                <w:sz w:val="12"/>
                <w:szCs w:val="12"/>
              </w:rPr>
              <w:t>サプライチェーン強化に向けたセキュリティ対策評価制度構築に向けた中間取りまとめ</w:t>
            </w:r>
          </w:p>
        </w:tc>
        <w:tc>
          <w:tcPr>
            <w:tcW w:w="5228" w:type="dxa"/>
          </w:tcPr>
          <w:p w14:paraId="3BA51A8E" w14:textId="77777777" w:rsidR="00722CDF" w:rsidRPr="001C7916" w:rsidRDefault="00722CDF" w:rsidP="005B037B">
            <w:pPr>
              <w:widowControl/>
              <w:wordWrap w:val="0"/>
              <w:spacing w:line="240" w:lineRule="exact"/>
              <w:ind w:firstLineChars="0" w:firstLine="0"/>
              <w:jc w:val="center"/>
              <w:rPr>
                <w:sz w:val="12"/>
                <w:szCs w:val="12"/>
              </w:rPr>
            </w:pPr>
            <w:r w:rsidRPr="001C7916">
              <w:rPr>
                <w:sz w:val="12"/>
                <w:szCs w:val="12"/>
              </w:rPr>
              <w:t>https://www.meti.go.jp/press/2025/04/20250414002/20250414002.html</w:t>
            </w:r>
          </w:p>
        </w:tc>
      </w:tr>
    </w:tbl>
    <w:p w14:paraId="23B2EB80" w14:textId="77777777" w:rsidR="00722CDF" w:rsidRPr="00B95FF0" w:rsidRDefault="00722CDF" w:rsidP="005B037B"/>
    <w:p w14:paraId="22014B2B" w14:textId="77777777" w:rsidR="00722CDF" w:rsidRPr="001C7916" w:rsidRDefault="00722CD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96" w:name="_Toc185338794"/>
      <w:bookmarkStart w:id="97" w:name="_Toc187824544"/>
      <w:bookmarkStart w:id="98" w:name="_Toc198194390"/>
      <w:bookmarkStart w:id="99" w:name="_Toc204077926"/>
      <w:r w:rsidRPr="001C7916">
        <w:rPr>
          <w:rFonts w:hint="eastAsia"/>
          <w:b/>
          <w:bCs/>
          <w:sz w:val="28"/>
        </w:rPr>
        <w:t>情報セキュリティ</w:t>
      </w:r>
      <w:r w:rsidRPr="001C7916">
        <w:rPr>
          <w:b/>
          <w:bCs/>
          <w:sz w:val="28"/>
        </w:rPr>
        <w:t>5か条</w:t>
      </w:r>
      <w:bookmarkEnd w:id="94"/>
      <w:bookmarkEnd w:id="96"/>
      <w:bookmarkEnd w:id="97"/>
      <w:bookmarkEnd w:id="98"/>
      <w:bookmarkEnd w:id="99"/>
    </w:p>
    <w:p w14:paraId="26AD76E8" w14:textId="77777777" w:rsidR="00722CDF" w:rsidRPr="00B95FF0" w:rsidRDefault="00722CDF" w:rsidP="005B037B">
      <w:r w:rsidRPr="00B95FF0">
        <w:rPr>
          <w:noProof/>
        </w:rPr>
        <mc:AlternateContent>
          <mc:Choice Requires="wps">
            <w:drawing>
              <wp:anchor distT="0" distB="0" distL="114300" distR="114300" simplePos="0" relativeHeight="251677696" behindDoc="0" locked="0" layoutInCell="1" allowOverlap="1" wp14:anchorId="50E2E03B" wp14:editId="2AC108E2">
                <wp:simplePos x="0" y="0"/>
                <wp:positionH relativeFrom="margin">
                  <wp:posOffset>-38511</wp:posOffset>
                </wp:positionH>
                <wp:positionV relativeFrom="paragraph">
                  <wp:posOffset>8305800</wp:posOffset>
                </wp:positionV>
                <wp:extent cx="6639560" cy="231775"/>
                <wp:effectExtent l="0" t="0" r="0" b="0"/>
                <wp:wrapTopAndBottom/>
                <wp:docPr id="9" name="テキスト ボックス 9">
                  <a:extLst xmlns:a="http://schemas.openxmlformats.org/drawingml/2006/main">
                    <a:ext uri="{FF2B5EF4-FFF2-40B4-BE49-F238E27FC236}">
                      <a16:creationId xmlns:a16="http://schemas.microsoft.com/office/drawing/2014/main" id="{05771CEB-EAA5-A0F5-C543-909BA1AAC292}"/>
                    </a:ext>
                  </a:extLst>
                </wp:docPr>
                <wp:cNvGraphicFramePr/>
                <a:graphic xmlns:a="http://schemas.openxmlformats.org/drawingml/2006/main">
                  <a:graphicData uri="http://schemas.microsoft.com/office/word/2010/wordprocessingShape">
                    <wps:wsp>
                      <wps:cNvSpPr txBox="1"/>
                      <wps:spPr>
                        <a:xfrm>
                          <a:off x="0" y="0"/>
                          <a:ext cx="6639560" cy="231775"/>
                        </a:xfrm>
                        <a:prstGeom prst="rect">
                          <a:avLst/>
                        </a:prstGeom>
                        <a:noFill/>
                      </wps:spPr>
                      <wps:txbx>
                        <w:txbxContent>
                          <w:p w14:paraId="57238CA6" w14:textId="77777777" w:rsidR="005B037B" w:rsidRPr="00AE62AF" w:rsidRDefault="005B037B" w:rsidP="005B037B">
                            <w:pPr>
                              <w:pStyle w:val="aff1"/>
                            </w:pPr>
                            <w:r w:rsidRPr="00AE62AF">
                              <w:rPr>
                                <w:rFonts w:hint="eastAsia"/>
                              </w:rPr>
                              <w:t>(出典) IPA「情報セキュリティ5か条」をもとに作成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E2E03B" id="テキスト ボックス 9" o:spid="_x0000_s1032" type="#_x0000_t202" style="position:absolute;left:0;text-align:left;margin-left:-3.05pt;margin-top:654pt;width:522.8pt;height:1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" filled="f" stroked="f">
                <v:textbox>
                  <w:txbxContent>
                    <w:p w14:paraId="57238CA6" w14:textId="77777777" w:rsidR="005B037B" w:rsidRPr="00AE62AF" w:rsidRDefault="005B037B" w:rsidP="005B037B">
                      <w:pPr>
                        <w:pStyle w:val="aff1"/>
                      </w:pPr>
                      <w:r w:rsidRPr="00AE62AF">
                        <w:rPr>
                          <w:rFonts w:hint="eastAsia"/>
                        </w:rPr>
                        <w:t>(出典) IPA「情報セキュリティ5か条」をもとに作成</w:t>
                      </w:r>
                    </w:p>
                  </w:txbxContent>
                </v:textbox>
                <w10:wrap type="topAndBottom" anchorx="margin"/>
              </v:shape>
            </w:pict>
          </mc:Fallback>
        </mc:AlternateContent>
      </w:r>
      <w:r w:rsidRPr="00B95FF0">
        <w:rPr>
          <w:rFonts w:hint="eastAsia"/>
        </w:rPr>
        <w:t>「情報セキュリティ5か条」は、企業の規模に関係なく、重要なセキュリティ対策をまとめたものです。初めてセキュリティ対策に取り組む場合でも、実施しやすい内容となっています。情報セキュリティ5か条は、共通する基本的なセキュリティ対策をまとめたものであり、必ず実行することが重要です。</w:t>
      </w:r>
    </w:p>
    <w:tbl>
      <w:tblPr>
        <w:tblStyle w:val="a9"/>
        <w:tblW w:w="5000" w:type="pct"/>
        <w:tblLook w:val="04A0" w:firstRow="1" w:lastRow="0" w:firstColumn="1" w:lastColumn="0" w:noHBand="0" w:noVBand="1"/>
      </w:tblPr>
      <w:tblGrid>
        <w:gridCol w:w="705"/>
        <w:gridCol w:w="9751"/>
      </w:tblGrid>
      <w:tr w:rsidR="00722CDF" w:rsidRPr="00B95FF0" w14:paraId="76315AFB" w14:textId="77777777" w:rsidTr="005B037B">
        <w:tc>
          <w:tcPr>
            <w:tcW w:w="5000" w:type="pct"/>
            <w:gridSpan w:val="2"/>
          </w:tcPr>
          <w:p w14:paraId="67B7644A" w14:textId="77777777" w:rsidR="00722CDF" w:rsidRPr="00B95FF0" w:rsidRDefault="00722CDF" w:rsidP="005B037B">
            <w:pPr>
              <w:tabs>
                <w:tab w:val="left" w:pos="4820"/>
              </w:tabs>
              <w:ind w:firstLineChars="0" w:firstLine="0"/>
              <w:jc w:val="left"/>
              <w:rPr>
                <w:b/>
                <w:bCs/>
              </w:rPr>
            </w:pPr>
            <w:r w:rsidRPr="00B95FF0">
              <w:rPr>
                <w:rFonts w:hint="eastAsia"/>
                <w:b/>
                <w:bCs/>
              </w:rPr>
              <w:t>1.</w:t>
            </w:r>
            <w:r w:rsidRPr="00B95FF0">
              <w:rPr>
                <w:b/>
                <w:bCs/>
              </w:rPr>
              <w:t>OSやソフトウェアは常に最新の状態にしよう！</w:t>
            </w:r>
          </w:p>
          <w:p w14:paraId="018F6C10" w14:textId="77777777" w:rsidR="00722CDF" w:rsidRPr="00B95FF0" w:rsidRDefault="00722CDF" w:rsidP="005B037B">
            <w:pPr>
              <w:tabs>
                <w:tab w:val="left" w:pos="1830"/>
              </w:tabs>
              <w:ind w:firstLineChars="0" w:firstLine="0"/>
              <w:jc w:val="left"/>
              <w:rPr>
                <w:b/>
              </w:rPr>
            </w:pPr>
            <w:r w:rsidRPr="00B95FF0">
              <w:rPr>
                <w:rFonts w:hint="eastAsia"/>
              </w:rPr>
              <w:t>OSやソフトウェアを古いまま放置していると、セキュリティ上の問題が解決されず、悪意のあるウイルスに感染してしまう危険性があるため、最新の状態にします。</w:t>
            </w:r>
          </w:p>
        </w:tc>
      </w:tr>
      <w:tr w:rsidR="00722CDF" w:rsidRPr="00B95FF0" w14:paraId="04475952" w14:textId="77777777" w:rsidTr="005B037B">
        <w:tc>
          <w:tcPr>
            <w:tcW w:w="337" w:type="pct"/>
          </w:tcPr>
          <w:p w14:paraId="5E7C3FBA" w14:textId="77777777" w:rsidR="00722CDF" w:rsidRPr="00B95FF0" w:rsidRDefault="00722CDF" w:rsidP="005B037B">
            <w:pPr>
              <w:tabs>
                <w:tab w:val="left" w:pos="1830"/>
              </w:tabs>
              <w:ind w:firstLineChars="0" w:firstLine="0"/>
              <w:jc w:val="left"/>
            </w:pPr>
            <w:r w:rsidRPr="00B95FF0">
              <w:rPr>
                <w:rFonts w:hint="eastAsia"/>
              </w:rPr>
              <w:t>対策：</w:t>
            </w:r>
          </w:p>
        </w:tc>
        <w:tc>
          <w:tcPr>
            <w:tcW w:w="4663" w:type="pct"/>
          </w:tcPr>
          <w:p w14:paraId="5FA5A134" w14:textId="5A562AE6" w:rsidR="00722CDF" w:rsidRPr="00B95FF0" w:rsidRDefault="00722CDF">
            <w:pPr>
              <w:numPr>
                <w:ilvl w:val="0"/>
                <w:numId w:val="23"/>
              </w:numPr>
              <w:tabs>
                <w:tab w:val="left" w:pos="1830"/>
              </w:tabs>
              <w:ind w:firstLineChars="0"/>
              <w:jc w:val="left"/>
            </w:pPr>
            <w:r w:rsidRPr="00B95FF0">
              <w:rPr>
                <w:rFonts w:hint="eastAsia"/>
              </w:rPr>
              <w:t>パソコンや</w:t>
            </w:r>
            <w:r w:rsidR="00F212A7" w:rsidRPr="00B95FF0">
              <w:rPr>
                <w:rFonts w:hint="eastAsia"/>
              </w:rPr>
              <w:t>ルーター</w:t>
            </w:r>
            <w:r w:rsidRPr="00B95FF0">
              <w:rPr>
                <w:rFonts w:hint="eastAsia"/>
              </w:rPr>
              <w:t>のソフトウェアやファームウェアを最新化します。</w:t>
            </w:r>
          </w:p>
          <w:p w14:paraId="70263189" w14:textId="77777777" w:rsidR="00722CDF" w:rsidRPr="00B95FF0" w:rsidRDefault="00722CDF">
            <w:pPr>
              <w:numPr>
                <w:ilvl w:val="0"/>
                <w:numId w:val="23"/>
              </w:numPr>
              <w:tabs>
                <w:tab w:val="left" w:pos="1830"/>
              </w:tabs>
              <w:ind w:firstLineChars="0"/>
              <w:jc w:val="left"/>
            </w:pPr>
            <w:r w:rsidRPr="00B95FF0">
              <w:rPr>
                <w:rFonts w:hint="eastAsia"/>
              </w:rPr>
              <w:t>OSやソフトウェアアップデートを実行します。</w:t>
            </w:r>
          </w:p>
        </w:tc>
      </w:tr>
      <w:tr w:rsidR="00722CDF" w:rsidRPr="00B95FF0" w14:paraId="08C0021E" w14:textId="77777777" w:rsidTr="005B037B">
        <w:tc>
          <w:tcPr>
            <w:tcW w:w="5000" w:type="pct"/>
            <w:gridSpan w:val="2"/>
          </w:tcPr>
          <w:p w14:paraId="403A5EB4" w14:textId="77777777" w:rsidR="00722CDF" w:rsidRPr="00B95FF0" w:rsidRDefault="00722CDF" w:rsidP="005B037B">
            <w:pPr>
              <w:tabs>
                <w:tab w:val="left" w:pos="4820"/>
              </w:tabs>
              <w:ind w:firstLineChars="0" w:firstLine="0"/>
              <w:jc w:val="left"/>
              <w:rPr>
                <w:b/>
                <w:bCs/>
              </w:rPr>
            </w:pPr>
            <w:r w:rsidRPr="00B95FF0">
              <w:rPr>
                <w:b/>
                <w:bCs/>
              </w:rPr>
              <w:t>2.ウイルス対策ソフトを導入しよう！</w:t>
            </w:r>
          </w:p>
          <w:p w14:paraId="1A4FF6E9" w14:textId="262958A2" w:rsidR="00722CDF" w:rsidRPr="00B95FF0" w:rsidRDefault="00722CDF" w:rsidP="005B037B">
            <w:pPr>
              <w:tabs>
                <w:tab w:val="left" w:pos="1830"/>
              </w:tabs>
              <w:ind w:firstLineChars="0" w:firstLine="0"/>
              <w:jc w:val="left"/>
            </w:pPr>
            <w:r w:rsidRPr="00B95FF0">
              <w:rPr>
                <w:rFonts w:hint="eastAsia"/>
              </w:rPr>
              <w:t>ID・パスワードを盗まれないようにウイルス対策ソフトを導入し、</w:t>
            </w:r>
            <w:bookmarkStart w:id="100" w:name="■ウイルス定義ファイル（パターンファイル）2ー2ー2"/>
            <w:r w:rsidR="00C666B3">
              <w:rPr>
                <w:color w:val="467886" w:themeColor="hyperlink"/>
                <w:u w:val="single"/>
              </w:rPr>
              <w:fldChar w:fldCharType="begin"/>
            </w:r>
            <w:r w:rsidR="00C666B3">
              <w:rPr>
                <w:rFonts w:hint="eastAsia"/>
                <w:color w:val="467886" w:themeColor="hyperlink"/>
                <w:u w:val="single"/>
              </w:rPr>
              <w:instrText xml:space="preserve">HYPERLINK </w:instrText>
            </w:r>
            <w:r w:rsidR="00C666B3">
              <w:rPr>
                <w:color w:val="467886" w:themeColor="hyperlink"/>
                <w:u w:val="single"/>
              </w:rPr>
              <w:instrText xml:space="preserve"> \l "</w:instrText>
            </w:r>
            <w:r w:rsidR="00C666B3">
              <w:rPr>
                <w:rFonts w:hint="eastAsia"/>
                <w:color w:val="467886" w:themeColor="hyperlink"/>
                <w:u w:val="single"/>
              </w:rPr>
              <w:instrText>■ウイルス定義ファイル（パターンファイル）</w:instrText>
            </w:r>
            <w:r w:rsidR="00C666B3">
              <w:rPr>
                <w:color w:val="467886" w:themeColor="hyperlink"/>
                <w:u w:val="single"/>
              </w:rPr>
              <w:instrText>"</w:instrText>
            </w:r>
            <w:r w:rsidR="00C666B3">
              <w:rPr>
                <w:color w:val="467886" w:themeColor="hyperlink"/>
                <w:u w:val="single"/>
              </w:rPr>
            </w:r>
            <w:r w:rsidR="00C666B3">
              <w:rPr>
                <w:color w:val="467886" w:themeColor="hyperlink"/>
                <w:u w:val="single"/>
              </w:rPr>
              <w:fldChar w:fldCharType="separate"/>
            </w:r>
            <w:r w:rsidRPr="00C666B3">
              <w:rPr>
                <w:rStyle w:val="a7"/>
                <w:rFonts w:hint="eastAsia"/>
              </w:rPr>
              <w:t>ウイルス定義ファイル</w:t>
            </w:r>
            <w:bookmarkEnd w:id="100"/>
            <w:r w:rsidR="00C666B3">
              <w:rPr>
                <w:color w:val="467886" w:themeColor="hyperlink"/>
                <w:u w:val="single"/>
              </w:rPr>
              <w:fldChar w:fldCharType="end"/>
            </w:r>
            <w:r w:rsidRPr="00C666B3">
              <w:rPr>
                <w:rFonts w:hint="eastAsia"/>
                <w:color w:val="000000" w:themeColor="text1"/>
              </w:rPr>
              <w:t>（パターンファイル）</w:t>
            </w:r>
            <w:r w:rsidRPr="00B95FF0">
              <w:rPr>
                <w:rFonts w:hint="eastAsia"/>
              </w:rPr>
              <w:t>は常に最新の状態になるようにします。</w:t>
            </w:r>
          </w:p>
        </w:tc>
      </w:tr>
      <w:tr w:rsidR="00722CDF" w:rsidRPr="00B95FF0" w14:paraId="1124EA87" w14:textId="77777777" w:rsidTr="005B037B">
        <w:tc>
          <w:tcPr>
            <w:tcW w:w="337" w:type="pct"/>
          </w:tcPr>
          <w:p w14:paraId="491DF896" w14:textId="77777777" w:rsidR="00722CDF" w:rsidRPr="00B95FF0" w:rsidRDefault="00722CDF" w:rsidP="005B037B">
            <w:pPr>
              <w:tabs>
                <w:tab w:val="left" w:pos="1830"/>
              </w:tabs>
              <w:ind w:firstLineChars="0" w:firstLine="0"/>
              <w:jc w:val="left"/>
            </w:pPr>
            <w:r w:rsidRPr="00B95FF0">
              <w:rPr>
                <w:rFonts w:hint="eastAsia"/>
              </w:rPr>
              <w:t>対策：</w:t>
            </w:r>
          </w:p>
        </w:tc>
        <w:tc>
          <w:tcPr>
            <w:tcW w:w="4663" w:type="pct"/>
          </w:tcPr>
          <w:p w14:paraId="1DD67B78" w14:textId="77777777" w:rsidR="00722CDF" w:rsidRPr="00B95FF0" w:rsidRDefault="00722CDF">
            <w:pPr>
              <w:numPr>
                <w:ilvl w:val="0"/>
                <w:numId w:val="24"/>
              </w:numPr>
              <w:tabs>
                <w:tab w:val="left" w:pos="1830"/>
              </w:tabs>
              <w:ind w:firstLineChars="0"/>
              <w:jc w:val="left"/>
            </w:pPr>
            <w:r w:rsidRPr="00B95FF0">
              <w:rPr>
                <w:rFonts w:hint="eastAsia"/>
              </w:rPr>
              <w:t>ウイルス定義ファイルが自動更新されるように設定します。</w:t>
            </w:r>
          </w:p>
          <w:p w14:paraId="484B706D" w14:textId="77777777" w:rsidR="00722CDF" w:rsidRPr="00B95FF0" w:rsidRDefault="00722CDF">
            <w:pPr>
              <w:numPr>
                <w:ilvl w:val="0"/>
                <w:numId w:val="24"/>
              </w:numPr>
              <w:tabs>
                <w:tab w:val="left" w:pos="1830"/>
              </w:tabs>
              <w:ind w:firstLineChars="0"/>
              <w:jc w:val="left"/>
            </w:pPr>
            <w:r w:rsidRPr="00B95FF0">
              <w:rPr>
                <w:rFonts w:hint="eastAsia"/>
              </w:rPr>
              <w:t>統合型のセキュリティ対策ソフトを導入します。</w:t>
            </w:r>
          </w:p>
        </w:tc>
      </w:tr>
      <w:tr w:rsidR="00722CDF" w:rsidRPr="00B95FF0" w14:paraId="4BE376CC" w14:textId="77777777" w:rsidTr="005B037B">
        <w:tc>
          <w:tcPr>
            <w:tcW w:w="5000" w:type="pct"/>
            <w:gridSpan w:val="2"/>
          </w:tcPr>
          <w:p w14:paraId="50460A38" w14:textId="77777777" w:rsidR="00722CDF" w:rsidRPr="00B95FF0" w:rsidRDefault="00722CDF" w:rsidP="005B037B">
            <w:pPr>
              <w:tabs>
                <w:tab w:val="left" w:pos="4820"/>
              </w:tabs>
              <w:ind w:firstLineChars="0" w:firstLine="0"/>
              <w:jc w:val="left"/>
              <w:rPr>
                <w:b/>
                <w:bCs/>
              </w:rPr>
            </w:pPr>
            <w:r w:rsidRPr="00B95FF0">
              <w:rPr>
                <w:b/>
                <w:bCs/>
              </w:rPr>
              <w:t>3.パスワードを強化しよう！</w:t>
            </w:r>
          </w:p>
          <w:p w14:paraId="2A02E3A2" w14:textId="77777777" w:rsidR="00722CDF" w:rsidRPr="00B95FF0" w:rsidRDefault="00722CDF" w:rsidP="005B037B">
            <w:pPr>
              <w:tabs>
                <w:tab w:val="left" w:pos="1830"/>
              </w:tabs>
              <w:ind w:firstLineChars="0" w:firstLine="0"/>
              <w:jc w:val="left"/>
            </w:pPr>
            <w:r w:rsidRPr="00B95FF0">
              <w:rPr>
                <w:rFonts w:hint="eastAsia"/>
              </w:rPr>
              <w:t>パスワードが推測や解析されたり、流出したID・パスワードが悪用されたりすることで、不正にログインされます。パスワードは長く、複雑に、使い回さないようにします。</w:t>
            </w:r>
          </w:p>
        </w:tc>
      </w:tr>
      <w:tr w:rsidR="00722CDF" w:rsidRPr="00B95FF0" w14:paraId="4B26F131" w14:textId="77777777" w:rsidTr="005B037B">
        <w:tc>
          <w:tcPr>
            <w:tcW w:w="337" w:type="pct"/>
          </w:tcPr>
          <w:p w14:paraId="70514BBE" w14:textId="77777777" w:rsidR="00722CDF" w:rsidRPr="00B95FF0" w:rsidRDefault="00722CDF" w:rsidP="005B037B">
            <w:pPr>
              <w:tabs>
                <w:tab w:val="left" w:pos="1830"/>
              </w:tabs>
              <w:ind w:firstLineChars="0" w:firstLine="0"/>
              <w:jc w:val="left"/>
            </w:pPr>
            <w:r w:rsidRPr="00B95FF0">
              <w:rPr>
                <w:rFonts w:hint="eastAsia"/>
              </w:rPr>
              <w:t>対策：</w:t>
            </w:r>
          </w:p>
        </w:tc>
        <w:tc>
          <w:tcPr>
            <w:tcW w:w="4663" w:type="pct"/>
          </w:tcPr>
          <w:p w14:paraId="79D3BDD8" w14:textId="77777777" w:rsidR="00722CDF" w:rsidRPr="00B95FF0" w:rsidRDefault="00722CDF">
            <w:pPr>
              <w:numPr>
                <w:ilvl w:val="0"/>
                <w:numId w:val="25"/>
              </w:numPr>
              <w:tabs>
                <w:tab w:val="left" w:pos="1830"/>
              </w:tabs>
              <w:ind w:firstLineChars="0"/>
              <w:jc w:val="left"/>
              <w:rPr>
                <w:color w:val="000000" w:themeColor="text1"/>
              </w:rPr>
            </w:pPr>
            <w:r w:rsidRPr="00B95FF0">
              <w:rPr>
                <w:rFonts w:hint="eastAsia"/>
                <w:color w:val="000000" w:themeColor="text1"/>
              </w:rPr>
              <w:t>同じ</w:t>
            </w:r>
            <w:r w:rsidRPr="00B95FF0">
              <w:rPr>
                <w:color w:val="000000" w:themeColor="text1"/>
              </w:rPr>
              <w:t>ID、パスワードを複数サービス間で使い回さないようにします。</w:t>
            </w:r>
            <w:r w:rsidRPr="00B95FF0">
              <w:rPr>
                <w:rFonts w:hint="eastAsia"/>
                <w:color w:val="000000" w:themeColor="text1"/>
              </w:rPr>
              <w:t>例として、</w:t>
            </w:r>
            <w:r w:rsidRPr="00B95FF0">
              <w:rPr>
                <w:color w:val="000000" w:themeColor="text1"/>
              </w:rPr>
              <w:t>10文字以上で「大文字」「小文字」「数字」「記号」を含めます。また、「名前」「電話番号」「誕生日」「簡単な英単語」等は使わず、推測できないようにします。</w:t>
            </w:r>
          </w:p>
        </w:tc>
      </w:tr>
      <w:tr w:rsidR="00722CDF" w:rsidRPr="00B95FF0" w14:paraId="3F8B2F05" w14:textId="77777777" w:rsidTr="005B037B">
        <w:tc>
          <w:tcPr>
            <w:tcW w:w="5000" w:type="pct"/>
            <w:gridSpan w:val="2"/>
          </w:tcPr>
          <w:p w14:paraId="2FFFCA08" w14:textId="77777777" w:rsidR="00722CDF" w:rsidRPr="00B95FF0" w:rsidRDefault="00722CDF" w:rsidP="005B037B">
            <w:pPr>
              <w:tabs>
                <w:tab w:val="left" w:pos="4820"/>
              </w:tabs>
              <w:ind w:firstLineChars="0" w:firstLine="0"/>
              <w:jc w:val="left"/>
              <w:rPr>
                <w:b/>
                <w:bCs/>
              </w:rPr>
            </w:pPr>
            <w:r w:rsidRPr="00B95FF0">
              <w:rPr>
                <w:b/>
                <w:bCs/>
              </w:rPr>
              <w:t>4.共有設定を見直そう！</w:t>
            </w:r>
          </w:p>
          <w:p w14:paraId="02F65799" w14:textId="77777777" w:rsidR="00722CDF" w:rsidRPr="00B95FF0" w:rsidRDefault="00722CDF" w:rsidP="005B037B">
            <w:pPr>
              <w:tabs>
                <w:tab w:val="left" w:pos="1830"/>
              </w:tabs>
              <w:ind w:firstLineChars="0" w:firstLine="0"/>
              <w:jc w:val="left"/>
            </w:pPr>
            <w:r w:rsidRPr="00B95FF0">
              <w:rPr>
                <w:rFonts w:hint="eastAsia"/>
              </w:rPr>
              <w:t>データ保管等のWebサービスやネットワーク接続した複合機の設定を間違ったために、無関係な人に情報を覗き見られるトラブルが増えています。無関係な人が、Webサービスや機器を使うことができるような設定になっていないことを確認します。</w:t>
            </w:r>
          </w:p>
        </w:tc>
      </w:tr>
      <w:tr w:rsidR="00722CDF" w:rsidRPr="00B95FF0" w14:paraId="34A8FA2C" w14:textId="77777777" w:rsidTr="005B037B">
        <w:tc>
          <w:tcPr>
            <w:tcW w:w="337" w:type="pct"/>
          </w:tcPr>
          <w:p w14:paraId="5997B3A0" w14:textId="77777777" w:rsidR="00722CDF" w:rsidRPr="00B95FF0" w:rsidRDefault="00722CDF" w:rsidP="005B037B">
            <w:pPr>
              <w:tabs>
                <w:tab w:val="left" w:pos="1830"/>
              </w:tabs>
              <w:ind w:firstLineChars="0" w:firstLine="0"/>
              <w:jc w:val="left"/>
            </w:pPr>
            <w:r w:rsidRPr="00B95FF0">
              <w:rPr>
                <w:rFonts w:hint="eastAsia"/>
              </w:rPr>
              <w:lastRenderedPageBreak/>
              <w:t>対策：</w:t>
            </w:r>
          </w:p>
        </w:tc>
        <w:tc>
          <w:tcPr>
            <w:tcW w:w="4663" w:type="pct"/>
          </w:tcPr>
          <w:p w14:paraId="2BD2E5AE" w14:textId="77777777" w:rsidR="00722CDF" w:rsidRPr="00B95FF0" w:rsidRDefault="00722CDF">
            <w:pPr>
              <w:numPr>
                <w:ilvl w:val="0"/>
                <w:numId w:val="26"/>
              </w:numPr>
              <w:tabs>
                <w:tab w:val="left" w:pos="1830"/>
              </w:tabs>
              <w:ind w:firstLineChars="0"/>
              <w:jc w:val="left"/>
            </w:pPr>
            <w:r w:rsidRPr="00B95FF0">
              <w:t>Webサービス、ネットワーク接続の複合機・カメラ等の共有範囲を限定します。</w:t>
            </w:r>
          </w:p>
          <w:p w14:paraId="54C214E8" w14:textId="77777777" w:rsidR="00722CDF" w:rsidRPr="00B95FF0" w:rsidRDefault="00722CDF">
            <w:pPr>
              <w:numPr>
                <w:ilvl w:val="0"/>
                <w:numId w:val="26"/>
              </w:numPr>
              <w:tabs>
                <w:tab w:val="left" w:pos="1830"/>
              </w:tabs>
              <w:ind w:firstLineChars="0"/>
              <w:jc w:val="left"/>
            </w:pPr>
            <w:r w:rsidRPr="00B95FF0">
              <w:rPr>
                <w:rFonts w:hint="eastAsia"/>
              </w:rPr>
              <w:t>従業員の異動や退職時には速やかに設定を変更（削除）します。</w:t>
            </w:r>
          </w:p>
        </w:tc>
      </w:tr>
      <w:tr w:rsidR="00722CDF" w:rsidRPr="00B95FF0" w14:paraId="445F6F4B" w14:textId="77777777" w:rsidTr="005B037B">
        <w:tc>
          <w:tcPr>
            <w:tcW w:w="5000" w:type="pct"/>
            <w:gridSpan w:val="2"/>
          </w:tcPr>
          <w:p w14:paraId="5192476B" w14:textId="77777777" w:rsidR="00722CDF" w:rsidRPr="00B95FF0" w:rsidRDefault="00722CDF" w:rsidP="005B037B">
            <w:pPr>
              <w:tabs>
                <w:tab w:val="left" w:pos="4820"/>
              </w:tabs>
              <w:ind w:firstLineChars="0" w:firstLine="0"/>
              <w:jc w:val="left"/>
              <w:rPr>
                <w:b/>
                <w:bCs/>
              </w:rPr>
            </w:pPr>
            <w:r w:rsidRPr="00B95FF0">
              <w:rPr>
                <w:b/>
                <w:bCs/>
              </w:rPr>
              <w:t>5.脅威や攻撃の手口を知ろう！</w:t>
            </w:r>
          </w:p>
          <w:p w14:paraId="73CAC11D" w14:textId="77777777" w:rsidR="00722CDF" w:rsidRPr="00B95FF0" w:rsidRDefault="00722CDF" w:rsidP="005B037B">
            <w:pPr>
              <w:tabs>
                <w:tab w:val="left" w:pos="1830"/>
              </w:tabs>
              <w:ind w:firstLineChars="0" w:firstLine="0"/>
              <w:jc w:val="left"/>
            </w:pPr>
            <w:r w:rsidRPr="00B95FF0">
              <w:rPr>
                <w:rFonts w:hint="eastAsia"/>
              </w:rPr>
              <w:t>取引先や関係者と偽ってウイルス付きのメールを送る巧妙な手口が増えています。脅威や攻撃の手口を知って対策をとります。</w:t>
            </w:r>
          </w:p>
        </w:tc>
      </w:tr>
      <w:tr w:rsidR="00722CDF" w:rsidRPr="00B95FF0" w14:paraId="72066F8A" w14:textId="77777777" w:rsidTr="005B037B">
        <w:tc>
          <w:tcPr>
            <w:tcW w:w="337" w:type="pct"/>
          </w:tcPr>
          <w:p w14:paraId="1C3D7088" w14:textId="77777777" w:rsidR="00722CDF" w:rsidRPr="00B95FF0" w:rsidRDefault="00722CDF" w:rsidP="005B037B">
            <w:pPr>
              <w:tabs>
                <w:tab w:val="left" w:pos="1830"/>
              </w:tabs>
              <w:ind w:firstLineChars="0" w:firstLine="0"/>
              <w:jc w:val="left"/>
            </w:pPr>
            <w:r w:rsidRPr="00B95FF0">
              <w:rPr>
                <w:rFonts w:hint="eastAsia"/>
              </w:rPr>
              <w:t>対策：</w:t>
            </w:r>
          </w:p>
        </w:tc>
        <w:tc>
          <w:tcPr>
            <w:tcW w:w="4663" w:type="pct"/>
          </w:tcPr>
          <w:p w14:paraId="7C12D48A" w14:textId="77777777" w:rsidR="00722CDF" w:rsidRPr="00B95FF0" w:rsidRDefault="00722CDF">
            <w:pPr>
              <w:numPr>
                <w:ilvl w:val="0"/>
                <w:numId w:val="27"/>
              </w:numPr>
              <w:tabs>
                <w:tab w:val="left" w:pos="1830"/>
              </w:tabs>
              <w:ind w:firstLineChars="0"/>
              <w:jc w:val="left"/>
            </w:pPr>
            <w:r w:rsidRPr="00B95FF0">
              <w:t>IPA等のセキュリティ専門機関のWebサイトやメールマガジンで最新の脅威や攻撃の手口を知ります。</w:t>
            </w:r>
          </w:p>
          <w:bookmarkStart w:id="101" w:name="■インターネットバンキング2ー2－2"/>
          <w:p w14:paraId="7970A8BE" w14:textId="05D661C5" w:rsidR="00722CDF" w:rsidRPr="00B95FF0" w:rsidRDefault="00722CDF">
            <w:pPr>
              <w:numPr>
                <w:ilvl w:val="0"/>
                <w:numId w:val="27"/>
              </w:numPr>
              <w:tabs>
                <w:tab w:val="left" w:pos="1830"/>
              </w:tabs>
              <w:ind w:rightChars="-57" w:right="-137" w:firstLineChars="0"/>
              <w:jc w:val="left"/>
            </w:pPr>
            <w:r w:rsidRPr="00B95FF0">
              <w:fldChar w:fldCharType="begin"/>
            </w:r>
            <w:r w:rsidR="00C666B3">
              <w:instrText>HYPERLINK  \l "■インターネットバンキング"</w:instrText>
            </w:r>
            <w:r w:rsidRPr="00B95FF0">
              <w:fldChar w:fldCharType="separate"/>
            </w:r>
            <w:r w:rsidRPr="00B95FF0">
              <w:rPr>
                <w:rFonts w:hint="eastAsia"/>
                <w:color w:val="467886" w:themeColor="hyperlink"/>
                <w:u w:val="single"/>
              </w:rPr>
              <w:t>インターネットバンキング</w:t>
            </w:r>
            <w:bookmarkEnd w:id="101"/>
            <w:r w:rsidRPr="00B95FF0">
              <w:fldChar w:fldCharType="end"/>
            </w:r>
            <w:r w:rsidRPr="00B95FF0">
              <w:rPr>
                <w:rFonts w:hint="eastAsia"/>
              </w:rPr>
              <w:t>やクラウドサービス等が提供する注意喚起を確認します。</w:t>
            </w:r>
          </w:p>
        </w:tc>
      </w:tr>
    </w:tbl>
    <w:p w14:paraId="7BF1FE56" w14:textId="77777777" w:rsidR="00722CDF" w:rsidRPr="00B95FF0" w:rsidRDefault="00722CDF" w:rsidP="005B037B">
      <w:pPr>
        <w:ind w:firstLineChars="0" w:firstLine="0"/>
      </w:pPr>
    </w:p>
    <w:tbl>
      <w:tblPr>
        <w:tblStyle w:val="a9"/>
        <w:tblpPr w:leftFromText="142" w:rightFromText="142" w:vertAnchor="text" w:horzAnchor="margin" w:tblpY="92"/>
        <w:tblW w:w="0" w:type="auto"/>
        <w:tblLook w:val="04A0" w:firstRow="1" w:lastRow="0" w:firstColumn="1" w:lastColumn="0" w:noHBand="0" w:noVBand="1"/>
      </w:tblPr>
      <w:tblGrid>
        <w:gridCol w:w="5228"/>
        <w:gridCol w:w="5228"/>
      </w:tblGrid>
      <w:tr w:rsidR="00722CDF" w:rsidRPr="00B95FF0" w14:paraId="44006BB7" w14:textId="77777777" w:rsidTr="005B037B">
        <w:tc>
          <w:tcPr>
            <w:tcW w:w="10456" w:type="dxa"/>
            <w:gridSpan w:val="2"/>
          </w:tcPr>
          <w:p w14:paraId="0DB7172A"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r>
      <w:tr w:rsidR="00722CDF" w:rsidRPr="00B95FF0" w14:paraId="4DC90CEF" w14:textId="77777777" w:rsidTr="005B037B">
        <w:tc>
          <w:tcPr>
            <w:tcW w:w="5228" w:type="dxa"/>
            <w:shd w:val="clear" w:color="auto" w:fill="F1A983" w:themeFill="accent2" w:themeFillTint="99"/>
          </w:tcPr>
          <w:p w14:paraId="5F3133EE"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情報セキュリティ5か条</w:t>
            </w:r>
          </w:p>
        </w:tc>
        <w:tc>
          <w:tcPr>
            <w:tcW w:w="5228" w:type="dxa"/>
          </w:tcPr>
          <w:p w14:paraId="7DA2133D"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https://www.ipa.go.jp/security/security-action/download/5point_poster.pdf</w:t>
            </w:r>
          </w:p>
        </w:tc>
      </w:tr>
    </w:tbl>
    <w:p w14:paraId="35021DBE" w14:textId="77777777" w:rsidR="00722CDF" w:rsidRPr="00B95FF0" w:rsidRDefault="00722CDF" w:rsidP="005B037B">
      <w:pPr>
        <w:ind w:firstLineChars="0" w:firstLine="0"/>
      </w:pPr>
    </w:p>
    <w:p w14:paraId="2D3BD199" w14:textId="77777777" w:rsidR="00722CDF" w:rsidRPr="00B95FF0" w:rsidRDefault="00722CDF" w:rsidP="005B037B">
      <w:bookmarkStart w:id="102" w:name="_Toc167890532"/>
    </w:p>
    <w:p w14:paraId="6AE4B0AC" w14:textId="77777777" w:rsidR="00722CDF" w:rsidRPr="001C7916" w:rsidRDefault="00722CD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103" w:name="_Toc185338795"/>
      <w:bookmarkStart w:id="104" w:name="_Toc187824545"/>
      <w:bookmarkStart w:id="105" w:name="_Toc198194391"/>
      <w:bookmarkStart w:id="106" w:name="_Toc204077927"/>
      <w:r w:rsidRPr="001C7916">
        <w:rPr>
          <w:rFonts w:hint="eastAsia"/>
          <w:b/>
          <w:bCs/>
          <w:sz w:val="28"/>
        </w:rPr>
        <w:t>情報セキュリティ自社診断</w:t>
      </w:r>
      <w:bookmarkEnd w:id="102"/>
      <w:bookmarkEnd w:id="103"/>
      <w:bookmarkEnd w:id="104"/>
      <w:bookmarkEnd w:id="105"/>
      <w:bookmarkEnd w:id="106"/>
    </w:p>
    <w:p w14:paraId="625AAB5F" w14:textId="77777777" w:rsidR="00722CDF" w:rsidRPr="00B95FF0" w:rsidRDefault="00722CDF" w:rsidP="005B037B">
      <w:r w:rsidRPr="00B95FF0">
        <w:rPr>
          <w:rFonts w:hint="eastAsia"/>
        </w:rPr>
        <w:t>「5分でできる！情報セキュリティ自社診断」を利用することで、自社のセキュリティ対策が、どれくらい実施できているかを把握できます。自社診断は、次ページに示す25項目の設問に答えるだけでセキュリティ対策の実施状況が把握できます。</w:t>
      </w:r>
    </w:p>
    <w:p w14:paraId="4B6D4323" w14:textId="77777777" w:rsidR="00722CDF" w:rsidRPr="00B95FF0" w:rsidRDefault="00722CDF" w:rsidP="005B037B"/>
    <w:p w14:paraId="39B57792" w14:textId="77777777" w:rsidR="00722CDF" w:rsidRPr="00B95FF0" w:rsidRDefault="00722CD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分類</w:t>
      </w:r>
    </w:p>
    <w:tbl>
      <w:tblPr>
        <w:tblStyle w:val="a9"/>
        <w:tblW w:w="5000" w:type="pct"/>
        <w:tblLook w:val="04A0" w:firstRow="1" w:lastRow="0" w:firstColumn="1" w:lastColumn="0" w:noHBand="0" w:noVBand="1"/>
      </w:tblPr>
      <w:tblGrid>
        <w:gridCol w:w="10456"/>
      </w:tblGrid>
      <w:tr w:rsidR="00722CDF" w:rsidRPr="00B95FF0" w14:paraId="30CEDF13" w14:textId="77777777" w:rsidTr="005B037B">
        <w:tc>
          <w:tcPr>
            <w:tcW w:w="5000" w:type="pct"/>
          </w:tcPr>
          <w:p w14:paraId="01B8FE6D" w14:textId="77777777" w:rsidR="00722CDF" w:rsidRPr="00B95FF0" w:rsidRDefault="00722CDF" w:rsidP="005B037B">
            <w:pPr>
              <w:tabs>
                <w:tab w:val="left" w:pos="4820"/>
              </w:tabs>
              <w:ind w:firstLineChars="0" w:firstLine="0"/>
              <w:jc w:val="left"/>
              <w:rPr>
                <w:b/>
                <w:bCs/>
              </w:rPr>
            </w:pPr>
            <w:r w:rsidRPr="00B95FF0">
              <w:rPr>
                <w:rFonts w:hint="eastAsia"/>
                <w:b/>
                <w:bCs/>
              </w:rPr>
              <w:t>Part1 基本的対策</w:t>
            </w:r>
          </w:p>
          <w:p w14:paraId="31053BAB" w14:textId="77777777" w:rsidR="00722CDF" w:rsidRPr="00B95FF0" w:rsidRDefault="00722CDF" w:rsidP="005B037B">
            <w:pPr>
              <w:tabs>
                <w:tab w:val="left" w:pos="1830"/>
              </w:tabs>
              <w:ind w:firstLineChars="0" w:firstLine="0"/>
              <w:jc w:val="left"/>
            </w:pPr>
            <w:r w:rsidRPr="00B95FF0">
              <w:rPr>
                <w:rFonts w:hint="eastAsia"/>
              </w:rPr>
              <w:t>No.1~5は企業の規模や形態を問わず、必須の5項目です。いずれも一度行えば良いものではなく、継続的な実施が欠かせないため、運用ルールとして社内に定着させる必要があります。</w:t>
            </w:r>
          </w:p>
        </w:tc>
      </w:tr>
      <w:tr w:rsidR="00722CDF" w:rsidRPr="00B95FF0" w14:paraId="06119A14" w14:textId="77777777" w:rsidTr="005B037B">
        <w:tc>
          <w:tcPr>
            <w:tcW w:w="5000" w:type="pct"/>
          </w:tcPr>
          <w:p w14:paraId="0B509F1E" w14:textId="77777777" w:rsidR="00722CDF" w:rsidRPr="00B95FF0" w:rsidRDefault="00722CDF" w:rsidP="005B037B">
            <w:pPr>
              <w:tabs>
                <w:tab w:val="left" w:pos="4820"/>
              </w:tabs>
              <w:ind w:firstLineChars="0" w:firstLine="0"/>
              <w:jc w:val="left"/>
              <w:rPr>
                <w:b/>
                <w:bCs/>
              </w:rPr>
            </w:pPr>
            <w:r w:rsidRPr="00B95FF0">
              <w:rPr>
                <w:rFonts w:hint="eastAsia"/>
                <w:b/>
                <w:bCs/>
              </w:rPr>
              <w:t>Part2 従業員としての対策</w:t>
            </w:r>
          </w:p>
          <w:p w14:paraId="2EF4F2C1" w14:textId="77777777" w:rsidR="00722CDF" w:rsidRPr="00B95FF0" w:rsidRDefault="00722CDF" w:rsidP="005B037B">
            <w:pPr>
              <w:tabs>
                <w:tab w:val="left" w:pos="1830"/>
              </w:tabs>
              <w:ind w:firstLineChars="0" w:firstLine="0"/>
              <w:jc w:val="left"/>
            </w:pPr>
            <w:r w:rsidRPr="00B95FF0">
              <w:rPr>
                <w:rFonts w:hint="eastAsia"/>
              </w:rPr>
              <w:t>No.6~18は従業員として注目すべき項目です。重要情報を日々扱っていると慣れによる人為的ミスが発生しやすくなります。また、脅威が日々変化しているので、油断しないように注意する必要があります。</w:t>
            </w:r>
          </w:p>
        </w:tc>
      </w:tr>
      <w:tr w:rsidR="00722CDF" w:rsidRPr="00B95FF0" w14:paraId="790CD03B" w14:textId="77777777" w:rsidTr="005B037B">
        <w:trPr>
          <w:trHeight w:val="661"/>
        </w:trPr>
        <w:tc>
          <w:tcPr>
            <w:tcW w:w="5000" w:type="pct"/>
          </w:tcPr>
          <w:p w14:paraId="6C509B13" w14:textId="77777777" w:rsidR="00722CDF" w:rsidRPr="00B95FF0" w:rsidRDefault="00722CDF" w:rsidP="005B037B">
            <w:pPr>
              <w:tabs>
                <w:tab w:val="left" w:pos="4820"/>
              </w:tabs>
              <w:ind w:firstLineChars="0" w:firstLine="0"/>
              <w:jc w:val="left"/>
              <w:rPr>
                <w:b/>
                <w:bCs/>
              </w:rPr>
            </w:pPr>
            <w:r w:rsidRPr="00B95FF0">
              <w:rPr>
                <w:rFonts w:hint="eastAsia"/>
                <w:b/>
                <w:bCs/>
              </w:rPr>
              <w:t>Part3 組織としての対策</w:t>
            </w:r>
          </w:p>
          <w:p w14:paraId="6B5A0F60" w14:textId="77777777" w:rsidR="00722CDF" w:rsidRPr="00B95FF0" w:rsidRDefault="00722CDF" w:rsidP="005B037B">
            <w:pPr>
              <w:tabs>
                <w:tab w:val="left" w:pos="1830"/>
              </w:tabs>
              <w:ind w:firstLineChars="0" w:firstLine="0"/>
              <w:jc w:val="left"/>
            </w:pPr>
            <w:r w:rsidRPr="00B95FF0">
              <w:rPr>
                <w:rFonts w:hint="eastAsia"/>
              </w:rPr>
              <w:t>No.19~25は組織としての方針を定めた上で、実施すべきセキュリティ対策です。情報セキュリティのルールは明文化して社内で共有することにより、従業員の意識を高めるようにします。</w:t>
            </w:r>
          </w:p>
        </w:tc>
      </w:tr>
    </w:tbl>
    <w:p w14:paraId="7B9D5919" w14:textId="77777777" w:rsidR="00722CDF" w:rsidRPr="00B95FF0" w:rsidRDefault="00722CDF" w:rsidP="005B037B"/>
    <w:p w14:paraId="5E70030D" w14:textId="77777777" w:rsidR="00722CDF" w:rsidRPr="00B95FF0" w:rsidRDefault="00722CDF" w:rsidP="005B037B">
      <w:pPr>
        <w:widowControl/>
        <w:ind w:firstLineChars="0" w:firstLine="0"/>
        <w:jc w:val="left"/>
        <w:outlineLvl w:val="4"/>
        <w:rPr>
          <w:rFonts w:asciiTheme="majorHAnsi" w:eastAsiaTheme="majorEastAsia" w:hAnsiTheme="majorHAnsi" w:cstheme="majorBidi"/>
          <w:b/>
          <w:bCs/>
          <w:color w:val="215E99" w:themeColor="text2" w:themeTint="BF"/>
          <w:sz w:val="28"/>
          <w:szCs w:val="32"/>
        </w:rPr>
      </w:pPr>
      <w:r w:rsidRPr="00B95FF0">
        <w:rPr>
          <w:rFonts w:asciiTheme="majorHAnsi" w:eastAsiaTheme="majorEastAsia" w:hAnsiTheme="majorHAnsi" w:cstheme="majorBidi" w:hint="eastAsia"/>
          <w:b/>
          <w:bCs/>
          <w:color w:val="2E5496"/>
          <w:sz w:val="28"/>
          <w:szCs w:val="28"/>
        </w:rPr>
        <w:t>診断方法</w:t>
      </w:r>
    </w:p>
    <w:p w14:paraId="0A31E404" w14:textId="77777777" w:rsidR="00722CDF" w:rsidRPr="00B95FF0" w:rsidRDefault="00722CDF" w:rsidP="005B037B">
      <w:r w:rsidRPr="00B95FF0">
        <w:rPr>
          <w:rFonts w:hint="eastAsia"/>
        </w:rPr>
        <w:t>経営者または情報システム担当や部門長など実施状況を把握している人が記入します。事業所が複数、部署が多いなど一人で記入することが難しい場合は、事業所、部署ごとに記入し、責任者・担当者が集計します。</w:t>
      </w:r>
    </w:p>
    <w:p w14:paraId="37051C36" w14:textId="77777777" w:rsidR="00722CDF" w:rsidRPr="00B95FF0" w:rsidRDefault="00722CDF" w:rsidP="005B037B">
      <w:r w:rsidRPr="00B95FF0">
        <w:rPr>
          <w:rFonts w:hint="eastAsia"/>
        </w:rPr>
        <w:t>設問ごとに、以下の点数をつけ、全項目の合計点で組織全体のセキュリティ対策実施状況を確認</w:t>
      </w:r>
      <w:r w:rsidRPr="00B95FF0">
        <w:rPr>
          <w:rFonts w:hint="eastAsia"/>
        </w:rPr>
        <w:lastRenderedPageBreak/>
        <w:t>します。回答が「わからない」となっている項目を確認します。</w:t>
      </w:r>
    </w:p>
    <w:p w14:paraId="5A180447" w14:textId="77777777" w:rsidR="00722CDF" w:rsidRPr="00B95FF0" w:rsidRDefault="00722CDF" w:rsidP="005B037B">
      <w:r w:rsidRPr="00B95FF0">
        <w:rPr>
          <w:noProof/>
        </w:rPr>
        <w:drawing>
          <wp:anchor distT="0" distB="0" distL="114300" distR="114300" simplePos="0" relativeHeight="251681792" behindDoc="0" locked="0" layoutInCell="1" allowOverlap="1" wp14:anchorId="4A7E8A96" wp14:editId="73977714">
            <wp:simplePos x="0" y="0"/>
            <wp:positionH relativeFrom="column">
              <wp:posOffset>4432378</wp:posOffset>
            </wp:positionH>
            <wp:positionV relativeFrom="paragraph">
              <wp:posOffset>406927</wp:posOffset>
            </wp:positionV>
            <wp:extent cx="952500" cy="952500"/>
            <wp:effectExtent l="0" t="0" r="0" b="0"/>
            <wp:wrapSquare wrapText="bothSides"/>
            <wp:docPr id="36" name="図 36" descr="アイコン&#10;&#10;AI によって生成されたコンテンツは間違っている可能性があります。">
              <a:extLst xmlns:a="http://schemas.openxmlformats.org/drawingml/2006/main">
                <a:ext uri="{FF2B5EF4-FFF2-40B4-BE49-F238E27FC236}">
                  <a16:creationId xmlns:a16="http://schemas.microsoft.com/office/drawing/2014/main" id="{05EC55C7-D4FE-2140-22D7-14ED06D53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アイコン&#10;&#10;AI によって生成されたコンテンツは間違っている可能性があります。">
                      <a:extLst>
                        <a:ext uri="{FF2B5EF4-FFF2-40B4-BE49-F238E27FC236}">
                          <a16:creationId xmlns:a16="http://schemas.microsoft.com/office/drawing/2014/main" id="{05EC55C7-D4FE-2140-22D7-14ED06D534E4}"/>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tbl>
      <w:tblPr>
        <w:tblStyle w:val="a9"/>
        <w:tblW w:w="0" w:type="auto"/>
        <w:tblLook w:val="04A0" w:firstRow="1" w:lastRow="0" w:firstColumn="1" w:lastColumn="0" w:noHBand="0" w:noVBand="1"/>
      </w:tblPr>
      <w:tblGrid>
        <w:gridCol w:w="2547"/>
        <w:gridCol w:w="1701"/>
      </w:tblGrid>
      <w:tr w:rsidR="00722CDF" w:rsidRPr="00B95FF0" w14:paraId="5EEEF2C1" w14:textId="77777777" w:rsidTr="005B037B">
        <w:tc>
          <w:tcPr>
            <w:tcW w:w="2547" w:type="dxa"/>
            <w:shd w:val="clear" w:color="auto" w:fill="2F5597"/>
          </w:tcPr>
          <w:p w14:paraId="66690EA1"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項目</w:t>
            </w:r>
          </w:p>
        </w:tc>
        <w:tc>
          <w:tcPr>
            <w:tcW w:w="1701" w:type="dxa"/>
            <w:shd w:val="clear" w:color="auto" w:fill="2F5597"/>
          </w:tcPr>
          <w:p w14:paraId="67631379"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点数</w:t>
            </w:r>
          </w:p>
        </w:tc>
      </w:tr>
      <w:tr w:rsidR="00722CDF" w:rsidRPr="00B95FF0" w14:paraId="0EA9C4C7" w14:textId="77777777" w:rsidTr="005B037B">
        <w:tc>
          <w:tcPr>
            <w:tcW w:w="2547" w:type="dxa"/>
          </w:tcPr>
          <w:p w14:paraId="0FE3C23D" w14:textId="77777777" w:rsidR="00722CDF" w:rsidRPr="00B95FF0" w:rsidRDefault="00722CDF" w:rsidP="005B037B">
            <w:pPr>
              <w:tabs>
                <w:tab w:val="left" w:pos="1830"/>
              </w:tabs>
              <w:ind w:firstLineChars="0" w:firstLine="0"/>
              <w:jc w:val="left"/>
            </w:pPr>
            <w:r w:rsidRPr="00B95FF0">
              <w:rPr>
                <w:rFonts w:hint="eastAsia"/>
              </w:rPr>
              <w:t>実施している</w:t>
            </w:r>
          </w:p>
        </w:tc>
        <w:tc>
          <w:tcPr>
            <w:tcW w:w="1701" w:type="dxa"/>
          </w:tcPr>
          <w:p w14:paraId="2F9F55C2" w14:textId="77777777" w:rsidR="00722CDF" w:rsidRPr="00B95FF0" w:rsidRDefault="00722CDF" w:rsidP="005B037B">
            <w:pPr>
              <w:tabs>
                <w:tab w:val="left" w:pos="1830"/>
              </w:tabs>
              <w:ind w:firstLineChars="0" w:firstLine="0"/>
              <w:jc w:val="left"/>
            </w:pPr>
            <w:r w:rsidRPr="00B95FF0">
              <w:rPr>
                <w:rFonts w:hint="eastAsia"/>
              </w:rPr>
              <w:t>4点</w:t>
            </w:r>
          </w:p>
        </w:tc>
      </w:tr>
      <w:tr w:rsidR="00722CDF" w:rsidRPr="00B95FF0" w14:paraId="55ACCF11" w14:textId="77777777" w:rsidTr="005B037B">
        <w:tc>
          <w:tcPr>
            <w:tcW w:w="2547" w:type="dxa"/>
          </w:tcPr>
          <w:p w14:paraId="21EEBCD8" w14:textId="77777777" w:rsidR="00722CDF" w:rsidRPr="00B95FF0" w:rsidRDefault="00722CDF" w:rsidP="005B037B">
            <w:pPr>
              <w:tabs>
                <w:tab w:val="left" w:pos="1830"/>
              </w:tabs>
              <w:ind w:firstLineChars="0" w:firstLine="0"/>
              <w:jc w:val="left"/>
            </w:pPr>
            <w:r w:rsidRPr="00B95FF0">
              <w:rPr>
                <w:rFonts w:hint="eastAsia"/>
              </w:rPr>
              <w:t>一部実施している</w:t>
            </w:r>
          </w:p>
        </w:tc>
        <w:tc>
          <w:tcPr>
            <w:tcW w:w="1701" w:type="dxa"/>
          </w:tcPr>
          <w:p w14:paraId="5ECF66EF" w14:textId="77777777" w:rsidR="00722CDF" w:rsidRPr="00B95FF0" w:rsidRDefault="00722CDF" w:rsidP="005B037B">
            <w:pPr>
              <w:tabs>
                <w:tab w:val="left" w:pos="1830"/>
              </w:tabs>
              <w:ind w:firstLineChars="0" w:firstLine="0"/>
              <w:jc w:val="left"/>
            </w:pPr>
            <w:r w:rsidRPr="00B95FF0">
              <w:rPr>
                <w:rFonts w:hint="eastAsia"/>
              </w:rPr>
              <w:t>2点</w:t>
            </w:r>
          </w:p>
        </w:tc>
      </w:tr>
      <w:tr w:rsidR="00722CDF" w:rsidRPr="00B95FF0" w14:paraId="7911538B" w14:textId="77777777" w:rsidTr="005B037B">
        <w:tc>
          <w:tcPr>
            <w:tcW w:w="2547" w:type="dxa"/>
          </w:tcPr>
          <w:p w14:paraId="61909CC2" w14:textId="77777777" w:rsidR="00722CDF" w:rsidRPr="00B95FF0" w:rsidRDefault="00722CDF" w:rsidP="005B037B">
            <w:pPr>
              <w:tabs>
                <w:tab w:val="left" w:pos="1830"/>
              </w:tabs>
              <w:ind w:firstLineChars="0" w:firstLine="0"/>
              <w:jc w:val="left"/>
            </w:pPr>
            <w:r w:rsidRPr="00B95FF0">
              <w:rPr>
                <w:rFonts w:hint="eastAsia"/>
              </w:rPr>
              <w:t>実施していない</w:t>
            </w:r>
          </w:p>
        </w:tc>
        <w:tc>
          <w:tcPr>
            <w:tcW w:w="1701" w:type="dxa"/>
          </w:tcPr>
          <w:p w14:paraId="03DAB9AA" w14:textId="77777777" w:rsidR="00722CDF" w:rsidRPr="00B95FF0" w:rsidRDefault="00722CDF" w:rsidP="005B037B">
            <w:pPr>
              <w:tabs>
                <w:tab w:val="left" w:pos="1830"/>
              </w:tabs>
              <w:ind w:firstLineChars="0" w:firstLine="0"/>
              <w:jc w:val="left"/>
            </w:pPr>
            <w:r w:rsidRPr="00B95FF0">
              <w:rPr>
                <w:rFonts w:hint="eastAsia"/>
              </w:rPr>
              <w:t>0点</w:t>
            </w:r>
          </w:p>
        </w:tc>
      </w:tr>
      <w:tr w:rsidR="00722CDF" w:rsidRPr="00B95FF0" w14:paraId="094F5EC6" w14:textId="77777777" w:rsidTr="005B037B">
        <w:tc>
          <w:tcPr>
            <w:tcW w:w="2547" w:type="dxa"/>
          </w:tcPr>
          <w:p w14:paraId="28BF02D1" w14:textId="77777777" w:rsidR="00722CDF" w:rsidRPr="00B95FF0" w:rsidRDefault="00722CDF" w:rsidP="005B037B">
            <w:pPr>
              <w:tabs>
                <w:tab w:val="left" w:pos="1830"/>
              </w:tabs>
              <w:ind w:firstLineChars="0" w:firstLine="0"/>
              <w:jc w:val="left"/>
            </w:pPr>
            <w:r w:rsidRPr="00B95FF0">
              <w:rPr>
                <w:rFonts w:hint="eastAsia"/>
              </w:rPr>
              <w:t>わからない</w:t>
            </w:r>
          </w:p>
        </w:tc>
        <w:tc>
          <w:tcPr>
            <w:tcW w:w="1701" w:type="dxa"/>
          </w:tcPr>
          <w:p w14:paraId="42DBE790" w14:textId="77777777" w:rsidR="00722CDF" w:rsidRPr="00B95FF0" w:rsidRDefault="00722CDF" w:rsidP="005B037B">
            <w:pPr>
              <w:tabs>
                <w:tab w:val="left" w:pos="1830"/>
              </w:tabs>
              <w:ind w:firstLineChars="0" w:firstLine="0"/>
              <w:jc w:val="left"/>
            </w:pPr>
            <w:r w:rsidRPr="00B95FF0">
              <w:rPr>
                <w:rFonts w:hint="eastAsia"/>
              </w:rPr>
              <w:t>-1点</w:t>
            </w:r>
          </w:p>
        </w:tc>
      </w:tr>
    </w:tbl>
    <w:p w14:paraId="44F39524" w14:textId="77777777" w:rsidR="00722CDF" w:rsidRPr="00B95FF0" w:rsidRDefault="00722CDF" w:rsidP="005B037B">
      <w:pPr>
        <w:ind w:firstLineChars="0" w:firstLine="0"/>
      </w:pPr>
    </w:p>
    <w:tbl>
      <w:tblPr>
        <w:tblStyle w:val="a9"/>
        <w:tblW w:w="0" w:type="auto"/>
        <w:tblLook w:val="04A0" w:firstRow="1" w:lastRow="0" w:firstColumn="1" w:lastColumn="0" w:noHBand="0" w:noVBand="1"/>
      </w:tblPr>
      <w:tblGrid>
        <w:gridCol w:w="1696"/>
        <w:gridCol w:w="5274"/>
        <w:gridCol w:w="3486"/>
      </w:tblGrid>
      <w:tr w:rsidR="00722CDF" w:rsidRPr="00B95FF0" w14:paraId="76C1BC17" w14:textId="77777777" w:rsidTr="005B037B">
        <w:tc>
          <w:tcPr>
            <w:tcW w:w="1696" w:type="dxa"/>
            <w:shd w:val="clear" w:color="auto" w:fill="2F5597"/>
          </w:tcPr>
          <w:p w14:paraId="4FAD5D4B"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合計得点</w:t>
            </w:r>
          </w:p>
        </w:tc>
        <w:tc>
          <w:tcPr>
            <w:tcW w:w="5274" w:type="dxa"/>
            <w:shd w:val="clear" w:color="auto" w:fill="2F5597"/>
          </w:tcPr>
          <w:p w14:paraId="48E0F092"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現在の状況</w:t>
            </w:r>
          </w:p>
        </w:tc>
        <w:tc>
          <w:tcPr>
            <w:tcW w:w="3486" w:type="dxa"/>
            <w:shd w:val="clear" w:color="auto" w:fill="2F5597"/>
          </w:tcPr>
          <w:p w14:paraId="7879E136"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次の対策</w:t>
            </w:r>
          </w:p>
        </w:tc>
      </w:tr>
      <w:tr w:rsidR="00722CDF" w:rsidRPr="00B95FF0" w14:paraId="2AB0B1EF" w14:textId="77777777" w:rsidTr="005B037B">
        <w:tc>
          <w:tcPr>
            <w:tcW w:w="1696" w:type="dxa"/>
          </w:tcPr>
          <w:p w14:paraId="0159B8B8" w14:textId="77777777" w:rsidR="00722CDF" w:rsidRPr="00B95FF0" w:rsidRDefault="00722CDF" w:rsidP="005B037B">
            <w:pPr>
              <w:tabs>
                <w:tab w:val="left" w:pos="1830"/>
              </w:tabs>
              <w:ind w:firstLineChars="0" w:firstLine="0"/>
              <w:jc w:val="left"/>
            </w:pPr>
            <w:r w:rsidRPr="00B95FF0">
              <w:rPr>
                <w:rFonts w:hint="eastAsia"/>
              </w:rPr>
              <w:t>100点満点</w:t>
            </w:r>
          </w:p>
        </w:tc>
        <w:tc>
          <w:tcPr>
            <w:tcW w:w="5274" w:type="dxa"/>
          </w:tcPr>
          <w:p w14:paraId="6A100FC8" w14:textId="77777777" w:rsidR="00722CDF" w:rsidRPr="00B95FF0" w:rsidRDefault="00722CDF" w:rsidP="005B037B">
            <w:pPr>
              <w:tabs>
                <w:tab w:val="left" w:pos="1830"/>
              </w:tabs>
              <w:ind w:firstLineChars="0" w:firstLine="0"/>
              <w:jc w:val="left"/>
            </w:pPr>
            <w:r w:rsidRPr="00B95FF0">
              <w:rPr>
                <w:rFonts w:hint="eastAsia"/>
              </w:rPr>
              <w:t>入門レベルのセキュリティ対策は達成</w:t>
            </w:r>
          </w:p>
        </w:tc>
        <w:tc>
          <w:tcPr>
            <w:tcW w:w="3486" w:type="dxa"/>
          </w:tcPr>
          <w:p w14:paraId="053A5A8E" w14:textId="77777777" w:rsidR="00722CDF" w:rsidRPr="00B95FF0" w:rsidRDefault="00722CDF" w:rsidP="005B037B">
            <w:pPr>
              <w:tabs>
                <w:tab w:val="left" w:pos="1830"/>
              </w:tabs>
              <w:ind w:firstLineChars="0" w:firstLine="0"/>
              <w:jc w:val="left"/>
            </w:pPr>
            <w:r w:rsidRPr="00B95FF0">
              <w:rPr>
                <w:rFonts w:hint="eastAsia"/>
              </w:rPr>
              <w:t>さらに強化</w:t>
            </w:r>
          </w:p>
        </w:tc>
      </w:tr>
      <w:tr w:rsidR="00722CDF" w:rsidRPr="00B95FF0" w14:paraId="6909B7BE" w14:textId="77777777" w:rsidTr="005B037B">
        <w:tc>
          <w:tcPr>
            <w:tcW w:w="1696" w:type="dxa"/>
          </w:tcPr>
          <w:p w14:paraId="57A6E814" w14:textId="77777777" w:rsidR="00722CDF" w:rsidRPr="00B95FF0" w:rsidRDefault="00722CDF" w:rsidP="005B037B">
            <w:pPr>
              <w:tabs>
                <w:tab w:val="left" w:pos="1830"/>
              </w:tabs>
              <w:ind w:firstLineChars="0" w:firstLine="0"/>
              <w:jc w:val="left"/>
            </w:pPr>
            <w:r w:rsidRPr="00B95FF0">
              <w:rPr>
                <w:rFonts w:hint="eastAsia"/>
              </w:rPr>
              <w:t>70~99点</w:t>
            </w:r>
          </w:p>
        </w:tc>
        <w:tc>
          <w:tcPr>
            <w:tcW w:w="5274" w:type="dxa"/>
          </w:tcPr>
          <w:p w14:paraId="39222155" w14:textId="77777777" w:rsidR="00722CDF" w:rsidRPr="00B95FF0" w:rsidRDefault="00722CDF" w:rsidP="005B037B">
            <w:pPr>
              <w:tabs>
                <w:tab w:val="left" w:pos="1830"/>
              </w:tabs>
              <w:ind w:firstLineChars="0" w:firstLine="0"/>
              <w:jc w:val="left"/>
            </w:pPr>
            <w:r w:rsidRPr="00B95FF0">
              <w:rPr>
                <w:rFonts w:hint="eastAsia"/>
              </w:rPr>
              <w:t>部分的な対策が不十分</w:t>
            </w:r>
          </w:p>
        </w:tc>
        <w:tc>
          <w:tcPr>
            <w:tcW w:w="3486" w:type="dxa"/>
          </w:tcPr>
          <w:p w14:paraId="6D657A17" w14:textId="77777777" w:rsidR="00722CDF" w:rsidRPr="00B95FF0" w:rsidRDefault="00722CDF" w:rsidP="005B037B">
            <w:pPr>
              <w:tabs>
                <w:tab w:val="left" w:pos="1830"/>
              </w:tabs>
              <w:ind w:firstLineChars="0" w:firstLine="0"/>
              <w:jc w:val="left"/>
            </w:pPr>
            <w:r w:rsidRPr="00B95FF0">
              <w:rPr>
                <w:rFonts w:hint="eastAsia"/>
              </w:rPr>
              <w:t>100点満点への挑戦</w:t>
            </w:r>
          </w:p>
        </w:tc>
      </w:tr>
      <w:tr w:rsidR="00722CDF" w:rsidRPr="00B95FF0" w14:paraId="23537459" w14:textId="77777777" w:rsidTr="005B037B">
        <w:tc>
          <w:tcPr>
            <w:tcW w:w="1696" w:type="dxa"/>
          </w:tcPr>
          <w:p w14:paraId="34DAE9BD" w14:textId="77777777" w:rsidR="00722CDF" w:rsidRPr="00B95FF0" w:rsidRDefault="00722CDF" w:rsidP="005B037B">
            <w:pPr>
              <w:tabs>
                <w:tab w:val="left" w:pos="1830"/>
              </w:tabs>
              <w:ind w:firstLineChars="0" w:firstLine="0"/>
              <w:jc w:val="left"/>
            </w:pPr>
            <w:r w:rsidRPr="00B95FF0">
              <w:rPr>
                <w:rFonts w:hint="eastAsia"/>
              </w:rPr>
              <w:t>50~69点</w:t>
            </w:r>
          </w:p>
        </w:tc>
        <w:tc>
          <w:tcPr>
            <w:tcW w:w="5274" w:type="dxa"/>
          </w:tcPr>
          <w:p w14:paraId="4D45B8D9" w14:textId="77777777" w:rsidR="00722CDF" w:rsidRPr="00B95FF0" w:rsidRDefault="00722CDF" w:rsidP="005B037B">
            <w:pPr>
              <w:tabs>
                <w:tab w:val="left" w:pos="1830"/>
              </w:tabs>
              <w:ind w:firstLineChars="0" w:firstLine="0"/>
              <w:jc w:val="left"/>
            </w:pPr>
            <w:r w:rsidRPr="00B95FF0">
              <w:rPr>
                <w:rFonts w:hint="eastAsia"/>
              </w:rPr>
              <w:t>対策が不十分</w:t>
            </w:r>
          </w:p>
        </w:tc>
        <w:tc>
          <w:tcPr>
            <w:tcW w:w="3486" w:type="dxa"/>
          </w:tcPr>
          <w:p w14:paraId="06D137B9" w14:textId="77777777" w:rsidR="00722CDF" w:rsidRPr="00B95FF0" w:rsidRDefault="00722CDF" w:rsidP="005B037B">
            <w:pPr>
              <w:tabs>
                <w:tab w:val="left" w:pos="1830"/>
              </w:tabs>
              <w:ind w:firstLineChars="0" w:firstLine="0"/>
              <w:jc w:val="left"/>
            </w:pPr>
            <w:r w:rsidRPr="00B95FF0">
              <w:rPr>
                <w:rFonts w:hint="eastAsia"/>
              </w:rPr>
              <w:t>低い項目から改善</w:t>
            </w:r>
          </w:p>
        </w:tc>
      </w:tr>
      <w:tr w:rsidR="00722CDF" w:rsidRPr="00B95FF0" w14:paraId="1BB18AEF" w14:textId="77777777" w:rsidTr="005B037B">
        <w:tc>
          <w:tcPr>
            <w:tcW w:w="1696" w:type="dxa"/>
          </w:tcPr>
          <w:p w14:paraId="53A34064" w14:textId="77777777" w:rsidR="00722CDF" w:rsidRPr="00B95FF0" w:rsidRDefault="00722CDF" w:rsidP="005B037B">
            <w:pPr>
              <w:tabs>
                <w:tab w:val="left" w:pos="1830"/>
              </w:tabs>
              <w:ind w:firstLineChars="0" w:firstLine="0"/>
              <w:jc w:val="left"/>
            </w:pPr>
            <w:r w:rsidRPr="00B95FF0">
              <w:rPr>
                <w:rFonts w:hint="eastAsia"/>
              </w:rPr>
              <w:t>49点以下</w:t>
            </w:r>
          </w:p>
        </w:tc>
        <w:tc>
          <w:tcPr>
            <w:tcW w:w="5274" w:type="dxa"/>
          </w:tcPr>
          <w:p w14:paraId="38EA0FCD" w14:textId="77777777" w:rsidR="00722CDF" w:rsidRPr="00B95FF0" w:rsidRDefault="00722CDF" w:rsidP="005B037B">
            <w:pPr>
              <w:tabs>
                <w:tab w:val="left" w:pos="1830"/>
              </w:tabs>
              <w:ind w:firstLineChars="0" w:firstLine="0"/>
              <w:jc w:val="left"/>
            </w:pPr>
            <w:r w:rsidRPr="00B95FF0">
              <w:rPr>
                <w:rFonts w:hint="eastAsia"/>
              </w:rPr>
              <w:t>事故がいつ起きても不思議ではない</w:t>
            </w:r>
          </w:p>
        </w:tc>
        <w:tc>
          <w:tcPr>
            <w:tcW w:w="3486" w:type="dxa"/>
          </w:tcPr>
          <w:p w14:paraId="066CEC4A" w14:textId="77777777" w:rsidR="00722CDF" w:rsidRPr="00B95FF0" w:rsidRDefault="00722CDF" w:rsidP="005B037B">
            <w:pPr>
              <w:tabs>
                <w:tab w:val="left" w:pos="1830"/>
              </w:tabs>
              <w:ind w:firstLineChars="0" w:firstLine="0"/>
              <w:jc w:val="left"/>
            </w:pPr>
            <w:r w:rsidRPr="00B95FF0">
              <w:rPr>
                <w:rFonts w:hint="eastAsia"/>
              </w:rPr>
              <w:t>早急に改善</w:t>
            </w:r>
          </w:p>
        </w:tc>
      </w:tr>
    </w:tbl>
    <w:p w14:paraId="052BA135" w14:textId="77777777" w:rsidR="00722CDF" w:rsidRPr="00B95FF0" w:rsidRDefault="00722CDF" w:rsidP="005B037B">
      <w:pPr>
        <w:ind w:firstLineChars="0" w:firstLine="0"/>
      </w:pPr>
      <w:r w:rsidRPr="00B95FF0">
        <w:rPr>
          <w:noProof/>
        </w:rPr>
        <mc:AlternateContent>
          <mc:Choice Requires="wps">
            <w:drawing>
              <wp:anchor distT="0" distB="0" distL="114300" distR="114300" simplePos="0" relativeHeight="251678720" behindDoc="0" locked="0" layoutInCell="1" allowOverlap="1" wp14:anchorId="14C02B43" wp14:editId="2B485985">
                <wp:simplePos x="0" y="0"/>
                <wp:positionH relativeFrom="margin">
                  <wp:posOffset>419689</wp:posOffset>
                </wp:positionH>
                <wp:positionV relativeFrom="paragraph">
                  <wp:posOffset>75906</wp:posOffset>
                </wp:positionV>
                <wp:extent cx="5612130" cy="184150"/>
                <wp:effectExtent l="0" t="0" r="0" b="0"/>
                <wp:wrapTopAndBottom/>
                <wp:docPr id="10" name="テキスト ボックス 10">
                  <a:extLst xmlns:a="http://schemas.openxmlformats.org/drawingml/2006/main">
                    <a:ext uri="{FF2B5EF4-FFF2-40B4-BE49-F238E27FC236}">
                      <a16:creationId xmlns:a16="http://schemas.microsoft.com/office/drawing/2014/main" id="{20DD0537-A5E1-2BC9-5E43-B78859A291DA}"/>
                    </a:ext>
                  </a:extLst>
                </wp:docPr>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31B5B7F0" w14:textId="77777777" w:rsidR="005B037B" w:rsidRDefault="005B037B" w:rsidP="005B037B">
                            <w:pPr>
                              <w:pStyle w:val="aff1"/>
                            </w:pPr>
                            <w:r>
                              <w:rPr>
                                <w:rFonts w:hint="eastAsia"/>
                              </w:rPr>
                              <w:t>(出典) IPA「 5分でできる！情報セキュリティ自社診断</w:t>
                            </w:r>
                            <w:r>
                              <w:rPr>
                                <w:rFonts w:hint="eastAsia"/>
                                <w:color w:val="000000"/>
                              </w:rPr>
                              <w:t>」</w:t>
                            </w:r>
                            <w:r>
                              <w:rPr>
                                <w:rFonts w:hint="eastAsia"/>
                              </w:rPr>
                              <w:t>をもとに作成</w:t>
                            </w:r>
                          </w:p>
                        </w:txbxContent>
                      </wps:txbx>
                      <wps:bodyPr wrap="square" rtlCol="0">
                        <a:spAutoFit/>
                      </wps:bodyPr>
                    </wps:wsp>
                  </a:graphicData>
                </a:graphic>
              </wp:anchor>
            </w:drawing>
          </mc:Choice>
          <mc:Fallback>
            <w:pict>
              <v:shape w14:anchorId="14C02B43" id="テキスト ボックス 10" o:spid="_x0000_s1033" type="#_x0000_t202" style="position:absolute;left:0;text-align:left;margin-left:33.05pt;margin-top:6pt;width:441.9pt;height:14.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" filled="f" stroked="f">
                <v:textbox style="mso-fit-shape-to-text:t">
                  <w:txbxContent>
                    <w:p w14:paraId="31B5B7F0" w14:textId="77777777" w:rsidR="005B037B" w:rsidRDefault="005B037B" w:rsidP="005B037B">
                      <w:pPr>
                        <w:pStyle w:val="aff1"/>
                      </w:pPr>
                      <w:r>
                        <w:rPr>
                          <w:rFonts w:hint="eastAsia"/>
                        </w:rPr>
                        <w:t>(出典) IPA「 5分でできる！情報セキュリティ自社診断</w:t>
                      </w:r>
                      <w:r>
                        <w:rPr>
                          <w:rFonts w:hint="eastAsia"/>
                          <w:color w:val="000000"/>
                        </w:rPr>
                        <w:t>」</w:t>
                      </w:r>
                      <w:r>
                        <w:rPr>
                          <w:rFonts w:hint="eastAsia"/>
                        </w:rPr>
                        <w:t>をもとに作成</w:t>
                      </w:r>
                    </w:p>
                  </w:txbxContent>
                </v:textbox>
                <w10:wrap type="topAndBottom" anchorx="margin"/>
              </v:shape>
            </w:pict>
          </mc:Fallback>
        </mc:AlternateContent>
      </w:r>
    </w:p>
    <w:tbl>
      <w:tblPr>
        <w:tblStyle w:val="a9"/>
        <w:tblpPr w:leftFromText="142" w:rightFromText="142" w:vertAnchor="text" w:horzAnchor="margin" w:tblpY="190"/>
        <w:tblW w:w="0" w:type="auto"/>
        <w:tblLook w:val="04A0" w:firstRow="1" w:lastRow="0" w:firstColumn="1" w:lastColumn="0" w:noHBand="0" w:noVBand="1"/>
      </w:tblPr>
      <w:tblGrid>
        <w:gridCol w:w="2689"/>
        <w:gridCol w:w="7767"/>
      </w:tblGrid>
      <w:tr w:rsidR="00722CDF" w:rsidRPr="00B95FF0" w14:paraId="689FD7C3" w14:textId="77777777" w:rsidTr="005B037B">
        <w:tc>
          <w:tcPr>
            <w:tcW w:w="10456" w:type="dxa"/>
            <w:gridSpan w:val="2"/>
          </w:tcPr>
          <w:p w14:paraId="75D43270"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r>
      <w:tr w:rsidR="00722CDF" w:rsidRPr="00B95FF0" w14:paraId="7D581A8A" w14:textId="77777777" w:rsidTr="005B037B">
        <w:tc>
          <w:tcPr>
            <w:tcW w:w="2689" w:type="dxa"/>
            <w:shd w:val="clear" w:color="auto" w:fill="F1A983" w:themeFill="accent2" w:themeFillTint="99"/>
          </w:tcPr>
          <w:p w14:paraId="57255564" w14:textId="77777777" w:rsidR="00722CDF" w:rsidRPr="00B95FF0" w:rsidRDefault="00722CDF" w:rsidP="005B037B">
            <w:pPr>
              <w:widowControl/>
              <w:wordWrap w:val="0"/>
              <w:spacing w:line="240" w:lineRule="exact"/>
              <w:ind w:firstLineChars="0" w:firstLine="0"/>
              <w:jc w:val="center"/>
              <w:rPr>
                <w:sz w:val="12"/>
                <w:szCs w:val="12"/>
              </w:rPr>
            </w:pPr>
            <w:r w:rsidRPr="00B95FF0">
              <w:rPr>
                <w:sz w:val="12"/>
                <w:szCs w:val="12"/>
              </w:rPr>
              <w:t>5分でできる！情報セキュリティ自社診断</w:t>
            </w:r>
          </w:p>
        </w:tc>
        <w:tc>
          <w:tcPr>
            <w:tcW w:w="7767" w:type="dxa"/>
          </w:tcPr>
          <w:p w14:paraId="4E49B957" w14:textId="77777777" w:rsidR="00722CDF" w:rsidRPr="00B95FF0" w:rsidRDefault="00722CDF" w:rsidP="005B037B">
            <w:pPr>
              <w:widowControl/>
              <w:wordWrap w:val="0"/>
              <w:spacing w:line="240" w:lineRule="exact"/>
              <w:ind w:firstLineChars="0" w:firstLine="0"/>
              <w:jc w:val="center"/>
              <w:rPr>
                <w:sz w:val="12"/>
                <w:szCs w:val="12"/>
              </w:rPr>
            </w:pPr>
            <w:r w:rsidRPr="00B95FF0">
              <w:rPr>
                <w:sz w:val="12"/>
                <w:szCs w:val="12"/>
              </w:rPr>
              <w:t>https://www.ipa.go.jp/security/sme/f55m8k0000001waj-att/000055848.pdf</w:t>
            </w:r>
          </w:p>
        </w:tc>
      </w:tr>
    </w:tbl>
    <w:p w14:paraId="37FF1B77" w14:textId="77777777" w:rsidR="00722CDF" w:rsidRPr="00B95FF0" w:rsidRDefault="00722CDF" w:rsidP="005B037B">
      <w:pPr>
        <w:ind w:firstLineChars="0" w:firstLine="0"/>
      </w:pPr>
    </w:p>
    <w:p w14:paraId="50CD7D78" w14:textId="77777777" w:rsidR="00722CDF" w:rsidRPr="00B95FF0" w:rsidRDefault="00722CDF" w:rsidP="005B037B">
      <w:pPr>
        <w:ind w:firstLineChars="0" w:firstLine="0"/>
      </w:pPr>
    </w:p>
    <w:p w14:paraId="76534B3E" w14:textId="77777777" w:rsidR="00722CDF" w:rsidRPr="00B95FF0" w:rsidRDefault="00722CD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「5分でできる！情報セキュリティ自社診断」</w:t>
      </w:r>
    </w:p>
    <w:p w14:paraId="747A83E1" w14:textId="77777777" w:rsidR="00722CDF" w:rsidRPr="00B95FF0" w:rsidRDefault="00722CDF" w:rsidP="005B037B"/>
    <w:tbl>
      <w:tblPr>
        <w:tblStyle w:val="a9"/>
        <w:tblW w:w="5000" w:type="pct"/>
        <w:tblLook w:val="04A0" w:firstRow="1" w:lastRow="0" w:firstColumn="1" w:lastColumn="0" w:noHBand="0" w:noVBand="1"/>
      </w:tblPr>
      <w:tblGrid>
        <w:gridCol w:w="1838"/>
        <w:gridCol w:w="567"/>
        <w:gridCol w:w="8051"/>
      </w:tblGrid>
      <w:tr w:rsidR="00722CDF" w:rsidRPr="00B95FF0" w14:paraId="0182162F" w14:textId="77777777" w:rsidTr="005B037B">
        <w:trPr>
          <w:trHeight w:val="57"/>
        </w:trPr>
        <w:tc>
          <w:tcPr>
            <w:tcW w:w="1150" w:type="pct"/>
            <w:gridSpan w:val="2"/>
            <w:shd w:val="clear" w:color="auto" w:fill="215E99" w:themeFill="text2" w:themeFillTint="BF"/>
          </w:tcPr>
          <w:p w14:paraId="1B224068"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No</w:t>
            </w:r>
          </w:p>
        </w:tc>
        <w:tc>
          <w:tcPr>
            <w:tcW w:w="3850" w:type="pct"/>
            <w:shd w:val="clear" w:color="auto" w:fill="215E99" w:themeFill="text2" w:themeFillTint="BF"/>
          </w:tcPr>
          <w:p w14:paraId="0C0D9E64"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診断内容</w:t>
            </w:r>
          </w:p>
        </w:tc>
      </w:tr>
      <w:tr w:rsidR="00722CDF" w:rsidRPr="00B95FF0" w14:paraId="45ECDECF" w14:textId="77777777" w:rsidTr="005B037B">
        <w:trPr>
          <w:trHeight w:val="404"/>
        </w:trPr>
        <w:tc>
          <w:tcPr>
            <w:tcW w:w="879" w:type="pct"/>
            <w:vMerge w:val="restart"/>
            <w:vAlign w:val="center"/>
          </w:tcPr>
          <w:p w14:paraId="7699B0DC" w14:textId="77777777" w:rsidR="00722CDF" w:rsidRPr="00B95FF0" w:rsidRDefault="00722CDF" w:rsidP="005B037B">
            <w:pPr>
              <w:tabs>
                <w:tab w:val="left" w:pos="1830"/>
              </w:tabs>
              <w:ind w:firstLineChars="0" w:firstLine="0"/>
              <w:jc w:val="left"/>
            </w:pPr>
            <w:r w:rsidRPr="00B95FF0">
              <w:rPr>
                <w:rFonts w:hint="eastAsia"/>
              </w:rPr>
              <w:t>基本的対策</w:t>
            </w:r>
          </w:p>
        </w:tc>
        <w:tc>
          <w:tcPr>
            <w:tcW w:w="271" w:type="pct"/>
          </w:tcPr>
          <w:p w14:paraId="0122D313" w14:textId="77777777" w:rsidR="00722CDF" w:rsidRPr="00B95FF0" w:rsidRDefault="00722CDF" w:rsidP="005B037B">
            <w:pPr>
              <w:tabs>
                <w:tab w:val="left" w:pos="1830"/>
              </w:tabs>
              <w:ind w:firstLineChars="0" w:firstLine="0"/>
              <w:jc w:val="left"/>
            </w:pPr>
            <w:r w:rsidRPr="00B95FF0">
              <w:rPr>
                <w:rFonts w:hint="eastAsia"/>
              </w:rPr>
              <w:t>1</w:t>
            </w:r>
          </w:p>
        </w:tc>
        <w:tc>
          <w:tcPr>
            <w:tcW w:w="3850" w:type="pct"/>
          </w:tcPr>
          <w:p w14:paraId="3008352D" w14:textId="77777777" w:rsidR="00722CDF" w:rsidRPr="00B95FF0" w:rsidRDefault="00722CDF" w:rsidP="005B037B">
            <w:pPr>
              <w:tabs>
                <w:tab w:val="left" w:pos="1830"/>
              </w:tabs>
              <w:ind w:firstLineChars="0" w:firstLine="0"/>
              <w:jc w:val="left"/>
            </w:pPr>
            <w:r w:rsidRPr="00B95FF0">
              <w:rPr>
                <w:rFonts w:hint="eastAsia"/>
              </w:rPr>
              <w:t>パソコンやスマホ等情報機器の</w:t>
            </w:r>
            <w:r w:rsidRPr="00B95FF0">
              <w:t>OSやソフトウェアは常に最新の状態にしていますか？</w:t>
            </w:r>
          </w:p>
        </w:tc>
      </w:tr>
      <w:tr w:rsidR="00722CDF" w:rsidRPr="00B95FF0" w14:paraId="229853A2" w14:textId="77777777" w:rsidTr="005B037B">
        <w:trPr>
          <w:trHeight w:val="57"/>
        </w:trPr>
        <w:tc>
          <w:tcPr>
            <w:tcW w:w="879" w:type="pct"/>
            <w:vMerge/>
          </w:tcPr>
          <w:p w14:paraId="2B2C79EA" w14:textId="77777777" w:rsidR="00722CDF" w:rsidRPr="00B95FF0" w:rsidRDefault="00722CDF" w:rsidP="005B037B">
            <w:pPr>
              <w:tabs>
                <w:tab w:val="left" w:pos="1830"/>
              </w:tabs>
              <w:ind w:firstLineChars="0" w:firstLine="0"/>
              <w:jc w:val="left"/>
            </w:pPr>
          </w:p>
        </w:tc>
        <w:tc>
          <w:tcPr>
            <w:tcW w:w="271" w:type="pct"/>
          </w:tcPr>
          <w:p w14:paraId="644DC58C" w14:textId="77777777" w:rsidR="00722CDF" w:rsidRPr="00B95FF0" w:rsidRDefault="00722CDF" w:rsidP="005B037B">
            <w:pPr>
              <w:tabs>
                <w:tab w:val="left" w:pos="1830"/>
              </w:tabs>
              <w:ind w:firstLineChars="0" w:firstLine="0"/>
              <w:jc w:val="left"/>
            </w:pPr>
            <w:r w:rsidRPr="00B95FF0">
              <w:rPr>
                <w:rFonts w:hint="eastAsia"/>
              </w:rPr>
              <w:t>2</w:t>
            </w:r>
          </w:p>
        </w:tc>
        <w:tc>
          <w:tcPr>
            <w:tcW w:w="3850" w:type="pct"/>
          </w:tcPr>
          <w:p w14:paraId="16A066E6" w14:textId="3B39D29B" w:rsidR="00722CDF" w:rsidRPr="00B95FF0" w:rsidRDefault="00722CDF" w:rsidP="005B037B">
            <w:pPr>
              <w:tabs>
                <w:tab w:val="left" w:pos="1830"/>
              </w:tabs>
              <w:ind w:firstLineChars="0" w:firstLine="0"/>
              <w:jc w:val="left"/>
            </w:pPr>
            <w:r w:rsidRPr="00B95FF0">
              <w:rPr>
                <w:rFonts w:hint="eastAsia"/>
              </w:rPr>
              <w:t>パソコンやスマホ等にはウイルス対策ソフトを導入し、</w:t>
            </w:r>
            <w:bookmarkStart w:id="107" w:name="■ウイルス定義ファイル（パターンファイル）2ー2ー3"/>
            <w:r w:rsidRPr="00B95FF0">
              <w:fldChar w:fldCharType="begin"/>
            </w:r>
            <w:r w:rsidR="00C666B3">
              <w:instrText>HYPERLINK  \l "■ウイルス定義ファイル（パターンファイル）"</w:instrText>
            </w:r>
            <w:r w:rsidRPr="00B95FF0">
              <w:fldChar w:fldCharType="separate"/>
            </w:r>
            <w:r w:rsidRPr="00B95FF0">
              <w:rPr>
                <w:rFonts w:hint="eastAsia"/>
                <w:color w:val="467886" w:themeColor="hyperlink"/>
                <w:u w:val="single"/>
              </w:rPr>
              <w:t>ウイルス定義ファイル</w:t>
            </w:r>
            <w:bookmarkEnd w:id="107"/>
            <w:r w:rsidRPr="00B95FF0">
              <w:fldChar w:fldCharType="end"/>
            </w:r>
            <w:r w:rsidRPr="00B95FF0">
              <w:rPr>
                <w:rFonts w:hint="eastAsia"/>
              </w:rPr>
              <w:t>は最新の状態にしていますか？</w:t>
            </w:r>
          </w:p>
        </w:tc>
      </w:tr>
      <w:tr w:rsidR="00722CDF" w:rsidRPr="00B95FF0" w14:paraId="3397BE3A" w14:textId="77777777" w:rsidTr="005B037B">
        <w:trPr>
          <w:trHeight w:val="57"/>
        </w:trPr>
        <w:tc>
          <w:tcPr>
            <w:tcW w:w="879" w:type="pct"/>
            <w:vMerge/>
          </w:tcPr>
          <w:p w14:paraId="48CD2BAB" w14:textId="77777777" w:rsidR="00722CDF" w:rsidRPr="00B95FF0" w:rsidRDefault="00722CDF" w:rsidP="005B037B">
            <w:pPr>
              <w:tabs>
                <w:tab w:val="left" w:pos="1830"/>
              </w:tabs>
              <w:ind w:firstLineChars="0" w:firstLine="0"/>
              <w:jc w:val="left"/>
            </w:pPr>
          </w:p>
        </w:tc>
        <w:tc>
          <w:tcPr>
            <w:tcW w:w="271" w:type="pct"/>
          </w:tcPr>
          <w:p w14:paraId="02111358" w14:textId="77777777" w:rsidR="00722CDF" w:rsidRPr="00B95FF0" w:rsidRDefault="00722CDF" w:rsidP="005B037B">
            <w:pPr>
              <w:tabs>
                <w:tab w:val="left" w:pos="1830"/>
              </w:tabs>
              <w:ind w:firstLineChars="0" w:firstLine="0"/>
              <w:jc w:val="left"/>
            </w:pPr>
            <w:r w:rsidRPr="00B95FF0">
              <w:rPr>
                <w:rFonts w:hint="eastAsia"/>
              </w:rPr>
              <w:t>3</w:t>
            </w:r>
          </w:p>
        </w:tc>
        <w:tc>
          <w:tcPr>
            <w:tcW w:w="3850" w:type="pct"/>
          </w:tcPr>
          <w:p w14:paraId="641FD0BD" w14:textId="77777777" w:rsidR="00722CDF" w:rsidRPr="00B95FF0" w:rsidRDefault="00722CDF" w:rsidP="005B037B">
            <w:pPr>
              <w:tabs>
                <w:tab w:val="left" w:pos="1830"/>
              </w:tabs>
              <w:ind w:firstLineChars="0" w:firstLine="0"/>
              <w:jc w:val="left"/>
            </w:pPr>
            <w:r w:rsidRPr="00B95FF0">
              <w:rPr>
                <w:rFonts w:hint="eastAsia"/>
              </w:rPr>
              <w:t>パスワードは破られにくい「長く」「複雑な」パスワードを設定していますか？</w:t>
            </w:r>
          </w:p>
        </w:tc>
      </w:tr>
      <w:tr w:rsidR="00722CDF" w:rsidRPr="00B95FF0" w14:paraId="29043B16" w14:textId="77777777" w:rsidTr="005B037B">
        <w:trPr>
          <w:trHeight w:val="57"/>
        </w:trPr>
        <w:tc>
          <w:tcPr>
            <w:tcW w:w="879" w:type="pct"/>
            <w:vMerge/>
          </w:tcPr>
          <w:p w14:paraId="5F698033" w14:textId="77777777" w:rsidR="00722CDF" w:rsidRPr="00B95FF0" w:rsidRDefault="00722CDF" w:rsidP="005B037B">
            <w:pPr>
              <w:tabs>
                <w:tab w:val="left" w:pos="1830"/>
              </w:tabs>
              <w:ind w:firstLineChars="0" w:firstLine="0"/>
              <w:jc w:val="left"/>
            </w:pPr>
          </w:p>
        </w:tc>
        <w:tc>
          <w:tcPr>
            <w:tcW w:w="271" w:type="pct"/>
          </w:tcPr>
          <w:p w14:paraId="6D680927" w14:textId="77777777" w:rsidR="00722CDF" w:rsidRPr="00B95FF0" w:rsidRDefault="00722CDF" w:rsidP="005B037B">
            <w:pPr>
              <w:tabs>
                <w:tab w:val="left" w:pos="1830"/>
              </w:tabs>
              <w:ind w:firstLineChars="0" w:firstLine="0"/>
              <w:jc w:val="left"/>
            </w:pPr>
            <w:r w:rsidRPr="00B95FF0">
              <w:rPr>
                <w:rFonts w:hint="eastAsia"/>
              </w:rPr>
              <w:t>4</w:t>
            </w:r>
          </w:p>
        </w:tc>
        <w:tc>
          <w:tcPr>
            <w:tcW w:w="3850" w:type="pct"/>
          </w:tcPr>
          <w:p w14:paraId="4B341B32" w14:textId="77777777" w:rsidR="00722CDF" w:rsidRPr="00B95FF0" w:rsidRDefault="00722CDF" w:rsidP="005B037B">
            <w:pPr>
              <w:tabs>
                <w:tab w:val="left" w:pos="1830"/>
              </w:tabs>
              <w:ind w:firstLineChars="0" w:firstLine="0"/>
              <w:jc w:val="left"/>
            </w:pPr>
            <w:r w:rsidRPr="00B95FF0">
              <w:rPr>
                <w:rFonts w:hint="eastAsia"/>
              </w:rPr>
              <w:t>重要情報に対する適切なアクセス制限を行っていますか？</w:t>
            </w:r>
          </w:p>
        </w:tc>
      </w:tr>
      <w:tr w:rsidR="00722CDF" w:rsidRPr="00B95FF0" w14:paraId="316B0468" w14:textId="77777777" w:rsidTr="005B037B">
        <w:trPr>
          <w:trHeight w:val="64"/>
        </w:trPr>
        <w:tc>
          <w:tcPr>
            <w:tcW w:w="879" w:type="pct"/>
            <w:vMerge/>
          </w:tcPr>
          <w:p w14:paraId="225B8061" w14:textId="77777777" w:rsidR="00722CDF" w:rsidRPr="00B95FF0" w:rsidRDefault="00722CDF" w:rsidP="005B037B">
            <w:pPr>
              <w:tabs>
                <w:tab w:val="left" w:pos="1830"/>
              </w:tabs>
              <w:ind w:firstLineChars="0" w:firstLine="0"/>
              <w:jc w:val="left"/>
            </w:pPr>
          </w:p>
        </w:tc>
        <w:tc>
          <w:tcPr>
            <w:tcW w:w="271" w:type="pct"/>
          </w:tcPr>
          <w:p w14:paraId="2B58C45C" w14:textId="77777777" w:rsidR="00722CDF" w:rsidRPr="00B95FF0" w:rsidRDefault="00722CDF" w:rsidP="005B037B">
            <w:pPr>
              <w:tabs>
                <w:tab w:val="left" w:pos="1830"/>
              </w:tabs>
              <w:ind w:firstLineChars="0" w:firstLine="0"/>
              <w:jc w:val="left"/>
            </w:pPr>
            <w:r w:rsidRPr="00B95FF0">
              <w:rPr>
                <w:rFonts w:hint="eastAsia"/>
              </w:rPr>
              <w:t>5</w:t>
            </w:r>
          </w:p>
        </w:tc>
        <w:tc>
          <w:tcPr>
            <w:tcW w:w="3850" w:type="pct"/>
          </w:tcPr>
          <w:p w14:paraId="0771BCF7" w14:textId="77777777" w:rsidR="00722CDF" w:rsidRPr="00B95FF0" w:rsidRDefault="00722CDF" w:rsidP="005B037B">
            <w:pPr>
              <w:tabs>
                <w:tab w:val="left" w:pos="1830"/>
              </w:tabs>
              <w:ind w:firstLineChars="0" w:firstLine="0"/>
              <w:jc w:val="left"/>
            </w:pPr>
            <w:r w:rsidRPr="00B95FF0">
              <w:rPr>
                <w:rFonts w:hint="eastAsia"/>
              </w:rPr>
              <w:t>新たな脅威や攻撃の手口を知り対策を社内共有する仕組みはできていますか？</w:t>
            </w:r>
          </w:p>
        </w:tc>
      </w:tr>
      <w:tr w:rsidR="00722CDF" w:rsidRPr="00B95FF0" w14:paraId="6A2C95D1" w14:textId="77777777" w:rsidTr="005B037B">
        <w:trPr>
          <w:trHeight w:val="57"/>
        </w:trPr>
        <w:tc>
          <w:tcPr>
            <w:tcW w:w="879" w:type="pct"/>
            <w:vMerge w:val="restart"/>
            <w:vAlign w:val="center"/>
          </w:tcPr>
          <w:p w14:paraId="7194D7DB" w14:textId="77777777" w:rsidR="00722CDF" w:rsidRPr="00B95FF0" w:rsidRDefault="00722CDF" w:rsidP="005B037B">
            <w:pPr>
              <w:tabs>
                <w:tab w:val="left" w:pos="1830"/>
              </w:tabs>
              <w:ind w:firstLineChars="0" w:firstLine="0"/>
              <w:jc w:val="left"/>
            </w:pPr>
            <w:r w:rsidRPr="00B95FF0">
              <w:rPr>
                <w:rFonts w:hint="eastAsia"/>
              </w:rPr>
              <w:t>従業員としての対策</w:t>
            </w:r>
          </w:p>
        </w:tc>
        <w:tc>
          <w:tcPr>
            <w:tcW w:w="271" w:type="pct"/>
          </w:tcPr>
          <w:p w14:paraId="7629D0BC" w14:textId="77777777" w:rsidR="00722CDF" w:rsidRPr="00B95FF0" w:rsidRDefault="00722CDF" w:rsidP="005B037B">
            <w:pPr>
              <w:tabs>
                <w:tab w:val="left" w:pos="1830"/>
              </w:tabs>
              <w:ind w:firstLineChars="0" w:firstLine="0"/>
              <w:jc w:val="left"/>
            </w:pPr>
            <w:r w:rsidRPr="00B95FF0">
              <w:rPr>
                <w:rFonts w:hint="eastAsia"/>
              </w:rPr>
              <w:t>6</w:t>
            </w:r>
          </w:p>
        </w:tc>
        <w:tc>
          <w:tcPr>
            <w:tcW w:w="3850" w:type="pct"/>
          </w:tcPr>
          <w:p w14:paraId="3D39B6F4" w14:textId="77777777" w:rsidR="00722CDF" w:rsidRPr="00B95FF0" w:rsidRDefault="00722CDF" w:rsidP="005B037B">
            <w:pPr>
              <w:tabs>
                <w:tab w:val="left" w:pos="1830"/>
              </w:tabs>
              <w:ind w:firstLineChars="0" w:firstLine="0"/>
              <w:jc w:val="left"/>
            </w:pPr>
            <w:r w:rsidRPr="00B95FF0">
              <w:rPr>
                <w:rFonts w:hint="eastAsia"/>
              </w:rPr>
              <w:t>電子メールの添付ファイルや本文中の</w:t>
            </w:r>
            <w:r w:rsidRPr="00B95FF0">
              <w:t>URLリンクを介したウイルス感染に気をつけていますか？</w:t>
            </w:r>
          </w:p>
        </w:tc>
      </w:tr>
      <w:tr w:rsidR="00722CDF" w:rsidRPr="00B95FF0" w14:paraId="2A4EF7F3" w14:textId="77777777" w:rsidTr="005B037B">
        <w:trPr>
          <w:trHeight w:val="57"/>
        </w:trPr>
        <w:tc>
          <w:tcPr>
            <w:tcW w:w="879" w:type="pct"/>
            <w:vMerge/>
          </w:tcPr>
          <w:p w14:paraId="4B7C5156" w14:textId="77777777" w:rsidR="00722CDF" w:rsidRPr="00B95FF0" w:rsidRDefault="00722CDF" w:rsidP="005B037B">
            <w:pPr>
              <w:tabs>
                <w:tab w:val="left" w:pos="1830"/>
              </w:tabs>
              <w:ind w:firstLineChars="0" w:firstLine="0"/>
              <w:jc w:val="left"/>
            </w:pPr>
          </w:p>
        </w:tc>
        <w:tc>
          <w:tcPr>
            <w:tcW w:w="271" w:type="pct"/>
          </w:tcPr>
          <w:p w14:paraId="7B4924FC" w14:textId="77777777" w:rsidR="00722CDF" w:rsidRPr="00B95FF0" w:rsidRDefault="00722CDF" w:rsidP="005B037B">
            <w:pPr>
              <w:tabs>
                <w:tab w:val="left" w:pos="1830"/>
              </w:tabs>
              <w:ind w:firstLineChars="0" w:firstLine="0"/>
              <w:jc w:val="left"/>
            </w:pPr>
            <w:r w:rsidRPr="00B95FF0">
              <w:rPr>
                <w:rFonts w:hint="eastAsia"/>
              </w:rPr>
              <w:t>7</w:t>
            </w:r>
          </w:p>
        </w:tc>
        <w:tc>
          <w:tcPr>
            <w:tcW w:w="3850" w:type="pct"/>
          </w:tcPr>
          <w:p w14:paraId="401CC218" w14:textId="77777777" w:rsidR="00722CDF" w:rsidRPr="00B95FF0" w:rsidRDefault="00722CDF" w:rsidP="005B037B">
            <w:pPr>
              <w:tabs>
                <w:tab w:val="left" w:pos="1830"/>
              </w:tabs>
              <w:ind w:firstLineChars="0" w:firstLine="0"/>
              <w:jc w:val="left"/>
            </w:pPr>
            <w:r w:rsidRPr="00B95FF0">
              <w:rPr>
                <w:rFonts w:hint="eastAsia"/>
              </w:rPr>
              <w:t>電子メールや</w:t>
            </w:r>
            <w:r w:rsidRPr="00B95FF0">
              <w:t>FAXの宛先の送信ミスを防ぐ取組みを実施していますか？</w:t>
            </w:r>
          </w:p>
        </w:tc>
      </w:tr>
      <w:tr w:rsidR="00722CDF" w:rsidRPr="00B95FF0" w14:paraId="1CD0D889" w14:textId="77777777" w:rsidTr="005B037B">
        <w:trPr>
          <w:trHeight w:val="57"/>
        </w:trPr>
        <w:tc>
          <w:tcPr>
            <w:tcW w:w="879" w:type="pct"/>
            <w:vMerge/>
          </w:tcPr>
          <w:p w14:paraId="328AE7F7" w14:textId="77777777" w:rsidR="00722CDF" w:rsidRPr="00B95FF0" w:rsidRDefault="00722CDF" w:rsidP="005B037B">
            <w:pPr>
              <w:tabs>
                <w:tab w:val="left" w:pos="1830"/>
              </w:tabs>
              <w:ind w:firstLineChars="0" w:firstLine="0"/>
              <w:jc w:val="left"/>
            </w:pPr>
          </w:p>
        </w:tc>
        <w:tc>
          <w:tcPr>
            <w:tcW w:w="271" w:type="pct"/>
          </w:tcPr>
          <w:p w14:paraId="15F1BB89" w14:textId="77777777" w:rsidR="00722CDF" w:rsidRPr="00B95FF0" w:rsidRDefault="00722CDF" w:rsidP="005B037B">
            <w:pPr>
              <w:tabs>
                <w:tab w:val="left" w:pos="1830"/>
              </w:tabs>
              <w:ind w:firstLineChars="0" w:firstLine="0"/>
              <w:jc w:val="left"/>
            </w:pPr>
            <w:r w:rsidRPr="00B95FF0">
              <w:rPr>
                <w:rFonts w:hint="eastAsia"/>
              </w:rPr>
              <w:t>8</w:t>
            </w:r>
          </w:p>
        </w:tc>
        <w:tc>
          <w:tcPr>
            <w:tcW w:w="3850" w:type="pct"/>
          </w:tcPr>
          <w:p w14:paraId="75B43136" w14:textId="77777777" w:rsidR="00722CDF" w:rsidRPr="00B95FF0" w:rsidRDefault="00722CDF" w:rsidP="005B037B">
            <w:pPr>
              <w:tabs>
                <w:tab w:val="left" w:pos="1830"/>
              </w:tabs>
              <w:ind w:firstLineChars="0" w:firstLine="0"/>
              <w:jc w:val="left"/>
            </w:pPr>
            <w:r w:rsidRPr="00B95FF0">
              <w:rPr>
                <w:rFonts w:hint="eastAsia"/>
              </w:rPr>
              <w:t>重要情報は電子メール本文に書くのではなく、添付するファイルに書い</w:t>
            </w:r>
            <w:r w:rsidRPr="00B95FF0">
              <w:rPr>
                <w:rFonts w:hint="eastAsia"/>
              </w:rPr>
              <w:lastRenderedPageBreak/>
              <w:t>てパスワード等で保護していますか？</w:t>
            </w:r>
          </w:p>
        </w:tc>
      </w:tr>
      <w:tr w:rsidR="00722CDF" w:rsidRPr="00B95FF0" w14:paraId="2A71F3D5" w14:textId="77777777" w:rsidTr="005B037B">
        <w:trPr>
          <w:trHeight w:val="57"/>
        </w:trPr>
        <w:tc>
          <w:tcPr>
            <w:tcW w:w="879" w:type="pct"/>
            <w:vMerge/>
          </w:tcPr>
          <w:p w14:paraId="130FB340" w14:textId="77777777" w:rsidR="00722CDF" w:rsidRPr="00B95FF0" w:rsidRDefault="00722CDF" w:rsidP="005B037B">
            <w:pPr>
              <w:tabs>
                <w:tab w:val="left" w:pos="1830"/>
              </w:tabs>
              <w:ind w:firstLineChars="0" w:firstLine="0"/>
              <w:jc w:val="left"/>
            </w:pPr>
          </w:p>
        </w:tc>
        <w:tc>
          <w:tcPr>
            <w:tcW w:w="271" w:type="pct"/>
          </w:tcPr>
          <w:p w14:paraId="5C5C498F" w14:textId="77777777" w:rsidR="00722CDF" w:rsidRPr="00B95FF0" w:rsidRDefault="00722CDF" w:rsidP="005B037B">
            <w:pPr>
              <w:tabs>
                <w:tab w:val="left" w:pos="1830"/>
              </w:tabs>
              <w:ind w:firstLineChars="0" w:firstLine="0"/>
              <w:jc w:val="left"/>
            </w:pPr>
            <w:r w:rsidRPr="00B95FF0">
              <w:rPr>
                <w:rFonts w:hint="eastAsia"/>
              </w:rPr>
              <w:t>9</w:t>
            </w:r>
          </w:p>
        </w:tc>
        <w:bookmarkStart w:id="108" w:name="■無線LAN2ー2ー3"/>
        <w:tc>
          <w:tcPr>
            <w:tcW w:w="3850" w:type="pct"/>
          </w:tcPr>
          <w:p w14:paraId="5B7ECC56" w14:textId="12D6A31B" w:rsidR="00722CDF" w:rsidRPr="00B95FF0" w:rsidRDefault="00722CDF" w:rsidP="005B037B">
            <w:pPr>
              <w:tabs>
                <w:tab w:val="left" w:pos="1830"/>
              </w:tabs>
              <w:ind w:firstLineChars="0" w:firstLine="0"/>
              <w:jc w:val="left"/>
            </w:pPr>
            <w:r w:rsidRPr="00B95FF0">
              <w:fldChar w:fldCharType="begin"/>
            </w:r>
            <w:r w:rsidR="00AA18E6">
              <w:instrText>HYPERLINK  \l "■無線LAN"</w:instrText>
            </w:r>
            <w:r w:rsidRPr="00B95FF0">
              <w:fldChar w:fldCharType="separate"/>
            </w:r>
            <w:r w:rsidRPr="00B95FF0">
              <w:rPr>
                <w:rFonts w:hint="eastAsia"/>
                <w:color w:val="467886" w:themeColor="hyperlink"/>
                <w:u w:val="single"/>
              </w:rPr>
              <w:t>無線</w:t>
            </w:r>
            <w:r w:rsidRPr="00B95FF0">
              <w:rPr>
                <w:color w:val="467886" w:themeColor="hyperlink"/>
                <w:u w:val="single"/>
              </w:rPr>
              <w:t>LAN</w:t>
            </w:r>
            <w:r w:rsidRPr="00B95FF0">
              <w:fldChar w:fldCharType="end"/>
            </w:r>
            <w:bookmarkEnd w:id="108"/>
            <w:r w:rsidRPr="00B95FF0">
              <w:t>を安全に使うために適切な</w:t>
            </w:r>
            <w:bookmarkStart w:id="109" w:name="■暗号化2ー2－3"/>
            <w:r w:rsidRPr="00B95FF0">
              <w:fldChar w:fldCharType="begin"/>
            </w:r>
            <w:r w:rsidR="00C367C7">
              <w:instrText>HYPERLINK  \l "■暗号化"</w:instrText>
            </w:r>
            <w:r w:rsidRPr="00B95FF0">
              <w:fldChar w:fldCharType="separate"/>
            </w:r>
            <w:r w:rsidRPr="00B95FF0">
              <w:rPr>
                <w:color w:val="467886" w:themeColor="hyperlink"/>
                <w:u w:val="single"/>
              </w:rPr>
              <w:t>暗号化</w:t>
            </w:r>
            <w:bookmarkEnd w:id="109"/>
            <w:r w:rsidRPr="00B95FF0">
              <w:fldChar w:fldCharType="end"/>
            </w:r>
            <w:r w:rsidRPr="00B95FF0">
              <w:t>方式を設定する等の対策をしていますか？</w:t>
            </w:r>
          </w:p>
        </w:tc>
      </w:tr>
      <w:tr w:rsidR="00722CDF" w:rsidRPr="00B95FF0" w14:paraId="79101250" w14:textId="77777777" w:rsidTr="005B037B">
        <w:trPr>
          <w:trHeight w:val="57"/>
        </w:trPr>
        <w:tc>
          <w:tcPr>
            <w:tcW w:w="879" w:type="pct"/>
            <w:vMerge/>
          </w:tcPr>
          <w:p w14:paraId="70A3FE21" w14:textId="77777777" w:rsidR="00722CDF" w:rsidRPr="00B95FF0" w:rsidRDefault="00722CDF" w:rsidP="005B037B">
            <w:pPr>
              <w:tabs>
                <w:tab w:val="left" w:pos="1830"/>
              </w:tabs>
              <w:ind w:firstLineChars="0" w:firstLine="0"/>
              <w:jc w:val="left"/>
            </w:pPr>
          </w:p>
        </w:tc>
        <w:tc>
          <w:tcPr>
            <w:tcW w:w="271" w:type="pct"/>
          </w:tcPr>
          <w:p w14:paraId="5E592A54" w14:textId="77777777" w:rsidR="00722CDF" w:rsidRPr="00B95FF0" w:rsidRDefault="00722CDF" w:rsidP="005B037B">
            <w:pPr>
              <w:tabs>
                <w:tab w:val="left" w:pos="1830"/>
              </w:tabs>
              <w:ind w:firstLineChars="0" w:firstLine="0"/>
              <w:jc w:val="left"/>
            </w:pPr>
            <w:r w:rsidRPr="00B95FF0">
              <w:rPr>
                <w:rFonts w:hint="eastAsia"/>
              </w:rPr>
              <w:t>10</w:t>
            </w:r>
          </w:p>
        </w:tc>
        <w:tc>
          <w:tcPr>
            <w:tcW w:w="3850" w:type="pct"/>
          </w:tcPr>
          <w:p w14:paraId="1DB9B98D" w14:textId="77777777" w:rsidR="00722CDF" w:rsidRPr="00B95FF0" w:rsidRDefault="00722CDF" w:rsidP="005B037B">
            <w:pPr>
              <w:tabs>
                <w:tab w:val="left" w:pos="1830"/>
              </w:tabs>
              <w:ind w:firstLineChars="0" w:firstLine="0"/>
              <w:jc w:val="left"/>
            </w:pPr>
            <w:r w:rsidRPr="00B95FF0">
              <w:rPr>
                <w:rFonts w:hint="eastAsia"/>
              </w:rPr>
              <w:t>インターネットを介したウイルス感染や</w:t>
            </w:r>
            <w:r w:rsidRPr="00B95FF0">
              <w:t>SNSへの書き込み等によるトラブルへの対策をしていますか？</w:t>
            </w:r>
          </w:p>
        </w:tc>
      </w:tr>
      <w:tr w:rsidR="00722CDF" w:rsidRPr="00B95FF0" w14:paraId="2ABD481B" w14:textId="77777777" w:rsidTr="005B037B">
        <w:trPr>
          <w:trHeight w:val="57"/>
        </w:trPr>
        <w:tc>
          <w:tcPr>
            <w:tcW w:w="879" w:type="pct"/>
            <w:vMerge/>
          </w:tcPr>
          <w:p w14:paraId="789B7AD3" w14:textId="77777777" w:rsidR="00722CDF" w:rsidRPr="00B95FF0" w:rsidRDefault="00722CDF" w:rsidP="005B037B">
            <w:pPr>
              <w:tabs>
                <w:tab w:val="left" w:pos="1830"/>
              </w:tabs>
              <w:ind w:firstLineChars="0" w:firstLine="0"/>
              <w:jc w:val="left"/>
            </w:pPr>
          </w:p>
        </w:tc>
        <w:tc>
          <w:tcPr>
            <w:tcW w:w="271" w:type="pct"/>
          </w:tcPr>
          <w:p w14:paraId="7FC3E2EA" w14:textId="77777777" w:rsidR="00722CDF" w:rsidRPr="00B95FF0" w:rsidRDefault="00722CDF" w:rsidP="005B037B">
            <w:pPr>
              <w:tabs>
                <w:tab w:val="left" w:pos="1830"/>
              </w:tabs>
              <w:ind w:firstLineChars="0" w:firstLine="0"/>
              <w:jc w:val="left"/>
            </w:pPr>
            <w:r w:rsidRPr="00B95FF0">
              <w:rPr>
                <w:rFonts w:hint="eastAsia"/>
              </w:rPr>
              <w:t>11</w:t>
            </w:r>
          </w:p>
        </w:tc>
        <w:tc>
          <w:tcPr>
            <w:tcW w:w="3850" w:type="pct"/>
          </w:tcPr>
          <w:p w14:paraId="18E52B5D" w14:textId="11825DC2" w:rsidR="00722CDF" w:rsidRPr="00B95FF0" w:rsidRDefault="00722CDF" w:rsidP="005B037B">
            <w:pPr>
              <w:tabs>
                <w:tab w:val="left" w:pos="1830"/>
              </w:tabs>
              <w:ind w:firstLineChars="0" w:firstLine="0"/>
              <w:jc w:val="left"/>
            </w:pPr>
            <w:r w:rsidRPr="00B95FF0">
              <w:rPr>
                <w:rFonts w:hint="eastAsia"/>
              </w:rPr>
              <w:t>パソコンや</w:t>
            </w:r>
            <w:r w:rsidR="00F212A7" w:rsidRPr="00B95FF0">
              <w:rPr>
                <w:rFonts w:hint="eastAsia"/>
              </w:rPr>
              <w:t>サーバー</w:t>
            </w:r>
            <w:r w:rsidRPr="00B95FF0">
              <w:rPr>
                <w:rFonts w:hint="eastAsia"/>
              </w:rPr>
              <w:t>のウイルス感染、故障や誤操作による重要情報の消失に備えてバックアップを取得していますか？</w:t>
            </w:r>
          </w:p>
        </w:tc>
      </w:tr>
      <w:tr w:rsidR="00722CDF" w:rsidRPr="00B95FF0" w14:paraId="6161FB54" w14:textId="77777777" w:rsidTr="005B037B">
        <w:trPr>
          <w:trHeight w:val="57"/>
        </w:trPr>
        <w:tc>
          <w:tcPr>
            <w:tcW w:w="879" w:type="pct"/>
            <w:vMerge/>
          </w:tcPr>
          <w:p w14:paraId="3A840BED" w14:textId="77777777" w:rsidR="00722CDF" w:rsidRPr="00B95FF0" w:rsidRDefault="00722CDF" w:rsidP="005B037B">
            <w:pPr>
              <w:tabs>
                <w:tab w:val="left" w:pos="1830"/>
              </w:tabs>
              <w:ind w:firstLineChars="0" w:firstLine="0"/>
              <w:jc w:val="left"/>
            </w:pPr>
          </w:p>
        </w:tc>
        <w:tc>
          <w:tcPr>
            <w:tcW w:w="271" w:type="pct"/>
          </w:tcPr>
          <w:p w14:paraId="76CA4DF3" w14:textId="77777777" w:rsidR="00722CDF" w:rsidRPr="00B95FF0" w:rsidRDefault="00722CDF" w:rsidP="005B037B">
            <w:pPr>
              <w:tabs>
                <w:tab w:val="left" w:pos="1830"/>
              </w:tabs>
              <w:ind w:firstLineChars="0" w:firstLine="0"/>
              <w:jc w:val="left"/>
            </w:pPr>
            <w:r w:rsidRPr="00B95FF0">
              <w:rPr>
                <w:rFonts w:hint="eastAsia"/>
              </w:rPr>
              <w:t>12</w:t>
            </w:r>
          </w:p>
        </w:tc>
        <w:tc>
          <w:tcPr>
            <w:tcW w:w="3850" w:type="pct"/>
          </w:tcPr>
          <w:p w14:paraId="4A1D4EB9" w14:textId="77777777" w:rsidR="00722CDF" w:rsidRPr="00B95FF0" w:rsidRDefault="00722CDF" w:rsidP="005B037B">
            <w:pPr>
              <w:tabs>
                <w:tab w:val="left" w:pos="1830"/>
              </w:tabs>
              <w:ind w:firstLineChars="0" w:firstLine="0"/>
              <w:jc w:val="left"/>
            </w:pPr>
            <w:r w:rsidRPr="00B95FF0">
              <w:rPr>
                <w:rFonts w:hint="eastAsia"/>
              </w:rPr>
              <w:t>紛失や盗難を防止するため、重要情報が記載された書類や電子媒体は机上に放置せず、書庫等に安全に保管していますか？</w:t>
            </w:r>
          </w:p>
        </w:tc>
      </w:tr>
      <w:tr w:rsidR="00722CDF" w:rsidRPr="00B95FF0" w14:paraId="1ED4AB88" w14:textId="77777777" w:rsidTr="005B037B">
        <w:trPr>
          <w:trHeight w:val="57"/>
        </w:trPr>
        <w:tc>
          <w:tcPr>
            <w:tcW w:w="879" w:type="pct"/>
            <w:vMerge/>
          </w:tcPr>
          <w:p w14:paraId="06F3A37B" w14:textId="77777777" w:rsidR="00722CDF" w:rsidRPr="00B95FF0" w:rsidRDefault="00722CDF" w:rsidP="005B037B">
            <w:pPr>
              <w:tabs>
                <w:tab w:val="left" w:pos="1830"/>
              </w:tabs>
              <w:ind w:firstLineChars="0" w:firstLine="0"/>
              <w:jc w:val="left"/>
            </w:pPr>
          </w:p>
        </w:tc>
        <w:tc>
          <w:tcPr>
            <w:tcW w:w="271" w:type="pct"/>
          </w:tcPr>
          <w:p w14:paraId="4BD3509E" w14:textId="77777777" w:rsidR="00722CDF" w:rsidRPr="00B95FF0" w:rsidRDefault="00722CDF" w:rsidP="005B037B">
            <w:pPr>
              <w:tabs>
                <w:tab w:val="left" w:pos="1830"/>
              </w:tabs>
              <w:ind w:firstLineChars="0" w:firstLine="0"/>
              <w:jc w:val="left"/>
            </w:pPr>
            <w:r w:rsidRPr="00B95FF0">
              <w:rPr>
                <w:rFonts w:hint="eastAsia"/>
              </w:rPr>
              <w:t>13</w:t>
            </w:r>
          </w:p>
        </w:tc>
        <w:tc>
          <w:tcPr>
            <w:tcW w:w="3850" w:type="pct"/>
          </w:tcPr>
          <w:p w14:paraId="04C89A50" w14:textId="77777777" w:rsidR="00722CDF" w:rsidRPr="00B95FF0" w:rsidRDefault="00722CDF" w:rsidP="005B037B">
            <w:pPr>
              <w:tabs>
                <w:tab w:val="left" w:pos="1830"/>
              </w:tabs>
              <w:ind w:firstLineChars="0" w:firstLine="0"/>
              <w:jc w:val="left"/>
            </w:pPr>
            <w:r w:rsidRPr="00B95FF0">
              <w:rPr>
                <w:rFonts w:hint="eastAsia"/>
              </w:rPr>
              <w:t>重要情報が記載された書類や電子媒体を持ち出す時は、盗難や紛失の対策をしていますか？</w:t>
            </w:r>
          </w:p>
        </w:tc>
      </w:tr>
      <w:tr w:rsidR="00722CDF" w:rsidRPr="00B95FF0" w14:paraId="7AF77BA3" w14:textId="77777777" w:rsidTr="005B037B">
        <w:trPr>
          <w:trHeight w:val="57"/>
        </w:trPr>
        <w:tc>
          <w:tcPr>
            <w:tcW w:w="879" w:type="pct"/>
            <w:vMerge/>
          </w:tcPr>
          <w:p w14:paraId="5FC54A49" w14:textId="77777777" w:rsidR="00722CDF" w:rsidRPr="00B95FF0" w:rsidRDefault="00722CDF" w:rsidP="005B037B">
            <w:pPr>
              <w:tabs>
                <w:tab w:val="left" w:pos="1830"/>
              </w:tabs>
              <w:ind w:firstLineChars="0" w:firstLine="0"/>
              <w:jc w:val="left"/>
            </w:pPr>
          </w:p>
        </w:tc>
        <w:tc>
          <w:tcPr>
            <w:tcW w:w="271" w:type="pct"/>
          </w:tcPr>
          <w:p w14:paraId="2EBFB01B" w14:textId="77777777" w:rsidR="00722CDF" w:rsidRPr="00B95FF0" w:rsidRDefault="00722CDF" w:rsidP="005B037B">
            <w:pPr>
              <w:tabs>
                <w:tab w:val="left" w:pos="1830"/>
              </w:tabs>
              <w:ind w:firstLineChars="0" w:firstLine="0"/>
              <w:jc w:val="left"/>
            </w:pPr>
            <w:r w:rsidRPr="00B95FF0">
              <w:rPr>
                <w:rFonts w:hint="eastAsia"/>
              </w:rPr>
              <w:t>14</w:t>
            </w:r>
          </w:p>
        </w:tc>
        <w:tc>
          <w:tcPr>
            <w:tcW w:w="3850" w:type="pct"/>
          </w:tcPr>
          <w:p w14:paraId="0AD3D0A2" w14:textId="77777777" w:rsidR="00722CDF" w:rsidRPr="00B95FF0" w:rsidRDefault="00722CDF" w:rsidP="005B037B">
            <w:pPr>
              <w:tabs>
                <w:tab w:val="left" w:pos="1830"/>
              </w:tabs>
              <w:ind w:firstLineChars="0" w:firstLine="0"/>
              <w:jc w:val="left"/>
            </w:pPr>
            <w:r w:rsidRPr="00B95FF0">
              <w:rPr>
                <w:rFonts w:hint="eastAsia"/>
              </w:rPr>
              <w:t>離席時にパソコン画面の覗き見や勝手な操作ができないようにしていますか？</w:t>
            </w:r>
          </w:p>
        </w:tc>
      </w:tr>
      <w:tr w:rsidR="00722CDF" w:rsidRPr="00B95FF0" w14:paraId="3AFC0FBD" w14:textId="77777777" w:rsidTr="005B037B">
        <w:trPr>
          <w:trHeight w:val="57"/>
        </w:trPr>
        <w:tc>
          <w:tcPr>
            <w:tcW w:w="879" w:type="pct"/>
            <w:vMerge/>
          </w:tcPr>
          <w:p w14:paraId="034F238A" w14:textId="77777777" w:rsidR="00722CDF" w:rsidRPr="00B95FF0" w:rsidRDefault="00722CDF" w:rsidP="005B037B">
            <w:pPr>
              <w:tabs>
                <w:tab w:val="left" w:pos="1830"/>
              </w:tabs>
              <w:ind w:firstLineChars="0" w:firstLine="0"/>
              <w:jc w:val="left"/>
            </w:pPr>
          </w:p>
        </w:tc>
        <w:tc>
          <w:tcPr>
            <w:tcW w:w="271" w:type="pct"/>
          </w:tcPr>
          <w:p w14:paraId="0E131A69" w14:textId="77777777" w:rsidR="00722CDF" w:rsidRPr="00B95FF0" w:rsidRDefault="00722CDF" w:rsidP="005B037B">
            <w:pPr>
              <w:tabs>
                <w:tab w:val="left" w:pos="1830"/>
              </w:tabs>
              <w:ind w:firstLineChars="0" w:firstLine="0"/>
              <w:jc w:val="left"/>
            </w:pPr>
            <w:r w:rsidRPr="00B95FF0">
              <w:rPr>
                <w:rFonts w:hint="eastAsia"/>
              </w:rPr>
              <w:t>15</w:t>
            </w:r>
          </w:p>
        </w:tc>
        <w:tc>
          <w:tcPr>
            <w:tcW w:w="3850" w:type="pct"/>
          </w:tcPr>
          <w:p w14:paraId="0DE8E73F" w14:textId="77777777" w:rsidR="00722CDF" w:rsidRPr="00B95FF0" w:rsidRDefault="00722CDF" w:rsidP="005B037B">
            <w:pPr>
              <w:tabs>
                <w:tab w:val="left" w:pos="1830"/>
              </w:tabs>
              <w:ind w:firstLineChars="0" w:firstLine="0"/>
              <w:jc w:val="left"/>
            </w:pPr>
            <w:r w:rsidRPr="00B95FF0">
              <w:rPr>
                <w:rFonts w:hint="eastAsia"/>
              </w:rPr>
              <w:t>関係者以外の事務所への立ち入りを制限していますか？</w:t>
            </w:r>
          </w:p>
        </w:tc>
      </w:tr>
      <w:tr w:rsidR="00722CDF" w:rsidRPr="00B95FF0" w14:paraId="25953936" w14:textId="77777777" w:rsidTr="005B037B">
        <w:trPr>
          <w:trHeight w:val="57"/>
        </w:trPr>
        <w:tc>
          <w:tcPr>
            <w:tcW w:w="879" w:type="pct"/>
            <w:vMerge/>
          </w:tcPr>
          <w:p w14:paraId="72F493CF" w14:textId="77777777" w:rsidR="00722CDF" w:rsidRPr="00B95FF0" w:rsidRDefault="00722CDF" w:rsidP="005B037B">
            <w:pPr>
              <w:tabs>
                <w:tab w:val="left" w:pos="1830"/>
              </w:tabs>
              <w:ind w:firstLineChars="0" w:firstLine="0"/>
              <w:jc w:val="left"/>
            </w:pPr>
          </w:p>
        </w:tc>
        <w:tc>
          <w:tcPr>
            <w:tcW w:w="271" w:type="pct"/>
          </w:tcPr>
          <w:p w14:paraId="2BD75759" w14:textId="77777777" w:rsidR="00722CDF" w:rsidRPr="00B95FF0" w:rsidRDefault="00722CDF" w:rsidP="005B037B">
            <w:pPr>
              <w:tabs>
                <w:tab w:val="left" w:pos="1830"/>
              </w:tabs>
              <w:ind w:firstLineChars="0" w:firstLine="0"/>
              <w:jc w:val="left"/>
            </w:pPr>
            <w:r w:rsidRPr="00B95FF0">
              <w:rPr>
                <w:rFonts w:hint="eastAsia"/>
              </w:rPr>
              <w:t>16</w:t>
            </w:r>
          </w:p>
        </w:tc>
        <w:tc>
          <w:tcPr>
            <w:tcW w:w="3850" w:type="pct"/>
          </w:tcPr>
          <w:p w14:paraId="7F3EC194" w14:textId="77777777" w:rsidR="00722CDF" w:rsidRPr="00B95FF0" w:rsidRDefault="00722CDF" w:rsidP="005B037B">
            <w:pPr>
              <w:tabs>
                <w:tab w:val="left" w:pos="1830"/>
              </w:tabs>
              <w:ind w:firstLineChars="0" w:firstLine="0"/>
              <w:jc w:val="left"/>
            </w:pPr>
            <w:r w:rsidRPr="00B95FF0">
              <w:rPr>
                <w:rFonts w:hint="eastAsia"/>
              </w:rPr>
              <w:t>退社時にノートパソコンや備品を施錠保管する等盗難防止対策をしていますか？</w:t>
            </w:r>
          </w:p>
        </w:tc>
      </w:tr>
      <w:tr w:rsidR="00722CDF" w:rsidRPr="00B95FF0" w14:paraId="5F11891E" w14:textId="77777777" w:rsidTr="005B037B">
        <w:trPr>
          <w:trHeight w:val="57"/>
        </w:trPr>
        <w:tc>
          <w:tcPr>
            <w:tcW w:w="879" w:type="pct"/>
            <w:vMerge/>
          </w:tcPr>
          <w:p w14:paraId="68C09C90" w14:textId="77777777" w:rsidR="00722CDF" w:rsidRPr="00B95FF0" w:rsidRDefault="00722CDF" w:rsidP="005B037B">
            <w:pPr>
              <w:tabs>
                <w:tab w:val="left" w:pos="1830"/>
              </w:tabs>
              <w:ind w:firstLineChars="0" w:firstLine="0"/>
              <w:jc w:val="left"/>
            </w:pPr>
          </w:p>
        </w:tc>
        <w:tc>
          <w:tcPr>
            <w:tcW w:w="271" w:type="pct"/>
          </w:tcPr>
          <w:p w14:paraId="4043393F" w14:textId="77777777" w:rsidR="00722CDF" w:rsidRPr="00B95FF0" w:rsidRDefault="00722CDF" w:rsidP="005B037B">
            <w:pPr>
              <w:tabs>
                <w:tab w:val="left" w:pos="1830"/>
              </w:tabs>
              <w:ind w:firstLineChars="0" w:firstLine="0"/>
              <w:jc w:val="left"/>
            </w:pPr>
            <w:r w:rsidRPr="00B95FF0">
              <w:rPr>
                <w:rFonts w:hint="eastAsia"/>
              </w:rPr>
              <w:t>17</w:t>
            </w:r>
          </w:p>
        </w:tc>
        <w:tc>
          <w:tcPr>
            <w:tcW w:w="3850" w:type="pct"/>
          </w:tcPr>
          <w:p w14:paraId="6DF8062B" w14:textId="77777777" w:rsidR="00722CDF" w:rsidRPr="00B95FF0" w:rsidRDefault="00722CDF" w:rsidP="005B037B">
            <w:pPr>
              <w:tabs>
                <w:tab w:val="left" w:pos="1830"/>
              </w:tabs>
              <w:ind w:firstLineChars="0" w:firstLine="0"/>
              <w:jc w:val="left"/>
            </w:pPr>
            <w:r w:rsidRPr="00B95FF0">
              <w:rPr>
                <w:rFonts w:hint="eastAsia"/>
              </w:rPr>
              <w:t>事務所が無人になる時の施錠忘れ対策を実施していますか？</w:t>
            </w:r>
          </w:p>
        </w:tc>
      </w:tr>
      <w:tr w:rsidR="00722CDF" w:rsidRPr="00B95FF0" w14:paraId="2886C628" w14:textId="77777777" w:rsidTr="005B037B">
        <w:trPr>
          <w:trHeight w:val="57"/>
        </w:trPr>
        <w:tc>
          <w:tcPr>
            <w:tcW w:w="879" w:type="pct"/>
            <w:vMerge/>
          </w:tcPr>
          <w:p w14:paraId="3EC63A83" w14:textId="77777777" w:rsidR="00722CDF" w:rsidRPr="00B95FF0" w:rsidRDefault="00722CDF" w:rsidP="005B037B">
            <w:pPr>
              <w:tabs>
                <w:tab w:val="left" w:pos="1830"/>
              </w:tabs>
              <w:ind w:firstLineChars="0" w:firstLine="0"/>
              <w:jc w:val="left"/>
            </w:pPr>
          </w:p>
        </w:tc>
        <w:tc>
          <w:tcPr>
            <w:tcW w:w="271" w:type="pct"/>
          </w:tcPr>
          <w:p w14:paraId="55BF7BAB" w14:textId="77777777" w:rsidR="00722CDF" w:rsidRPr="00B95FF0" w:rsidRDefault="00722CDF" w:rsidP="005B037B">
            <w:pPr>
              <w:tabs>
                <w:tab w:val="left" w:pos="1830"/>
              </w:tabs>
              <w:ind w:firstLineChars="0" w:firstLine="0"/>
              <w:jc w:val="left"/>
            </w:pPr>
            <w:r w:rsidRPr="00B95FF0">
              <w:rPr>
                <w:rFonts w:hint="eastAsia"/>
              </w:rPr>
              <w:t>18</w:t>
            </w:r>
          </w:p>
        </w:tc>
        <w:tc>
          <w:tcPr>
            <w:tcW w:w="3850" w:type="pct"/>
          </w:tcPr>
          <w:p w14:paraId="2DF84549" w14:textId="77777777" w:rsidR="00722CDF" w:rsidRPr="00B95FF0" w:rsidRDefault="00722CDF" w:rsidP="005B037B">
            <w:pPr>
              <w:tabs>
                <w:tab w:val="left" w:pos="1830"/>
              </w:tabs>
              <w:ind w:firstLineChars="0" w:firstLine="0"/>
              <w:jc w:val="left"/>
            </w:pPr>
            <w:r w:rsidRPr="00B95FF0">
              <w:rPr>
                <w:rFonts w:hint="eastAsia"/>
              </w:rPr>
              <w:t>重要情報が記載された書類や重要なデータが保存された媒体を破棄する時は、復元できないようにしていますか？</w:t>
            </w:r>
          </w:p>
        </w:tc>
      </w:tr>
      <w:tr w:rsidR="00722CDF" w:rsidRPr="00B95FF0" w14:paraId="5E615361" w14:textId="77777777" w:rsidTr="005B037B">
        <w:trPr>
          <w:trHeight w:val="57"/>
        </w:trPr>
        <w:tc>
          <w:tcPr>
            <w:tcW w:w="879" w:type="pct"/>
            <w:vMerge w:val="restart"/>
            <w:vAlign w:val="center"/>
          </w:tcPr>
          <w:p w14:paraId="556CAEB1" w14:textId="77777777" w:rsidR="00722CDF" w:rsidRPr="00B95FF0" w:rsidRDefault="00722CDF" w:rsidP="005B037B">
            <w:pPr>
              <w:tabs>
                <w:tab w:val="left" w:pos="1830"/>
              </w:tabs>
              <w:ind w:firstLineChars="0" w:firstLine="0"/>
              <w:jc w:val="left"/>
            </w:pPr>
            <w:r w:rsidRPr="00B95FF0">
              <w:rPr>
                <w:rFonts w:hint="eastAsia"/>
              </w:rPr>
              <w:t>組織としての対策</w:t>
            </w:r>
          </w:p>
        </w:tc>
        <w:tc>
          <w:tcPr>
            <w:tcW w:w="271" w:type="pct"/>
          </w:tcPr>
          <w:p w14:paraId="4576A50D" w14:textId="77777777" w:rsidR="00722CDF" w:rsidRPr="00B95FF0" w:rsidRDefault="00722CDF" w:rsidP="005B037B">
            <w:pPr>
              <w:tabs>
                <w:tab w:val="left" w:pos="1830"/>
              </w:tabs>
              <w:ind w:firstLineChars="0" w:firstLine="0"/>
              <w:jc w:val="left"/>
            </w:pPr>
            <w:r w:rsidRPr="00B95FF0">
              <w:rPr>
                <w:rFonts w:hint="eastAsia"/>
              </w:rPr>
              <w:t>19</w:t>
            </w:r>
          </w:p>
        </w:tc>
        <w:tc>
          <w:tcPr>
            <w:tcW w:w="3850" w:type="pct"/>
          </w:tcPr>
          <w:p w14:paraId="73A6BB03" w14:textId="77777777" w:rsidR="00722CDF" w:rsidRPr="00B95FF0" w:rsidRDefault="00722CDF" w:rsidP="005B037B">
            <w:pPr>
              <w:tabs>
                <w:tab w:val="left" w:pos="1830"/>
              </w:tabs>
              <w:ind w:firstLineChars="0" w:firstLine="0"/>
              <w:jc w:val="left"/>
            </w:pPr>
            <w:r w:rsidRPr="00B95FF0">
              <w:rPr>
                <w:rFonts w:hint="eastAsia"/>
              </w:rPr>
              <w:t>従業員に守秘義務を理解してもらい、業務上知り得た情報を外部に漏らさない等のルールを守らせていますか？</w:t>
            </w:r>
          </w:p>
        </w:tc>
      </w:tr>
      <w:tr w:rsidR="00722CDF" w:rsidRPr="00B95FF0" w14:paraId="2C3A5080" w14:textId="77777777" w:rsidTr="005B037B">
        <w:trPr>
          <w:trHeight w:val="57"/>
        </w:trPr>
        <w:tc>
          <w:tcPr>
            <w:tcW w:w="879" w:type="pct"/>
            <w:vMerge/>
          </w:tcPr>
          <w:p w14:paraId="56C8A2A7" w14:textId="77777777" w:rsidR="00722CDF" w:rsidRPr="00B95FF0" w:rsidRDefault="00722CDF" w:rsidP="005B037B">
            <w:pPr>
              <w:tabs>
                <w:tab w:val="left" w:pos="1830"/>
              </w:tabs>
              <w:ind w:firstLineChars="0" w:firstLine="0"/>
              <w:jc w:val="left"/>
            </w:pPr>
          </w:p>
        </w:tc>
        <w:tc>
          <w:tcPr>
            <w:tcW w:w="271" w:type="pct"/>
          </w:tcPr>
          <w:p w14:paraId="6A14C884" w14:textId="77777777" w:rsidR="00722CDF" w:rsidRPr="00B95FF0" w:rsidRDefault="00722CDF" w:rsidP="005B037B">
            <w:pPr>
              <w:tabs>
                <w:tab w:val="left" w:pos="1830"/>
              </w:tabs>
              <w:ind w:firstLineChars="0" w:firstLine="0"/>
              <w:jc w:val="left"/>
            </w:pPr>
            <w:r w:rsidRPr="00B95FF0">
              <w:rPr>
                <w:rFonts w:hint="eastAsia"/>
              </w:rPr>
              <w:t>20</w:t>
            </w:r>
          </w:p>
        </w:tc>
        <w:tc>
          <w:tcPr>
            <w:tcW w:w="3850" w:type="pct"/>
          </w:tcPr>
          <w:p w14:paraId="3A5D66B7" w14:textId="77777777" w:rsidR="00722CDF" w:rsidRPr="00B95FF0" w:rsidRDefault="00722CDF" w:rsidP="005B037B">
            <w:pPr>
              <w:tabs>
                <w:tab w:val="left" w:pos="1830"/>
              </w:tabs>
              <w:ind w:firstLineChars="0" w:firstLine="0"/>
              <w:jc w:val="left"/>
            </w:pPr>
            <w:r w:rsidRPr="00B95FF0">
              <w:rPr>
                <w:rFonts w:hint="eastAsia"/>
              </w:rPr>
              <w:t>従業員にセキュリティに関する教育や注意喚起を行っていますか？</w:t>
            </w:r>
          </w:p>
        </w:tc>
      </w:tr>
      <w:tr w:rsidR="00722CDF" w:rsidRPr="00B95FF0" w14:paraId="45153BD3" w14:textId="77777777" w:rsidTr="005B037B">
        <w:trPr>
          <w:trHeight w:val="57"/>
        </w:trPr>
        <w:tc>
          <w:tcPr>
            <w:tcW w:w="879" w:type="pct"/>
            <w:vMerge/>
          </w:tcPr>
          <w:p w14:paraId="542F060E" w14:textId="77777777" w:rsidR="00722CDF" w:rsidRPr="00B95FF0" w:rsidRDefault="00722CDF" w:rsidP="005B037B">
            <w:pPr>
              <w:tabs>
                <w:tab w:val="left" w:pos="1830"/>
              </w:tabs>
              <w:ind w:firstLineChars="0" w:firstLine="0"/>
              <w:jc w:val="left"/>
            </w:pPr>
          </w:p>
        </w:tc>
        <w:tc>
          <w:tcPr>
            <w:tcW w:w="271" w:type="pct"/>
          </w:tcPr>
          <w:p w14:paraId="2B0832D6" w14:textId="77777777" w:rsidR="00722CDF" w:rsidRPr="00B95FF0" w:rsidRDefault="00722CDF" w:rsidP="005B037B">
            <w:pPr>
              <w:tabs>
                <w:tab w:val="left" w:pos="1830"/>
              </w:tabs>
              <w:ind w:firstLineChars="0" w:firstLine="0"/>
              <w:jc w:val="left"/>
            </w:pPr>
            <w:r w:rsidRPr="00B95FF0">
              <w:rPr>
                <w:rFonts w:hint="eastAsia"/>
              </w:rPr>
              <w:t>21</w:t>
            </w:r>
          </w:p>
        </w:tc>
        <w:tc>
          <w:tcPr>
            <w:tcW w:w="3850" w:type="pct"/>
          </w:tcPr>
          <w:p w14:paraId="7492F6DC" w14:textId="77777777" w:rsidR="00722CDF" w:rsidRPr="00B95FF0" w:rsidRDefault="00722CDF" w:rsidP="005B037B">
            <w:pPr>
              <w:tabs>
                <w:tab w:val="left" w:pos="1830"/>
              </w:tabs>
              <w:ind w:firstLineChars="0" w:firstLine="0"/>
              <w:jc w:val="left"/>
            </w:pPr>
            <w:r w:rsidRPr="00B95FF0">
              <w:rPr>
                <w:rFonts w:hint="eastAsia"/>
              </w:rPr>
              <w:t>個人所有の情報機器を業務で利用する場合のセキュリティ対策を明確にしていますか？</w:t>
            </w:r>
          </w:p>
        </w:tc>
      </w:tr>
      <w:tr w:rsidR="00722CDF" w:rsidRPr="00B95FF0" w14:paraId="59DF344E" w14:textId="77777777" w:rsidTr="005B037B">
        <w:trPr>
          <w:trHeight w:val="57"/>
        </w:trPr>
        <w:tc>
          <w:tcPr>
            <w:tcW w:w="879" w:type="pct"/>
            <w:vMerge/>
          </w:tcPr>
          <w:p w14:paraId="5AA4E8B0" w14:textId="77777777" w:rsidR="00722CDF" w:rsidRPr="00B95FF0" w:rsidRDefault="00722CDF" w:rsidP="005B037B">
            <w:pPr>
              <w:tabs>
                <w:tab w:val="left" w:pos="1830"/>
              </w:tabs>
              <w:ind w:firstLineChars="0" w:firstLine="0"/>
              <w:jc w:val="left"/>
            </w:pPr>
          </w:p>
        </w:tc>
        <w:tc>
          <w:tcPr>
            <w:tcW w:w="271" w:type="pct"/>
          </w:tcPr>
          <w:p w14:paraId="037F9C61" w14:textId="77777777" w:rsidR="00722CDF" w:rsidRPr="00B95FF0" w:rsidRDefault="00722CDF" w:rsidP="005B037B">
            <w:pPr>
              <w:tabs>
                <w:tab w:val="left" w:pos="1830"/>
              </w:tabs>
              <w:ind w:firstLineChars="0" w:firstLine="0"/>
              <w:jc w:val="left"/>
            </w:pPr>
            <w:r w:rsidRPr="00B95FF0">
              <w:rPr>
                <w:rFonts w:hint="eastAsia"/>
              </w:rPr>
              <w:t>22</w:t>
            </w:r>
          </w:p>
        </w:tc>
        <w:tc>
          <w:tcPr>
            <w:tcW w:w="3850" w:type="pct"/>
          </w:tcPr>
          <w:p w14:paraId="519EF30E" w14:textId="77777777" w:rsidR="00722CDF" w:rsidRPr="00B95FF0" w:rsidRDefault="00722CDF" w:rsidP="005B037B">
            <w:pPr>
              <w:tabs>
                <w:tab w:val="left" w:pos="1830"/>
              </w:tabs>
              <w:ind w:firstLineChars="0" w:firstLine="0"/>
              <w:jc w:val="left"/>
            </w:pPr>
            <w:r w:rsidRPr="00B95FF0">
              <w:rPr>
                <w:rFonts w:hint="eastAsia"/>
              </w:rPr>
              <w:t>重要情報の授受を伴う取引先との契約書には、秘密保持条項を規定していますか？</w:t>
            </w:r>
          </w:p>
        </w:tc>
      </w:tr>
      <w:tr w:rsidR="00722CDF" w:rsidRPr="00B95FF0" w14:paraId="4AE1DB83" w14:textId="77777777" w:rsidTr="005B037B">
        <w:trPr>
          <w:trHeight w:val="57"/>
        </w:trPr>
        <w:tc>
          <w:tcPr>
            <w:tcW w:w="879" w:type="pct"/>
            <w:vMerge/>
          </w:tcPr>
          <w:p w14:paraId="62E67478" w14:textId="77777777" w:rsidR="00722CDF" w:rsidRPr="00B95FF0" w:rsidRDefault="00722CDF" w:rsidP="005B037B">
            <w:pPr>
              <w:tabs>
                <w:tab w:val="left" w:pos="1830"/>
              </w:tabs>
              <w:ind w:firstLineChars="0" w:firstLine="0"/>
              <w:jc w:val="left"/>
            </w:pPr>
          </w:p>
        </w:tc>
        <w:tc>
          <w:tcPr>
            <w:tcW w:w="271" w:type="pct"/>
          </w:tcPr>
          <w:p w14:paraId="3E0EFB28" w14:textId="77777777" w:rsidR="00722CDF" w:rsidRPr="00B95FF0" w:rsidRDefault="00722CDF" w:rsidP="005B037B">
            <w:pPr>
              <w:tabs>
                <w:tab w:val="left" w:pos="1830"/>
              </w:tabs>
              <w:ind w:firstLineChars="0" w:firstLine="0"/>
              <w:jc w:val="left"/>
            </w:pPr>
            <w:r w:rsidRPr="00B95FF0">
              <w:rPr>
                <w:rFonts w:hint="eastAsia"/>
              </w:rPr>
              <w:t>23</w:t>
            </w:r>
          </w:p>
        </w:tc>
        <w:tc>
          <w:tcPr>
            <w:tcW w:w="3850" w:type="pct"/>
          </w:tcPr>
          <w:p w14:paraId="5FC60605" w14:textId="663814EC" w:rsidR="00722CDF" w:rsidRPr="00B95FF0" w:rsidRDefault="00722CDF" w:rsidP="005B037B">
            <w:pPr>
              <w:tabs>
                <w:tab w:val="left" w:pos="1830"/>
              </w:tabs>
              <w:ind w:firstLineChars="0" w:firstLine="0"/>
              <w:jc w:val="left"/>
            </w:pPr>
            <w:r w:rsidRPr="00B95FF0">
              <w:rPr>
                <w:rFonts w:hint="eastAsia"/>
              </w:rPr>
              <w:t>クラウドサービスや</w:t>
            </w:r>
            <w:r w:rsidRPr="00B95FF0">
              <w:t>Webサイトの運用等で利用する外部サービスは、安全・</w:t>
            </w:r>
            <w:bookmarkStart w:id="110" w:name="■信頼性2ー2ー3"/>
            <w:r w:rsidRPr="00B95FF0">
              <w:fldChar w:fldCharType="begin"/>
            </w:r>
            <w:r w:rsidR="00B41098">
              <w:instrText>HYPERLINK  \l "■信頼性"</w:instrText>
            </w:r>
            <w:r w:rsidRPr="00B95FF0">
              <w:fldChar w:fldCharType="separate"/>
            </w:r>
            <w:r w:rsidRPr="00B95FF0">
              <w:rPr>
                <w:color w:val="467886" w:themeColor="hyperlink"/>
                <w:u w:val="single"/>
              </w:rPr>
              <w:t>信頼性</w:t>
            </w:r>
            <w:bookmarkEnd w:id="110"/>
            <w:r w:rsidRPr="00B95FF0">
              <w:fldChar w:fldCharType="end"/>
            </w:r>
            <w:r w:rsidRPr="00B95FF0">
              <w:t>を把握して選定していますか？</w:t>
            </w:r>
          </w:p>
        </w:tc>
      </w:tr>
      <w:tr w:rsidR="00722CDF" w:rsidRPr="00B95FF0" w14:paraId="7F7BD7A2" w14:textId="77777777" w:rsidTr="005B037B">
        <w:trPr>
          <w:trHeight w:val="57"/>
        </w:trPr>
        <w:tc>
          <w:tcPr>
            <w:tcW w:w="879" w:type="pct"/>
            <w:vMerge/>
          </w:tcPr>
          <w:p w14:paraId="55AF076E" w14:textId="77777777" w:rsidR="00722CDF" w:rsidRPr="00B95FF0" w:rsidRDefault="00722CDF" w:rsidP="005B037B">
            <w:pPr>
              <w:tabs>
                <w:tab w:val="left" w:pos="1830"/>
              </w:tabs>
              <w:ind w:firstLineChars="0" w:firstLine="0"/>
              <w:jc w:val="left"/>
            </w:pPr>
          </w:p>
        </w:tc>
        <w:tc>
          <w:tcPr>
            <w:tcW w:w="271" w:type="pct"/>
          </w:tcPr>
          <w:p w14:paraId="36BCF4CF" w14:textId="77777777" w:rsidR="00722CDF" w:rsidRPr="00B95FF0" w:rsidRDefault="00722CDF" w:rsidP="005B037B">
            <w:pPr>
              <w:tabs>
                <w:tab w:val="left" w:pos="1830"/>
              </w:tabs>
              <w:ind w:firstLineChars="0" w:firstLine="0"/>
              <w:jc w:val="left"/>
            </w:pPr>
            <w:r w:rsidRPr="00B95FF0">
              <w:rPr>
                <w:rFonts w:hint="eastAsia"/>
              </w:rPr>
              <w:t>24</w:t>
            </w:r>
          </w:p>
        </w:tc>
        <w:tc>
          <w:tcPr>
            <w:tcW w:w="3850" w:type="pct"/>
          </w:tcPr>
          <w:p w14:paraId="0A08679E" w14:textId="77777777" w:rsidR="00722CDF" w:rsidRPr="00B95FF0" w:rsidRDefault="00722CDF" w:rsidP="005B037B">
            <w:pPr>
              <w:tabs>
                <w:tab w:val="left" w:pos="1830"/>
              </w:tabs>
              <w:ind w:firstLineChars="0" w:firstLine="0"/>
              <w:jc w:val="left"/>
            </w:pPr>
            <w:r w:rsidRPr="00B95FF0">
              <w:rPr>
                <w:rFonts w:hint="eastAsia"/>
              </w:rPr>
              <w:t>セキュリティ事故が発生した場合に備え、緊急時の体制整備や対応手順を作成する等準備をしていますか？</w:t>
            </w:r>
          </w:p>
        </w:tc>
      </w:tr>
      <w:tr w:rsidR="00722CDF" w:rsidRPr="00B95FF0" w14:paraId="6E575F8B" w14:textId="77777777" w:rsidTr="005B037B">
        <w:trPr>
          <w:trHeight w:val="57"/>
        </w:trPr>
        <w:tc>
          <w:tcPr>
            <w:tcW w:w="879" w:type="pct"/>
            <w:vMerge/>
          </w:tcPr>
          <w:p w14:paraId="4D0C6DBE" w14:textId="77777777" w:rsidR="00722CDF" w:rsidRPr="00B95FF0" w:rsidRDefault="00722CDF" w:rsidP="005B037B">
            <w:pPr>
              <w:tabs>
                <w:tab w:val="left" w:pos="1830"/>
              </w:tabs>
              <w:ind w:firstLineChars="0" w:firstLine="0"/>
              <w:jc w:val="left"/>
            </w:pPr>
          </w:p>
        </w:tc>
        <w:tc>
          <w:tcPr>
            <w:tcW w:w="271" w:type="pct"/>
          </w:tcPr>
          <w:p w14:paraId="70DAF0A8" w14:textId="77777777" w:rsidR="00722CDF" w:rsidRPr="00B95FF0" w:rsidRDefault="00722CDF" w:rsidP="005B037B">
            <w:pPr>
              <w:tabs>
                <w:tab w:val="left" w:pos="1830"/>
              </w:tabs>
              <w:ind w:firstLineChars="0" w:firstLine="0"/>
              <w:jc w:val="left"/>
            </w:pPr>
            <w:r w:rsidRPr="00B95FF0">
              <w:rPr>
                <w:rFonts w:hint="eastAsia"/>
              </w:rPr>
              <w:t>25</w:t>
            </w:r>
          </w:p>
        </w:tc>
        <w:tc>
          <w:tcPr>
            <w:tcW w:w="3850" w:type="pct"/>
          </w:tcPr>
          <w:p w14:paraId="1A4F46AF" w14:textId="77777777" w:rsidR="00722CDF" w:rsidRPr="00B95FF0" w:rsidRDefault="00722CDF" w:rsidP="005B037B">
            <w:pPr>
              <w:tabs>
                <w:tab w:val="left" w:pos="1830"/>
              </w:tabs>
              <w:ind w:firstLineChars="0" w:firstLine="0"/>
              <w:jc w:val="left"/>
            </w:pPr>
            <w:r w:rsidRPr="00B95FF0">
              <w:rPr>
                <w:rFonts w:hint="eastAsia"/>
              </w:rPr>
              <w:t>情報セキュリティ対策（上記</w:t>
            </w:r>
            <w:r w:rsidRPr="00B95FF0">
              <w:t>1～24等）をルール化し、従業員に明示していますか？</w:t>
            </w:r>
          </w:p>
        </w:tc>
      </w:tr>
    </w:tbl>
    <w:p w14:paraId="28F94BA3" w14:textId="77777777" w:rsidR="00722CDF" w:rsidRPr="00B95FF0" w:rsidRDefault="00722CDF" w:rsidP="005B037B">
      <w:pPr>
        <w:ind w:firstLineChars="0" w:firstLine="0"/>
      </w:pPr>
      <w:r w:rsidRPr="00B95FF0">
        <w:rPr>
          <w:noProof/>
          <w:color w:val="000000" w:themeColor="text1"/>
          <w:szCs w:val="28"/>
        </w:rPr>
        <mc:AlternateContent>
          <mc:Choice Requires="wps">
            <w:drawing>
              <wp:anchor distT="0" distB="0" distL="114300" distR="114300" simplePos="0" relativeHeight="251679744" behindDoc="0" locked="0" layoutInCell="1" allowOverlap="1" wp14:anchorId="119F154B" wp14:editId="1F0086C9">
                <wp:simplePos x="0" y="0"/>
                <wp:positionH relativeFrom="margin">
                  <wp:posOffset>521335</wp:posOffset>
                </wp:positionH>
                <wp:positionV relativeFrom="paragraph">
                  <wp:posOffset>4445</wp:posOffset>
                </wp:positionV>
                <wp:extent cx="5612130" cy="184150"/>
                <wp:effectExtent l="0" t="0" r="0" b="0"/>
                <wp:wrapTopAndBottom/>
                <wp:docPr id="1117238318" name="テキスト ボックス 1117238318"/>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72444979" w14:textId="77777777" w:rsidR="005B037B" w:rsidRDefault="005B037B" w:rsidP="005B037B">
                            <w:pPr>
                              <w:pStyle w:val="aff1"/>
                            </w:pPr>
                            <w:r>
                              <w:rPr>
                                <w:rFonts w:hint="eastAsia"/>
                              </w:rPr>
                              <w:t>(出典) IPA「 5分でできる！情報セキュリティ自社診断</w:t>
                            </w:r>
                            <w:r>
                              <w:rPr>
                                <w:rFonts w:hint="eastAsia"/>
                                <w:color w:val="000000"/>
                              </w:rPr>
                              <w:t>」</w:t>
                            </w:r>
                            <w:r>
                              <w:rPr>
                                <w:rFonts w:hint="eastAsia"/>
                              </w:rPr>
                              <w:t>をもとに作成</w:t>
                            </w:r>
                          </w:p>
                        </w:txbxContent>
                      </wps:txbx>
                      <wps:bodyPr wrap="square" rtlCol="0">
                        <a:spAutoFit/>
                      </wps:bodyPr>
                    </wps:wsp>
                  </a:graphicData>
                </a:graphic>
              </wp:anchor>
            </w:drawing>
          </mc:Choice>
          <mc:Fallback>
            <w:pict>
              <v:shape w14:anchorId="119F154B" id="テキスト ボックス 1117238318" o:spid="_x0000_s1034" type="#_x0000_t202" style="position:absolute;left:0;text-align:left;margin-left:41.05pt;margin-top:.35pt;width:441.9pt;height:1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" filled="f" stroked="f">
                <v:textbox style="mso-fit-shape-to-text:t">
                  <w:txbxContent>
                    <w:p w14:paraId="72444979" w14:textId="77777777" w:rsidR="005B037B" w:rsidRDefault="005B037B" w:rsidP="005B037B">
                      <w:pPr>
                        <w:pStyle w:val="aff1"/>
                      </w:pPr>
                      <w:r>
                        <w:rPr>
                          <w:rFonts w:hint="eastAsia"/>
                        </w:rPr>
                        <w:t>(出典) IPA「 5分でできる！情報セキュリティ自社診断</w:t>
                      </w:r>
                      <w:r>
                        <w:rPr>
                          <w:rFonts w:hint="eastAsia"/>
                          <w:color w:val="000000"/>
                        </w:rPr>
                        <w:t>」</w:t>
                      </w:r>
                      <w:r>
                        <w:rPr>
                          <w:rFonts w:hint="eastAsia"/>
                        </w:rPr>
                        <w:t>をもとに作成</w:t>
                      </w:r>
                    </w:p>
                  </w:txbxContent>
                </v:textbox>
                <w10:wrap type="topAndBottom" anchorx="margin"/>
              </v:shape>
            </w:pict>
          </mc:Fallback>
        </mc:AlternateContent>
      </w:r>
    </w:p>
    <w:p w14:paraId="7ED774AB" w14:textId="77777777" w:rsidR="00722CDF" w:rsidRPr="001C7916" w:rsidRDefault="00722CD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111" w:name="_Toc167890533"/>
      <w:bookmarkStart w:id="112" w:name="_Toc185338796"/>
      <w:bookmarkStart w:id="113" w:name="_Toc187824546"/>
      <w:bookmarkStart w:id="114" w:name="_Toc198194392"/>
      <w:bookmarkStart w:id="115" w:name="_Toc204077928"/>
      <w:r w:rsidRPr="001C7916">
        <w:rPr>
          <w:rFonts w:hint="eastAsia"/>
          <w:b/>
          <w:bCs/>
          <w:sz w:val="28"/>
        </w:rPr>
        <w:lastRenderedPageBreak/>
        <w:t>情報セキュリティ基本方針</w:t>
      </w:r>
      <w:bookmarkEnd w:id="111"/>
      <w:bookmarkEnd w:id="112"/>
      <w:bookmarkEnd w:id="113"/>
      <w:bookmarkEnd w:id="114"/>
      <w:bookmarkEnd w:id="115"/>
    </w:p>
    <w:p w14:paraId="2AA3B6C3" w14:textId="77777777" w:rsidR="00722CDF" w:rsidRPr="00B95FF0" w:rsidRDefault="00722CDF" w:rsidP="005B037B">
      <w:r w:rsidRPr="00B95FF0">
        <w:rPr>
          <w:rFonts w:hint="eastAsia"/>
        </w:rPr>
        <w:t>経営者が策定した情報セキュリティに関する基本方針を、従業員や関係者に伝達するために、簡潔な文書を作成する必要があります。基本方針の作成には、特定の書き方が定められているわけではありません。そのため、事業の特徴や顧客の期待などを考慮し、経営者と連携しながら、自社に適した基本方針を策定します。</w:t>
      </w:r>
    </w:p>
    <w:p w14:paraId="65A72D61" w14:textId="77777777" w:rsidR="00722CDF" w:rsidRPr="00B95FF0" w:rsidRDefault="00722CDF" w:rsidP="005B037B">
      <w:r w:rsidRPr="00B95FF0">
        <w:t>基本方針は従業員の指針となり、関係者に対して取組を明示するためのものです。</w:t>
      </w:r>
      <w:r w:rsidRPr="00B95FF0">
        <w:rPr>
          <w:rFonts w:hint="eastAsia"/>
        </w:rPr>
        <w:t>そのため</w:t>
      </w:r>
      <w:r w:rsidRPr="00B95FF0">
        <w:t>、作成した文書は従業員や顧客</w:t>
      </w:r>
      <w:r w:rsidRPr="00B95FF0">
        <w:rPr>
          <w:rFonts w:hint="eastAsia"/>
        </w:rPr>
        <w:t>など</w:t>
      </w:r>
      <w:r w:rsidRPr="00B95FF0">
        <w:t>の関係者に周知する必要があります。</w:t>
      </w:r>
    </w:p>
    <w:p w14:paraId="5984DA92" w14:textId="0F49021A" w:rsidR="00722CDF" w:rsidRPr="00B95FF0" w:rsidRDefault="00722CDF" w:rsidP="005B037B"/>
    <w:tbl>
      <w:tblPr>
        <w:tblStyle w:val="a9"/>
        <w:tblW w:w="5000" w:type="pct"/>
        <w:tblLook w:val="04A0" w:firstRow="1" w:lastRow="0" w:firstColumn="1" w:lastColumn="0" w:noHBand="0" w:noVBand="1"/>
      </w:tblPr>
      <w:tblGrid>
        <w:gridCol w:w="10456"/>
      </w:tblGrid>
      <w:tr w:rsidR="00722CDF" w:rsidRPr="00B95FF0" w14:paraId="5ED0F7AF" w14:textId="77777777" w:rsidTr="005B037B">
        <w:tc>
          <w:tcPr>
            <w:tcW w:w="5000" w:type="pct"/>
          </w:tcPr>
          <w:p w14:paraId="58C2084D" w14:textId="77777777" w:rsidR="00722CDF" w:rsidRPr="00B95FF0" w:rsidRDefault="00722CDF" w:rsidP="005B037B">
            <w:pPr>
              <w:tabs>
                <w:tab w:val="left" w:pos="4820"/>
              </w:tabs>
              <w:ind w:firstLineChars="0" w:firstLine="0"/>
              <w:jc w:val="left"/>
              <w:rPr>
                <w:b/>
                <w:bCs/>
              </w:rPr>
            </w:pPr>
            <w:r w:rsidRPr="00B95FF0">
              <w:rPr>
                <w:rFonts w:hint="eastAsia"/>
                <w:b/>
                <w:bCs/>
              </w:rPr>
              <w:t>情報セキュリティ基本方針（サンプル）</w:t>
            </w:r>
          </w:p>
          <w:p w14:paraId="26C55614" w14:textId="148BFAA9" w:rsidR="00722CDF" w:rsidRPr="00B95FF0" w:rsidRDefault="00722CDF" w:rsidP="005B037B">
            <w:pPr>
              <w:tabs>
                <w:tab w:val="left" w:pos="1830"/>
              </w:tabs>
              <w:ind w:firstLineChars="0" w:firstLine="0"/>
              <w:jc w:val="left"/>
            </w:pPr>
            <w:r w:rsidRPr="00B95FF0">
              <w:rPr>
                <w:rFonts w:hint="eastAsia"/>
              </w:rPr>
              <w:t>株式会社○○○○（以下、当社）は、お客様からお預かりした/当社の/</w:t>
            </w:r>
            <w:bookmarkStart w:id="116" w:name="■情報資産2ー2－4"/>
            <w:r w:rsidRPr="00B95FF0">
              <w:fldChar w:fldCharType="begin"/>
            </w:r>
            <w:r w:rsidR="00C17C99">
              <w:instrText>HYPERLINK  \l "■情報資産"</w:instrText>
            </w:r>
            <w:r w:rsidRPr="00B95FF0">
              <w:fldChar w:fldCharType="separate"/>
            </w:r>
            <w:r w:rsidRPr="00B95FF0">
              <w:rPr>
                <w:rFonts w:hint="eastAsia"/>
                <w:color w:val="467886" w:themeColor="hyperlink"/>
                <w:u w:val="single"/>
              </w:rPr>
              <w:t>情報資産</w:t>
            </w:r>
            <w:r w:rsidRPr="00B95FF0">
              <w:fldChar w:fldCharType="end"/>
            </w:r>
            <w:bookmarkEnd w:id="116"/>
            <w:r w:rsidRPr="00B95FF0">
              <w:rPr>
                <w:rFonts w:hint="eastAsia"/>
              </w:rPr>
              <w:t>を事故・災害・犯罪等の脅威から守り、お客様ならびに社会の信頼に応えるべく、以下の方針に基づき全社で情報セキュリティに取組みます。</w:t>
            </w:r>
          </w:p>
          <w:p w14:paraId="7B840A83" w14:textId="77777777" w:rsidR="00722CDF" w:rsidRPr="00B95FF0" w:rsidRDefault="00722CDF" w:rsidP="005B037B">
            <w:pPr>
              <w:tabs>
                <w:tab w:val="left" w:pos="1830"/>
              </w:tabs>
              <w:ind w:firstLineChars="0" w:firstLine="360"/>
              <w:jc w:val="left"/>
            </w:pPr>
          </w:p>
          <w:p w14:paraId="13944E36" w14:textId="77777777" w:rsidR="00722CDF" w:rsidRPr="00B95FF0" w:rsidRDefault="00722CDF" w:rsidP="005B037B">
            <w:pPr>
              <w:tabs>
                <w:tab w:val="left" w:pos="1830"/>
              </w:tabs>
              <w:ind w:firstLineChars="0" w:firstLine="0"/>
              <w:jc w:val="left"/>
            </w:pPr>
            <w:r w:rsidRPr="00B95FF0">
              <w:rPr>
                <w:rFonts w:hint="eastAsia"/>
              </w:rPr>
              <w:t>1.経営者の責任</w:t>
            </w:r>
          </w:p>
          <w:p w14:paraId="3B892298" w14:textId="77777777" w:rsidR="00722CDF" w:rsidRPr="00B95FF0" w:rsidRDefault="00722CDF" w:rsidP="005B037B">
            <w:pPr>
              <w:tabs>
                <w:tab w:val="left" w:pos="1830"/>
              </w:tabs>
              <w:ind w:firstLineChars="0" w:firstLine="0"/>
              <w:jc w:val="left"/>
            </w:pPr>
            <w:r w:rsidRPr="00B95FF0">
              <w:rPr>
                <w:rFonts w:hint="eastAsia"/>
              </w:rPr>
              <w:t>当社は、経営者主導で組織的かつ継続的に情報セキュリティの改善・向上に努めます。</w:t>
            </w:r>
          </w:p>
          <w:p w14:paraId="1700E4CF" w14:textId="77777777" w:rsidR="00722CDF" w:rsidRPr="00B95FF0" w:rsidRDefault="00722CDF" w:rsidP="005B037B">
            <w:pPr>
              <w:tabs>
                <w:tab w:val="left" w:pos="1830"/>
              </w:tabs>
              <w:ind w:firstLineChars="0" w:firstLine="0"/>
              <w:jc w:val="left"/>
            </w:pPr>
          </w:p>
          <w:p w14:paraId="18568689" w14:textId="77777777" w:rsidR="00722CDF" w:rsidRPr="00B95FF0" w:rsidRDefault="00722CDF" w:rsidP="005B037B">
            <w:pPr>
              <w:tabs>
                <w:tab w:val="left" w:pos="1830"/>
              </w:tabs>
              <w:ind w:firstLineChars="0" w:firstLine="0"/>
              <w:jc w:val="left"/>
            </w:pPr>
            <w:r w:rsidRPr="00B95FF0">
              <w:rPr>
                <w:rFonts w:hint="eastAsia"/>
              </w:rPr>
              <w:t>2.社内体制の整備</w:t>
            </w:r>
          </w:p>
          <w:p w14:paraId="4A73E520" w14:textId="77777777" w:rsidR="00722CDF" w:rsidRPr="00B95FF0" w:rsidRDefault="00722CDF" w:rsidP="005B037B">
            <w:pPr>
              <w:tabs>
                <w:tab w:val="left" w:pos="1830"/>
              </w:tabs>
              <w:ind w:firstLineChars="0" w:firstLine="0"/>
              <w:jc w:val="left"/>
            </w:pPr>
            <w:r w:rsidRPr="00B95FF0">
              <w:rPr>
                <w:rFonts w:hint="eastAsia"/>
              </w:rPr>
              <w:t>当社は、情報セキュリティの維持および改善のために組織を設置し、情報セキュリティ対策を社内の正式な規則として定めます。</w:t>
            </w:r>
          </w:p>
          <w:p w14:paraId="5B29CEAC" w14:textId="77777777" w:rsidR="00722CDF" w:rsidRPr="00B95FF0" w:rsidRDefault="00722CDF" w:rsidP="005B037B">
            <w:pPr>
              <w:tabs>
                <w:tab w:val="left" w:pos="1830"/>
              </w:tabs>
              <w:ind w:firstLineChars="0" w:firstLine="0"/>
              <w:jc w:val="left"/>
            </w:pPr>
          </w:p>
          <w:p w14:paraId="6DEA725A" w14:textId="77777777" w:rsidR="00722CDF" w:rsidRPr="00B95FF0" w:rsidRDefault="00722CDF" w:rsidP="005B037B">
            <w:pPr>
              <w:tabs>
                <w:tab w:val="left" w:pos="1830"/>
              </w:tabs>
              <w:ind w:firstLineChars="0" w:firstLine="0"/>
              <w:jc w:val="left"/>
            </w:pPr>
            <w:r w:rsidRPr="00B95FF0">
              <w:rPr>
                <w:rFonts w:hint="eastAsia"/>
              </w:rPr>
              <w:t>3.従業員の取組み</w:t>
            </w:r>
          </w:p>
          <w:p w14:paraId="5631C6AD" w14:textId="77777777" w:rsidR="00722CDF" w:rsidRPr="00B95FF0" w:rsidRDefault="00722CDF" w:rsidP="005B037B">
            <w:pPr>
              <w:tabs>
                <w:tab w:val="left" w:pos="1830"/>
              </w:tabs>
              <w:ind w:firstLineChars="0" w:firstLine="0"/>
              <w:jc w:val="left"/>
            </w:pPr>
            <w:r w:rsidRPr="00B95FF0">
              <w:rPr>
                <w:rFonts w:hint="eastAsia"/>
              </w:rPr>
              <w:t>当社の従業員は、情報セキュリティのために必要とされる知識、技術を習得し、情報セキュリティへの取組みを確かなものにします。</w:t>
            </w:r>
          </w:p>
          <w:p w14:paraId="4E9FCEE9" w14:textId="77777777" w:rsidR="00722CDF" w:rsidRPr="00B95FF0" w:rsidRDefault="00722CDF" w:rsidP="005B037B">
            <w:pPr>
              <w:tabs>
                <w:tab w:val="left" w:pos="1830"/>
              </w:tabs>
              <w:ind w:firstLineChars="0" w:firstLine="0"/>
              <w:jc w:val="left"/>
            </w:pPr>
          </w:p>
          <w:p w14:paraId="63D1A858" w14:textId="77777777" w:rsidR="00722CDF" w:rsidRPr="00B95FF0" w:rsidRDefault="00722CDF" w:rsidP="005B037B">
            <w:pPr>
              <w:tabs>
                <w:tab w:val="left" w:pos="1830"/>
              </w:tabs>
              <w:ind w:firstLineChars="0" w:firstLine="0"/>
              <w:jc w:val="left"/>
            </w:pPr>
            <w:r w:rsidRPr="00B95FF0">
              <w:rPr>
                <w:rFonts w:hint="eastAsia"/>
              </w:rPr>
              <w:t>4.法令および契約上の要求事項の遵守</w:t>
            </w:r>
          </w:p>
          <w:p w14:paraId="7D3420CA" w14:textId="77777777" w:rsidR="00722CDF" w:rsidRPr="00B95FF0" w:rsidRDefault="00722CDF" w:rsidP="005B037B">
            <w:pPr>
              <w:tabs>
                <w:tab w:val="left" w:pos="1830"/>
              </w:tabs>
              <w:ind w:firstLineChars="0" w:firstLine="0"/>
              <w:jc w:val="left"/>
            </w:pPr>
            <w:r w:rsidRPr="00B95FF0">
              <w:rPr>
                <w:rFonts w:hint="eastAsia"/>
              </w:rPr>
              <w:t>当社は、情報セキュリティに関わる法令、規制、規範、契約上の義務を遵守するとともに、お客様の期待に応えます。</w:t>
            </w:r>
          </w:p>
          <w:p w14:paraId="53DAEA01" w14:textId="77777777" w:rsidR="00722CDF" w:rsidRPr="00B95FF0" w:rsidRDefault="00722CDF" w:rsidP="005B037B">
            <w:pPr>
              <w:tabs>
                <w:tab w:val="left" w:pos="1830"/>
              </w:tabs>
              <w:ind w:firstLineChars="0" w:firstLine="0"/>
              <w:jc w:val="left"/>
            </w:pPr>
          </w:p>
          <w:p w14:paraId="105015B0" w14:textId="77777777" w:rsidR="00722CDF" w:rsidRPr="00B95FF0" w:rsidRDefault="00722CDF" w:rsidP="005B037B">
            <w:pPr>
              <w:tabs>
                <w:tab w:val="left" w:pos="1830"/>
              </w:tabs>
              <w:ind w:firstLineChars="0" w:firstLine="0"/>
              <w:jc w:val="left"/>
            </w:pPr>
            <w:r w:rsidRPr="00B95FF0">
              <w:rPr>
                <w:rFonts w:hint="eastAsia"/>
              </w:rPr>
              <w:t>5.違反および事故への対応</w:t>
            </w:r>
          </w:p>
          <w:p w14:paraId="6B5CB4EF" w14:textId="77777777" w:rsidR="00722CDF" w:rsidRPr="00B95FF0" w:rsidRDefault="00722CDF" w:rsidP="005B037B">
            <w:pPr>
              <w:tabs>
                <w:tab w:val="left" w:pos="1830"/>
              </w:tabs>
              <w:ind w:firstLineChars="0" w:firstLine="0"/>
              <w:jc w:val="left"/>
            </w:pPr>
            <w:r w:rsidRPr="00B95FF0">
              <w:rPr>
                <w:rFonts w:hint="eastAsia"/>
              </w:rPr>
              <w:t>当社は、情報セキュリティに関わる法令違反、契約違反および事故が発生した場合には適切に対処し、再発防止に努めます。</w:t>
            </w:r>
          </w:p>
          <w:p w14:paraId="5E963746" w14:textId="77777777" w:rsidR="00722CDF" w:rsidRPr="00B95FF0" w:rsidRDefault="00722CDF" w:rsidP="005B037B">
            <w:pPr>
              <w:tabs>
                <w:tab w:val="left" w:pos="1830"/>
              </w:tabs>
              <w:ind w:firstLineChars="0" w:firstLine="0"/>
              <w:jc w:val="left"/>
            </w:pPr>
          </w:p>
          <w:p w14:paraId="43D35B69" w14:textId="77777777" w:rsidR="00722CDF" w:rsidRPr="00B95FF0" w:rsidRDefault="00722CDF" w:rsidP="005B037B">
            <w:pPr>
              <w:tabs>
                <w:tab w:val="left" w:pos="1830"/>
              </w:tabs>
              <w:ind w:firstLineChars="0" w:firstLine="0"/>
              <w:jc w:val="left"/>
            </w:pPr>
            <w:r w:rsidRPr="00B95FF0">
              <w:rPr>
                <w:rFonts w:hint="eastAsia"/>
              </w:rPr>
              <w:t>制定日：20○○年○月○日</w:t>
            </w:r>
          </w:p>
          <w:p w14:paraId="1E66A2F6" w14:textId="77777777" w:rsidR="00722CDF" w:rsidRPr="00B95FF0" w:rsidRDefault="00722CDF" w:rsidP="005B037B">
            <w:pPr>
              <w:tabs>
                <w:tab w:val="left" w:pos="1830"/>
              </w:tabs>
              <w:ind w:firstLineChars="0" w:firstLine="0"/>
              <w:jc w:val="left"/>
              <w:rPr>
                <w:lang w:eastAsia="zh-TW"/>
              </w:rPr>
            </w:pPr>
            <w:r w:rsidRPr="00B95FF0">
              <w:rPr>
                <w:rFonts w:hint="eastAsia"/>
                <w:lang w:eastAsia="zh-TW"/>
              </w:rPr>
              <w:t>株式会社○○○○</w:t>
            </w:r>
          </w:p>
          <w:p w14:paraId="62868CB5" w14:textId="77777777" w:rsidR="00722CDF" w:rsidRPr="00B95FF0" w:rsidRDefault="00722CDF" w:rsidP="005B037B">
            <w:pPr>
              <w:tabs>
                <w:tab w:val="left" w:pos="1830"/>
              </w:tabs>
              <w:ind w:firstLineChars="0" w:firstLine="0"/>
              <w:jc w:val="left"/>
              <w:rPr>
                <w:lang w:eastAsia="zh-TW"/>
              </w:rPr>
            </w:pPr>
            <w:r w:rsidRPr="00B95FF0">
              <w:rPr>
                <w:rFonts w:hint="eastAsia"/>
                <w:lang w:eastAsia="zh-TW"/>
              </w:rPr>
              <w:t>代表取締役社長 ○○○○</w:t>
            </w:r>
          </w:p>
        </w:tc>
      </w:tr>
    </w:tbl>
    <w:p w14:paraId="11BADF0D" w14:textId="7EE26965" w:rsidR="00722CDF" w:rsidRPr="00B95FF0" w:rsidRDefault="000B4138" w:rsidP="005B037B">
      <w:pPr>
        <w:rPr>
          <w:lang w:eastAsia="zh-TW"/>
        </w:rPr>
      </w:pPr>
      <w:r w:rsidRPr="00B95FF0">
        <w:rPr>
          <w:noProof/>
        </w:rPr>
        <w:lastRenderedPageBreak/>
        <mc:AlternateContent>
          <mc:Choice Requires="wps">
            <w:drawing>
              <wp:anchor distT="0" distB="0" distL="114300" distR="114300" simplePos="0" relativeHeight="251680768" behindDoc="0" locked="0" layoutInCell="1" allowOverlap="1" wp14:anchorId="723F8AC2" wp14:editId="6B5ADEC8">
                <wp:simplePos x="0" y="0"/>
                <wp:positionH relativeFrom="margin">
                  <wp:posOffset>284480</wp:posOffset>
                </wp:positionH>
                <wp:positionV relativeFrom="paragraph">
                  <wp:posOffset>22860</wp:posOffset>
                </wp:positionV>
                <wp:extent cx="5916295" cy="184150"/>
                <wp:effectExtent l="0" t="0" r="0" b="0"/>
                <wp:wrapTopAndBottom/>
                <wp:docPr id="6" name="テキスト ボックス 6">
                  <a:extLst xmlns:a="http://schemas.openxmlformats.org/drawingml/2006/main">
                    <a:ext uri="{FF2B5EF4-FFF2-40B4-BE49-F238E27FC236}">
                      <a16:creationId xmlns:a16="http://schemas.microsoft.com/office/drawing/2014/main" id="{33752913-17CC-538D-72A8-36711D27AC8E}"/>
                    </a:ext>
                  </a:extLst>
                </wp:docPr>
                <wp:cNvGraphicFramePr/>
                <a:graphic xmlns:a="http://schemas.openxmlformats.org/drawingml/2006/main">
                  <a:graphicData uri="http://schemas.microsoft.com/office/word/2010/wordprocessingShape">
                    <wps:wsp>
                      <wps:cNvSpPr txBox="1"/>
                      <wps:spPr>
                        <a:xfrm>
                          <a:off x="0" y="0"/>
                          <a:ext cx="5916295" cy="184150"/>
                        </a:xfrm>
                        <a:prstGeom prst="rect">
                          <a:avLst/>
                        </a:prstGeom>
                        <a:noFill/>
                      </wps:spPr>
                      <wps:txbx>
                        <w:txbxContent>
                          <w:p w14:paraId="2B0237E3" w14:textId="77777777" w:rsidR="005B037B" w:rsidRDefault="005B037B" w:rsidP="005B037B">
                            <w:pPr>
                              <w:pStyle w:val="aff1"/>
                            </w:pPr>
                            <w:r>
                              <w:rPr>
                                <w:rFonts w:hint="eastAsia"/>
                              </w:rPr>
                              <w:t>(出典) IPA「情報セキュリティ基本方針（サンプル）</w:t>
                            </w:r>
                            <w:r>
                              <w:rPr>
                                <w:rFonts w:hint="eastAsia"/>
                                <w:color w:val="000000"/>
                              </w:rPr>
                              <w:t>」</w:t>
                            </w:r>
                            <w:r>
                              <w:rPr>
                                <w:rFonts w:hint="eastAsia"/>
                              </w:rPr>
                              <w:t>をもとに作成</w:t>
                            </w:r>
                          </w:p>
                        </w:txbxContent>
                      </wps:txbx>
                      <wps:bodyPr wrap="square" rtlCol="0">
                        <a:spAutoFit/>
                      </wps:bodyPr>
                    </wps:wsp>
                  </a:graphicData>
                </a:graphic>
                <wp14:sizeRelH relativeFrom="margin">
                  <wp14:pctWidth>0</wp14:pctWidth>
                </wp14:sizeRelH>
              </wp:anchor>
            </w:drawing>
          </mc:Choice>
          <mc:Fallback>
            <w:pict>
              <v:shape w14:anchorId="723F8AC2" id="テキスト ボックス 6" o:spid="_x0000_s1035" type="#_x0000_t202" style="position:absolute;left:0;text-align:left;margin-left:22.4pt;margin-top:1.8pt;width:465.85pt;height:14.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" filled="f" stroked="f">
                <v:textbox style="mso-fit-shape-to-text:t">
                  <w:txbxContent>
                    <w:p w14:paraId="2B0237E3" w14:textId="77777777" w:rsidR="005B037B" w:rsidRDefault="005B037B" w:rsidP="005B037B">
                      <w:pPr>
                        <w:pStyle w:val="aff1"/>
                      </w:pPr>
                      <w:r>
                        <w:rPr>
                          <w:rFonts w:hint="eastAsia"/>
                        </w:rPr>
                        <w:t>(出典) IPA「情報セキュリティ基本方針（サンプル）</w:t>
                      </w:r>
                      <w:r>
                        <w:rPr>
                          <w:rFonts w:hint="eastAsia"/>
                          <w:color w:val="000000"/>
                        </w:rPr>
                        <w:t>」</w:t>
                      </w:r>
                      <w:r>
                        <w:rPr>
                          <w:rFonts w:hint="eastAsia"/>
                        </w:rPr>
                        <w:t>をもとに作成</w:t>
                      </w:r>
                    </w:p>
                  </w:txbxContent>
                </v:textbox>
                <w10:wrap type="topAndBottom" anchorx="margin"/>
              </v:shape>
            </w:pict>
          </mc:Fallback>
        </mc:AlternateContent>
      </w:r>
    </w:p>
    <w:p w14:paraId="490BAD78" w14:textId="77777777" w:rsidR="00722CDF" w:rsidRPr="00B95FF0" w:rsidRDefault="00722CDF" w:rsidP="005B037B">
      <w:pPr>
        <w:tabs>
          <w:tab w:val="left" w:pos="4820"/>
        </w:tabs>
        <w:jc w:val="left"/>
        <w:rPr>
          <w:b/>
          <w:bCs/>
        </w:rPr>
      </w:pPr>
      <w:r w:rsidRPr="00B95FF0">
        <w:rPr>
          <w:rFonts w:hint="eastAsia"/>
          <w:b/>
          <w:bCs/>
        </w:rPr>
        <w:t>情報セキュリティ基本方針の記載項目例</w:t>
      </w:r>
    </w:p>
    <w:p w14:paraId="600AB3D3" w14:textId="77777777" w:rsidR="00722CDF" w:rsidRPr="00B95FF0" w:rsidRDefault="00722CDF" w:rsidP="005B037B">
      <w:r w:rsidRPr="00B95FF0">
        <w:rPr>
          <w:rFonts w:hint="eastAsia"/>
        </w:rPr>
        <w:t>セキュリティ管理体制の整備 / 法令・ガイドラインなどの遵守 / セキュリティ対策の実施 / 継続的改善など</w:t>
      </w:r>
    </w:p>
    <w:p w14:paraId="15A1A0B0" w14:textId="77777777" w:rsidR="00722CDF" w:rsidRPr="00B95FF0" w:rsidRDefault="00722CDF"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17" w:name="_Ref167782091"/>
      <w:bookmarkStart w:id="118" w:name="_Toc167890534"/>
      <w:bookmarkStart w:id="119" w:name="_Toc185338797"/>
      <w:bookmarkStart w:id="120" w:name="_Toc187824547"/>
      <w:bookmarkStart w:id="121" w:name="_Toc198194393"/>
      <w:bookmarkStart w:id="122" w:name="_Toc204077929"/>
      <w:r w:rsidRPr="00B95FF0">
        <w:rPr>
          <w:rFonts w:asciiTheme="majorHAnsi" w:hAnsiTheme="majorHAnsi" w:cstheme="majorBidi" w:hint="eastAsia"/>
          <w:b/>
          <w:sz w:val="32"/>
          <w:szCs w:val="32"/>
        </w:rPr>
        <w:lastRenderedPageBreak/>
        <w:t>サイバーセキュリティアプローチ方法</w:t>
      </w:r>
      <w:bookmarkEnd w:id="117"/>
      <w:bookmarkEnd w:id="118"/>
      <w:bookmarkEnd w:id="119"/>
      <w:bookmarkEnd w:id="120"/>
      <w:bookmarkEnd w:id="121"/>
      <w:bookmarkEnd w:id="122"/>
    </w:p>
    <w:p w14:paraId="749E3D27" w14:textId="4A43300F" w:rsidR="00722CDF" w:rsidRPr="00B95FF0" w:rsidRDefault="00722CDF" w:rsidP="005B037B">
      <w:r w:rsidRPr="00B95FF0">
        <w:rPr>
          <w:rFonts w:hint="eastAsia"/>
        </w:rPr>
        <w:t>サイバーセキュリティの脅威に対処するためには、効果的な</w:t>
      </w:r>
      <w:bookmarkStart w:id="123" w:name="■サイバーセキュリティ戦略2ー3"/>
      <w:r w:rsidRPr="00B95FF0">
        <w:fldChar w:fldCharType="begin"/>
      </w:r>
      <w:r w:rsidR="00006BE4">
        <w:instrText>HYPERLINK  \l "■サイバーセキュリティ戦略"</w:instrText>
      </w:r>
      <w:r w:rsidRPr="00B95FF0">
        <w:fldChar w:fldCharType="separate"/>
      </w:r>
      <w:r w:rsidRPr="00B95FF0">
        <w:rPr>
          <w:rFonts w:hint="eastAsia"/>
          <w:color w:val="467886" w:themeColor="hyperlink"/>
          <w:u w:val="single"/>
        </w:rPr>
        <w:t>サイバーセキュリティ戦略</w:t>
      </w:r>
      <w:bookmarkEnd w:id="123"/>
      <w:r w:rsidRPr="00B95FF0">
        <w:fldChar w:fldCharType="end"/>
      </w:r>
      <w:r w:rsidRPr="00B95FF0">
        <w:rPr>
          <w:rFonts w:hint="eastAsia"/>
        </w:rPr>
        <w:t>を構築し、段階的なアプローチをとることが必要です。（</w:t>
      </w:r>
      <w:r w:rsidRPr="00B95FF0">
        <w:t>Lv</w:t>
      </w:r>
      <w:r w:rsidRPr="00B95FF0">
        <w:rPr>
          <w:rFonts w:hint="eastAsia"/>
        </w:rPr>
        <w:t>.</w:t>
      </w:r>
      <w:r w:rsidRPr="00B95FF0">
        <w:t>1クイックアプローチ</w:t>
      </w:r>
      <w:r w:rsidRPr="00B95FF0">
        <w:rPr>
          <w:rFonts w:hint="eastAsia"/>
        </w:rPr>
        <w:t>、</w:t>
      </w:r>
      <w:r w:rsidRPr="00B95FF0">
        <w:t>Lv</w:t>
      </w:r>
      <w:r w:rsidRPr="00B95FF0">
        <w:rPr>
          <w:rFonts w:hint="eastAsia"/>
        </w:rPr>
        <w:t>.</w:t>
      </w:r>
      <w:r w:rsidRPr="00B95FF0">
        <w:t>2ベースラインアプローチ</w:t>
      </w:r>
      <w:r w:rsidRPr="00B95FF0">
        <w:rPr>
          <w:rFonts w:hint="eastAsia"/>
        </w:rPr>
        <w:t>、</w:t>
      </w:r>
      <w:r w:rsidRPr="00B95FF0">
        <w:t>Lv</w:t>
      </w:r>
      <w:r w:rsidRPr="00B95FF0">
        <w:rPr>
          <w:rFonts w:hint="eastAsia"/>
        </w:rPr>
        <w:t>.</w:t>
      </w:r>
      <w:r w:rsidRPr="00B95FF0">
        <w:t>3網羅的アプローチ）</w:t>
      </w:r>
    </w:p>
    <w:p w14:paraId="759CEA5D" w14:textId="77777777" w:rsidR="00722CDF" w:rsidRPr="00B95FF0" w:rsidRDefault="00722CDF" w:rsidP="005B037B">
      <w:r w:rsidRPr="00B95FF0">
        <w:rPr>
          <w:rFonts w:hint="eastAsia"/>
        </w:rPr>
        <w:t>自社が直面しているリスク状況および活用できるリソースを考慮し、最適なアプローチ手法を選択します。以下にアプローチ手法を紹介します。</w:t>
      </w:r>
    </w:p>
    <w:p w14:paraId="1FD7F2E4" w14:textId="77777777" w:rsidR="00722CDF" w:rsidRPr="00B95FF0" w:rsidRDefault="00722CDF" w:rsidP="005B037B"/>
    <w:tbl>
      <w:tblPr>
        <w:tblStyle w:val="a9"/>
        <w:tblW w:w="0" w:type="auto"/>
        <w:tblInd w:w="137" w:type="dxa"/>
        <w:tblLook w:val="04A0" w:firstRow="1" w:lastRow="0" w:firstColumn="1" w:lastColumn="0" w:noHBand="0" w:noVBand="1"/>
      </w:tblPr>
      <w:tblGrid>
        <w:gridCol w:w="3969"/>
        <w:gridCol w:w="6350"/>
      </w:tblGrid>
      <w:tr w:rsidR="00722CDF" w:rsidRPr="00B95FF0" w14:paraId="0FD3C9DE" w14:textId="77777777" w:rsidTr="005B037B">
        <w:tc>
          <w:tcPr>
            <w:tcW w:w="3969" w:type="dxa"/>
            <w:vMerge w:val="restart"/>
            <w:vAlign w:val="center"/>
          </w:tcPr>
          <w:p w14:paraId="3A8DC71B" w14:textId="1452B9EB" w:rsidR="00722CDF" w:rsidRPr="00B95FF0" w:rsidRDefault="00722CDF" w:rsidP="005B037B">
            <w:pPr>
              <w:tabs>
                <w:tab w:val="left" w:pos="1830"/>
              </w:tabs>
              <w:ind w:firstLineChars="0" w:firstLine="0"/>
              <w:jc w:val="left"/>
            </w:pPr>
            <w:r w:rsidRPr="00B95FF0">
              <w:rPr>
                <w:rFonts w:hint="eastAsia"/>
              </w:rPr>
              <w:t>緊急に、大きな</w:t>
            </w:r>
            <w:bookmarkStart w:id="124" w:name="■セキュリティホール２－３"/>
            <w:r w:rsidRPr="00B95FF0">
              <w:fldChar w:fldCharType="begin"/>
            </w:r>
            <w:r w:rsidR="00AA4840">
              <w:instrText>HYPERLINK  \l "■セキュリティホール"</w:instrText>
            </w:r>
            <w:r w:rsidRPr="00B95FF0">
              <w:fldChar w:fldCharType="separate"/>
            </w:r>
            <w:r w:rsidRPr="00B95FF0">
              <w:rPr>
                <w:rFonts w:hint="eastAsia"/>
                <w:color w:val="467886" w:themeColor="hyperlink"/>
                <w:u w:val="single"/>
              </w:rPr>
              <w:t>セキュリティホール</w:t>
            </w:r>
            <w:r w:rsidRPr="00B95FF0">
              <w:fldChar w:fldCharType="end"/>
            </w:r>
            <w:bookmarkEnd w:id="124"/>
            <w:r w:rsidRPr="00B95FF0">
              <w:rPr>
                <w:rFonts w:hint="eastAsia"/>
                <w:color w:val="000000" w:themeColor="dark1"/>
              </w:rPr>
              <w:t>を塞ぐ</w:t>
            </w:r>
          </w:p>
        </w:tc>
        <w:tc>
          <w:tcPr>
            <w:tcW w:w="6350" w:type="dxa"/>
            <w:shd w:val="clear" w:color="auto" w:fill="215E99" w:themeFill="text2" w:themeFillTint="BF"/>
          </w:tcPr>
          <w:p w14:paraId="6C1C2C13" w14:textId="77777777" w:rsidR="00722CDF" w:rsidRPr="00B95FF0" w:rsidRDefault="00722CDF" w:rsidP="005B037B">
            <w:pPr>
              <w:widowControl/>
              <w:ind w:firstLineChars="0" w:firstLine="0"/>
              <w:jc w:val="left"/>
              <w:rPr>
                <w:b/>
                <w:bCs/>
                <w:color w:val="FFFFFF" w:themeColor="background1"/>
                <w:szCs w:val="32"/>
              </w:rPr>
            </w:pPr>
            <w:r w:rsidRPr="00B95FF0">
              <w:rPr>
                <w:b/>
                <w:bCs/>
                <w:color w:val="FFFFFF" w:themeColor="background1"/>
                <w:szCs w:val="32"/>
              </w:rPr>
              <w:t>Lv.1クイックアプローチ</w:t>
            </w:r>
          </w:p>
        </w:tc>
      </w:tr>
      <w:tr w:rsidR="00722CDF" w:rsidRPr="00B95FF0" w14:paraId="20F14599" w14:textId="77777777" w:rsidTr="005B037B">
        <w:tc>
          <w:tcPr>
            <w:tcW w:w="3969" w:type="dxa"/>
            <w:vMerge/>
          </w:tcPr>
          <w:p w14:paraId="4AF411F4" w14:textId="77777777" w:rsidR="00722CDF" w:rsidRPr="00B95FF0" w:rsidRDefault="00722CDF" w:rsidP="005B037B"/>
        </w:tc>
        <w:tc>
          <w:tcPr>
            <w:tcW w:w="6350" w:type="dxa"/>
          </w:tcPr>
          <w:p w14:paraId="1061A259" w14:textId="77777777" w:rsidR="00722CDF" w:rsidRPr="00B95FF0" w:rsidRDefault="00722CDF" w:rsidP="005B037B">
            <w:pPr>
              <w:tabs>
                <w:tab w:val="left" w:pos="4820"/>
              </w:tabs>
              <w:ind w:firstLineChars="0" w:firstLine="0"/>
              <w:jc w:val="left"/>
              <w:rPr>
                <w:b/>
                <w:bCs/>
              </w:rPr>
            </w:pPr>
            <w:r w:rsidRPr="00B95FF0">
              <w:rPr>
                <w:rFonts w:hint="eastAsia"/>
                <w:b/>
                <w:bCs/>
              </w:rPr>
              <w:t>実施手法</w:t>
            </w:r>
          </w:p>
          <w:p w14:paraId="0C9DE89B" w14:textId="77777777" w:rsidR="00722CDF" w:rsidRPr="00B95FF0" w:rsidRDefault="00722CDF" w:rsidP="005B037B">
            <w:pPr>
              <w:tabs>
                <w:tab w:val="left" w:pos="1830"/>
              </w:tabs>
              <w:ind w:firstLineChars="0" w:firstLine="0"/>
              <w:jc w:val="left"/>
            </w:pPr>
            <w:r w:rsidRPr="00B95FF0">
              <w:rPr>
                <w:rFonts w:hint="eastAsia"/>
              </w:rPr>
              <w:t>報道されるような事象・セキュリティ脅威に緊急対応します。</w:t>
            </w:r>
          </w:p>
        </w:tc>
      </w:tr>
      <w:tr w:rsidR="00722CDF" w:rsidRPr="00B95FF0" w14:paraId="6E9BF98A" w14:textId="77777777" w:rsidTr="005B037B">
        <w:tc>
          <w:tcPr>
            <w:tcW w:w="3969" w:type="dxa"/>
            <w:vMerge/>
          </w:tcPr>
          <w:p w14:paraId="6307B667" w14:textId="77777777" w:rsidR="00722CDF" w:rsidRPr="00B95FF0" w:rsidRDefault="00722CDF">
            <w:pPr>
              <w:numPr>
                <w:ilvl w:val="0"/>
                <w:numId w:val="5"/>
              </w:numPr>
              <w:ind w:firstLineChars="0"/>
            </w:pPr>
          </w:p>
        </w:tc>
        <w:tc>
          <w:tcPr>
            <w:tcW w:w="6350" w:type="dxa"/>
          </w:tcPr>
          <w:p w14:paraId="39ED739F" w14:textId="77777777" w:rsidR="00722CDF" w:rsidRPr="00B95FF0" w:rsidRDefault="00722CDF" w:rsidP="005B037B">
            <w:pPr>
              <w:tabs>
                <w:tab w:val="left" w:pos="4820"/>
              </w:tabs>
              <w:ind w:firstLineChars="0" w:firstLine="0"/>
              <w:jc w:val="left"/>
              <w:rPr>
                <w:b/>
                <w:bCs/>
              </w:rPr>
            </w:pPr>
            <w:r w:rsidRPr="00B95FF0">
              <w:rPr>
                <w:rFonts w:hint="eastAsia"/>
                <w:b/>
                <w:bCs/>
              </w:rPr>
              <w:t>活用できる文書/ツール名称（例）</w:t>
            </w:r>
          </w:p>
          <w:p w14:paraId="65796B4F" w14:textId="77777777" w:rsidR="00722CDF" w:rsidRPr="00B95FF0" w:rsidRDefault="00722CDF">
            <w:pPr>
              <w:numPr>
                <w:ilvl w:val="0"/>
                <w:numId w:val="28"/>
              </w:numPr>
              <w:tabs>
                <w:tab w:val="left" w:pos="1830"/>
              </w:tabs>
              <w:ind w:firstLineChars="0"/>
              <w:jc w:val="left"/>
            </w:pPr>
            <w:r w:rsidRPr="00B95FF0">
              <w:rPr>
                <w:rFonts w:hint="eastAsia"/>
              </w:rPr>
              <w:t>情報セキュリティ10大脅威（出典：IPA）</w:t>
            </w:r>
          </w:p>
          <w:p w14:paraId="7E1699A6" w14:textId="77777777" w:rsidR="00722CDF" w:rsidRPr="00B95FF0" w:rsidRDefault="00722CDF">
            <w:pPr>
              <w:numPr>
                <w:ilvl w:val="0"/>
                <w:numId w:val="28"/>
              </w:numPr>
              <w:tabs>
                <w:tab w:val="left" w:pos="1830"/>
              </w:tabs>
              <w:ind w:firstLineChars="0"/>
              <w:jc w:val="left"/>
            </w:pPr>
            <w:r w:rsidRPr="001C7916">
              <w:rPr>
                <w:rFonts w:hint="eastAsia"/>
              </w:rPr>
              <w:t>情報セキュリティ白書</w:t>
            </w:r>
            <w:r w:rsidRPr="001C7916">
              <w:t>2024</w:t>
            </w:r>
            <w:r w:rsidRPr="00B95FF0">
              <w:rPr>
                <w:rFonts w:hint="eastAsia"/>
              </w:rPr>
              <w:t>（出典：IPA）</w:t>
            </w:r>
          </w:p>
          <w:bookmarkStart w:id="125" w:name="■サイバー攻撃2ー3"/>
          <w:p w14:paraId="44118159" w14:textId="78C9972D" w:rsidR="00722CDF" w:rsidRPr="00B95FF0" w:rsidRDefault="00722CDF">
            <w:pPr>
              <w:numPr>
                <w:ilvl w:val="0"/>
                <w:numId w:val="28"/>
              </w:numPr>
              <w:tabs>
                <w:tab w:val="left" w:pos="1830"/>
              </w:tabs>
              <w:ind w:firstLineChars="0"/>
              <w:jc w:val="left"/>
            </w:pPr>
            <w:r w:rsidRPr="00B95FF0">
              <w:fldChar w:fldCharType="begin"/>
            </w:r>
            <w:r w:rsidR="00307651">
              <w:instrText>HYPERLINK  \l "■サイバー攻撃"</w:instrText>
            </w:r>
            <w:r w:rsidRPr="00B95FF0">
              <w:fldChar w:fldCharType="separate"/>
            </w:r>
            <w:r w:rsidRPr="00B95FF0">
              <w:rPr>
                <w:rFonts w:hint="eastAsia"/>
                <w:color w:val="467886" w:themeColor="hyperlink"/>
                <w:u w:val="single"/>
              </w:rPr>
              <w:t>サイバー攻撃</w:t>
            </w:r>
            <w:bookmarkEnd w:id="125"/>
            <w:r w:rsidRPr="00B95FF0">
              <w:fldChar w:fldCharType="end"/>
            </w:r>
            <w:r w:rsidRPr="00B95FF0">
              <w:rPr>
                <w:rFonts w:hint="eastAsia"/>
              </w:rPr>
              <w:t>を受けた組織における対応事例（出典：</w:t>
            </w:r>
            <w:bookmarkStart w:id="126" w:name="■NISC2ー3"/>
            <w:r w:rsidRPr="00B95FF0">
              <w:fldChar w:fldCharType="begin"/>
            </w:r>
            <w:r w:rsidR="00626C45">
              <w:instrText>HYPERLINK  \l "■NISC（ニスク）"</w:instrText>
            </w:r>
            <w:r w:rsidRPr="00B95FF0">
              <w:fldChar w:fldCharType="separate"/>
            </w:r>
            <w:r w:rsidRPr="00B95FF0">
              <w:rPr>
                <w:rFonts w:hint="eastAsia"/>
                <w:color w:val="467886" w:themeColor="hyperlink"/>
                <w:u w:val="single"/>
              </w:rPr>
              <w:t>NISC</w:t>
            </w:r>
            <w:bookmarkEnd w:id="126"/>
            <w:r w:rsidRPr="00B95FF0">
              <w:fldChar w:fldCharType="end"/>
            </w:r>
            <w:r w:rsidRPr="00B95FF0">
              <w:rPr>
                <w:rFonts w:hint="eastAsia"/>
              </w:rPr>
              <w:t>）</w:t>
            </w:r>
          </w:p>
        </w:tc>
      </w:tr>
    </w:tbl>
    <w:p w14:paraId="70C10489" w14:textId="77777777" w:rsidR="00722CDF" w:rsidRPr="00B95FF0" w:rsidRDefault="00722CDF" w:rsidP="005B037B"/>
    <w:tbl>
      <w:tblPr>
        <w:tblStyle w:val="a9"/>
        <w:tblW w:w="10319" w:type="dxa"/>
        <w:tblInd w:w="137" w:type="dxa"/>
        <w:tblLook w:val="04A0" w:firstRow="1" w:lastRow="0" w:firstColumn="1" w:lastColumn="0" w:noHBand="0" w:noVBand="1"/>
      </w:tblPr>
      <w:tblGrid>
        <w:gridCol w:w="3969"/>
        <w:gridCol w:w="6350"/>
      </w:tblGrid>
      <w:tr w:rsidR="00722CDF" w:rsidRPr="00B95FF0" w14:paraId="49EE38D0" w14:textId="77777777" w:rsidTr="005B037B">
        <w:tc>
          <w:tcPr>
            <w:tcW w:w="3969" w:type="dxa"/>
            <w:vMerge w:val="restart"/>
            <w:vAlign w:val="center"/>
          </w:tcPr>
          <w:p w14:paraId="37D80111" w14:textId="77777777" w:rsidR="00722CDF" w:rsidRPr="00B95FF0" w:rsidRDefault="00722CDF" w:rsidP="005B037B">
            <w:pPr>
              <w:tabs>
                <w:tab w:val="left" w:pos="1830"/>
              </w:tabs>
              <w:ind w:firstLineChars="0" w:firstLine="0"/>
              <w:jc w:val="left"/>
            </w:pPr>
            <w:r w:rsidRPr="00B95FF0">
              <w:rPr>
                <w:rFonts w:hint="eastAsia"/>
              </w:rPr>
              <w:t>素早く、多くのセキュリティホールを塞ぐ</w:t>
            </w:r>
          </w:p>
        </w:tc>
        <w:tc>
          <w:tcPr>
            <w:tcW w:w="6350" w:type="dxa"/>
            <w:shd w:val="clear" w:color="auto" w:fill="215E99" w:themeFill="text2" w:themeFillTint="BF"/>
          </w:tcPr>
          <w:p w14:paraId="74ADC868" w14:textId="77777777" w:rsidR="00722CDF" w:rsidRPr="00B95FF0" w:rsidRDefault="00722CDF" w:rsidP="005B037B">
            <w:pPr>
              <w:widowControl/>
              <w:ind w:firstLineChars="0" w:firstLine="0"/>
              <w:jc w:val="left"/>
              <w:rPr>
                <w:b/>
                <w:bCs/>
                <w:color w:val="FFFFFF" w:themeColor="background1"/>
                <w:szCs w:val="32"/>
              </w:rPr>
            </w:pPr>
            <w:r w:rsidRPr="00B95FF0">
              <w:rPr>
                <w:b/>
                <w:bCs/>
                <w:color w:val="FFFFFF" w:themeColor="background1"/>
                <w:szCs w:val="32"/>
              </w:rPr>
              <w:t>Lv</w:t>
            </w:r>
            <w:r w:rsidRPr="00B95FF0">
              <w:rPr>
                <w:rFonts w:hint="eastAsia"/>
                <w:b/>
                <w:bCs/>
                <w:color w:val="FFFFFF" w:themeColor="background1"/>
                <w:szCs w:val="32"/>
              </w:rPr>
              <w:t>.</w:t>
            </w:r>
            <w:r w:rsidRPr="00B95FF0">
              <w:rPr>
                <w:b/>
                <w:bCs/>
                <w:color w:val="FFFFFF" w:themeColor="background1"/>
                <w:szCs w:val="32"/>
              </w:rPr>
              <w:t>2ベースラインアプローチ</w:t>
            </w:r>
          </w:p>
        </w:tc>
      </w:tr>
      <w:tr w:rsidR="00722CDF" w:rsidRPr="00B95FF0" w14:paraId="7183E160" w14:textId="77777777" w:rsidTr="005B037B">
        <w:tc>
          <w:tcPr>
            <w:tcW w:w="3969" w:type="dxa"/>
            <w:vMerge/>
          </w:tcPr>
          <w:p w14:paraId="5306674B" w14:textId="77777777" w:rsidR="00722CDF" w:rsidRPr="00B95FF0" w:rsidRDefault="00722CDF" w:rsidP="005B037B"/>
        </w:tc>
        <w:tc>
          <w:tcPr>
            <w:tcW w:w="6350" w:type="dxa"/>
          </w:tcPr>
          <w:p w14:paraId="37B57905" w14:textId="77777777" w:rsidR="00722CDF" w:rsidRPr="00B95FF0" w:rsidRDefault="00722CDF" w:rsidP="005B037B">
            <w:pPr>
              <w:tabs>
                <w:tab w:val="left" w:pos="4820"/>
              </w:tabs>
              <w:ind w:firstLineChars="0" w:firstLine="0"/>
              <w:jc w:val="left"/>
              <w:rPr>
                <w:b/>
                <w:bCs/>
              </w:rPr>
            </w:pPr>
            <w:r w:rsidRPr="00B95FF0">
              <w:rPr>
                <w:rFonts w:hint="eastAsia"/>
                <w:b/>
                <w:bCs/>
              </w:rPr>
              <w:t>実施手法</w:t>
            </w:r>
          </w:p>
          <w:p w14:paraId="47F08750" w14:textId="77777777" w:rsidR="00722CDF" w:rsidRPr="00B95FF0" w:rsidRDefault="00722CDF" w:rsidP="005B037B">
            <w:pPr>
              <w:tabs>
                <w:tab w:val="left" w:pos="1830"/>
              </w:tabs>
              <w:ind w:firstLineChars="0" w:firstLine="0"/>
              <w:jc w:val="left"/>
            </w:pPr>
            <w:r w:rsidRPr="00B95FF0">
              <w:rPr>
                <w:rFonts w:hint="eastAsia"/>
              </w:rPr>
              <w:t>ガイドブック、ひな型を参照し、迅速にセキュリティ対応します。</w:t>
            </w:r>
          </w:p>
        </w:tc>
      </w:tr>
      <w:tr w:rsidR="00722CDF" w:rsidRPr="00B95FF0" w14:paraId="069EAE60" w14:textId="77777777" w:rsidTr="005B037B">
        <w:tc>
          <w:tcPr>
            <w:tcW w:w="3969" w:type="dxa"/>
            <w:vMerge/>
          </w:tcPr>
          <w:p w14:paraId="6B6A0D7E" w14:textId="77777777" w:rsidR="00722CDF" w:rsidRPr="00B95FF0" w:rsidRDefault="00722CDF">
            <w:pPr>
              <w:numPr>
                <w:ilvl w:val="0"/>
                <w:numId w:val="4"/>
              </w:numPr>
              <w:ind w:firstLineChars="0"/>
            </w:pPr>
          </w:p>
        </w:tc>
        <w:tc>
          <w:tcPr>
            <w:tcW w:w="6350" w:type="dxa"/>
          </w:tcPr>
          <w:p w14:paraId="5E949115" w14:textId="77777777" w:rsidR="00722CDF" w:rsidRPr="00B95FF0" w:rsidRDefault="00722CDF" w:rsidP="005B037B">
            <w:pPr>
              <w:tabs>
                <w:tab w:val="left" w:pos="4820"/>
              </w:tabs>
              <w:ind w:firstLineChars="0" w:firstLine="0"/>
              <w:jc w:val="left"/>
              <w:rPr>
                <w:b/>
                <w:bCs/>
              </w:rPr>
            </w:pPr>
            <w:r w:rsidRPr="00B95FF0">
              <w:rPr>
                <w:rFonts w:hint="eastAsia"/>
                <w:b/>
                <w:bCs/>
              </w:rPr>
              <w:t>活用できる文書/ツール名称（例）</w:t>
            </w:r>
          </w:p>
          <w:p w14:paraId="048ECBA4" w14:textId="77777777" w:rsidR="00722CDF" w:rsidRPr="00B95FF0" w:rsidRDefault="00722CDF">
            <w:pPr>
              <w:numPr>
                <w:ilvl w:val="0"/>
                <w:numId w:val="29"/>
              </w:numPr>
              <w:tabs>
                <w:tab w:val="left" w:pos="1830"/>
              </w:tabs>
              <w:ind w:firstLineChars="0"/>
              <w:jc w:val="left"/>
            </w:pPr>
            <w:r w:rsidRPr="00B95FF0">
              <w:rPr>
                <w:rFonts w:hint="eastAsia"/>
              </w:rPr>
              <w:t>リスク分析シート（出典：IPA）</w:t>
            </w:r>
          </w:p>
          <w:p w14:paraId="75271377" w14:textId="77777777" w:rsidR="00722CDF" w:rsidRPr="00B95FF0" w:rsidRDefault="00722CDF">
            <w:pPr>
              <w:numPr>
                <w:ilvl w:val="0"/>
                <w:numId w:val="29"/>
              </w:numPr>
              <w:tabs>
                <w:tab w:val="left" w:pos="1830"/>
              </w:tabs>
              <w:ind w:firstLineChars="0"/>
              <w:jc w:val="left"/>
            </w:pPr>
            <w:r w:rsidRPr="00B95FF0">
              <w:rPr>
                <w:rFonts w:hint="eastAsia"/>
              </w:rPr>
              <w:t>セキュリティ関連費用の可視化（出典：IPA）</w:t>
            </w:r>
          </w:p>
          <w:p w14:paraId="7722A19B" w14:textId="77777777" w:rsidR="00722CDF" w:rsidRPr="00B95FF0" w:rsidRDefault="00722CDF">
            <w:pPr>
              <w:numPr>
                <w:ilvl w:val="0"/>
                <w:numId w:val="29"/>
              </w:numPr>
              <w:tabs>
                <w:tab w:val="left" w:pos="1830"/>
              </w:tabs>
              <w:ind w:firstLineChars="0"/>
              <w:jc w:val="left"/>
            </w:pPr>
            <w:r w:rsidRPr="00B95FF0">
              <w:rPr>
                <w:rFonts w:hint="eastAsia"/>
              </w:rPr>
              <w:t>中小企業の情報セキュリティ対策ガイドライン第</w:t>
            </w:r>
            <w:r w:rsidRPr="001C7916">
              <w:t>3.1</w:t>
            </w:r>
            <w:r w:rsidRPr="00B95FF0">
              <w:rPr>
                <w:rFonts w:hint="eastAsia"/>
              </w:rPr>
              <w:t>版（出典：IPA）</w:t>
            </w:r>
          </w:p>
        </w:tc>
      </w:tr>
    </w:tbl>
    <w:p w14:paraId="10943E1E" w14:textId="77777777" w:rsidR="00722CDF" w:rsidRPr="00B95FF0" w:rsidRDefault="00722CDF" w:rsidP="005B037B">
      <w:pPr>
        <w:ind w:firstLineChars="0" w:firstLine="0"/>
      </w:pPr>
    </w:p>
    <w:tbl>
      <w:tblPr>
        <w:tblStyle w:val="a9"/>
        <w:tblW w:w="0" w:type="auto"/>
        <w:tblInd w:w="137" w:type="dxa"/>
        <w:tblLook w:val="04A0" w:firstRow="1" w:lastRow="0" w:firstColumn="1" w:lastColumn="0" w:noHBand="0" w:noVBand="1"/>
      </w:tblPr>
      <w:tblGrid>
        <w:gridCol w:w="3969"/>
        <w:gridCol w:w="6350"/>
      </w:tblGrid>
      <w:tr w:rsidR="00722CDF" w:rsidRPr="00B95FF0" w14:paraId="384382D5" w14:textId="77777777" w:rsidTr="005B037B">
        <w:tc>
          <w:tcPr>
            <w:tcW w:w="3969" w:type="dxa"/>
            <w:vMerge w:val="restart"/>
            <w:vAlign w:val="center"/>
          </w:tcPr>
          <w:p w14:paraId="221FC2F1" w14:textId="77777777" w:rsidR="00722CDF" w:rsidRPr="00B95FF0" w:rsidRDefault="00722CDF" w:rsidP="005B037B">
            <w:pPr>
              <w:tabs>
                <w:tab w:val="left" w:pos="1830"/>
              </w:tabs>
              <w:ind w:firstLineChars="0" w:firstLine="0"/>
              <w:jc w:val="left"/>
            </w:pPr>
            <w:r w:rsidRPr="00B95FF0">
              <w:rPr>
                <w:rFonts w:hint="eastAsia"/>
              </w:rPr>
              <w:t>じっくり、小さなセキュリティホールも残さないように塞ぐ</w:t>
            </w:r>
          </w:p>
        </w:tc>
        <w:tc>
          <w:tcPr>
            <w:tcW w:w="6350" w:type="dxa"/>
            <w:shd w:val="clear" w:color="auto" w:fill="215E99" w:themeFill="text2" w:themeFillTint="BF"/>
          </w:tcPr>
          <w:p w14:paraId="37865A50"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Lv.3網羅的アプローチ</w:t>
            </w:r>
          </w:p>
        </w:tc>
      </w:tr>
      <w:tr w:rsidR="00722CDF" w:rsidRPr="00B95FF0" w14:paraId="5B07DF66" w14:textId="77777777" w:rsidTr="005B037B">
        <w:tc>
          <w:tcPr>
            <w:tcW w:w="3969" w:type="dxa"/>
            <w:vMerge/>
          </w:tcPr>
          <w:p w14:paraId="10FF0212" w14:textId="77777777" w:rsidR="00722CDF" w:rsidRPr="00B95FF0" w:rsidRDefault="00722CDF" w:rsidP="005B037B"/>
        </w:tc>
        <w:tc>
          <w:tcPr>
            <w:tcW w:w="6350" w:type="dxa"/>
          </w:tcPr>
          <w:p w14:paraId="21FF141A" w14:textId="77777777" w:rsidR="00722CDF" w:rsidRPr="00B95FF0" w:rsidRDefault="00722CDF" w:rsidP="005B037B">
            <w:pPr>
              <w:tabs>
                <w:tab w:val="left" w:pos="4820"/>
              </w:tabs>
              <w:ind w:firstLineChars="0" w:firstLine="0"/>
              <w:jc w:val="left"/>
              <w:rPr>
                <w:b/>
                <w:bCs/>
              </w:rPr>
            </w:pPr>
            <w:r w:rsidRPr="00B95FF0">
              <w:rPr>
                <w:rFonts w:hint="eastAsia"/>
                <w:b/>
                <w:bCs/>
              </w:rPr>
              <w:t>実施手法</w:t>
            </w:r>
          </w:p>
          <w:p w14:paraId="51B2FFB0" w14:textId="65EC244D" w:rsidR="00722CDF" w:rsidRPr="00B95FF0" w:rsidRDefault="00722CDF" w:rsidP="005B037B">
            <w:pPr>
              <w:tabs>
                <w:tab w:val="left" w:pos="1830"/>
              </w:tabs>
              <w:ind w:firstLineChars="0" w:firstLine="0"/>
              <w:jc w:val="left"/>
            </w:pPr>
            <w:r w:rsidRPr="00B95FF0">
              <w:rPr>
                <w:rFonts w:hint="eastAsia"/>
              </w:rPr>
              <w:t>網羅的なセキュリティ対策が定義されている</w:t>
            </w:r>
            <w:bookmarkStart w:id="127" w:name="■フレームワーク2ー3"/>
            <w:r w:rsidRPr="00B95FF0">
              <w:fldChar w:fldCharType="begin"/>
            </w:r>
            <w:r w:rsidR="008D3B23">
              <w:instrText>HYPERLINK  \l "■フレームワーク"</w:instrText>
            </w:r>
            <w:r w:rsidRPr="00B95FF0">
              <w:fldChar w:fldCharType="separate"/>
            </w:r>
            <w:r w:rsidRPr="00B95FF0">
              <w:rPr>
                <w:rFonts w:hint="eastAsia"/>
                <w:color w:val="467886" w:themeColor="hyperlink"/>
                <w:u w:val="single"/>
              </w:rPr>
              <w:t>フレームワーク</w:t>
            </w:r>
            <w:bookmarkEnd w:id="127"/>
            <w:r w:rsidRPr="00B95FF0">
              <w:fldChar w:fldCharType="end"/>
            </w:r>
            <w:r w:rsidRPr="00B95FF0">
              <w:rPr>
                <w:rFonts w:hint="eastAsia"/>
              </w:rPr>
              <w:t>に沿ってセキュリティ対応します</w:t>
            </w:r>
          </w:p>
        </w:tc>
      </w:tr>
      <w:tr w:rsidR="00722CDF" w:rsidRPr="00B95FF0" w14:paraId="0E329897" w14:textId="77777777" w:rsidTr="005B037B">
        <w:tc>
          <w:tcPr>
            <w:tcW w:w="3969" w:type="dxa"/>
            <w:vMerge/>
          </w:tcPr>
          <w:p w14:paraId="58122B70" w14:textId="77777777" w:rsidR="00722CDF" w:rsidRPr="00B95FF0" w:rsidRDefault="00722CDF">
            <w:pPr>
              <w:numPr>
                <w:ilvl w:val="0"/>
                <w:numId w:val="6"/>
              </w:numPr>
              <w:ind w:firstLineChars="0"/>
            </w:pPr>
          </w:p>
        </w:tc>
        <w:tc>
          <w:tcPr>
            <w:tcW w:w="6350" w:type="dxa"/>
          </w:tcPr>
          <w:p w14:paraId="4C194A4B" w14:textId="77777777" w:rsidR="00722CDF" w:rsidRPr="00B95FF0" w:rsidRDefault="00722CDF" w:rsidP="005B037B">
            <w:pPr>
              <w:tabs>
                <w:tab w:val="left" w:pos="4820"/>
              </w:tabs>
              <w:ind w:firstLineChars="0" w:firstLine="0"/>
              <w:jc w:val="left"/>
              <w:rPr>
                <w:b/>
                <w:bCs/>
              </w:rPr>
            </w:pPr>
            <w:r w:rsidRPr="00B95FF0">
              <w:rPr>
                <w:rFonts w:hint="eastAsia"/>
                <w:b/>
                <w:bCs/>
              </w:rPr>
              <w:t>活用できる文書/ツール名称（例）</w:t>
            </w:r>
          </w:p>
          <w:bookmarkStart w:id="128" w:name="■ISMS2ー3"/>
          <w:p w14:paraId="0143FA96" w14:textId="77777777" w:rsidR="00722CDF" w:rsidRPr="00B95FF0" w:rsidRDefault="00722CDF">
            <w:pPr>
              <w:numPr>
                <w:ilvl w:val="0"/>
                <w:numId w:val="30"/>
              </w:numPr>
              <w:tabs>
                <w:tab w:val="left" w:pos="1830"/>
              </w:tabs>
              <w:ind w:firstLineChars="0"/>
              <w:jc w:val="left"/>
            </w:pPr>
            <w:r w:rsidRPr="00B95FF0">
              <w:fldChar w:fldCharType="begin"/>
            </w:r>
            <w:r w:rsidRPr="00B95FF0">
              <w:rPr>
                <w:rFonts w:hint="eastAsia"/>
              </w:rPr>
              <w:instrText xml:space="preserve">HYPERLINK </w:instrText>
            </w:r>
            <w:r w:rsidRPr="00B95FF0">
              <w:instrText xml:space="preserve"> \l "</w:instrText>
            </w:r>
            <w:r w:rsidRPr="00B95FF0">
              <w:rPr>
                <w:rFonts w:hint="eastAsia"/>
              </w:rPr>
              <w:instrText>■</w:instrText>
            </w:r>
            <w:r w:rsidRPr="00B95FF0">
              <w:instrText>ISMS"</w:instrText>
            </w:r>
            <w:r w:rsidRPr="00B95FF0">
              <w:fldChar w:fldCharType="separate"/>
            </w:r>
            <w:r w:rsidRPr="00B95FF0">
              <w:rPr>
                <w:rFonts w:hint="eastAsia"/>
                <w:color w:val="467886" w:themeColor="hyperlink"/>
                <w:u w:val="single"/>
              </w:rPr>
              <w:t>ISMS</w:t>
            </w:r>
            <w:bookmarkEnd w:id="128"/>
            <w:r w:rsidRPr="00B95FF0">
              <w:fldChar w:fldCharType="end"/>
            </w:r>
            <w:r w:rsidRPr="00B95FF0">
              <w:rPr>
                <w:rFonts w:hint="eastAsia"/>
              </w:rPr>
              <w:t>（ISO/IEC27001:2022,27002:2022）</w:t>
            </w:r>
          </w:p>
          <w:bookmarkStart w:id="129" w:name="■NISTサイバーセキュリティフレームワーク（CSF）2ー3"/>
          <w:p w14:paraId="27F11014" w14:textId="4B9BD11B" w:rsidR="00722CDF" w:rsidRPr="009B3D5A" w:rsidRDefault="009B3D5A">
            <w:pPr>
              <w:numPr>
                <w:ilvl w:val="0"/>
                <w:numId w:val="30"/>
              </w:numPr>
              <w:tabs>
                <w:tab w:val="left" w:pos="1830"/>
              </w:tabs>
              <w:ind w:firstLineChars="0"/>
              <w:jc w:val="left"/>
              <w:rPr>
                <w:rStyle w:val="a7"/>
              </w:rPr>
            </w:pPr>
            <w:r>
              <w:rPr>
                <w:color w:val="467886" w:themeColor="hyperlink"/>
                <w:u w:val="single"/>
              </w:rPr>
              <w:fldChar w:fldCharType="begin"/>
            </w:r>
            <w:r>
              <w:rPr>
                <w:rFonts w:hint="eastAsia"/>
                <w:color w:val="467886" w:themeColor="hyperlink"/>
                <w:u w:val="single"/>
              </w:rPr>
              <w:instrText xml:space="preserve">HYPERLINK </w:instrText>
            </w:r>
            <w:r>
              <w:rPr>
                <w:color w:val="467886" w:themeColor="hyperlink"/>
                <w:u w:val="single"/>
              </w:rPr>
              <w:instrText xml:space="preserve"> \l "</w:instrText>
            </w:r>
            <w:r>
              <w:rPr>
                <w:rFonts w:hint="eastAsia"/>
                <w:color w:val="467886" w:themeColor="hyperlink"/>
                <w:u w:val="single"/>
              </w:rPr>
              <w:instrText>■</w:instrText>
            </w:r>
            <w:r>
              <w:rPr>
                <w:color w:val="467886" w:themeColor="hyperlink"/>
                <w:u w:val="single"/>
              </w:rPr>
              <w:instrText>NISTサイバーセキュリティフレームワーク（CSF）"</w:instrText>
            </w:r>
            <w:r>
              <w:rPr>
                <w:color w:val="467886" w:themeColor="hyperlink"/>
                <w:u w:val="single"/>
              </w:rPr>
            </w:r>
            <w:r>
              <w:rPr>
                <w:color w:val="467886" w:themeColor="hyperlink"/>
                <w:u w:val="single"/>
              </w:rPr>
              <w:fldChar w:fldCharType="separate"/>
            </w:r>
            <w:r w:rsidR="00722CDF" w:rsidRPr="009B3D5A">
              <w:rPr>
                <w:rStyle w:val="a7"/>
                <w:rFonts w:hint="eastAsia"/>
              </w:rPr>
              <w:t>NIST サイバーセキュリティフレームワーク（CSF）</w:t>
            </w:r>
          </w:p>
          <w:bookmarkStart w:id="130" w:name="■サイバー・フィジカル・セキュリティ対策フレームワーク（CPSF）2ー3"/>
          <w:bookmarkEnd w:id="129"/>
          <w:p w14:paraId="6602A2F6" w14:textId="011FA283" w:rsidR="00722CDF" w:rsidRPr="00B95FF0" w:rsidRDefault="009B3D5A">
            <w:pPr>
              <w:numPr>
                <w:ilvl w:val="0"/>
                <w:numId w:val="30"/>
              </w:numPr>
              <w:tabs>
                <w:tab w:val="left" w:pos="1830"/>
              </w:tabs>
              <w:ind w:firstLineChars="0"/>
              <w:jc w:val="left"/>
            </w:pPr>
            <w:r>
              <w:rPr>
                <w:color w:val="467886" w:themeColor="hyperlink"/>
                <w:u w:val="single"/>
              </w:rPr>
              <w:lastRenderedPageBreak/>
              <w:fldChar w:fldCharType="end"/>
            </w:r>
            <w:hyperlink w:anchor="■サイバー・フィジカル・セキュリティ対策フレームワーク（CPSF）" w:history="1">
              <w:r w:rsidR="00722CDF" w:rsidRPr="00B95FF0">
                <w:rPr>
                  <w:rFonts w:hint="eastAsia"/>
                  <w:color w:val="467886" w:themeColor="hyperlink"/>
                  <w:u w:val="single"/>
                </w:rPr>
                <w:t>サイバー・フィジカル・セキュリティ対策フレームワーク（CPSF）</w:t>
              </w:r>
              <w:bookmarkEnd w:id="130"/>
            </w:hyperlink>
          </w:p>
        </w:tc>
      </w:tr>
    </w:tbl>
    <w:p w14:paraId="46149326" w14:textId="77777777" w:rsidR="00722CDF" w:rsidRPr="00B95FF0" w:rsidRDefault="00722CDF" w:rsidP="005B037B">
      <w:pPr>
        <w:ind w:firstLineChars="0" w:firstLine="0"/>
      </w:pPr>
    </w:p>
    <w:p w14:paraId="1E5DFEC9" w14:textId="77777777" w:rsidR="00722CDF" w:rsidRPr="00B95FF0" w:rsidRDefault="00722CDF" w:rsidP="005B037B">
      <w:pPr>
        <w:tabs>
          <w:tab w:val="left" w:pos="4820"/>
        </w:tabs>
        <w:jc w:val="left"/>
        <w:rPr>
          <w:b/>
          <w:bCs/>
        </w:rPr>
      </w:pPr>
      <w:r w:rsidRPr="00B95FF0">
        <w:rPr>
          <w:rFonts w:hint="eastAsia"/>
          <w:b/>
          <w:bCs/>
        </w:rPr>
        <w:t>凡例）「〇</w:t>
      </w:r>
      <w:r w:rsidRPr="00B95FF0">
        <w:rPr>
          <w:rFonts w:hint="eastAsia"/>
          <w:bCs/>
        </w:rPr>
        <w:t>：あり / △：部分的にあり / ×：なし」</w:t>
      </w:r>
    </w:p>
    <w:tbl>
      <w:tblPr>
        <w:tblW w:w="10480" w:type="dxa"/>
        <w:tblCellMar>
          <w:left w:w="0" w:type="dxa"/>
          <w:right w:w="0" w:type="dxa"/>
        </w:tblCellMar>
        <w:tblLook w:val="0420" w:firstRow="1" w:lastRow="0" w:firstColumn="0" w:lastColumn="0" w:noHBand="0" w:noVBand="1"/>
      </w:tblPr>
      <w:tblGrid>
        <w:gridCol w:w="2117"/>
        <w:gridCol w:w="6095"/>
        <w:gridCol w:w="1134"/>
        <w:gridCol w:w="1134"/>
      </w:tblGrid>
      <w:tr w:rsidR="00722CDF" w:rsidRPr="00B95FF0" w14:paraId="08901430" w14:textId="77777777" w:rsidTr="005B037B">
        <w:trPr>
          <w:trHeight w:val="260"/>
        </w:trPr>
        <w:tc>
          <w:tcPr>
            <w:tcW w:w="8212" w:type="dxa"/>
            <w:gridSpan w:val="2"/>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170420AA"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Lv.1クイックアプローチ</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1465E3B7"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網羅性</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23DDA1AC"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即時性</w:t>
            </w:r>
          </w:p>
        </w:tc>
      </w:tr>
      <w:tr w:rsidR="00722CDF" w:rsidRPr="00B95FF0" w14:paraId="35D6C999" w14:textId="77777777" w:rsidTr="005B037B">
        <w:trPr>
          <w:trHeight w:val="980"/>
        </w:trPr>
        <w:tc>
          <w:tcPr>
            <w:tcW w:w="8212" w:type="dxa"/>
            <w:gridSpan w:val="2"/>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hideMark/>
          </w:tcPr>
          <w:p w14:paraId="1A631A9B" w14:textId="77777777" w:rsidR="00722CDF" w:rsidRPr="00B95FF0" w:rsidRDefault="00722CDF" w:rsidP="005B037B">
            <w:pPr>
              <w:tabs>
                <w:tab w:val="left" w:pos="1830"/>
              </w:tabs>
              <w:ind w:firstLineChars="0" w:firstLine="0"/>
              <w:jc w:val="left"/>
            </w:pPr>
            <w:r w:rsidRPr="00B95FF0">
              <w:rPr>
                <w:rFonts w:hint="eastAsia"/>
              </w:rPr>
              <w:t>Lv.1クイックアプローチは、サイバーセキュリティにおける即時の対応や緊急事態への対処に適しています。ただし、長期的な戦略や継続的な改善を妨げることなく、将来的なセキュリティの向上を見据えた計画の策定も必要となります。</w:t>
            </w:r>
          </w:p>
          <w:p w14:paraId="67006361" w14:textId="77777777" w:rsidR="00722CDF" w:rsidRPr="00B95FF0" w:rsidRDefault="00722CDF">
            <w:pPr>
              <w:widowControl/>
              <w:numPr>
                <w:ilvl w:val="0"/>
                <w:numId w:val="7"/>
              </w:numPr>
              <w:ind w:firstLineChars="0"/>
            </w:pPr>
            <w:r w:rsidRPr="00B95FF0">
              <w:rPr>
                <w:rFonts w:hint="eastAsia"/>
              </w:rPr>
              <w:t>小規模な対策や修正を迅速に実施可能</w:t>
            </w:r>
          </w:p>
          <w:p w14:paraId="14F16D7D" w14:textId="77777777" w:rsidR="00722CDF" w:rsidRPr="00B95FF0" w:rsidRDefault="00722CDF">
            <w:pPr>
              <w:widowControl/>
              <w:numPr>
                <w:ilvl w:val="0"/>
                <w:numId w:val="7"/>
              </w:numPr>
              <w:ind w:firstLineChars="0"/>
            </w:pPr>
            <w:r w:rsidRPr="00B95FF0">
              <w:rPr>
                <w:rFonts w:hint="eastAsia"/>
              </w:rPr>
              <w:t>低コストでリスクを軽減</w:t>
            </w:r>
          </w:p>
          <w:p w14:paraId="0D020172" w14:textId="77777777" w:rsidR="00722CDF" w:rsidRPr="00B95FF0" w:rsidRDefault="00722CDF">
            <w:pPr>
              <w:widowControl/>
              <w:numPr>
                <w:ilvl w:val="0"/>
                <w:numId w:val="7"/>
              </w:numPr>
              <w:ind w:firstLineChars="0"/>
            </w:pPr>
            <w:r w:rsidRPr="00B95FF0">
              <w:rPr>
                <w:rFonts w:hint="eastAsia"/>
              </w:rPr>
              <w:t>進行中の攻撃へ対応することにより、攻撃の拡大や影響を最小限に抑える</w:t>
            </w:r>
          </w:p>
        </w:tc>
        <w:tc>
          <w:tcPr>
            <w:tcW w:w="1134" w:type="dxa"/>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vAlign w:val="center"/>
            <w:hideMark/>
          </w:tcPr>
          <w:p w14:paraId="20FE2C43" w14:textId="77777777" w:rsidR="00722CDF" w:rsidRPr="00B95FF0" w:rsidRDefault="00722CDF" w:rsidP="005B037B">
            <w:pPr>
              <w:tabs>
                <w:tab w:val="left" w:pos="1830"/>
              </w:tabs>
              <w:ind w:firstLineChars="0" w:firstLine="0"/>
              <w:jc w:val="left"/>
            </w:pPr>
            <w:r w:rsidRPr="00B95FF0">
              <w:rPr>
                <w:rFonts w:hint="eastAsia"/>
              </w:rPr>
              <w:t>×</w:t>
            </w:r>
          </w:p>
        </w:tc>
        <w:tc>
          <w:tcPr>
            <w:tcW w:w="1134" w:type="dxa"/>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vAlign w:val="center"/>
            <w:hideMark/>
          </w:tcPr>
          <w:p w14:paraId="51F4C282" w14:textId="77777777" w:rsidR="00722CDF" w:rsidRPr="00B95FF0" w:rsidRDefault="00722CDF" w:rsidP="005B037B">
            <w:pPr>
              <w:tabs>
                <w:tab w:val="left" w:pos="1830"/>
              </w:tabs>
              <w:ind w:firstLineChars="0" w:firstLine="0"/>
              <w:jc w:val="left"/>
            </w:pPr>
            <w:r w:rsidRPr="00B95FF0">
              <w:rPr>
                <w:rFonts w:hint="eastAsia"/>
              </w:rPr>
              <w:t>〇</w:t>
            </w:r>
          </w:p>
        </w:tc>
      </w:tr>
      <w:tr w:rsidR="00722CDF" w:rsidRPr="00B95FF0" w14:paraId="3B64B021" w14:textId="77777777" w:rsidTr="005B037B">
        <w:trPr>
          <w:trHeight w:val="404"/>
        </w:trPr>
        <w:tc>
          <w:tcPr>
            <w:tcW w:w="2117" w:type="dxa"/>
            <w:tcBorders>
              <w:top w:val="single" w:sz="8" w:space="0" w:color="000000"/>
              <w:left w:val="single" w:sz="8" w:space="0" w:color="000000"/>
              <w:bottom w:val="single" w:sz="8" w:space="0" w:color="A6A6A6"/>
              <w:right w:val="single" w:sz="8" w:space="0" w:color="A6A6A6"/>
            </w:tcBorders>
            <w:tcMar>
              <w:top w:w="87" w:type="dxa"/>
              <w:left w:w="144" w:type="dxa"/>
              <w:bottom w:w="87" w:type="dxa"/>
              <w:right w:w="144" w:type="dxa"/>
            </w:tcMar>
            <w:hideMark/>
          </w:tcPr>
          <w:p w14:paraId="0C00BA4B" w14:textId="77777777" w:rsidR="00722CDF" w:rsidRPr="00B95FF0" w:rsidRDefault="00722CDF" w:rsidP="005B037B">
            <w:pPr>
              <w:tabs>
                <w:tab w:val="left" w:pos="1830"/>
              </w:tabs>
              <w:ind w:firstLineChars="0" w:firstLine="0"/>
              <w:jc w:val="left"/>
            </w:pPr>
            <w:r w:rsidRPr="00B95FF0">
              <w:rPr>
                <w:rFonts w:hint="eastAsia"/>
              </w:rPr>
              <w:t>1．脅威の特定</w:t>
            </w:r>
          </w:p>
        </w:tc>
        <w:tc>
          <w:tcPr>
            <w:tcW w:w="8363" w:type="dxa"/>
            <w:gridSpan w:val="3"/>
            <w:tcBorders>
              <w:top w:val="single" w:sz="8" w:space="0" w:color="000000"/>
              <w:left w:val="single" w:sz="8" w:space="0" w:color="A6A6A6"/>
              <w:bottom w:val="single" w:sz="8" w:space="0" w:color="A6A6A6"/>
              <w:right w:val="single" w:sz="8" w:space="0" w:color="000000"/>
            </w:tcBorders>
            <w:tcMar>
              <w:top w:w="87" w:type="dxa"/>
              <w:left w:w="144" w:type="dxa"/>
              <w:bottom w:w="87" w:type="dxa"/>
              <w:right w:w="144" w:type="dxa"/>
            </w:tcMar>
            <w:hideMark/>
          </w:tcPr>
          <w:p w14:paraId="12F77C35" w14:textId="77777777" w:rsidR="00722CDF" w:rsidRPr="00B95FF0" w:rsidRDefault="00722CDF" w:rsidP="005B037B">
            <w:pPr>
              <w:tabs>
                <w:tab w:val="left" w:pos="1830"/>
              </w:tabs>
              <w:ind w:firstLineChars="0" w:firstLine="0"/>
              <w:jc w:val="left"/>
            </w:pPr>
            <w:r w:rsidRPr="00B95FF0">
              <w:rPr>
                <w:rFonts w:hint="eastAsia"/>
              </w:rPr>
              <w:t>既知の脅威/過去のインシデントに基づいて、リスクの優先度付けを行いリスクを特定します。</w:t>
            </w:r>
          </w:p>
        </w:tc>
      </w:tr>
      <w:tr w:rsidR="00722CDF" w:rsidRPr="00B95FF0" w14:paraId="7CF545A1" w14:textId="77777777" w:rsidTr="005B037B">
        <w:trPr>
          <w:trHeight w:val="548"/>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20C5C8A4" w14:textId="77777777" w:rsidR="00722CDF" w:rsidRPr="00B95FF0" w:rsidRDefault="00722CDF" w:rsidP="005B037B">
            <w:pPr>
              <w:tabs>
                <w:tab w:val="left" w:pos="1830"/>
              </w:tabs>
              <w:ind w:firstLineChars="0" w:firstLine="0"/>
              <w:jc w:val="left"/>
            </w:pPr>
            <w:r w:rsidRPr="00B95FF0">
              <w:rPr>
                <w:rFonts w:hint="eastAsia"/>
              </w:rPr>
              <w:t>2．対応計画</w:t>
            </w:r>
          </w:p>
        </w:tc>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5EAF0F92" w14:textId="77777777" w:rsidR="00722CDF" w:rsidRPr="00B95FF0" w:rsidRDefault="00722CDF" w:rsidP="005B037B">
            <w:pPr>
              <w:tabs>
                <w:tab w:val="left" w:pos="1830"/>
              </w:tabs>
              <w:ind w:firstLineChars="0" w:firstLine="0"/>
              <w:jc w:val="left"/>
            </w:pPr>
            <w:r w:rsidRPr="00B95FF0">
              <w:rPr>
                <w:rFonts w:hint="eastAsia"/>
              </w:rPr>
              <w:t>既存のセキュリティ対策の評価を行い、改善点を特定し対応計画を立てます。</w:t>
            </w:r>
          </w:p>
        </w:tc>
      </w:tr>
      <w:tr w:rsidR="00722CDF" w:rsidRPr="00B95FF0" w14:paraId="44C41924" w14:textId="77777777" w:rsidTr="005B037B">
        <w:trPr>
          <w:trHeight w:val="404"/>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687D1969" w14:textId="77777777" w:rsidR="00722CDF" w:rsidRPr="00B95FF0" w:rsidRDefault="00722CDF" w:rsidP="005B037B">
            <w:pPr>
              <w:tabs>
                <w:tab w:val="left" w:pos="1830"/>
              </w:tabs>
              <w:ind w:firstLineChars="0" w:firstLine="0"/>
              <w:jc w:val="left"/>
            </w:pPr>
            <w:r w:rsidRPr="00B95FF0">
              <w:rPr>
                <w:rFonts w:hint="eastAsia"/>
              </w:rPr>
              <w:t>3．対策の実装</w:t>
            </w:r>
          </w:p>
        </w:tc>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2244CEF4" w14:textId="77777777" w:rsidR="00722CDF" w:rsidRPr="00B95FF0" w:rsidRDefault="00722CDF" w:rsidP="005B037B">
            <w:pPr>
              <w:tabs>
                <w:tab w:val="left" w:pos="1830"/>
              </w:tabs>
              <w:ind w:firstLineChars="0" w:firstLine="0"/>
              <w:jc w:val="left"/>
            </w:pPr>
            <w:r w:rsidRPr="00B95FF0">
              <w:rPr>
                <w:rFonts w:hint="eastAsia"/>
              </w:rPr>
              <w:t>必要な設定変更やアップデートの適用、ポリシーや手順の策定、従業員への教育やトレーニング等の対策を実装します。</w:t>
            </w:r>
          </w:p>
        </w:tc>
      </w:tr>
      <w:tr w:rsidR="00722CDF" w:rsidRPr="00B95FF0" w14:paraId="26431B8D" w14:textId="77777777" w:rsidTr="005B037B">
        <w:tc>
          <w:tcPr>
            <w:tcW w:w="2117" w:type="dxa"/>
            <w:tcBorders>
              <w:top w:val="single" w:sz="8" w:space="0" w:color="A6A6A6"/>
              <w:left w:val="single" w:sz="8" w:space="0" w:color="000000"/>
              <w:bottom w:val="single" w:sz="8" w:space="0" w:color="000000"/>
              <w:right w:val="single" w:sz="8" w:space="0" w:color="A6A6A6"/>
            </w:tcBorders>
            <w:tcMar>
              <w:top w:w="87" w:type="dxa"/>
              <w:left w:w="144" w:type="dxa"/>
              <w:bottom w:w="87" w:type="dxa"/>
              <w:right w:w="144" w:type="dxa"/>
            </w:tcMar>
            <w:hideMark/>
          </w:tcPr>
          <w:p w14:paraId="32056441" w14:textId="77777777" w:rsidR="00722CDF" w:rsidRPr="00B95FF0" w:rsidRDefault="00722CDF" w:rsidP="005B037B">
            <w:pPr>
              <w:tabs>
                <w:tab w:val="left" w:pos="1830"/>
              </w:tabs>
              <w:ind w:firstLineChars="0" w:firstLine="0"/>
              <w:jc w:val="left"/>
            </w:pPr>
            <w:r w:rsidRPr="00B95FF0">
              <w:rPr>
                <w:rFonts w:hint="eastAsia"/>
              </w:rPr>
              <w:t>4．評価・改善</w:t>
            </w:r>
          </w:p>
        </w:tc>
        <w:tc>
          <w:tcPr>
            <w:tcW w:w="8363" w:type="dxa"/>
            <w:gridSpan w:val="3"/>
            <w:tcBorders>
              <w:top w:val="single" w:sz="8" w:space="0" w:color="A6A6A6"/>
              <w:left w:val="single" w:sz="8" w:space="0" w:color="A6A6A6"/>
              <w:bottom w:val="single" w:sz="8" w:space="0" w:color="000000"/>
              <w:right w:val="single" w:sz="8" w:space="0" w:color="000000"/>
            </w:tcBorders>
            <w:tcMar>
              <w:top w:w="87" w:type="dxa"/>
              <w:left w:w="144" w:type="dxa"/>
              <w:bottom w:w="87" w:type="dxa"/>
              <w:right w:w="144" w:type="dxa"/>
            </w:tcMar>
            <w:hideMark/>
          </w:tcPr>
          <w:p w14:paraId="13E3D3DA" w14:textId="77777777" w:rsidR="00722CDF" w:rsidRPr="00B95FF0" w:rsidRDefault="00722CDF" w:rsidP="005B037B">
            <w:pPr>
              <w:tabs>
                <w:tab w:val="left" w:pos="1830"/>
              </w:tabs>
              <w:ind w:firstLineChars="0" w:firstLine="0"/>
              <w:jc w:val="left"/>
            </w:pPr>
            <w:r w:rsidRPr="00B95FF0">
              <w:rPr>
                <w:rFonts w:hint="eastAsia"/>
              </w:rPr>
              <w:t>実装した対策の評価を行い、継続的な改善を促進します。</w:t>
            </w:r>
          </w:p>
        </w:tc>
      </w:tr>
    </w:tbl>
    <w:p w14:paraId="7784C364" w14:textId="77777777" w:rsidR="00722CDF" w:rsidRPr="00B95FF0" w:rsidRDefault="00722CDF" w:rsidP="005B037B"/>
    <w:tbl>
      <w:tblPr>
        <w:tblW w:w="10480" w:type="dxa"/>
        <w:tblCellMar>
          <w:left w:w="0" w:type="dxa"/>
          <w:right w:w="0" w:type="dxa"/>
        </w:tblCellMar>
        <w:tblLook w:val="0420" w:firstRow="1" w:lastRow="0" w:firstColumn="0" w:lastColumn="0" w:noHBand="0" w:noVBand="1"/>
      </w:tblPr>
      <w:tblGrid>
        <w:gridCol w:w="2117"/>
        <w:gridCol w:w="6095"/>
        <w:gridCol w:w="1134"/>
        <w:gridCol w:w="1134"/>
      </w:tblGrid>
      <w:tr w:rsidR="00722CDF" w:rsidRPr="00B95FF0" w14:paraId="0B653FD0" w14:textId="77777777" w:rsidTr="005B037B">
        <w:trPr>
          <w:trHeight w:val="260"/>
        </w:trPr>
        <w:tc>
          <w:tcPr>
            <w:tcW w:w="8212" w:type="dxa"/>
            <w:gridSpan w:val="2"/>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3B48C4FF"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 xml:space="preserve">Lv.2ベースラインアプローチ </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71BA333D"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網羅性</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0F4CABBE"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即時性</w:t>
            </w:r>
          </w:p>
        </w:tc>
      </w:tr>
      <w:tr w:rsidR="00722CDF" w:rsidRPr="00B95FF0" w14:paraId="4EEA4FA6" w14:textId="77777777" w:rsidTr="005B037B">
        <w:trPr>
          <w:trHeight w:val="504"/>
        </w:trPr>
        <w:tc>
          <w:tcPr>
            <w:tcW w:w="8212" w:type="dxa"/>
            <w:gridSpan w:val="2"/>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hideMark/>
          </w:tcPr>
          <w:p w14:paraId="464DD359" w14:textId="77777777" w:rsidR="00722CDF" w:rsidRPr="00B95FF0" w:rsidRDefault="00722CDF" w:rsidP="005B037B">
            <w:pPr>
              <w:tabs>
                <w:tab w:val="left" w:pos="1830"/>
              </w:tabs>
              <w:ind w:firstLineChars="0" w:firstLine="0"/>
              <w:jc w:val="left"/>
            </w:pPr>
            <w:r w:rsidRPr="00B95FF0">
              <w:rPr>
                <w:rFonts w:hint="eastAsia"/>
              </w:rPr>
              <w:t>Lv.2ベースラインアプローチは、セキュリティ対策の基準やガイドラインを定義することにより、組織全体での一貫性を確保し、セキュリティの最低基準を満たすことを目指します。ただし、追加のセキュリティ対策やリスクに対する適切な対応策を検討し、網羅的なアプローチを推進することが必要となります。</w:t>
            </w:r>
          </w:p>
          <w:p w14:paraId="32B1CD6E" w14:textId="77777777" w:rsidR="00722CDF" w:rsidRPr="00B95FF0" w:rsidRDefault="00722CDF">
            <w:pPr>
              <w:widowControl/>
              <w:numPr>
                <w:ilvl w:val="0"/>
                <w:numId w:val="31"/>
              </w:numPr>
              <w:ind w:firstLineChars="0"/>
            </w:pPr>
            <w:r w:rsidRPr="00B95FF0">
              <w:rPr>
                <w:rFonts w:hint="eastAsia"/>
              </w:rPr>
              <w:t>セキュリティの基準となるベースラインを定義し、組織全体で一貫性を確保</w:t>
            </w:r>
          </w:p>
          <w:p w14:paraId="6A22D577" w14:textId="77777777" w:rsidR="00722CDF" w:rsidRPr="00B95FF0" w:rsidRDefault="00722CDF">
            <w:pPr>
              <w:widowControl/>
              <w:numPr>
                <w:ilvl w:val="0"/>
                <w:numId w:val="31"/>
              </w:numPr>
              <w:ind w:firstLineChars="0"/>
            </w:pPr>
            <w:r w:rsidRPr="00B95FF0">
              <w:rPr>
                <w:rFonts w:hint="eastAsia"/>
              </w:rPr>
              <w:t>網羅的なアプローチの出発点</w:t>
            </w:r>
          </w:p>
        </w:tc>
        <w:tc>
          <w:tcPr>
            <w:tcW w:w="1134" w:type="dxa"/>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vAlign w:val="center"/>
            <w:hideMark/>
          </w:tcPr>
          <w:p w14:paraId="556434A2" w14:textId="77777777" w:rsidR="00722CDF" w:rsidRPr="00B95FF0" w:rsidRDefault="00722CDF" w:rsidP="005B037B">
            <w:pPr>
              <w:tabs>
                <w:tab w:val="left" w:pos="1830"/>
              </w:tabs>
              <w:ind w:firstLineChars="0" w:firstLine="0"/>
              <w:jc w:val="left"/>
            </w:pPr>
            <w:r w:rsidRPr="00B95FF0">
              <w:rPr>
                <w:rFonts w:hint="eastAsia"/>
              </w:rPr>
              <w:t>△</w:t>
            </w:r>
          </w:p>
        </w:tc>
        <w:tc>
          <w:tcPr>
            <w:tcW w:w="1134" w:type="dxa"/>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vAlign w:val="center"/>
            <w:hideMark/>
          </w:tcPr>
          <w:p w14:paraId="0044151B" w14:textId="77777777" w:rsidR="00722CDF" w:rsidRPr="00B95FF0" w:rsidRDefault="00722CDF" w:rsidP="005B037B">
            <w:pPr>
              <w:tabs>
                <w:tab w:val="left" w:pos="1830"/>
              </w:tabs>
              <w:ind w:firstLineChars="0" w:firstLine="0"/>
              <w:jc w:val="left"/>
            </w:pPr>
            <w:r w:rsidRPr="00B95FF0">
              <w:rPr>
                <w:rFonts w:hint="eastAsia"/>
              </w:rPr>
              <w:t>△</w:t>
            </w:r>
          </w:p>
        </w:tc>
      </w:tr>
      <w:tr w:rsidR="00722CDF" w:rsidRPr="00B95FF0" w14:paraId="6A1F7F2E" w14:textId="77777777" w:rsidTr="005B037B">
        <w:trPr>
          <w:trHeight w:val="404"/>
        </w:trPr>
        <w:tc>
          <w:tcPr>
            <w:tcW w:w="2117" w:type="dxa"/>
            <w:tcBorders>
              <w:top w:val="single" w:sz="8" w:space="0" w:color="000000"/>
              <w:left w:val="single" w:sz="8" w:space="0" w:color="000000"/>
              <w:bottom w:val="single" w:sz="8" w:space="0" w:color="A6A6A6"/>
              <w:right w:val="single" w:sz="8" w:space="0" w:color="A6A6A6"/>
            </w:tcBorders>
            <w:tcMar>
              <w:top w:w="87" w:type="dxa"/>
              <w:left w:w="144" w:type="dxa"/>
              <w:bottom w:w="87" w:type="dxa"/>
              <w:right w:w="144" w:type="dxa"/>
            </w:tcMar>
            <w:hideMark/>
          </w:tcPr>
          <w:p w14:paraId="0DFE7EE8" w14:textId="77777777" w:rsidR="00722CDF" w:rsidRPr="00B95FF0" w:rsidRDefault="00722CDF" w:rsidP="005B037B">
            <w:pPr>
              <w:tabs>
                <w:tab w:val="left" w:pos="1830"/>
              </w:tabs>
              <w:ind w:firstLineChars="0" w:firstLine="0"/>
              <w:jc w:val="left"/>
            </w:pPr>
            <w:r w:rsidRPr="00B95FF0">
              <w:rPr>
                <w:rFonts w:hint="eastAsia"/>
              </w:rPr>
              <w:t>1．ベースライ</w:t>
            </w:r>
            <w:r w:rsidRPr="00B95FF0">
              <w:rPr>
                <w:rFonts w:hint="eastAsia"/>
              </w:rPr>
              <w:lastRenderedPageBreak/>
              <w:t>ンの定義</w:t>
            </w:r>
          </w:p>
        </w:tc>
        <w:tc>
          <w:tcPr>
            <w:tcW w:w="8363" w:type="dxa"/>
            <w:gridSpan w:val="3"/>
            <w:tcBorders>
              <w:top w:val="single" w:sz="8" w:space="0" w:color="000000"/>
              <w:left w:val="single" w:sz="8" w:space="0" w:color="A6A6A6"/>
              <w:bottom w:val="single" w:sz="8" w:space="0" w:color="A6A6A6"/>
              <w:right w:val="single" w:sz="8" w:space="0" w:color="000000"/>
            </w:tcBorders>
            <w:tcMar>
              <w:top w:w="87" w:type="dxa"/>
              <w:left w:w="144" w:type="dxa"/>
              <w:bottom w:w="87" w:type="dxa"/>
              <w:right w:w="144" w:type="dxa"/>
            </w:tcMar>
            <w:hideMark/>
          </w:tcPr>
          <w:p w14:paraId="775745D9" w14:textId="77777777" w:rsidR="00722CDF" w:rsidRPr="00B95FF0" w:rsidRDefault="00722CDF" w:rsidP="005B037B">
            <w:pPr>
              <w:tabs>
                <w:tab w:val="left" w:pos="1830"/>
              </w:tabs>
              <w:ind w:firstLineChars="0" w:firstLine="0"/>
              <w:jc w:val="left"/>
            </w:pPr>
            <w:r w:rsidRPr="00B95FF0">
              <w:rPr>
                <w:rFonts w:hint="eastAsia"/>
              </w:rPr>
              <w:lastRenderedPageBreak/>
              <w:t>セキュリティの基準となるベースラインを定義します。活用できる文書/ツ</w:t>
            </w:r>
            <w:r w:rsidRPr="00B95FF0">
              <w:rPr>
                <w:rFonts w:hint="eastAsia"/>
              </w:rPr>
              <w:lastRenderedPageBreak/>
              <w:t>ール、内部のセキュリティ目標等に基づいて定義します。</w:t>
            </w:r>
          </w:p>
        </w:tc>
      </w:tr>
      <w:tr w:rsidR="00722CDF" w:rsidRPr="00B95FF0" w14:paraId="1A0E77B7" w14:textId="77777777" w:rsidTr="005B037B">
        <w:trPr>
          <w:trHeight w:val="548"/>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555EF089" w14:textId="77777777" w:rsidR="00722CDF" w:rsidRPr="00B95FF0" w:rsidRDefault="00722CDF" w:rsidP="005B037B">
            <w:pPr>
              <w:tabs>
                <w:tab w:val="left" w:pos="1830"/>
              </w:tabs>
              <w:ind w:firstLineChars="0" w:firstLine="0"/>
              <w:jc w:val="left"/>
            </w:pPr>
            <w:r w:rsidRPr="00B95FF0">
              <w:rPr>
                <w:rFonts w:hint="eastAsia"/>
              </w:rPr>
              <w:lastRenderedPageBreak/>
              <w:t>2．現状評価</w:t>
            </w:r>
          </w:p>
        </w:tc>
        <w:bookmarkStart w:id="131" w:name="■セキュリティポリシー２－３"/>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363E9608" w14:textId="19901E42" w:rsidR="00722CDF" w:rsidRPr="00B95FF0" w:rsidRDefault="00722CDF" w:rsidP="005B037B">
            <w:pPr>
              <w:tabs>
                <w:tab w:val="left" w:pos="1830"/>
              </w:tabs>
              <w:ind w:firstLineChars="0" w:firstLine="0"/>
              <w:jc w:val="left"/>
            </w:pPr>
            <w:r w:rsidRPr="00B95FF0">
              <w:fldChar w:fldCharType="begin"/>
            </w:r>
            <w:r w:rsidR="00AA4840">
              <w:instrText>HYPERLINK  \l "■セキュリティポリシー"</w:instrText>
            </w:r>
            <w:r w:rsidRPr="00B95FF0">
              <w:fldChar w:fldCharType="separate"/>
            </w:r>
            <w:r w:rsidRPr="00B95FF0">
              <w:rPr>
                <w:rFonts w:hint="eastAsia"/>
                <w:color w:val="467886" w:themeColor="hyperlink"/>
                <w:u w:val="single"/>
              </w:rPr>
              <w:t>セキュリティポリシー</w:t>
            </w:r>
            <w:r w:rsidRPr="00B95FF0">
              <w:fldChar w:fldCharType="end"/>
            </w:r>
            <w:bookmarkEnd w:id="131"/>
            <w:r w:rsidRPr="00B95FF0">
              <w:rPr>
                <w:rFonts w:hint="eastAsia"/>
              </w:rPr>
              <w:t>やガイドラインの遵守度に基づき、既存のセキュリティ対策の評価を行います。改善点を特定し対応計画を立てます。</w:t>
            </w:r>
          </w:p>
        </w:tc>
      </w:tr>
      <w:tr w:rsidR="00722CDF" w:rsidRPr="00B95FF0" w14:paraId="3E9095D4" w14:textId="77777777" w:rsidTr="005B037B">
        <w:trPr>
          <w:trHeight w:val="404"/>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381373E8" w14:textId="77777777" w:rsidR="00722CDF" w:rsidRPr="00B95FF0" w:rsidRDefault="00722CDF" w:rsidP="005B037B">
            <w:pPr>
              <w:tabs>
                <w:tab w:val="left" w:pos="1830"/>
              </w:tabs>
              <w:ind w:firstLineChars="0" w:firstLine="0"/>
              <w:jc w:val="left"/>
            </w:pPr>
            <w:r w:rsidRPr="00B95FF0">
              <w:rPr>
                <w:rFonts w:hint="eastAsia"/>
              </w:rPr>
              <w:t>3．ベースラインの適用</w:t>
            </w:r>
          </w:p>
        </w:tc>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5D526F9C" w14:textId="77777777" w:rsidR="00722CDF" w:rsidRPr="00B95FF0" w:rsidRDefault="00722CDF" w:rsidP="005B037B">
            <w:pPr>
              <w:tabs>
                <w:tab w:val="left" w:pos="1830"/>
              </w:tabs>
              <w:ind w:firstLineChars="0" w:firstLine="0"/>
              <w:jc w:val="left"/>
            </w:pPr>
            <w:r w:rsidRPr="00B95FF0">
              <w:rPr>
                <w:rFonts w:hint="eastAsia"/>
              </w:rPr>
              <w:t>セキュリティポリシーの策定・改訂、ガイドラインの作成、セキュリティ対策の実装等により、ベースラインを適用します。</w:t>
            </w:r>
          </w:p>
        </w:tc>
      </w:tr>
      <w:tr w:rsidR="00722CDF" w:rsidRPr="00B95FF0" w14:paraId="329E1DAB" w14:textId="77777777" w:rsidTr="005B037B">
        <w:trPr>
          <w:trHeight w:val="404"/>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4BD0BDE8" w14:textId="77777777" w:rsidR="00722CDF" w:rsidRPr="00B95FF0" w:rsidRDefault="00722CDF" w:rsidP="005B037B">
            <w:pPr>
              <w:tabs>
                <w:tab w:val="left" w:pos="1830"/>
              </w:tabs>
              <w:ind w:firstLineChars="0" w:firstLine="0"/>
              <w:jc w:val="left"/>
            </w:pPr>
            <w:r w:rsidRPr="00B95FF0">
              <w:rPr>
                <w:rFonts w:hint="eastAsia"/>
              </w:rPr>
              <w:t>4．教育</w:t>
            </w:r>
          </w:p>
        </w:tc>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22124998" w14:textId="77777777" w:rsidR="00722CDF" w:rsidRPr="00B95FF0" w:rsidRDefault="00722CDF" w:rsidP="005B037B">
            <w:pPr>
              <w:tabs>
                <w:tab w:val="left" w:pos="1830"/>
              </w:tabs>
              <w:ind w:firstLineChars="0" w:firstLine="0"/>
              <w:jc w:val="left"/>
            </w:pPr>
            <w:r w:rsidRPr="00B95FF0">
              <w:rPr>
                <w:rFonts w:hint="eastAsia"/>
              </w:rPr>
              <w:t>定期的な教育活動を通じて、従業員にセキュリティポリシーやガイドラインの重要性を啓発し、遵守を促進します。</w:t>
            </w:r>
          </w:p>
        </w:tc>
      </w:tr>
      <w:tr w:rsidR="00722CDF" w:rsidRPr="00B95FF0" w14:paraId="01F99B43" w14:textId="77777777" w:rsidTr="005B037B">
        <w:tc>
          <w:tcPr>
            <w:tcW w:w="2117" w:type="dxa"/>
            <w:tcBorders>
              <w:top w:val="single" w:sz="8" w:space="0" w:color="A6A6A6"/>
              <w:left w:val="single" w:sz="8" w:space="0" w:color="000000"/>
              <w:bottom w:val="single" w:sz="8" w:space="0" w:color="000000"/>
              <w:right w:val="single" w:sz="8" w:space="0" w:color="A6A6A6"/>
            </w:tcBorders>
            <w:tcMar>
              <w:top w:w="87" w:type="dxa"/>
              <w:left w:w="144" w:type="dxa"/>
              <w:bottom w:w="87" w:type="dxa"/>
              <w:right w:w="144" w:type="dxa"/>
            </w:tcMar>
            <w:hideMark/>
          </w:tcPr>
          <w:p w14:paraId="76E4ED9A" w14:textId="77777777" w:rsidR="00722CDF" w:rsidRPr="00B95FF0" w:rsidRDefault="00722CDF" w:rsidP="005B037B">
            <w:pPr>
              <w:tabs>
                <w:tab w:val="left" w:pos="1830"/>
              </w:tabs>
              <w:ind w:firstLineChars="0" w:firstLine="0"/>
              <w:jc w:val="left"/>
            </w:pPr>
            <w:r w:rsidRPr="00B95FF0">
              <w:rPr>
                <w:rFonts w:hint="eastAsia"/>
              </w:rPr>
              <w:t>5．評価・改善</w:t>
            </w:r>
          </w:p>
        </w:tc>
        <w:tc>
          <w:tcPr>
            <w:tcW w:w="8363" w:type="dxa"/>
            <w:gridSpan w:val="3"/>
            <w:tcBorders>
              <w:top w:val="single" w:sz="8" w:space="0" w:color="A6A6A6"/>
              <w:left w:val="single" w:sz="8" w:space="0" w:color="A6A6A6"/>
              <w:bottom w:val="single" w:sz="8" w:space="0" w:color="000000"/>
              <w:right w:val="single" w:sz="8" w:space="0" w:color="000000"/>
            </w:tcBorders>
            <w:tcMar>
              <w:top w:w="87" w:type="dxa"/>
              <w:left w:w="144" w:type="dxa"/>
              <w:bottom w:w="87" w:type="dxa"/>
              <w:right w:w="144" w:type="dxa"/>
            </w:tcMar>
            <w:hideMark/>
          </w:tcPr>
          <w:p w14:paraId="477C2DE6" w14:textId="77777777" w:rsidR="00722CDF" w:rsidRPr="00B95FF0" w:rsidRDefault="00722CDF" w:rsidP="005B037B">
            <w:pPr>
              <w:tabs>
                <w:tab w:val="left" w:pos="1830"/>
              </w:tabs>
              <w:ind w:firstLineChars="0" w:firstLine="0"/>
              <w:jc w:val="left"/>
            </w:pPr>
            <w:r w:rsidRPr="00B95FF0">
              <w:rPr>
                <w:rFonts w:hint="eastAsia"/>
              </w:rPr>
              <w:t>実装した対策の評価を行い、継続的な改善を促進します。</w:t>
            </w:r>
          </w:p>
        </w:tc>
      </w:tr>
    </w:tbl>
    <w:p w14:paraId="5FC6107C" w14:textId="77777777" w:rsidR="00722CDF" w:rsidRPr="00B95FF0" w:rsidRDefault="00722CDF" w:rsidP="005B037B"/>
    <w:tbl>
      <w:tblPr>
        <w:tblStyle w:val="a9"/>
        <w:tblW w:w="0" w:type="auto"/>
        <w:tblLook w:val="04A0" w:firstRow="1" w:lastRow="0" w:firstColumn="1" w:lastColumn="0" w:noHBand="0" w:noVBand="1"/>
      </w:tblPr>
      <w:tblGrid>
        <w:gridCol w:w="10456"/>
      </w:tblGrid>
      <w:tr w:rsidR="00722CDF" w:rsidRPr="00B95FF0" w14:paraId="0034459F" w14:textId="77777777" w:rsidTr="005B037B">
        <w:tc>
          <w:tcPr>
            <w:tcW w:w="10456" w:type="dxa"/>
          </w:tcPr>
          <w:p w14:paraId="4C735943" w14:textId="77777777" w:rsidR="00722CDF" w:rsidRPr="00B95FF0" w:rsidRDefault="00722CDF" w:rsidP="005B037B">
            <w:pPr>
              <w:tabs>
                <w:tab w:val="left" w:pos="1830"/>
              </w:tabs>
              <w:ind w:firstLineChars="0" w:firstLine="360"/>
              <w:jc w:val="left"/>
            </w:pPr>
            <w:r w:rsidRPr="00B95FF0">
              <w:rPr>
                <w:noProof/>
              </w:rPr>
              <w:drawing>
                <wp:anchor distT="0" distB="0" distL="114300" distR="114300" simplePos="0" relativeHeight="251685888" behindDoc="0" locked="1" layoutInCell="1" allowOverlap="1" wp14:anchorId="48FDDEAF" wp14:editId="4E54C1BB">
                  <wp:simplePos x="0" y="0"/>
                  <wp:positionH relativeFrom="column">
                    <wp:posOffset>-531495</wp:posOffset>
                  </wp:positionH>
                  <wp:positionV relativeFrom="paragraph">
                    <wp:posOffset>-194310</wp:posOffset>
                  </wp:positionV>
                  <wp:extent cx="824230" cy="518160"/>
                  <wp:effectExtent l="0" t="0" r="0" b="0"/>
                  <wp:wrapNone/>
                  <wp:docPr id="1093814541"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14541"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即時性を求める場合には、Lv.2ベースラインアプローチに加えて、Lv.1クイックアプローチや緊急対応策等を組み合わせることで、より即時の対策を講じることができます。ただし、Lv.2ベースラインアプローチは継続的な改善を重視するものであり、セキュリティの長期的な維持と向上に焦点を当てています。</w:t>
            </w:r>
          </w:p>
        </w:tc>
      </w:tr>
    </w:tbl>
    <w:p w14:paraId="705F95E9" w14:textId="77777777" w:rsidR="00722CDF" w:rsidRPr="00B95FF0" w:rsidRDefault="00722CDF" w:rsidP="005B037B"/>
    <w:p w14:paraId="1E0711D8" w14:textId="77777777" w:rsidR="00722CDF" w:rsidRPr="00B95FF0" w:rsidRDefault="00722CDF" w:rsidP="005B037B">
      <w:pPr>
        <w:tabs>
          <w:tab w:val="left" w:pos="4820"/>
        </w:tabs>
        <w:jc w:val="left"/>
        <w:rPr>
          <w:b/>
          <w:bCs/>
        </w:rPr>
      </w:pPr>
      <w:r w:rsidRPr="00B95FF0">
        <w:rPr>
          <w:rFonts w:hint="eastAsia"/>
          <w:b/>
          <w:bCs/>
        </w:rPr>
        <w:t>凡例）「〇</w:t>
      </w:r>
      <w:r w:rsidRPr="00B95FF0">
        <w:rPr>
          <w:rFonts w:hint="eastAsia"/>
        </w:rPr>
        <w:t>：あり / △：部分的にあり / ×：なし」</w:t>
      </w:r>
    </w:p>
    <w:tbl>
      <w:tblPr>
        <w:tblW w:w="10480" w:type="dxa"/>
        <w:tblCellMar>
          <w:left w:w="0" w:type="dxa"/>
          <w:right w:w="0" w:type="dxa"/>
        </w:tblCellMar>
        <w:tblLook w:val="0420" w:firstRow="1" w:lastRow="0" w:firstColumn="0" w:lastColumn="0" w:noHBand="0" w:noVBand="1"/>
      </w:tblPr>
      <w:tblGrid>
        <w:gridCol w:w="2117"/>
        <w:gridCol w:w="6095"/>
        <w:gridCol w:w="1134"/>
        <w:gridCol w:w="1134"/>
      </w:tblGrid>
      <w:tr w:rsidR="00722CDF" w:rsidRPr="00B95FF0" w14:paraId="48450E83" w14:textId="77777777" w:rsidTr="005B037B">
        <w:trPr>
          <w:trHeight w:val="260"/>
        </w:trPr>
        <w:tc>
          <w:tcPr>
            <w:tcW w:w="8212" w:type="dxa"/>
            <w:gridSpan w:val="2"/>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1044599F"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Lv.3網羅的アプローチ</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292EED8C"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網羅性</w:t>
            </w:r>
          </w:p>
        </w:tc>
        <w:tc>
          <w:tcPr>
            <w:tcW w:w="1134" w:type="dxa"/>
            <w:tcBorders>
              <w:top w:val="single" w:sz="8" w:space="0" w:color="000000"/>
              <w:left w:val="single" w:sz="8" w:space="0" w:color="000000"/>
              <w:bottom w:val="single" w:sz="8" w:space="0" w:color="000000"/>
              <w:right w:val="single" w:sz="8" w:space="0" w:color="000000"/>
            </w:tcBorders>
            <w:shd w:val="clear" w:color="auto" w:fill="2F5597"/>
            <w:tcMar>
              <w:top w:w="87" w:type="dxa"/>
              <w:left w:w="144" w:type="dxa"/>
              <w:bottom w:w="87" w:type="dxa"/>
              <w:right w:w="144" w:type="dxa"/>
            </w:tcMar>
            <w:hideMark/>
          </w:tcPr>
          <w:p w14:paraId="085BE3F6"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即時性</w:t>
            </w:r>
          </w:p>
        </w:tc>
      </w:tr>
      <w:tr w:rsidR="00722CDF" w:rsidRPr="00B95FF0" w14:paraId="3CA583FA" w14:textId="77777777" w:rsidTr="005B037B">
        <w:trPr>
          <w:trHeight w:val="980"/>
        </w:trPr>
        <w:tc>
          <w:tcPr>
            <w:tcW w:w="8212" w:type="dxa"/>
            <w:gridSpan w:val="2"/>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hideMark/>
          </w:tcPr>
          <w:p w14:paraId="1C4A8FA2" w14:textId="77777777" w:rsidR="00722CDF" w:rsidRPr="00B95FF0" w:rsidRDefault="00722CDF" w:rsidP="005B037B">
            <w:pPr>
              <w:tabs>
                <w:tab w:val="left" w:pos="1830"/>
              </w:tabs>
              <w:ind w:firstLineChars="0" w:firstLine="0"/>
              <w:jc w:val="left"/>
            </w:pPr>
            <w:r w:rsidRPr="00B95FF0">
              <w:t>Lv.3</w:t>
            </w:r>
            <w:r w:rsidRPr="00B95FF0">
              <w:rPr>
                <w:rFonts w:hint="eastAsia"/>
              </w:rPr>
              <w:t>網羅的アプローチは、可能な限り多くの脅威や攻撃手法に対して対策を講じることを目指すアプローチとなります。ただし、全体的な実施には時間がかかるため、即時性を重視するアプローチではありません。</w:t>
            </w:r>
          </w:p>
          <w:p w14:paraId="7374FDBC" w14:textId="77777777" w:rsidR="00722CDF" w:rsidRPr="00B95FF0" w:rsidRDefault="00722CDF" w:rsidP="005B037B">
            <w:pPr>
              <w:tabs>
                <w:tab w:val="left" w:pos="1830"/>
              </w:tabs>
              <w:ind w:firstLineChars="0" w:firstLine="0"/>
              <w:jc w:val="left"/>
            </w:pPr>
            <w:r w:rsidRPr="00B95FF0">
              <w:rPr>
                <w:rFonts w:hint="eastAsia"/>
              </w:rPr>
              <w:t>・可能な限り多くの脅威や攻撃手法に対して対策を講じる</w:t>
            </w:r>
          </w:p>
          <w:p w14:paraId="6A3704DD" w14:textId="77777777" w:rsidR="00722CDF" w:rsidRPr="00B95FF0" w:rsidRDefault="00722CDF" w:rsidP="005B037B">
            <w:pPr>
              <w:tabs>
                <w:tab w:val="left" w:pos="1830"/>
              </w:tabs>
              <w:ind w:firstLineChars="0" w:firstLine="0"/>
              <w:jc w:val="left"/>
            </w:pPr>
            <w:r w:rsidRPr="00B95FF0">
              <w:rPr>
                <w:rFonts w:hint="eastAsia"/>
              </w:rPr>
              <w:t>・予測できない脅威や新たな攻撃手法に対しても準備ができる状態を維持</w:t>
            </w:r>
          </w:p>
        </w:tc>
        <w:tc>
          <w:tcPr>
            <w:tcW w:w="1134" w:type="dxa"/>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vAlign w:val="center"/>
            <w:hideMark/>
          </w:tcPr>
          <w:p w14:paraId="5BC27DF5" w14:textId="77777777" w:rsidR="00722CDF" w:rsidRPr="00B95FF0" w:rsidRDefault="00722CDF" w:rsidP="005B037B">
            <w:pPr>
              <w:tabs>
                <w:tab w:val="left" w:pos="1830"/>
              </w:tabs>
              <w:ind w:firstLineChars="0" w:firstLine="0"/>
              <w:jc w:val="left"/>
            </w:pPr>
            <w:r w:rsidRPr="00B95FF0">
              <w:rPr>
                <w:rFonts w:hint="eastAsia"/>
              </w:rPr>
              <w:t>〇</w:t>
            </w:r>
          </w:p>
        </w:tc>
        <w:tc>
          <w:tcPr>
            <w:tcW w:w="1134" w:type="dxa"/>
            <w:tcBorders>
              <w:top w:val="single" w:sz="8" w:space="0" w:color="000000"/>
              <w:left w:val="single" w:sz="8" w:space="0" w:color="000000"/>
              <w:bottom w:val="single" w:sz="8" w:space="0" w:color="000000"/>
              <w:right w:val="single" w:sz="8" w:space="0" w:color="000000"/>
            </w:tcBorders>
            <w:tcMar>
              <w:top w:w="87" w:type="dxa"/>
              <w:left w:w="144" w:type="dxa"/>
              <w:bottom w:w="87" w:type="dxa"/>
              <w:right w:w="144" w:type="dxa"/>
            </w:tcMar>
            <w:vAlign w:val="center"/>
            <w:hideMark/>
          </w:tcPr>
          <w:p w14:paraId="4F66FA84" w14:textId="77777777" w:rsidR="00722CDF" w:rsidRPr="00B95FF0" w:rsidRDefault="00722CDF" w:rsidP="005B037B">
            <w:pPr>
              <w:tabs>
                <w:tab w:val="left" w:pos="1830"/>
              </w:tabs>
              <w:ind w:firstLineChars="0" w:firstLine="0"/>
              <w:jc w:val="left"/>
            </w:pPr>
            <w:r w:rsidRPr="00B95FF0">
              <w:rPr>
                <w:rFonts w:hint="eastAsia"/>
              </w:rPr>
              <w:t>×</w:t>
            </w:r>
          </w:p>
        </w:tc>
      </w:tr>
      <w:tr w:rsidR="00722CDF" w:rsidRPr="00B95FF0" w14:paraId="0493C25E" w14:textId="77777777" w:rsidTr="005B037B">
        <w:trPr>
          <w:trHeight w:val="492"/>
        </w:trPr>
        <w:tc>
          <w:tcPr>
            <w:tcW w:w="2117" w:type="dxa"/>
            <w:tcBorders>
              <w:top w:val="single" w:sz="8" w:space="0" w:color="000000"/>
              <w:left w:val="single" w:sz="8" w:space="0" w:color="000000"/>
              <w:bottom w:val="single" w:sz="8" w:space="0" w:color="A6A6A6"/>
              <w:right w:val="single" w:sz="8" w:space="0" w:color="A6A6A6"/>
            </w:tcBorders>
            <w:tcMar>
              <w:top w:w="87" w:type="dxa"/>
              <w:left w:w="144" w:type="dxa"/>
              <w:bottom w:w="87" w:type="dxa"/>
              <w:right w:w="144" w:type="dxa"/>
            </w:tcMar>
            <w:hideMark/>
          </w:tcPr>
          <w:p w14:paraId="34C4E87C" w14:textId="59C7376E" w:rsidR="00722CDF" w:rsidRPr="00B95FF0" w:rsidRDefault="00722CDF" w:rsidP="005B037B">
            <w:pPr>
              <w:tabs>
                <w:tab w:val="left" w:pos="1830"/>
              </w:tabs>
              <w:ind w:firstLineChars="0" w:firstLine="0"/>
              <w:jc w:val="left"/>
            </w:pPr>
            <w:r w:rsidRPr="00B95FF0">
              <w:rPr>
                <w:rFonts w:hint="eastAsia"/>
              </w:rPr>
              <w:t>1．</w:t>
            </w:r>
            <w:bookmarkStart w:id="132" w:name="■リスクアセスメント2ー3"/>
            <w:r w:rsidRPr="00B95FF0">
              <w:fldChar w:fldCharType="begin"/>
            </w:r>
            <w:r w:rsidR="005D3771">
              <w:instrText>HYPERLINK  \l "■リスクアセスメント"</w:instrText>
            </w:r>
            <w:r w:rsidRPr="00B95FF0">
              <w:fldChar w:fldCharType="separate"/>
            </w:r>
            <w:r w:rsidRPr="00B95FF0">
              <w:rPr>
                <w:rFonts w:hint="eastAsia"/>
                <w:color w:val="467886" w:themeColor="hyperlink"/>
                <w:u w:val="single"/>
              </w:rPr>
              <w:t>リスクアセスメント</w:t>
            </w:r>
            <w:bookmarkEnd w:id="132"/>
            <w:r w:rsidRPr="00B95FF0">
              <w:fldChar w:fldCharType="end"/>
            </w:r>
          </w:p>
        </w:tc>
        <w:bookmarkStart w:id="133" w:name="■情報資産2ー3"/>
        <w:tc>
          <w:tcPr>
            <w:tcW w:w="8363" w:type="dxa"/>
            <w:gridSpan w:val="3"/>
            <w:tcBorders>
              <w:top w:val="single" w:sz="8" w:space="0" w:color="000000"/>
              <w:left w:val="single" w:sz="8" w:space="0" w:color="A6A6A6"/>
              <w:bottom w:val="single" w:sz="8" w:space="0" w:color="A6A6A6"/>
              <w:right w:val="single" w:sz="8" w:space="0" w:color="000000"/>
            </w:tcBorders>
            <w:tcMar>
              <w:top w:w="87" w:type="dxa"/>
              <w:left w:w="144" w:type="dxa"/>
              <w:bottom w:w="87" w:type="dxa"/>
              <w:right w:w="144" w:type="dxa"/>
            </w:tcMar>
            <w:hideMark/>
          </w:tcPr>
          <w:p w14:paraId="0117AEA6" w14:textId="5775E268" w:rsidR="00722CDF" w:rsidRPr="00B95FF0" w:rsidRDefault="00722CDF" w:rsidP="005B037B">
            <w:pPr>
              <w:tabs>
                <w:tab w:val="left" w:pos="1830"/>
              </w:tabs>
              <w:ind w:firstLineChars="0" w:firstLine="0"/>
              <w:jc w:val="left"/>
            </w:pPr>
            <w:r w:rsidRPr="00B95FF0">
              <w:fldChar w:fldCharType="begin"/>
            </w:r>
            <w:r w:rsidR="00C17C99">
              <w:instrText>HYPERLINK  \l "■情報資産"</w:instrText>
            </w:r>
            <w:r w:rsidRPr="00B95FF0">
              <w:fldChar w:fldCharType="separate"/>
            </w:r>
            <w:r w:rsidRPr="00B95FF0">
              <w:rPr>
                <w:rFonts w:hint="eastAsia"/>
                <w:color w:val="467886" w:themeColor="hyperlink"/>
                <w:u w:val="single"/>
              </w:rPr>
              <w:t>情報資産</w:t>
            </w:r>
            <w:bookmarkEnd w:id="133"/>
            <w:r w:rsidRPr="00B95FF0">
              <w:fldChar w:fldCharType="end"/>
            </w:r>
            <w:r w:rsidRPr="00B95FF0">
              <w:rPr>
                <w:rFonts w:hint="eastAsia"/>
              </w:rPr>
              <w:t>を特定し、脅威や</w:t>
            </w:r>
            <w:bookmarkStart w:id="134" w:name="■脆弱性2ー3"/>
            <w:r w:rsidRPr="00B95FF0">
              <w:fldChar w:fldCharType="begin"/>
            </w:r>
            <w:r w:rsidR="00C36626">
              <w:instrText>HYPERLINK  \l "■脆弱性"</w:instrText>
            </w:r>
            <w:r w:rsidRPr="00B95FF0">
              <w:fldChar w:fldCharType="separate"/>
            </w:r>
            <w:r w:rsidRPr="00B95FF0">
              <w:rPr>
                <w:rFonts w:hint="eastAsia"/>
                <w:color w:val="467886" w:themeColor="hyperlink"/>
                <w:u w:val="single"/>
              </w:rPr>
              <w:t>脆弱性</w:t>
            </w:r>
            <w:bookmarkEnd w:id="134"/>
            <w:r w:rsidRPr="00B95FF0">
              <w:fldChar w:fldCharType="end"/>
            </w:r>
            <w:r w:rsidRPr="00B95FF0">
              <w:rPr>
                <w:rFonts w:hint="eastAsia"/>
              </w:rPr>
              <w:t>の評価を実施します。また、リスクの特定と評価を行い、重要度や優先順位を設定します。</w:t>
            </w:r>
          </w:p>
        </w:tc>
      </w:tr>
      <w:tr w:rsidR="00722CDF" w:rsidRPr="00B95FF0" w14:paraId="4DC27693" w14:textId="77777777" w:rsidTr="005B037B">
        <w:trPr>
          <w:trHeight w:val="341"/>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33943C22" w14:textId="77777777" w:rsidR="00722CDF" w:rsidRPr="00B95FF0" w:rsidRDefault="00722CDF" w:rsidP="005B037B">
            <w:pPr>
              <w:tabs>
                <w:tab w:val="left" w:pos="1830"/>
              </w:tabs>
              <w:ind w:firstLineChars="0" w:firstLine="0"/>
              <w:jc w:val="left"/>
            </w:pPr>
            <w:r w:rsidRPr="00B95FF0">
              <w:rPr>
                <w:rFonts w:hint="eastAsia"/>
              </w:rPr>
              <w:t>2．対応計画</w:t>
            </w:r>
          </w:p>
        </w:tc>
        <w:bookmarkStart w:id="135" w:name="■リスク評価2ー3"/>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58D3BB3A" w14:textId="15273B03" w:rsidR="00722CDF" w:rsidRPr="00B95FF0" w:rsidRDefault="00722CDF" w:rsidP="005B037B">
            <w:pPr>
              <w:tabs>
                <w:tab w:val="left" w:pos="1830"/>
              </w:tabs>
              <w:ind w:firstLineChars="0" w:firstLine="0"/>
              <w:jc w:val="left"/>
            </w:pPr>
            <w:r w:rsidRPr="00B95FF0">
              <w:fldChar w:fldCharType="begin"/>
            </w:r>
            <w:r w:rsidR="005D3771">
              <w:instrText>HYPERLINK  \l "■リスク評価"</w:instrText>
            </w:r>
            <w:r w:rsidRPr="00B95FF0">
              <w:fldChar w:fldCharType="separate"/>
            </w:r>
            <w:r w:rsidRPr="00B95FF0">
              <w:rPr>
                <w:rFonts w:hint="eastAsia"/>
                <w:color w:val="467886" w:themeColor="hyperlink"/>
                <w:u w:val="single"/>
              </w:rPr>
              <w:t>リスク評価</w:t>
            </w:r>
            <w:bookmarkEnd w:id="135"/>
            <w:r w:rsidRPr="00B95FF0">
              <w:fldChar w:fldCharType="end"/>
            </w:r>
            <w:r w:rsidRPr="00B95FF0">
              <w:rPr>
                <w:rFonts w:hint="eastAsia"/>
              </w:rPr>
              <w:t>の結果を基に、セキュリティ対策を設計します。</w:t>
            </w:r>
          </w:p>
        </w:tc>
      </w:tr>
      <w:tr w:rsidR="00722CDF" w:rsidRPr="00B95FF0" w14:paraId="15A1E913" w14:textId="77777777" w:rsidTr="005B037B">
        <w:trPr>
          <w:trHeight w:val="404"/>
        </w:trPr>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384BC71C" w14:textId="77777777" w:rsidR="00722CDF" w:rsidRPr="00B95FF0" w:rsidRDefault="00722CDF" w:rsidP="005B037B">
            <w:pPr>
              <w:tabs>
                <w:tab w:val="left" w:pos="1830"/>
              </w:tabs>
              <w:ind w:firstLineChars="0" w:firstLine="0"/>
              <w:jc w:val="left"/>
            </w:pPr>
            <w:r w:rsidRPr="00B95FF0">
              <w:rPr>
                <w:rFonts w:hint="eastAsia"/>
              </w:rPr>
              <w:t>3．対策の実装</w:t>
            </w:r>
          </w:p>
        </w:tc>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4E22519E" w14:textId="77777777" w:rsidR="00722CDF" w:rsidRPr="00B95FF0" w:rsidRDefault="00722CDF" w:rsidP="005B037B">
            <w:pPr>
              <w:tabs>
                <w:tab w:val="left" w:pos="1830"/>
              </w:tabs>
              <w:ind w:firstLineChars="0" w:firstLine="0"/>
              <w:jc w:val="left"/>
            </w:pPr>
            <w:r w:rsidRPr="00B95FF0">
              <w:rPr>
                <w:rFonts w:hint="eastAsia"/>
              </w:rPr>
              <w:t>組織的な対策（ポリシー、手順整備、教育等）、技術的な対策（</w:t>
            </w:r>
            <w:bookmarkStart w:id="136" w:name="■アクセス制御2ー3"/>
            <w:r w:rsidRPr="00B95FF0">
              <w:fldChar w:fldCharType="begin"/>
            </w:r>
            <w:r w:rsidRPr="00B95FF0">
              <w:instrText>HYPERLINK  \l "■アクセス制御"</w:instrText>
            </w:r>
            <w:r w:rsidRPr="00B95FF0">
              <w:fldChar w:fldCharType="separate"/>
            </w:r>
            <w:r w:rsidRPr="00B95FF0">
              <w:rPr>
                <w:rFonts w:hint="eastAsia"/>
                <w:color w:val="467886" w:themeColor="hyperlink"/>
                <w:u w:val="single"/>
              </w:rPr>
              <w:t>アクセス制御</w:t>
            </w:r>
            <w:r w:rsidRPr="00B95FF0">
              <w:fldChar w:fldCharType="end"/>
            </w:r>
            <w:bookmarkEnd w:id="136"/>
            <w:r w:rsidRPr="00B95FF0">
              <w:rPr>
                <w:rFonts w:hint="eastAsia"/>
              </w:rPr>
              <w:t>、</w:t>
            </w:r>
            <w:bookmarkStart w:id="137" w:name="■暗号化2ー3"/>
            <w:r w:rsidRPr="00B95FF0">
              <w:fldChar w:fldCharType="begin"/>
            </w:r>
            <w:r w:rsidRPr="00B95FF0">
              <w:rPr>
                <w:rFonts w:hint="eastAsia"/>
              </w:rPr>
              <w:instrText xml:space="preserve">HYPERLINK </w:instrText>
            </w:r>
            <w:r w:rsidRPr="00B95FF0">
              <w:instrText xml:space="preserve"> \l "</w:instrText>
            </w:r>
            <w:r w:rsidRPr="00B95FF0">
              <w:rPr>
                <w:rFonts w:hint="eastAsia"/>
              </w:rPr>
              <w:instrText>■暗号化</w:instrText>
            </w:r>
            <w:r w:rsidRPr="00B95FF0">
              <w:instrText>"</w:instrText>
            </w:r>
            <w:r w:rsidRPr="00B95FF0">
              <w:fldChar w:fldCharType="separate"/>
            </w:r>
            <w:r w:rsidRPr="00B95FF0">
              <w:rPr>
                <w:rFonts w:hint="eastAsia"/>
                <w:color w:val="467886" w:themeColor="hyperlink"/>
                <w:u w:val="single"/>
              </w:rPr>
              <w:t>暗号化</w:t>
            </w:r>
            <w:bookmarkEnd w:id="137"/>
            <w:r w:rsidRPr="00B95FF0">
              <w:fldChar w:fldCharType="end"/>
            </w:r>
            <w:r w:rsidRPr="00B95FF0">
              <w:rPr>
                <w:rFonts w:hint="eastAsia"/>
              </w:rPr>
              <w:t>等）を実装します。</w:t>
            </w:r>
          </w:p>
        </w:tc>
      </w:tr>
      <w:tr w:rsidR="00722CDF" w:rsidRPr="00B95FF0" w14:paraId="0802FA95" w14:textId="77777777" w:rsidTr="005B037B">
        <w:tc>
          <w:tcPr>
            <w:tcW w:w="2117" w:type="dxa"/>
            <w:tcBorders>
              <w:top w:val="single" w:sz="8" w:space="0" w:color="A6A6A6"/>
              <w:left w:val="single" w:sz="8" w:space="0" w:color="000000"/>
              <w:bottom w:val="single" w:sz="8" w:space="0" w:color="A6A6A6"/>
              <w:right w:val="single" w:sz="8" w:space="0" w:color="A6A6A6"/>
            </w:tcBorders>
            <w:tcMar>
              <w:top w:w="87" w:type="dxa"/>
              <w:left w:w="144" w:type="dxa"/>
              <w:bottom w:w="87" w:type="dxa"/>
              <w:right w:w="144" w:type="dxa"/>
            </w:tcMar>
            <w:hideMark/>
          </w:tcPr>
          <w:p w14:paraId="7F774D19" w14:textId="77777777" w:rsidR="00722CDF" w:rsidRPr="00B95FF0" w:rsidRDefault="00722CDF" w:rsidP="005B037B">
            <w:pPr>
              <w:tabs>
                <w:tab w:val="left" w:pos="1830"/>
              </w:tabs>
              <w:ind w:firstLineChars="0" w:firstLine="0"/>
              <w:jc w:val="left"/>
            </w:pPr>
            <w:r w:rsidRPr="00B95FF0">
              <w:rPr>
                <w:rFonts w:hint="eastAsia"/>
              </w:rPr>
              <w:t>4．教育</w:t>
            </w:r>
          </w:p>
        </w:tc>
        <w:tc>
          <w:tcPr>
            <w:tcW w:w="8363" w:type="dxa"/>
            <w:gridSpan w:val="3"/>
            <w:tcBorders>
              <w:top w:val="single" w:sz="8" w:space="0" w:color="A6A6A6"/>
              <w:left w:val="single" w:sz="8" w:space="0" w:color="A6A6A6"/>
              <w:bottom w:val="single" w:sz="8" w:space="0" w:color="A6A6A6"/>
              <w:right w:val="single" w:sz="8" w:space="0" w:color="000000"/>
            </w:tcBorders>
            <w:tcMar>
              <w:top w:w="87" w:type="dxa"/>
              <w:left w:w="144" w:type="dxa"/>
              <w:bottom w:w="87" w:type="dxa"/>
              <w:right w:w="144" w:type="dxa"/>
            </w:tcMar>
            <w:hideMark/>
          </w:tcPr>
          <w:p w14:paraId="1ED5B810" w14:textId="77777777" w:rsidR="00722CDF" w:rsidRPr="00B95FF0" w:rsidRDefault="00722CDF" w:rsidP="005B037B">
            <w:pPr>
              <w:tabs>
                <w:tab w:val="left" w:pos="1830"/>
              </w:tabs>
              <w:ind w:firstLineChars="0" w:firstLine="0"/>
              <w:jc w:val="left"/>
            </w:pPr>
            <w:r w:rsidRPr="00B95FF0">
              <w:rPr>
                <w:rFonts w:hint="eastAsia"/>
              </w:rPr>
              <w:t>定期的な教育活動を通じて、従業員にセキュリティポリシーやガイドラインの重要性を啓発し、遵守を促進します。</w:t>
            </w:r>
          </w:p>
        </w:tc>
      </w:tr>
      <w:tr w:rsidR="00722CDF" w:rsidRPr="00B95FF0" w14:paraId="3BB29B44" w14:textId="77777777" w:rsidTr="005B037B">
        <w:tc>
          <w:tcPr>
            <w:tcW w:w="2117" w:type="dxa"/>
            <w:tcBorders>
              <w:top w:val="single" w:sz="8" w:space="0" w:color="A6A6A6"/>
              <w:left w:val="single" w:sz="8" w:space="0" w:color="000000"/>
              <w:bottom w:val="single" w:sz="8" w:space="0" w:color="000000"/>
              <w:right w:val="single" w:sz="8" w:space="0" w:color="A6A6A6"/>
            </w:tcBorders>
            <w:tcMar>
              <w:top w:w="87" w:type="dxa"/>
              <w:left w:w="144" w:type="dxa"/>
              <w:bottom w:w="87" w:type="dxa"/>
              <w:right w:w="144" w:type="dxa"/>
            </w:tcMar>
            <w:hideMark/>
          </w:tcPr>
          <w:p w14:paraId="7553E584" w14:textId="77777777" w:rsidR="00722CDF" w:rsidRPr="00B95FF0" w:rsidRDefault="00722CDF" w:rsidP="005B037B">
            <w:pPr>
              <w:tabs>
                <w:tab w:val="left" w:pos="1830"/>
              </w:tabs>
              <w:ind w:firstLineChars="0" w:firstLine="0"/>
              <w:jc w:val="left"/>
            </w:pPr>
            <w:r w:rsidRPr="00B95FF0">
              <w:rPr>
                <w:rFonts w:hint="eastAsia"/>
              </w:rPr>
              <w:t>5．評価・改善</w:t>
            </w:r>
          </w:p>
        </w:tc>
        <w:tc>
          <w:tcPr>
            <w:tcW w:w="8363" w:type="dxa"/>
            <w:gridSpan w:val="3"/>
            <w:tcBorders>
              <w:top w:val="single" w:sz="8" w:space="0" w:color="A6A6A6"/>
              <w:left w:val="single" w:sz="8" w:space="0" w:color="A6A6A6"/>
              <w:bottom w:val="single" w:sz="8" w:space="0" w:color="000000"/>
              <w:right w:val="single" w:sz="8" w:space="0" w:color="000000"/>
            </w:tcBorders>
            <w:tcMar>
              <w:top w:w="87" w:type="dxa"/>
              <w:left w:w="144" w:type="dxa"/>
              <w:bottom w:w="87" w:type="dxa"/>
              <w:right w:w="144" w:type="dxa"/>
            </w:tcMar>
            <w:hideMark/>
          </w:tcPr>
          <w:p w14:paraId="2E98EC6B" w14:textId="14D55B9A" w:rsidR="00722CDF" w:rsidRPr="00B95FF0" w:rsidRDefault="00722CDF" w:rsidP="005B037B">
            <w:pPr>
              <w:tabs>
                <w:tab w:val="left" w:pos="1830"/>
              </w:tabs>
              <w:ind w:firstLineChars="0" w:firstLine="0"/>
              <w:jc w:val="left"/>
            </w:pPr>
            <w:r w:rsidRPr="00B95FF0">
              <w:rPr>
                <w:rFonts w:hint="eastAsia"/>
              </w:rPr>
              <w:t>実装した対策の評価を行い、継続的な改善を促進します。また、</w:t>
            </w:r>
            <w:bookmarkStart w:id="138" w:name="■内部監査2ー3"/>
            <w:r w:rsidRPr="00B95FF0">
              <w:fldChar w:fldCharType="begin"/>
            </w:r>
            <w:r w:rsidR="00CC0302">
              <w:instrText>HYPERLINK  \l "■内部監査"</w:instrText>
            </w:r>
            <w:r w:rsidRPr="00B95FF0">
              <w:fldChar w:fldCharType="separate"/>
            </w:r>
            <w:r w:rsidRPr="00B95FF0">
              <w:rPr>
                <w:rFonts w:hint="eastAsia"/>
                <w:color w:val="467886" w:themeColor="hyperlink"/>
                <w:u w:val="single"/>
              </w:rPr>
              <w:t>内部監査</w:t>
            </w:r>
            <w:bookmarkEnd w:id="138"/>
            <w:r w:rsidRPr="00B95FF0">
              <w:fldChar w:fldCharType="end"/>
            </w:r>
            <w:r w:rsidRPr="00B95FF0">
              <w:rPr>
                <w:rFonts w:hint="eastAsia"/>
              </w:rPr>
              <w:t>や定期的な監査を実施し、情報セキュリティ管理システム適合性および妥</w:t>
            </w:r>
            <w:r w:rsidRPr="00B95FF0">
              <w:rPr>
                <w:rFonts w:hint="eastAsia"/>
              </w:rPr>
              <w:lastRenderedPageBreak/>
              <w:t>当性を確認します。</w:t>
            </w:r>
          </w:p>
        </w:tc>
      </w:tr>
    </w:tbl>
    <w:tbl>
      <w:tblPr>
        <w:tblStyle w:val="a9"/>
        <w:tblpPr w:leftFromText="142" w:rightFromText="142" w:vertAnchor="text" w:horzAnchor="margin" w:tblpY="1037"/>
        <w:tblW w:w="0" w:type="auto"/>
        <w:tblLook w:val="04A0" w:firstRow="1" w:lastRow="0" w:firstColumn="1" w:lastColumn="0" w:noHBand="0" w:noVBand="1"/>
      </w:tblPr>
      <w:tblGrid>
        <w:gridCol w:w="3964"/>
        <w:gridCol w:w="6492"/>
      </w:tblGrid>
      <w:tr w:rsidR="00722CDF" w:rsidRPr="00B95FF0" w14:paraId="3B6280CD" w14:textId="77777777" w:rsidTr="005B037B">
        <w:tc>
          <w:tcPr>
            <w:tcW w:w="10456" w:type="dxa"/>
            <w:gridSpan w:val="2"/>
          </w:tcPr>
          <w:p w14:paraId="4DFB43BD"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lastRenderedPageBreak/>
              <w:t>詳細理解のため参考となる文献（参考文献）</w:t>
            </w:r>
          </w:p>
        </w:tc>
      </w:tr>
      <w:tr w:rsidR="00722CDF" w:rsidRPr="00B95FF0" w14:paraId="619A85CC" w14:textId="77777777" w:rsidTr="005B037B">
        <w:tc>
          <w:tcPr>
            <w:tcW w:w="3964" w:type="dxa"/>
            <w:shd w:val="clear" w:color="auto" w:fill="F1A983" w:themeFill="accent2" w:themeFillTint="99"/>
          </w:tcPr>
          <w:p w14:paraId="4CF41BD4" w14:textId="77777777" w:rsidR="00722CDF" w:rsidRPr="001C7916" w:rsidRDefault="00722CDF" w:rsidP="005B037B">
            <w:pPr>
              <w:widowControl/>
              <w:wordWrap w:val="0"/>
              <w:spacing w:line="240" w:lineRule="exact"/>
              <w:ind w:firstLineChars="0" w:firstLine="0"/>
              <w:jc w:val="center"/>
              <w:rPr>
                <w:sz w:val="12"/>
                <w:szCs w:val="12"/>
              </w:rPr>
            </w:pPr>
            <w:r w:rsidRPr="001C7916">
              <w:rPr>
                <w:rFonts w:hint="eastAsia"/>
                <w:sz w:val="12"/>
                <w:szCs w:val="12"/>
              </w:rPr>
              <w:t>情報セキュリティ白書</w:t>
            </w:r>
            <w:r w:rsidRPr="001C7916">
              <w:rPr>
                <w:sz w:val="12"/>
                <w:szCs w:val="12"/>
              </w:rPr>
              <w:t>2024</w:t>
            </w:r>
          </w:p>
        </w:tc>
        <w:tc>
          <w:tcPr>
            <w:tcW w:w="6492" w:type="dxa"/>
          </w:tcPr>
          <w:p w14:paraId="4BDC684F" w14:textId="77777777" w:rsidR="00722CDF" w:rsidRPr="001C7916" w:rsidRDefault="00722CDF" w:rsidP="005B037B">
            <w:pPr>
              <w:widowControl/>
              <w:wordWrap w:val="0"/>
              <w:spacing w:line="240" w:lineRule="exact"/>
              <w:ind w:firstLineChars="0" w:firstLine="0"/>
              <w:jc w:val="center"/>
              <w:rPr>
                <w:sz w:val="12"/>
                <w:szCs w:val="12"/>
              </w:rPr>
            </w:pPr>
            <w:r w:rsidRPr="001C7916">
              <w:rPr>
                <w:sz w:val="12"/>
                <w:szCs w:val="12"/>
              </w:rPr>
              <w:t>https://www.ipa.go.jp/publish/wp-security/eid2eo0000007gv4-att/2024_ALL.pdf</w:t>
            </w:r>
          </w:p>
        </w:tc>
      </w:tr>
      <w:tr w:rsidR="00722CDF" w:rsidRPr="00B95FF0" w14:paraId="05DEDA31" w14:textId="77777777" w:rsidTr="005B037B">
        <w:tc>
          <w:tcPr>
            <w:tcW w:w="3964" w:type="dxa"/>
            <w:shd w:val="clear" w:color="auto" w:fill="F1A983" w:themeFill="accent2" w:themeFillTint="99"/>
          </w:tcPr>
          <w:p w14:paraId="000BE0EB" w14:textId="77777777" w:rsidR="00722CDF" w:rsidRPr="00B95FF0" w:rsidRDefault="00722CDF" w:rsidP="005B037B">
            <w:pPr>
              <w:widowControl/>
              <w:wordWrap w:val="0"/>
              <w:spacing w:line="240" w:lineRule="exact"/>
              <w:ind w:firstLineChars="0" w:firstLine="0"/>
              <w:jc w:val="center"/>
              <w:rPr>
                <w:sz w:val="12"/>
                <w:szCs w:val="12"/>
              </w:rPr>
            </w:pPr>
            <w:r w:rsidRPr="001C7916">
              <w:rPr>
                <w:rFonts w:hint="eastAsia"/>
                <w:sz w:val="12"/>
                <w:szCs w:val="12"/>
              </w:rPr>
              <w:t>情報セキュリティ</w:t>
            </w:r>
            <w:r w:rsidRPr="001C7916">
              <w:rPr>
                <w:sz w:val="12"/>
                <w:szCs w:val="12"/>
              </w:rPr>
              <w:t>10大脅威2025</w:t>
            </w:r>
            <w:r w:rsidRPr="001C7916">
              <w:rPr>
                <w:rFonts w:hint="eastAsia"/>
                <w:sz w:val="12"/>
                <w:szCs w:val="12"/>
              </w:rPr>
              <w:t>（</w:t>
            </w:r>
            <w:r w:rsidRPr="001C7916">
              <w:rPr>
                <w:sz w:val="12"/>
                <w:szCs w:val="12"/>
              </w:rPr>
              <w:t>組織編</w:t>
            </w:r>
            <w:r w:rsidRPr="001C7916">
              <w:rPr>
                <w:rFonts w:hint="eastAsia"/>
                <w:sz w:val="12"/>
                <w:szCs w:val="12"/>
              </w:rPr>
              <w:t>）</w:t>
            </w:r>
          </w:p>
        </w:tc>
        <w:tc>
          <w:tcPr>
            <w:tcW w:w="6492" w:type="dxa"/>
          </w:tcPr>
          <w:p w14:paraId="62C049DF" w14:textId="77777777" w:rsidR="00722CDF" w:rsidRPr="00B95FF0" w:rsidRDefault="00722CDF" w:rsidP="005B037B">
            <w:pPr>
              <w:widowControl/>
              <w:wordWrap w:val="0"/>
              <w:spacing w:line="240" w:lineRule="exact"/>
              <w:ind w:firstLineChars="0" w:firstLine="0"/>
              <w:jc w:val="center"/>
              <w:rPr>
                <w:sz w:val="12"/>
                <w:szCs w:val="12"/>
              </w:rPr>
            </w:pPr>
            <w:r w:rsidRPr="001C7916">
              <w:rPr>
                <w:sz w:val="12"/>
                <w:szCs w:val="12"/>
              </w:rPr>
              <w:t>https://www.ipa.go.jp/security/10threats/10threats2025.html</w:t>
            </w:r>
          </w:p>
        </w:tc>
      </w:tr>
      <w:tr w:rsidR="00722CDF" w:rsidRPr="00B95FF0" w14:paraId="4CF31129" w14:textId="77777777" w:rsidTr="005B037B">
        <w:tc>
          <w:tcPr>
            <w:tcW w:w="3964" w:type="dxa"/>
            <w:shd w:val="clear" w:color="auto" w:fill="F1A983" w:themeFill="accent2" w:themeFillTint="99"/>
          </w:tcPr>
          <w:p w14:paraId="5165334F"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サイバー攻撃対応事例</w:t>
            </w:r>
          </w:p>
        </w:tc>
        <w:tc>
          <w:tcPr>
            <w:tcW w:w="6492" w:type="dxa"/>
          </w:tcPr>
          <w:p w14:paraId="326E4FAB"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https://security-portal.nisc.go.jp/dx/provinatack.html</w:t>
            </w:r>
          </w:p>
        </w:tc>
      </w:tr>
      <w:tr w:rsidR="00722CDF" w:rsidRPr="00B95FF0" w14:paraId="2137112E" w14:textId="77777777" w:rsidTr="005B037B">
        <w:tc>
          <w:tcPr>
            <w:tcW w:w="3964" w:type="dxa"/>
            <w:shd w:val="clear" w:color="auto" w:fill="F1A983" w:themeFill="accent2" w:themeFillTint="99"/>
          </w:tcPr>
          <w:p w14:paraId="23E63B05"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リスク分析シート</w:t>
            </w:r>
          </w:p>
        </w:tc>
        <w:tc>
          <w:tcPr>
            <w:tcW w:w="6492" w:type="dxa"/>
          </w:tcPr>
          <w:p w14:paraId="52730296" w14:textId="77777777" w:rsidR="00722CDF" w:rsidRPr="00B95FF0" w:rsidRDefault="00722CDF" w:rsidP="005B037B">
            <w:pPr>
              <w:widowControl/>
              <w:wordWrap w:val="0"/>
              <w:spacing w:line="240" w:lineRule="exact"/>
              <w:ind w:firstLineChars="0" w:firstLine="0"/>
              <w:jc w:val="center"/>
              <w:rPr>
                <w:sz w:val="12"/>
                <w:szCs w:val="12"/>
              </w:rPr>
            </w:pPr>
            <w:r w:rsidRPr="00B95FF0">
              <w:rPr>
                <w:sz w:val="12"/>
                <w:szCs w:val="12"/>
              </w:rPr>
              <w:t>https://www.ipa.go.jp/security/sme/f55m8k0000001wd3-att/000055518.xlsx</w:t>
            </w:r>
          </w:p>
        </w:tc>
      </w:tr>
      <w:tr w:rsidR="00722CDF" w:rsidRPr="00B95FF0" w14:paraId="48D5D2F7" w14:textId="77777777" w:rsidTr="005B037B">
        <w:tc>
          <w:tcPr>
            <w:tcW w:w="3964" w:type="dxa"/>
            <w:shd w:val="clear" w:color="auto" w:fill="F1A983" w:themeFill="accent2" w:themeFillTint="99"/>
          </w:tcPr>
          <w:p w14:paraId="589ADFA3"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セキュリティ関連費用の可視化</w:t>
            </w:r>
          </w:p>
        </w:tc>
        <w:tc>
          <w:tcPr>
            <w:tcW w:w="6492" w:type="dxa"/>
          </w:tcPr>
          <w:p w14:paraId="48824675"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https://www.ipa.go.jp/jinzai/ics/core_human_resource/final_project/2022/visualization-costs.html</w:t>
            </w:r>
          </w:p>
        </w:tc>
      </w:tr>
      <w:tr w:rsidR="00722CDF" w:rsidRPr="00B95FF0" w14:paraId="1916046B" w14:textId="77777777" w:rsidTr="005B037B">
        <w:tc>
          <w:tcPr>
            <w:tcW w:w="3964" w:type="dxa"/>
            <w:shd w:val="clear" w:color="auto" w:fill="F1A983" w:themeFill="accent2" w:themeFillTint="99"/>
          </w:tcPr>
          <w:p w14:paraId="4E0B2D1D"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中小企業の情報セキュリティ対策ガイドライン第3.1版</w:t>
            </w:r>
          </w:p>
        </w:tc>
        <w:tc>
          <w:tcPr>
            <w:tcW w:w="6492" w:type="dxa"/>
          </w:tcPr>
          <w:p w14:paraId="1DCE9425"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https://www.ipa.go.jp/security/guide/sme/about.html</w:t>
            </w:r>
          </w:p>
        </w:tc>
      </w:tr>
      <w:tr w:rsidR="00722CDF" w:rsidRPr="00B95FF0" w14:paraId="338A2652" w14:textId="77777777" w:rsidTr="005B037B">
        <w:tc>
          <w:tcPr>
            <w:tcW w:w="3964" w:type="dxa"/>
            <w:shd w:val="clear" w:color="auto" w:fill="F1A983" w:themeFill="accent2" w:themeFillTint="99"/>
          </w:tcPr>
          <w:p w14:paraId="7CB44074" w14:textId="77777777" w:rsidR="00722CDF" w:rsidRPr="00B95FF0" w:rsidRDefault="00722CDF" w:rsidP="005B037B">
            <w:pPr>
              <w:widowControl/>
              <w:wordWrap w:val="0"/>
              <w:spacing w:line="240" w:lineRule="exact"/>
              <w:ind w:firstLineChars="0" w:firstLine="0"/>
              <w:jc w:val="center"/>
              <w:rPr>
                <w:sz w:val="12"/>
                <w:szCs w:val="12"/>
                <w:lang w:eastAsia="zh-TW"/>
              </w:rPr>
            </w:pPr>
            <w:r w:rsidRPr="00B95FF0">
              <w:rPr>
                <w:rFonts w:hint="eastAsia"/>
                <w:sz w:val="12"/>
                <w:szCs w:val="12"/>
                <w:lang w:eastAsia="zh-TW"/>
              </w:rPr>
              <w:t>ISMS適合性評価制度</w:t>
            </w:r>
          </w:p>
        </w:tc>
        <w:tc>
          <w:tcPr>
            <w:tcW w:w="6492" w:type="dxa"/>
          </w:tcPr>
          <w:p w14:paraId="2A199C33" w14:textId="77777777" w:rsidR="00722CDF" w:rsidRPr="00B95FF0" w:rsidRDefault="00722CDF" w:rsidP="005B037B">
            <w:pPr>
              <w:widowControl/>
              <w:wordWrap w:val="0"/>
              <w:spacing w:line="240" w:lineRule="exact"/>
              <w:ind w:firstLineChars="0" w:firstLine="0"/>
              <w:jc w:val="center"/>
              <w:rPr>
                <w:sz w:val="12"/>
                <w:szCs w:val="12"/>
                <w:lang w:eastAsia="zh-TW"/>
              </w:rPr>
            </w:pPr>
            <w:r w:rsidRPr="00B95FF0">
              <w:rPr>
                <w:rFonts w:hint="eastAsia"/>
                <w:sz w:val="12"/>
                <w:szCs w:val="12"/>
              </w:rPr>
              <w:t>https://isms.jp/isms.html</w:t>
            </w:r>
          </w:p>
        </w:tc>
      </w:tr>
      <w:tr w:rsidR="00722CDF" w:rsidRPr="00B95FF0" w14:paraId="6A5A947C" w14:textId="77777777" w:rsidTr="005B037B">
        <w:tc>
          <w:tcPr>
            <w:tcW w:w="3964" w:type="dxa"/>
            <w:shd w:val="clear" w:color="auto" w:fill="F1A983" w:themeFill="accent2" w:themeFillTint="99"/>
          </w:tcPr>
          <w:p w14:paraId="55ECF0CE"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セキュリティ関連NIST文書について</w:t>
            </w:r>
          </w:p>
        </w:tc>
        <w:tc>
          <w:tcPr>
            <w:tcW w:w="6492" w:type="dxa"/>
          </w:tcPr>
          <w:p w14:paraId="7DDEE094"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https://www.ipa.go.jp/security/reports/oversea/nist/about.html</w:t>
            </w:r>
          </w:p>
        </w:tc>
      </w:tr>
      <w:tr w:rsidR="00722CDF" w:rsidRPr="00B95FF0" w14:paraId="47BFD6DE" w14:textId="77777777" w:rsidTr="005B037B">
        <w:tc>
          <w:tcPr>
            <w:tcW w:w="3964" w:type="dxa"/>
            <w:shd w:val="clear" w:color="auto" w:fill="F1A983" w:themeFill="accent2" w:themeFillTint="99"/>
          </w:tcPr>
          <w:p w14:paraId="2FFF49AA"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サイバー・フィジカル・セキュリティ対策フレームワーク（CPSF）</w:t>
            </w:r>
          </w:p>
        </w:tc>
        <w:tc>
          <w:tcPr>
            <w:tcW w:w="6492" w:type="dxa"/>
          </w:tcPr>
          <w:p w14:paraId="6FB9D8D2"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https://www.meti.go.jp/policy/netsecurity/wg1/wg1.html</w:t>
            </w:r>
          </w:p>
        </w:tc>
      </w:tr>
      <w:tr w:rsidR="00722CDF" w:rsidRPr="00B95FF0" w14:paraId="56FCA29B" w14:textId="77777777" w:rsidTr="005B037B">
        <w:tc>
          <w:tcPr>
            <w:tcW w:w="3964" w:type="dxa"/>
            <w:shd w:val="clear" w:color="auto" w:fill="F1A983" w:themeFill="accent2" w:themeFillTint="99"/>
          </w:tcPr>
          <w:p w14:paraId="25A2CFC0"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セキュリティ関連知識の保管庫（ナレッジベース2024</w:t>
            </w:r>
            <w:r w:rsidRPr="001C7916">
              <w:rPr>
                <w:sz w:val="12"/>
                <w:szCs w:val="12"/>
              </w:rPr>
              <w:t>-2025</w:t>
            </w:r>
            <w:r w:rsidRPr="00B95FF0">
              <w:rPr>
                <w:rFonts w:hint="eastAsia"/>
                <w:sz w:val="12"/>
                <w:szCs w:val="12"/>
              </w:rPr>
              <w:t>）</w:t>
            </w:r>
          </w:p>
        </w:tc>
        <w:tc>
          <w:tcPr>
            <w:tcW w:w="6492" w:type="dxa"/>
          </w:tcPr>
          <w:p w14:paraId="7208CF11" w14:textId="77777777" w:rsidR="00722CDF" w:rsidRPr="00B95FF0" w:rsidRDefault="00722CDF" w:rsidP="005B037B">
            <w:pPr>
              <w:widowControl/>
              <w:wordWrap w:val="0"/>
              <w:spacing w:line="240" w:lineRule="exact"/>
              <w:ind w:firstLineChars="0" w:firstLine="0"/>
              <w:jc w:val="center"/>
              <w:rPr>
                <w:sz w:val="12"/>
                <w:szCs w:val="12"/>
              </w:rPr>
            </w:pPr>
            <w:r w:rsidRPr="00B95FF0">
              <w:rPr>
                <w:rFonts w:hint="eastAsia"/>
                <w:sz w:val="12"/>
                <w:szCs w:val="12"/>
              </w:rPr>
              <w:t>https://www.cybersecurity.metro.tokyo.lg.jp/security/KnowLedge/</w:t>
            </w:r>
          </w:p>
        </w:tc>
      </w:tr>
    </w:tbl>
    <w:p w14:paraId="34F6EFA6" w14:textId="77777777" w:rsidR="00722CDF" w:rsidRPr="00B95FF0" w:rsidRDefault="00722CDF" w:rsidP="005B037B">
      <w:pPr>
        <w:widowControl/>
        <w:spacing w:line="240" w:lineRule="auto"/>
        <w:ind w:firstLineChars="0" w:firstLine="0"/>
        <w:jc w:val="left"/>
      </w:pPr>
    </w:p>
    <w:p w14:paraId="005476E5" w14:textId="77777777" w:rsidR="00722CDF" w:rsidRPr="00B95FF0" w:rsidRDefault="00722CDF" w:rsidP="005B037B">
      <w:pPr>
        <w:widowControl/>
        <w:spacing w:line="240" w:lineRule="auto"/>
        <w:ind w:firstLineChars="0" w:firstLine="0"/>
        <w:jc w:val="left"/>
      </w:pPr>
    </w:p>
    <w:p w14:paraId="4361DC86" w14:textId="77777777" w:rsidR="00722CDF" w:rsidRPr="00B95FF0" w:rsidRDefault="00722CDF" w:rsidP="005B037B">
      <w:pPr>
        <w:keepNext/>
        <w:pageBreakBefore/>
        <w:pBdr>
          <w:bottom w:val="single" w:sz="24" w:space="1" w:color="A6A6A6" w:themeColor="background1" w:themeShade="A6"/>
        </w:pBdr>
        <w:spacing w:beforeLines="100" w:before="360" w:afterLines="100" w:after="360"/>
        <w:ind w:firstLineChars="0" w:firstLine="0"/>
        <w:jc w:val="left"/>
        <w:outlineLvl w:val="2"/>
        <w:rPr>
          <w:rFonts w:asciiTheme="majorHAnsi" w:hAnsiTheme="majorHAnsi" w:cstheme="majorBidi"/>
          <w:b/>
          <w:sz w:val="32"/>
          <w:szCs w:val="32"/>
        </w:rPr>
      </w:pPr>
      <w:bookmarkStart w:id="139" w:name="■クラッキング第2章コラム"/>
      <w:bookmarkStart w:id="140" w:name="_Toc185338798"/>
      <w:bookmarkStart w:id="141" w:name="_Toc187824548"/>
      <w:bookmarkStart w:id="142" w:name="_Toc198194394"/>
      <w:bookmarkStart w:id="143" w:name="_Toc204077930"/>
      <w:bookmarkEnd w:id="139"/>
      <w:r w:rsidRPr="00B95FF0">
        <w:rPr>
          <w:rFonts w:asciiTheme="majorHAnsi" w:hAnsiTheme="majorHAnsi" w:cstheme="majorBidi" w:hint="eastAsia"/>
          <w:b/>
          <w:sz w:val="32"/>
          <w:szCs w:val="32"/>
        </w:rPr>
        <w:lastRenderedPageBreak/>
        <w:t>コラム</w:t>
      </w:r>
      <w:bookmarkEnd w:id="140"/>
      <w:bookmarkEnd w:id="141"/>
      <w:bookmarkEnd w:id="142"/>
      <w:bookmarkEnd w:id="143"/>
    </w:p>
    <w:tbl>
      <w:tblPr>
        <w:tblStyle w:val="a9"/>
        <w:tblW w:w="0" w:type="auto"/>
        <w:tblLook w:val="04A0" w:firstRow="1" w:lastRow="0" w:firstColumn="1" w:lastColumn="0" w:noHBand="0" w:noVBand="1"/>
      </w:tblPr>
      <w:tblGrid>
        <w:gridCol w:w="10456"/>
      </w:tblGrid>
      <w:tr w:rsidR="00722CDF" w:rsidRPr="00B95FF0" w14:paraId="240EE77D" w14:textId="77777777" w:rsidTr="005B037B">
        <w:tc>
          <w:tcPr>
            <w:tcW w:w="10456" w:type="dxa"/>
            <w:shd w:val="clear" w:color="auto" w:fill="215E99" w:themeFill="text2" w:themeFillTint="BF"/>
          </w:tcPr>
          <w:p w14:paraId="1C55D667" w14:textId="77777777" w:rsidR="00722CDF" w:rsidRPr="00B95FF0" w:rsidRDefault="00722CDF" w:rsidP="005B037B">
            <w:pPr>
              <w:widowControl/>
              <w:ind w:firstLineChars="0" w:firstLine="0"/>
              <w:jc w:val="left"/>
              <w:rPr>
                <w:b/>
                <w:bCs/>
                <w:color w:val="FFFFFF" w:themeColor="background1"/>
                <w:szCs w:val="32"/>
              </w:rPr>
            </w:pPr>
            <w:r w:rsidRPr="00B95FF0">
              <w:rPr>
                <w:rFonts w:hint="eastAsia"/>
                <w:b/>
                <w:bCs/>
                <w:color w:val="FFFFFF" w:themeColor="background1"/>
                <w:szCs w:val="32"/>
              </w:rPr>
              <w:t>“情報セキュリティ”と“サイバーセキュリティ”の違いについて</w:t>
            </w:r>
          </w:p>
        </w:tc>
      </w:tr>
      <w:tr w:rsidR="00722CDF" w:rsidRPr="00B95FF0" w14:paraId="7E5DBEAA" w14:textId="77777777" w:rsidTr="005B037B">
        <w:tc>
          <w:tcPr>
            <w:tcW w:w="10456" w:type="dxa"/>
          </w:tcPr>
          <w:p w14:paraId="6AD3777B" w14:textId="77777777" w:rsidR="00722CDF" w:rsidRPr="00B95FF0" w:rsidRDefault="00722CDF" w:rsidP="005B037B">
            <w:pPr>
              <w:tabs>
                <w:tab w:val="left" w:pos="1830"/>
              </w:tabs>
              <w:ind w:firstLineChars="0" w:firstLine="0"/>
              <w:jc w:val="left"/>
            </w:pPr>
            <w:r w:rsidRPr="00B95FF0">
              <w:rPr>
                <w:rFonts w:hint="eastAsia"/>
              </w:rPr>
              <w:t>本テキストでは、“情報セキュリティ”と“サイバーセキュリティ”という言葉が随所に出てきます。そこで、両者の違いを説明します。</w:t>
            </w:r>
          </w:p>
          <w:p w14:paraId="4D9B980D" w14:textId="18E6871D" w:rsidR="00722CDF" w:rsidRPr="00B95FF0" w:rsidRDefault="00722CDF" w:rsidP="005B037B">
            <w:pPr>
              <w:tabs>
                <w:tab w:val="left" w:pos="1830"/>
              </w:tabs>
              <w:ind w:firstLineChars="0" w:firstLine="0"/>
              <w:jc w:val="left"/>
            </w:pPr>
            <w:r w:rsidRPr="00B95FF0">
              <w:rPr>
                <w:rFonts w:hint="eastAsia"/>
              </w:rPr>
              <w:t>情報セキュリティは、情報全般の保護を意味します。情報の</w:t>
            </w:r>
            <w:bookmarkStart w:id="144" w:name="■機密性第2章コラム"/>
            <w:r>
              <w:fldChar w:fldCharType="begin"/>
            </w:r>
            <w:r w:rsidR="000C6C71">
              <w:instrText>HYPERLINK  \l "■機密性"</w:instrText>
            </w:r>
            <w:r>
              <w:fldChar w:fldCharType="separate"/>
            </w:r>
            <w:r w:rsidRPr="00B95FF0">
              <w:rPr>
                <w:rFonts w:hint="eastAsia"/>
                <w:color w:val="467886" w:themeColor="hyperlink"/>
                <w:u w:val="single"/>
              </w:rPr>
              <w:t>機密性</w:t>
            </w:r>
            <w:r>
              <w:fldChar w:fldCharType="end"/>
            </w:r>
            <w:bookmarkEnd w:id="144"/>
            <w:r w:rsidRPr="00B95FF0">
              <w:rPr>
                <w:rFonts w:hint="eastAsia"/>
              </w:rPr>
              <w:t>（Confidentiality）、</w:t>
            </w:r>
            <w:bookmarkStart w:id="145" w:name="■完全性第2章コラム"/>
            <w:r>
              <w:fldChar w:fldCharType="begin"/>
            </w:r>
            <w:r w:rsidR="000C6C71">
              <w:instrText>HYPERLINK  \l "■完全性"</w:instrText>
            </w:r>
            <w:r>
              <w:fldChar w:fldCharType="separate"/>
            </w:r>
            <w:r w:rsidRPr="00B95FF0">
              <w:rPr>
                <w:rFonts w:hint="eastAsia"/>
                <w:color w:val="467886" w:themeColor="hyperlink"/>
                <w:u w:val="single"/>
              </w:rPr>
              <w:t>完全性</w:t>
            </w:r>
            <w:r>
              <w:fldChar w:fldCharType="end"/>
            </w:r>
            <w:bookmarkEnd w:id="145"/>
            <w:r w:rsidRPr="00B95FF0">
              <w:rPr>
                <w:rFonts w:hint="eastAsia"/>
              </w:rPr>
              <w:t>（Integrity）、</w:t>
            </w:r>
            <w:bookmarkStart w:id="146" w:name="■可用性第2章コラム"/>
            <w:r w:rsidRPr="00B95FF0">
              <w:fldChar w:fldCharType="begin"/>
            </w:r>
            <w:r w:rsidR="000C6C71">
              <w:instrText>HYPERLINK  \l "■可用性"</w:instrText>
            </w:r>
            <w:r w:rsidRPr="00B95FF0">
              <w:fldChar w:fldCharType="separate"/>
            </w:r>
            <w:r w:rsidRPr="00B95FF0">
              <w:rPr>
                <w:rFonts w:hint="eastAsia"/>
                <w:color w:val="467886" w:themeColor="hyperlink"/>
                <w:u w:val="single"/>
              </w:rPr>
              <w:t>可用性</w:t>
            </w:r>
            <w:bookmarkEnd w:id="146"/>
            <w:r w:rsidRPr="00B95FF0">
              <w:fldChar w:fldCharType="end"/>
            </w:r>
            <w:r w:rsidRPr="00B95FF0">
              <w:rPr>
                <w:rFonts w:hint="eastAsia"/>
              </w:rPr>
              <w:t>（Availability）を確保するための対策が目的となります（</w:t>
            </w:r>
            <w:bookmarkStart w:id="147" w:name="■情報セキュリティの3要素「CIA」第2章コラム"/>
            <w:r w:rsidRPr="00B95FF0">
              <w:fldChar w:fldCharType="begin"/>
            </w:r>
            <w:r w:rsidR="005A63C5">
              <w:instrText>HYPERLINK  \l "■情報セキュリティの3要素「CIA」"</w:instrText>
            </w:r>
            <w:r w:rsidRPr="00B95FF0">
              <w:fldChar w:fldCharType="separate"/>
            </w:r>
            <w:r w:rsidRPr="00B95FF0">
              <w:rPr>
                <w:rFonts w:hint="eastAsia"/>
                <w:color w:val="467886" w:themeColor="hyperlink"/>
                <w:u w:val="single"/>
              </w:rPr>
              <w:t>情報セキュリティの3要素「CIA」</w:t>
            </w:r>
            <w:bookmarkEnd w:id="147"/>
            <w:r w:rsidRPr="00B95FF0">
              <w:fldChar w:fldCharType="end"/>
            </w:r>
            <w:r w:rsidRPr="00B95FF0">
              <w:rPr>
                <w:rFonts w:hint="eastAsia"/>
              </w:rPr>
              <w:t>）。これには、物理的な文書やデータの保管方法、</w:t>
            </w:r>
            <w:bookmarkStart w:id="148" w:name="■アクセス制御第2章コラム"/>
            <w:r w:rsidRPr="00B95FF0">
              <w:fldChar w:fldCharType="begin"/>
            </w:r>
            <w:r w:rsidR="002D4CB6">
              <w:instrText>HYPERLINK  \l "■アクセス制御"</w:instrText>
            </w:r>
            <w:r w:rsidRPr="00B95FF0">
              <w:fldChar w:fldCharType="separate"/>
            </w:r>
            <w:r w:rsidRPr="00B95FF0">
              <w:rPr>
                <w:rFonts w:hint="eastAsia"/>
                <w:color w:val="467886" w:themeColor="hyperlink"/>
                <w:u w:val="single"/>
              </w:rPr>
              <w:t>アクセス制御</w:t>
            </w:r>
            <w:r w:rsidRPr="00B95FF0">
              <w:fldChar w:fldCharType="end"/>
            </w:r>
            <w:bookmarkEnd w:id="148"/>
            <w:r w:rsidRPr="00B95FF0">
              <w:rPr>
                <w:rFonts w:hint="eastAsia"/>
              </w:rPr>
              <w:t>、</w:t>
            </w:r>
            <w:bookmarkStart w:id="149" w:name="■暗号化第2章コラム"/>
            <w:r w:rsidRPr="00B95FF0">
              <w:fldChar w:fldCharType="begin"/>
            </w:r>
            <w:r w:rsidRPr="00B95FF0">
              <w:rPr>
                <w:rFonts w:hint="eastAsia"/>
              </w:rPr>
              <w:instrText xml:space="preserve">HYPERLINK </w:instrText>
            </w:r>
            <w:r w:rsidRPr="00B95FF0">
              <w:instrText xml:space="preserve"> \l "</w:instrText>
            </w:r>
            <w:r w:rsidRPr="00B95FF0">
              <w:rPr>
                <w:rFonts w:hint="eastAsia"/>
              </w:rPr>
              <w:instrText>■暗号化</w:instrText>
            </w:r>
            <w:r w:rsidRPr="00B95FF0">
              <w:instrText>"</w:instrText>
            </w:r>
            <w:r w:rsidRPr="00B95FF0">
              <w:fldChar w:fldCharType="separate"/>
            </w:r>
            <w:r w:rsidRPr="00B95FF0">
              <w:rPr>
                <w:rFonts w:hint="eastAsia"/>
                <w:color w:val="467886" w:themeColor="hyperlink"/>
                <w:u w:val="single"/>
              </w:rPr>
              <w:t>暗号化</w:t>
            </w:r>
            <w:bookmarkEnd w:id="149"/>
            <w:r w:rsidRPr="00B95FF0">
              <w:fldChar w:fldCharType="end"/>
            </w:r>
            <w:r w:rsidRPr="00B95FF0">
              <w:rPr>
                <w:rFonts w:hint="eastAsia"/>
              </w:rPr>
              <w:t>などが含まれます。情報セキュリティは、デジタルに加えて、紙の文書などの非</w:t>
            </w:r>
            <w:bookmarkStart w:id="150" w:name="■デジタル情報第2章コラム"/>
            <w:r w:rsidRPr="00B95FF0">
              <w:fldChar w:fldCharType="begin"/>
            </w:r>
            <w:r w:rsidR="00CC0302">
              <w:instrText>HYPERLINK  \l "■デジタル情報"</w:instrText>
            </w:r>
            <w:r w:rsidRPr="00B95FF0">
              <w:fldChar w:fldCharType="separate"/>
            </w:r>
            <w:r w:rsidRPr="00B95FF0">
              <w:rPr>
                <w:rFonts w:hint="eastAsia"/>
                <w:color w:val="467886" w:themeColor="hyperlink"/>
                <w:u w:val="single"/>
              </w:rPr>
              <w:t>デジタル情報</w:t>
            </w:r>
            <w:r w:rsidRPr="00B95FF0">
              <w:fldChar w:fldCharType="end"/>
            </w:r>
            <w:bookmarkEnd w:id="150"/>
            <w:r w:rsidRPr="00B95FF0">
              <w:rPr>
                <w:rFonts w:hint="eastAsia"/>
              </w:rPr>
              <w:t>にも関連しています。また、3要素に加えて、</w:t>
            </w:r>
            <w:bookmarkStart w:id="151" w:name="■真正性第2章コラム"/>
            <w:r w:rsidRPr="00B95FF0">
              <w:fldChar w:fldCharType="begin"/>
            </w:r>
            <w:r w:rsidR="00B54B28">
              <w:instrText>HYPERLINK  \l "■真正性"</w:instrText>
            </w:r>
            <w:r w:rsidRPr="00B95FF0">
              <w:fldChar w:fldCharType="separate"/>
            </w:r>
            <w:r w:rsidRPr="00B95FF0">
              <w:rPr>
                <w:rFonts w:hint="eastAsia"/>
                <w:color w:val="467886" w:themeColor="hyperlink"/>
                <w:u w:val="single"/>
              </w:rPr>
              <w:t>真正性</w:t>
            </w:r>
            <w:bookmarkEnd w:id="151"/>
            <w:r w:rsidRPr="00B95FF0">
              <w:fldChar w:fldCharType="end"/>
            </w:r>
            <w:r w:rsidRPr="00B95FF0">
              <w:rPr>
                <w:rFonts w:hint="eastAsia"/>
              </w:rPr>
              <w:t>（Authenticity）、</w:t>
            </w:r>
            <w:bookmarkStart w:id="152" w:name="■責任追跡性第2章コラム"/>
            <w:r w:rsidRPr="00B95FF0">
              <w:fldChar w:fldCharType="begin"/>
            </w:r>
            <w:r w:rsidR="00C36626">
              <w:instrText>HYPERLINK  \l "■責任追跡性"</w:instrText>
            </w:r>
            <w:r w:rsidRPr="00B95FF0">
              <w:fldChar w:fldCharType="separate"/>
            </w:r>
            <w:r w:rsidRPr="00B95FF0">
              <w:rPr>
                <w:rFonts w:hint="eastAsia"/>
                <w:color w:val="467886" w:themeColor="hyperlink"/>
                <w:u w:val="single"/>
              </w:rPr>
              <w:t>責任追跡性</w:t>
            </w:r>
            <w:bookmarkEnd w:id="152"/>
            <w:r w:rsidRPr="00B95FF0">
              <w:fldChar w:fldCharType="end"/>
            </w:r>
            <w:r w:rsidRPr="00B95FF0">
              <w:rPr>
                <w:rFonts w:hint="eastAsia"/>
              </w:rPr>
              <w:t>（説明責任）（Accountability）、</w:t>
            </w:r>
            <w:bookmarkStart w:id="153" w:name="■否認防止性第2章コラム"/>
            <w:r w:rsidR="00BC3D19">
              <w:rPr>
                <w:color w:val="467886" w:themeColor="hyperlink"/>
                <w:u w:val="single"/>
              </w:rPr>
              <w:fldChar w:fldCharType="begin"/>
            </w:r>
            <w:r w:rsidR="00BC3D19">
              <w:rPr>
                <w:rFonts w:hint="eastAsia"/>
                <w:color w:val="467886" w:themeColor="hyperlink"/>
                <w:u w:val="single"/>
              </w:rPr>
              <w:instrText xml:space="preserve">HYPERLINK </w:instrText>
            </w:r>
            <w:r w:rsidR="00BC3D19">
              <w:rPr>
                <w:color w:val="467886" w:themeColor="hyperlink"/>
                <w:u w:val="single"/>
              </w:rPr>
              <w:instrText xml:space="preserve"> \l "</w:instrText>
            </w:r>
            <w:r w:rsidR="00BC3D19">
              <w:rPr>
                <w:rFonts w:hint="eastAsia"/>
                <w:color w:val="467886" w:themeColor="hyperlink"/>
                <w:u w:val="single"/>
              </w:rPr>
              <w:instrText>■否認防止</w:instrText>
            </w:r>
            <w:r w:rsidR="00BC3D19">
              <w:rPr>
                <w:color w:val="467886" w:themeColor="hyperlink"/>
                <w:u w:val="single"/>
              </w:rPr>
              <w:instrText>"</w:instrText>
            </w:r>
            <w:r w:rsidR="00BC3D19">
              <w:rPr>
                <w:color w:val="467886" w:themeColor="hyperlink"/>
                <w:u w:val="single"/>
              </w:rPr>
            </w:r>
            <w:r w:rsidR="00BC3D19">
              <w:rPr>
                <w:color w:val="467886" w:themeColor="hyperlink"/>
                <w:u w:val="single"/>
              </w:rPr>
              <w:fldChar w:fldCharType="separate"/>
            </w:r>
            <w:r w:rsidRPr="00BC3D19">
              <w:rPr>
                <w:rStyle w:val="a7"/>
                <w:rFonts w:hint="eastAsia"/>
              </w:rPr>
              <w:t>否認防止</w:t>
            </w:r>
            <w:bookmarkEnd w:id="153"/>
            <w:r w:rsidR="00BC3D19">
              <w:rPr>
                <w:color w:val="467886" w:themeColor="hyperlink"/>
                <w:u w:val="single"/>
              </w:rPr>
              <w:fldChar w:fldCharType="end"/>
            </w:r>
            <w:r w:rsidRPr="00B95FF0">
              <w:rPr>
                <w:rFonts w:hint="eastAsia"/>
              </w:rPr>
              <w:t>（Non-Repudation）、</w:t>
            </w:r>
            <w:bookmarkStart w:id="154" w:name="■信頼性第2章コラム"/>
            <w:r w:rsidRPr="00B95FF0">
              <w:fldChar w:fldCharType="begin"/>
            </w:r>
            <w:r w:rsidR="00B41098">
              <w:instrText>HYPERLINK  \l "■信頼性"</w:instrText>
            </w:r>
            <w:r w:rsidRPr="00B95FF0">
              <w:fldChar w:fldCharType="separate"/>
            </w:r>
            <w:r w:rsidRPr="00B95FF0">
              <w:rPr>
                <w:rFonts w:hint="eastAsia"/>
                <w:color w:val="467886" w:themeColor="hyperlink"/>
                <w:u w:val="single"/>
              </w:rPr>
              <w:t>信頼性</w:t>
            </w:r>
            <w:bookmarkEnd w:id="154"/>
            <w:r w:rsidRPr="00B95FF0">
              <w:fldChar w:fldCharType="end"/>
            </w:r>
            <w:r w:rsidRPr="00B95FF0">
              <w:rPr>
                <w:rFonts w:hint="eastAsia"/>
              </w:rPr>
              <w:t>（Reliability）を合わせて情報セキュリティの7要素と呼ぶこともあります。</w:t>
            </w:r>
          </w:p>
          <w:p w14:paraId="652519FD" w14:textId="4DA0B91E" w:rsidR="00722CDF" w:rsidRPr="00B95FF0" w:rsidRDefault="00722CDF" w:rsidP="005B037B">
            <w:pPr>
              <w:tabs>
                <w:tab w:val="left" w:pos="1830"/>
              </w:tabs>
              <w:ind w:firstLineChars="0" w:firstLine="0"/>
              <w:jc w:val="left"/>
            </w:pPr>
            <w:r w:rsidRPr="00B95FF0">
              <w:rPr>
                <w:rFonts w:hint="eastAsia"/>
              </w:rPr>
              <w:t>一方、サイバーセキュリティは、主にインターネットやコンピュータネットワークに関連するリスクに対処することを目的とします。サイバーセキュリティは、</w:t>
            </w:r>
            <w:bookmarkStart w:id="155" w:name="クラッキング"/>
            <w:r w:rsidRPr="00B95FF0">
              <w:fldChar w:fldCharType="begin"/>
            </w:r>
            <w:r w:rsidR="000C6C71">
              <w:instrText>HYPERLINK  \l "■クラッキング"</w:instrText>
            </w:r>
            <w:r w:rsidRPr="00B95FF0">
              <w:fldChar w:fldCharType="separate"/>
            </w:r>
            <w:r w:rsidRPr="00B95FF0">
              <w:rPr>
                <w:rFonts w:hint="eastAsia"/>
                <w:color w:val="467886" w:themeColor="hyperlink"/>
                <w:u w:val="single"/>
              </w:rPr>
              <w:t>クラッキング</w:t>
            </w:r>
            <w:bookmarkEnd w:id="155"/>
            <w:r w:rsidRPr="00B95FF0">
              <w:fldChar w:fldCharType="end"/>
            </w:r>
            <w:r w:rsidRPr="00B95FF0">
              <w:rPr>
                <w:rFonts w:hint="eastAsia"/>
              </w:rPr>
              <w:t>、</w:t>
            </w:r>
            <w:bookmarkStart w:id="156" w:name="■マルウェア第2章コラム"/>
            <w:r w:rsidRPr="00B95FF0">
              <w:fldChar w:fldCharType="begin"/>
            </w:r>
            <w:r w:rsidR="008D3B23">
              <w:instrText>HYPERLINK  \l "■マルウェア"</w:instrText>
            </w:r>
            <w:r w:rsidRPr="00B95FF0">
              <w:fldChar w:fldCharType="separate"/>
            </w:r>
            <w:r w:rsidRPr="00B95FF0">
              <w:rPr>
                <w:rFonts w:hint="eastAsia"/>
                <w:color w:val="467886" w:themeColor="hyperlink"/>
                <w:u w:val="single"/>
              </w:rPr>
              <w:t>マルウェア</w:t>
            </w:r>
            <w:bookmarkEnd w:id="156"/>
            <w:r w:rsidRPr="00B95FF0">
              <w:fldChar w:fldCharType="end"/>
            </w:r>
            <w:r w:rsidRPr="00B95FF0">
              <w:rPr>
                <w:rFonts w:hint="eastAsia"/>
              </w:rPr>
              <w:t>、</w:t>
            </w:r>
            <w:bookmarkStart w:id="157" w:name="■DDoS攻撃（ディードスこうげき）2章コラム"/>
            <w:r w:rsidRPr="00B95FF0">
              <w:fldChar w:fldCharType="begin"/>
            </w:r>
            <w:r w:rsidR="00BA25CA">
              <w:instrText>HYPERLINK  \l "■DDoS攻撃（ディードスこうげき）"</w:instrText>
            </w:r>
            <w:r w:rsidRPr="00B95FF0">
              <w:fldChar w:fldCharType="separate"/>
            </w:r>
            <w:r w:rsidRPr="00B95FF0">
              <w:rPr>
                <w:rFonts w:hint="eastAsia"/>
                <w:color w:val="467886" w:themeColor="hyperlink"/>
                <w:u w:val="single"/>
              </w:rPr>
              <w:t>DDoS攻撃</w:t>
            </w:r>
            <w:r w:rsidRPr="00B95FF0">
              <w:fldChar w:fldCharType="end"/>
            </w:r>
            <w:bookmarkEnd w:id="157"/>
            <w:r w:rsidRPr="00B95FF0">
              <w:rPr>
                <w:rFonts w:hint="eastAsia"/>
              </w:rPr>
              <w:t>などの脅威から情報システムやネットワークを保護するための技術、ポリシー、手順を包括的に扱います。サイバーセキュリティは、コンピュータシステムやネットワーク上の</w:t>
            </w:r>
            <w:bookmarkStart w:id="158" w:name="■脆弱性第２章コラム"/>
            <w:r w:rsidRPr="00B95FF0">
              <w:fldChar w:fldCharType="begin"/>
            </w:r>
            <w:r w:rsidR="00C36626">
              <w:instrText>HYPERLINK  \l "■脆弱性"</w:instrText>
            </w:r>
            <w:r w:rsidRPr="00B95FF0">
              <w:fldChar w:fldCharType="separate"/>
            </w:r>
            <w:r w:rsidRPr="00B95FF0">
              <w:rPr>
                <w:rFonts w:hint="eastAsia"/>
                <w:color w:val="467886" w:themeColor="hyperlink"/>
                <w:u w:val="single"/>
              </w:rPr>
              <w:t>脆弱性</w:t>
            </w:r>
            <w:bookmarkEnd w:id="158"/>
            <w:r w:rsidRPr="00B95FF0">
              <w:fldChar w:fldCharType="end"/>
            </w:r>
            <w:r w:rsidRPr="00B95FF0">
              <w:rPr>
                <w:rFonts w:hint="eastAsia"/>
              </w:rPr>
              <w:t>に対処するためのテクニカルなアプローチに重点を置いています。</w:t>
            </w:r>
          </w:p>
          <w:p w14:paraId="5B62F4FF" w14:textId="77777777" w:rsidR="00722CDF" w:rsidRPr="00B95FF0" w:rsidRDefault="00722CDF" w:rsidP="005B037B">
            <w:pPr>
              <w:tabs>
                <w:tab w:val="left" w:pos="1830"/>
              </w:tabs>
              <w:ind w:firstLineChars="0" w:firstLine="0"/>
              <w:jc w:val="left"/>
            </w:pPr>
            <w:r w:rsidRPr="00B95FF0">
              <w:rPr>
                <w:rFonts w:hint="eastAsia"/>
              </w:rPr>
              <w:t>要約しますと、情報セキュリティは広範な情報の保護を対象とし、物理的な文書やデジタルデータを含む一般的なセキュリティの概念を指します。一方、サイバーセキュリティは、インターネットやネットワーク上のリスクに対処するためのテクニカルなアプローチを特に重視しています。</w:t>
            </w:r>
          </w:p>
        </w:tc>
      </w:tr>
    </w:tbl>
    <w:p w14:paraId="6D686C67" w14:textId="7B5F960F" w:rsidR="00F569B8" w:rsidRDefault="00F569B8" w:rsidP="005B037B">
      <w:pPr>
        <w:widowControl/>
        <w:spacing w:line="240" w:lineRule="auto"/>
        <w:ind w:firstLineChars="0" w:firstLine="0"/>
        <w:jc w:val="left"/>
      </w:pPr>
    </w:p>
    <w:p w14:paraId="1D0CAF6B" w14:textId="77777777" w:rsidR="00F569B8" w:rsidRDefault="00F569B8">
      <w:pPr>
        <w:widowControl/>
        <w:spacing w:line="240" w:lineRule="auto"/>
        <w:ind w:firstLineChars="0" w:firstLine="0"/>
        <w:jc w:val="left"/>
      </w:pPr>
      <w:r>
        <w:br w:type="page"/>
      </w:r>
    </w:p>
    <w:p w14:paraId="45C35540" w14:textId="77777777" w:rsidR="00F005FF" w:rsidRPr="00B95FF0" w:rsidRDefault="00F005FF" w:rsidP="005B037B">
      <w:pPr>
        <w:pStyle w:val="2"/>
      </w:pPr>
      <w:bookmarkStart w:id="159" w:name="_Toc185338799"/>
      <w:bookmarkStart w:id="160" w:name="_Toc187824549"/>
      <w:bookmarkStart w:id="161" w:name="_Toc198194395"/>
      <w:bookmarkStart w:id="162" w:name="_Toc204077931"/>
      <w:r w:rsidRPr="00B95FF0">
        <w:rPr>
          <w:rFonts w:hint="eastAsia"/>
        </w:rPr>
        <w:lastRenderedPageBreak/>
        <w:t>デジタル社会の方向性と実現に向けた国の方針</w:t>
      </w:r>
      <w:bookmarkEnd w:id="159"/>
      <w:bookmarkEnd w:id="160"/>
      <w:bookmarkEnd w:id="161"/>
      <w:bookmarkEnd w:id="162"/>
    </w:p>
    <w:tbl>
      <w:tblPr>
        <w:tblStyle w:val="a9"/>
        <w:tblW w:w="0" w:type="auto"/>
        <w:tblLook w:val="04A0" w:firstRow="1" w:lastRow="0" w:firstColumn="1" w:lastColumn="0" w:noHBand="0" w:noVBand="1"/>
      </w:tblPr>
      <w:tblGrid>
        <w:gridCol w:w="10456"/>
      </w:tblGrid>
      <w:tr w:rsidR="00F005FF" w:rsidRPr="00B95FF0" w14:paraId="2C86C044" w14:textId="77777777" w:rsidTr="005B037B">
        <w:tc>
          <w:tcPr>
            <w:tcW w:w="10456" w:type="dxa"/>
            <w:shd w:val="clear" w:color="auto" w:fill="2F5597"/>
          </w:tcPr>
          <w:p w14:paraId="71AA4785"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章の目的</w:t>
            </w:r>
          </w:p>
        </w:tc>
      </w:tr>
      <w:tr w:rsidR="00F005FF" w:rsidRPr="00B95FF0" w14:paraId="0A928155" w14:textId="77777777" w:rsidTr="005B037B">
        <w:tc>
          <w:tcPr>
            <w:tcW w:w="10456" w:type="dxa"/>
          </w:tcPr>
          <w:p w14:paraId="488AA96C" w14:textId="77777777" w:rsidR="00F005FF" w:rsidRPr="00B95FF0" w:rsidRDefault="00F005FF" w:rsidP="005B037B">
            <w:pPr>
              <w:tabs>
                <w:tab w:val="left" w:pos="1830"/>
              </w:tabs>
              <w:ind w:firstLineChars="0" w:firstLine="0"/>
              <w:jc w:val="left"/>
            </w:pPr>
            <w:r w:rsidRPr="00B95FF0">
              <w:rPr>
                <w:rFonts w:hint="eastAsia"/>
              </w:rPr>
              <w:t>第3</w:t>
            </w:r>
            <w:r w:rsidRPr="00B95FF0">
              <w:t>章では、政府が発表している国の基本方針や、国が目指している社会を実現するための計画を通じて、IT、デジタル、サイバーセキュリティの方向性・課題について学ぶことを目的とします。</w:t>
            </w:r>
          </w:p>
        </w:tc>
      </w:tr>
      <w:tr w:rsidR="00F005FF" w:rsidRPr="00B95FF0" w14:paraId="71EE4EB1" w14:textId="77777777" w:rsidTr="005B037B">
        <w:tc>
          <w:tcPr>
            <w:tcW w:w="10456" w:type="dxa"/>
            <w:shd w:val="clear" w:color="auto" w:fill="2F5597"/>
          </w:tcPr>
          <w:p w14:paraId="31785F57"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主な達成目標</w:t>
            </w:r>
          </w:p>
        </w:tc>
      </w:tr>
      <w:tr w:rsidR="00F005FF" w:rsidRPr="00B95FF0" w14:paraId="0257DB6D" w14:textId="77777777" w:rsidTr="005B037B">
        <w:tc>
          <w:tcPr>
            <w:tcW w:w="10456" w:type="dxa"/>
          </w:tcPr>
          <w:p w14:paraId="5E4DBE15" w14:textId="77777777" w:rsidR="00F005FF" w:rsidRPr="00B95FF0" w:rsidRDefault="00F005FF">
            <w:pPr>
              <w:numPr>
                <w:ilvl w:val="0"/>
                <w:numId w:val="9"/>
              </w:numPr>
              <w:tabs>
                <w:tab w:val="left" w:pos="1830"/>
              </w:tabs>
              <w:ind w:firstLineChars="0"/>
              <w:jc w:val="left"/>
            </w:pPr>
            <w:r w:rsidRPr="00B95FF0">
              <w:rPr>
                <w:rFonts w:hint="eastAsia"/>
              </w:rPr>
              <w:t>国の基本方針にデジタルがどのように影響を与えており、それによりどのような社会を目指しているかを理解すること</w:t>
            </w:r>
          </w:p>
          <w:p w14:paraId="6782071D" w14:textId="77777777" w:rsidR="00F005FF" w:rsidRPr="00B95FF0" w:rsidRDefault="00F005FF">
            <w:pPr>
              <w:numPr>
                <w:ilvl w:val="0"/>
                <w:numId w:val="9"/>
              </w:numPr>
              <w:tabs>
                <w:tab w:val="left" w:pos="1830"/>
              </w:tabs>
              <w:ind w:firstLineChars="0"/>
              <w:jc w:val="left"/>
            </w:pPr>
            <w:r w:rsidRPr="00B95FF0">
              <w:rPr>
                <w:rFonts w:hint="eastAsia"/>
              </w:rPr>
              <w:t>デジタル社会におけるセキュリティ対策の重要性を理解すること</w:t>
            </w:r>
          </w:p>
        </w:tc>
      </w:tr>
    </w:tbl>
    <w:p w14:paraId="7F8989AF" w14:textId="77777777" w:rsidR="00F005FF" w:rsidRPr="00B95FF0" w:rsidRDefault="00F005FF"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63" w:name="_Toc185338800"/>
      <w:bookmarkStart w:id="164" w:name="_Toc187824550"/>
      <w:bookmarkStart w:id="165" w:name="_Toc198194396"/>
      <w:bookmarkStart w:id="166" w:name="_Toc204077932"/>
      <w:r w:rsidRPr="00B95FF0">
        <w:rPr>
          <w:rFonts w:asciiTheme="majorHAnsi" w:hAnsiTheme="majorHAnsi" w:cstheme="majorBidi" w:hint="eastAsia"/>
          <w:b/>
          <w:sz w:val="32"/>
          <w:szCs w:val="32"/>
        </w:rPr>
        <w:lastRenderedPageBreak/>
        <w:t>国の基本方針および実施計画の要約</w:t>
      </w:r>
      <w:bookmarkEnd w:id="163"/>
      <w:bookmarkEnd w:id="164"/>
      <w:bookmarkEnd w:id="165"/>
      <w:bookmarkEnd w:id="166"/>
    </w:p>
    <w:p w14:paraId="5A73FB68" w14:textId="77777777" w:rsidR="00F005FF" w:rsidRPr="00B95FF0" w:rsidRDefault="00F005FF" w:rsidP="005B037B">
      <w:r w:rsidRPr="00B95FF0">
        <w:rPr>
          <w:rFonts w:hint="eastAsia"/>
        </w:rPr>
        <w:t>国の方針の</w:t>
      </w:r>
      <w:r w:rsidRPr="00B95FF0">
        <w:t>1つである「経済財政運営と改革の基本方針」は、政府の経済財政政策に関する基本的な方針を示すとともに、経済、財政、行政、社会などの分野における改革の重要性とその方向性を示すものです。この方針は通称「骨太の方針」と言われています。</w:t>
      </w:r>
    </w:p>
    <w:p w14:paraId="2E80A6DD" w14:textId="77777777" w:rsidR="00F005FF" w:rsidRPr="00B95FF0" w:rsidRDefault="00F005FF" w:rsidP="005B037B">
      <w:r w:rsidRPr="00B95FF0">
        <w:rPr>
          <w:rFonts w:hint="eastAsia"/>
        </w:rPr>
        <w:t>各省庁の利害を超えて官邸主導で改革を進めるため、内閣総理大臣が議長を務める経済財政諮問会議において毎年策定します。</w:t>
      </w:r>
    </w:p>
    <w:p w14:paraId="188E3D36" w14:textId="77777777" w:rsidR="00F005FF" w:rsidRPr="00B95FF0" w:rsidRDefault="00F005FF" w:rsidP="005B037B">
      <w:r w:rsidRPr="00B95FF0">
        <w:t>ITおよびセキュリティ関連の施策についてもこの基本方針に沿った形で実施計画が策定されています。</w:t>
      </w:r>
    </w:p>
    <w:p w14:paraId="23CEFAB0" w14:textId="77777777" w:rsidR="00F005FF" w:rsidRPr="00B95FF0" w:rsidRDefault="00F005FF" w:rsidP="005B037B">
      <w:r w:rsidRPr="00B95FF0">
        <w:rPr>
          <w:noProof/>
        </w:rPr>
        <mc:AlternateContent>
          <mc:Choice Requires="wps">
            <w:drawing>
              <wp:anchor distT="0" distB="0" distL="114300" distR="114300" simplePos="0" relativeHeight="251692032" behindDoc="0" locked="0" layoutInCell="1" allowOverlap="1" wp14:anchorId="202960C6" wp14:editId="6E724339">
                <wp:simplePos x="0" y="0"/>
                <wp:positionH relativeFrom="margin">
                  <wp:align>center</wp:align>
                </wp:positionH>
                <wp:positionV relativeFrom="paragraph">
                  <wp:posOffset>3652685</wp:posOffset>
                </wp:positionV>
                <wp:extent cx="2124075" cy="189865"/>
                <wp:effectExtent l="38100" t="0" r="66675" b="38735"/>
                <wp:wrapTopAndBottom/>
                <wp:docPr id="1272196553" name="二等辺三角形 1272196553"/>
                <wp:cNvGraphicFramePr/>
                <a:graphic xmlns:a="http://schemas.openxmlformats.org/drawingml/2006/main">
                  <a:graphicData uri="http://schemas.microsoft.com/office/word/2010/wordprocessingShape">
                    <wps:wsp>
                      <wps:cNvSpPr/>
                      <wps:spPr>
                        <a:xfrm rot="10800000">
                          <a:off x="0" y="0"/>
                          <a:ext cx="2124075" cy="189865"/>
                        </a:xfrm>
                        <a:prstGeom prst="triangl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tlCol="0" anchor="ctr"/>
                    </wps:wsp>
                  </a:graphicData>
                </a:graphic>
                <wp14:sizeRelV relativeFrom="margin">
                  <wp14:pctHeight>0</wp14:pctHeight>
                </wp14:sizeRelV>
              </wp:anchor>
            </w:drawing>
          </mc:Choice>
          <mc:Fallback>
            <w:pict>
              <v:shapetype w14:anchorId="74C5C5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72196553" o:spid="_x0000_s1026" type="#_x0000_t5" style="position:absolute;margin-left:0;margin-top:287.6pt;width:167.25pt;height:14.95pt;rotation:180;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" fillcolor="#9dc3e6" strokecolor="#9dc3e6" strokeweight="1pt">
                <w10:wrap type="topAndBottom" anchorx="margin"/>
              </v:shape>
            </w:pict>
          </mc:Fallback>
        </mc:AlternateContent>
      </w:r>
      <w:r w:rsidRPr="00B95FF0">
        <w:rPr>
          <w:rFonts w:hint="eastAsia"/>
        </w:rPr>
        <w:t>ここでは、令和</w:t>
      </w:r>
      <w:r w:rsidRPr="00B95FF0">
        <w:t>6年に策定された基本方針の中から、特にIT戦略に関係する内容について説明します。</w:t>
      </w:r>
    </w:p>
    <w:tbl>
      <w:tblPr>
        <w:tblStyle w:val="a9"/>
        <w:tblW w:w="5000" w:type="pct"/>
        <w:tblLook w:val="04A0" w:firstRow="1" w:lastRow="0" w:firstColumn="1" w:lastColumn="0" w:noHBand="0" w:noVBand="1"/>
      </w:tblPr>
      <w:tblGrid>
        <w:gridCol w:w="10456"/>
      </w:tblGrid>
      <w:tr w:rsidR="00F005FF" w:rsidRPr="00B95FF0" w14:paraId="3BA45219" w14:textId="77777777" w:rsidTr="005B037B">
        <w:tc>
          <w:tcPr>
            <w:tcW w:w="5000" w:type="pct"/>
            <w:shd w:val="clear" w:color="auto" w:fill="215E99" w:themeFill="text2" w:themeFillTint="BF"/>
          </w:tcPr>
          <w:p w14:paraId="56740302"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5つのAction</w:t>
            </w:r>
          </w:p>
        </w:tc>
      </w:tr>
      <w:tr w:rsidR="00F005FF" w:rsidRPr="00B95FF0" w14:paraId="356D85BA" w14:textId="77777777" w:rsidTr="005B037B">
        <w:tc>
          <w:tcPr>
            <w:tcW w:w="5000" w:type="pct"/>
          </w:tcPr>
          <w:p w14:paraId="29EE51EA" w14:textId="77777777" w:rsidR="00F005FF" w:rsidRPr="00B95FF0" w:rsidRDefault="00F005FF" w:rsidP="005B037B">
            <w:pPr>
              <w:tabs>
                <w:tab w:val="left" w:pos="1830"/>
              </w:tabs>
              <w:ind w:firstLineChars="0" w:firstLine="0"/>
              <w:jc w:val="left"/>
            </w:pPr>
            <w:r w:rsidRPr="00B95FF0">
              <w:rPr>
                <w:rFonts w:hint="eastAsia"/>
              </w:rPr>
              <w:t>①</w:t>
            </w:r>
            <w:r w:rsidRPr="00B95FF0">
              <w:t>物価上昇を上回る賃上げの定着</w:t>
            </w:r>
          </w:p>
          <w:p w14:paraId="36C946C4" w14:textId="77777777" w:rsidR="00F005FF" w:rsidRPr="00B95FF0" w:rsidRDefault="00F005FF" w:rsidP="005B037B">
            <w:pPr>
              <w:tabs>
                <w:tab w:val="left" w:pos="1830"/>
              </w:tabs>
              <w:ind w:firstLineChars="0" w:firstLine="0"/>
              <w:jc w:val="left"/>
            </w:pPr>
            <w:r w:rsidRPr="00B95FF0">
              <w:rPr>
                <w:rFonts w:hint="eastAsia"/>
              </w:rPr>
              <w:t>②</w:t>
            </w:r>
            <w:r w:rsidRPr="00B95FF0">
              <w:t>構造的価格転嫁の実現</w:t>
            </w:r>
          </w:p>
          <w:p w14:paraId="62AC8EFD" w14:textId="77777777" w:rsidR="00F005FF" w:rsidRPr="00B95FF0" w:rsidRDefault="00F005FF" w:rsidP="005B037B">
            <w:pPr>
              <w:tabs>
                <w:tab w:val="left" w:pos="1830"/>
              </w:tabs>
              <w:ind w:firstLineChars="0" w:firstLine="0"/>
              <w:jc w:val="left"/>
            </w:pPr>
            <w:r w:rsidRPr="00B95FF0">
              <w:rPr>
                <w:rFonts w:hint="eastAsia"/>
              </w:rPr>
              <w:t>③</w:t>
            </w:r>
            <w:r w:rsidRPr="00B95FF0">
              <w:t>成長分野への戦略的な投資</w:t>
            </w:r>
          </w:p>
          <w:p w14:paraId="10F66C2F" w14:textId="77777777" w:rsidR="00F005FF" w:rsidRPr="00B95FF0" w:rsidRDefault="00F005FF" w:rsidP="005B037B">
            <w:pPr>
              <w:tabs>
                <w:tab w:val="left" w:pos="1830"/>
              </w:tabs>
              <w:ind w:firstLineChars="0" w:firstLine="0"/>
              <w:jc w:val="left"/>
            </w:pPr>
            <w:r w:rsidRPr="00B95FF0">
              <w:rPr>
                <w:rFonts w:hint="eastAsia"/>
              </w:rPr>
              <w:t>④</w:t>
            </w:r>
            <w:r w:rsidRPr="00B95FF0">
              <w:t>スタートアップネットワークの形成</w:t>
            </w:r>
          </w:p>
          <w:p w14:paraId="58A10C9B" w14:textId="77777777" w:rsidR="00F005FF" w:rsidRPr="00B95FF0" w:rsidRDefault="00F005FF" w:rsidP="005B037B">
            <w:pPr>
              <w:tabs>
                <w:tab w:val="left" w:pos="1830"/>
              </w:tabs>
              <w:ind w:firstLineChars="0" w:firstLine="0"/>
              <w:jc w:val="left"/>
            </w:pPr>
            <w:r w:rsidRPr="00B95FF0">
              <w:rPr>
                <w:rFonts w:hint="eastAsia"/>
              </w:rPr>
              <w:t>⑤</w:t>
            </w:r>
            <w:r w:rsidRPr="00B95FF0">
              <w:t>新技術の徹底した社会実装</w:t>
            </w:r>
          </w:p>
        </w:tc>
      </w:tr>
      <w:tr w:rsidR="00F005FF" w:rsidRPr="00B95FF0" w14:paraId="0E1EC939" w14:textId="77777777" w:rsidTr="005B037B">
        <w:tc>
          <w:tcPr>
            <w:tcW w:w="5000" w:type="pct"/>
            <w:shd w:val="clear" w:color="auto" w:fill="215E99"/>
          </w:tcPr>
          <w:p w14:paraId="45B00E3B"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5つのVision</w:t>
            </w:r>
          </w:p>
        </w:tc>
      </w:tr>
      <w:tr w:rsidR="00F005FF" w:rsidRPr="00B95FF0" w14:paraId="5E36E219" w14:textId="77777777" w:rsidTr="005B037B">
        <w:tc>
          <w:tcPr>
            <w:tcW w:w="5000" w:type="pct"/>
          </w:tcPr>
          <w:p w14:paraId="4E1A56BD" w14:textId="77777777" w:rsidR="00F005FF" w:rsidRPr="00B95FF0" w:rsidRDefault="00F005FF" w:rsidP="005B037B">
            <w:pPr>
              <w:tabs>
                <w:tab w:val="left" w:pos="1830"/>
              </w:tabs>
              <w:ind w:firstLineChars="0" w:firstLine="0"/>
              <w:jc w:val="left"/>
            </w:pPr>
            <w:r w:rsidRPr="00B95FF0">
              <w:rPr>
                <w:rFonts w:hint="eastAsia"/>
              </w:rPr>
              <w:t>①</w:t>
            </w:r>
            <w:r w:rsidRPr="00B95FF0">
              <w:t>社会課題解決をエンジンとした生産性向上と成長機会の拡大</w:t>
            </w:r>
          </w:p>
          <w:p w14:paraId="637E71FD" w14:textId="77777777" w:rsidR="00F005FF" w:rsidRPr="00B95FF0" w:rsidRDefault="00F005FF" w:rsidP="005B037B">
            <w:pPr>
              <w:tabs>
                <w:tab w:val="left" w:pos="1830"/>
              </w:tabs>
              <w:ind w:firstLineChars="0" w:firstLine="0"/>
              <w:jc w:val="left"/>
            </w:pPr>
            <w:r w:rsidRPr="00B95FF0">
              <w:rPr>
                <w:rFonts w:hint="eastAsia"/>
              </w:rPr>
              <w:t>②</w:t>
            </w:r>
            <w:r w:rsidRPr="00B95FF0">
              <w:t>誰もが活躍できるWell-beingが高い社会の実現</w:t>
            </w:r>
          </w:p>
          <w:p w14:paraId="04E7F53E" w14:textId="77777777" w:rsidR="00F005FF" w:rsidRPr="00B95FF0" w:rsidRDefault="00F005FF" w:rsidP="005B037B">
            <w:pPr>
              <w:tabs>
                <w:tab w:val="left" w:pos="1830"/>
              </w:tabs>
              <w:ind w:firstLineChars="0" w:firstLine="0"/>
              <w:jc w:val="left"/>
            </w:pPr>
            <w:r w:rsidRPr="00B95FF0">
              <w:rPr>
                <w:rFonts w:hint="eastAsia"/>
              </w:rPr>
              <w:t>③</w:t>
            </w:r>
            <w:r w:rsidRPr="00B95FF0">
              <w:t>経済・財政・社会保障の持続可能性の確保</w:t>
            </w:r>
          </w:p>
          <w:p w14:paraId="51B80870" w14:textId="77777777" w:rsidR="00F005FF" w:rsidRPr="00B95FF0" w:rsidRDefault="00F005FF" w:rsidP="005B037B">
            <w:pPr>
              <w:tabs>
                <w:tab w:val="left" w:pos="1830"/>
              </w:tabs>
              <w:ind w:firstLineChars="0" w:firstLine="0"/>
              <w:jc w:val="left"/>
            </w:pPr>
            <w:r w:rsidRPr="00B95FF0">
              <w:rPr>
                <w:rFonts w:hint="eastAsia"/>
              </w:rPr>
              <w:t>④</w:t>
            </w:r>
            <w:r w:rsidRPr="00B95FF0">
              <w:t>地域ごとの特性・成長資源を活かした持続可能な地域社会の形成</w:t>
            </w:r>
          </w:p>
          <w:p w14:paraId="1C28A461" w14:textId="77777777" w:rsidR="00F005FF" w:rsidRPr="00B95FF0" w:rsidRDefault="00F005FF" w:rsidP="005B037B">
            <w:pPr>
              <w:tabs>
                <w:tab w:val="left" w:pos="1830"/>
              </w:tabs>
              <w:ind w:firstLineChars="0" w:firstLine="0"/>
              <w:jc w:val="left"/>
            </w:pPr>
            <w:r w:rsidRPr="00B95FF0">
              <w:rPr>
                <w:rFonts w:hint="eastAsia"/>
              </w:rPr>
              <w:t>⑤</w:t>
            </w:r>
            <w:r w:rsidRPr="00B95FF0">
              <w:t>海外の成長市場との連結性向上とエネルギー構造転換</w:t>
            </w:r>
          </w:p>
        </w:tc>
      </w:tr>
    </w:tbl>
    <w:p w14:paraId="7A8CB025" w14:textId="77777777" w:rsidR="00F005FF" w:rsidRPr="00B95FF0" w:rsidRDefault="00F005FF" w:rsidP="005B037B">
      <w:r w:rsidRPr="00B95FF0">
        <w:t>IT戦略に関係する施策例</w:t>
      </w:r>
    </w:p>
    <w:tbl>
      <w:tblPr>
        <w:tblStyle w:val="a9"/>
        <w:tblW w:w="0" w:type="auto"/>
        <w:tblLook w:val="04A0" w:firstRow="1" w:lastRow="0" w:firstColumn="1" w:lastColumn="0" w:noHBand="0" w:noVBand="1"/>
      </w:tblPr>
      <w:tblGrid>
        <w:gridCol w:w="10456"/>
      </w:tblGrid>
      <w:tr w:rsidR="00F005FF" w:rsidRPr="00B95FF0" w14:paraId="184BF64B" w14:textId="77777777" w:rsidTr="005B037B">
        <w:tc>
          <w:tcPr>
            <w:tcW w:w="10456" w:type="dxa"/>
            <w:shd w:val="clear" w:color="auto" w:fill="215E99" w:themeFill="text2" w:themeFillTint="BF"/>
          </w:tcPr>
          <w:p w14:paraId="024E7E32"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デジタル技術の活用</w:t>
            </w:r>
          </w:p>
        </w:tc>
      </w:tr>
      <w:bookmarkStart w:id="167" w:name="■AI3ー1"/>
      <w:tr w:rsidR="00F005FF" w:rsidRPr="00B95FF0" w14:paraId="35B6B59D" w14:textId="77777777" w:rsidTr="005B037B">
        <w:tc>
          <w:tcPr>
            <w:tcW w:w="10456" w:type="dxa"/>
          </w:tcPr>
          <w:p w14:paraId="35346295" w14:textId="20ADB61A" w:rsidR="00F005FF" w:rsidRPr="00B95FF0" w:rsidRDefault="00F005FF" w:rsidP="005B037B">
            <w:pPr>
              <w:tabs>
                <w:tab w:val="left" w:pos="1830"/>
              </w:tabs>
              <w:ind w:firstLineChars="0" w:firstLine="0"/>
              <w:jc w:val="left"/>
            </w:pPr>
            <w:r w:rsidRPr="00B95FF0">
              <w:fldChar w:fldCharType="begin"/>
            </w:r>
            <w:r w:rsidR="00BA25CA">
              <w:instrText>HYPERLINK  \l "■AI"</w:instrText>
            </w:r>
            <w:r w:rsidRPr="00B95FF0">
              <w:fldChar w:fldCharType="separate"/>
            </w:r>
            <w:r w:rsidRPr="00B95FF0">
              <w:rPr>
                <w:color w:val="467886" w:themeColor="hyperlink"/>
                <w:u w:val="single"/>
              </w:rPr>
              <w:t>AI</w:t>
            </w:r>
            <w:bookmarkEnd w:id="167"/>
            <w:r w:rsidRPr="00B95FF0">
              <w:fldChar w:fldCharType="end"/>
            </w:r>
            <w:r w:rsidRPr="00B95FF0">
              <w:t>やロボットなどの自動化技術を導入することで、中堅・中小企業の生産性向上と業務効率化を目指しています。特に、人手不足が深刻な業種においては、これらの技術の利用拡大が推奨されています。また、デジタルトランスフォーメーション（DX）を推進することで、新たな市場の開拓や企業間のデータ共有と連携を促進するための基盤整備が進められています。このため、企業情報や支援ニーズを集約したマッチングプラットフォームの運用が2024年度中に開始される予定です。</w:t>
            </w:r>
          </w:p>
        </w:tc>
      </w:tr>
    </w:tbl>
    <w:p w14:paraId="3D620673" w14:textId="77777777" w:rsidR="00F005FF" w:rsidRPr="00B95FF0" w:rsidRDefault="00F005FF" w:rsidP="005B037B">
      <w:pPr>
        <w:ind w:firstLineChars="0" w:firstLine="0"/>
      </w:pPr>
    </w:p>
    <w:p w14:paraId="749E4F61" w14:textId="77777777" w:rsidR="00F005FF" w:rsidRPr="00B95FF0" w:rsidRDefault="00F005FF" w:rsidP="005B037B">
      <w:pPr>
        <w:ind w:firstLineChars="0" w:firstLine="0"/>
      </w:pPr>
    </w:p>
    <w:p w14:paraId="785821C3" w14:textId="77777777" w:rsidR="00F005FF" w:rsidRPr="00B95FF0" w:rsidRDefault="00F005FF" w:rsidP="005B037B">
      <w:pPr>
        <w:ind w:firstLineChars="0" w:firstLine="0"/>
      </w:pPr>
    </w:p>
    <w:tbl>
      <w:tblPr>
        <w:tblStyle w:val="a9"/>
        <w:tblW w:w="0" w:type="auto"/>
        <w:tblLook w:val="04A0" w:firstRow="1" w:lastRow="0" w:firstColumn="1" w:lastColumn="0" w:noHBand="0" w:noVBand="1"/>
      </w:tblPr>
      <w:tblGrid>
        <w:gridCol w:w="10456"/>
      </w:tblGrid>
      <w:tr w:rsidR="00F005FF" w:rsidRPr="00B95FF0" w14:paraId="6B220D77" w14:textId="77777777" w:rsidTr="005B037B">
        <w:tc>
          <w:tcPr>
            <w:tcW w:w="10456" w:type="dxa"/>
            <w:shd w:val="clear" w:color="auto" w:fill="215E99" w:themeFill="text2" w:themeFillTint="BF"/>
          </w:tcPr>
          <w:p w14:paraId="68143AD6"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lastRenderedPageBreak/>
              <w:t>デジタル・ガバメントの強化</w:t>
            </w:r>
          </w:p>
        </w:tc>
      </w:tr>
      <w:tr w:rsidR="00F005FF" w:rsidRPr="00B95FF0" w14:paraId="793658D4" w14:textId="77777777" w:rsidTr="005B037B">
        <w:tc>
          <w:tcPr>
            <w:tcW w:w="10456" w:type="dxa"/>
          </w:tcPr>
          <w:p w14:paraId="146B7363" w14:textId="4C611D9C" w:rsidR="00F005FF" w:rsidRPr="00B95FF0" w:rsidRDefault="00F005FF" w:rsidP="005B037B">
            <w:pPr>
              <w:ind w:firstLineChars="0" w:firstLine="0"/>
            </w:pPr>
            <w:r w:rsidRPr="00B95FF0">
              <w:rPr>
                <w:rFonts w:hint="eastAsia"/>
              </w:rPr>
              <w:t>行政サービスの</w:t>
            </w:r>
            <w:bookmarkStart w:id="168" w:name="■デジタル化3ー1"/>
            <w:r w:rsidRPr="00B95FF0">
              <w:fldChar w:fldCharType="begin"/>
            </w:r>
            <w:r w:rsidR="001330B8">
              <w:instrText>HYPERLINK  \l "■デジタル化"</w:instrText>
            </w:r>
            <w:r w:rsidRPr="00B95FF0">
              <w:fldChar w:fldCharType="separate"/>
            </w:r>
            <w:r w:rsidRPr="00B95FF0">
              <w:rPr>
                <w:rFonts w:hint="eastAsia"/>
                <w:color w:val="467886" w:themeColor="hyperlink"/>
                <w:u w:val="single"/>
              </w:rPr>
              <w:t>デジタル化</w:t>
            </w:r>
            <w:bookmarkEnd w:id="168"/>
            <w:r w:rsidRPr="00B95FF0">
              <w:fldChar w:fldCharType="end"/>
            </w:r>
            <w:r w:rsidRPr="00B95FF0">
              <w:rPr>
                <w:rFonts w:hint="eastAsia"/>
              </w:rPr>
              <w:t>も重要な施策の一つです。公的基礎情報のデータベース化や事業者向け共通認証システムの普及により、ワンストップでの行政手続を可能にし、国民の利便性を大幅に向上させることが計画されています。これにより、行政運営の効率化も図られ、地方公共団体や民間企業との連携が強化されることが期待されます。特に、地方公共団体の基幹業務システムの統一・標準化、公共部門のシステムの共通化とモダン化を推進することとされています。</w:t>
            </w:r>
          </w:p>
        </w:tc>
      </w:tr>
    </w:tbl>
    <w:p w14:paraId="34FAC23D" w14:textId="77777777" w:rsidR="00F005FF" w:rsidRPr="00B95FF0" w:rsidRDefault="00F005FF" w:rsidP="005B037B">
      <w:r w:rsidRPr="00B95FF0">
        <w:rPr>
          <w:noProof/>
        </w:rPr>
        <mc:AlternateContent>
          <mc:Choice Requires="wps">
            <w:drawing>
              <wp:anchor distT="0" distB="0" distL="114300" distR="114300" simplePos="0" relativeHeight="251691008" behindDoc="0" locked="0" layoutInCell="1" allowOverlap="1" wp14:anchorId="3089E3DC" wp14:editId="34F73608">
                <wp:simplePos x="0" y="0"/>
                <wp:positionH relativeFrom="column">
                  <wp:posOffset>1433076</wp:posOffset>
                </wp:positionH>
                <wp:positionV relativeFrom="paragraph">
                  <wp:posOffset>2683215</wp:posOffset>
                </wp:positionV>
                <wp:extent cx="4197350" cy="320040"/>
                <wp:effectExtent l="0" t="0" r="0" b="0"/>
                <wp:wrapTopAndBottom/>
                <wp:docPr id="447320380" name="テキスト ボックス 447320380"/>
                <wp:cNvGraphicFramePr/>
                <a:graphic xmlns:a="http://schemas.openxmlformats.org/drawingml/2006/main">
                  <a:graphicData uri="http://schemas.microsoft.com/office/word/2010/wordprocessingShape">
                    <wps:wsp>
                      <wps:cNvSpPr txBox="1"/>
                      <wps:spPr>
                        <a:xfrm>
                          <a:off x="0" y="0"/>
                          <a:ext cx="4197350" cy="320040"/>
                        </a:xfrm>
                        <a:prstGeom prst="rect">
                          <a:avLst/>
                        </a:prstGeom>
                        <a:noFill/>
                      </wps:spPr>
                      <wps:txbx>
                        <w:txbxContent>
                          <w:p w14:paraId="52754990" w14:textId="77777777" w:rsidR="005B037B" w:rsidRPr="0058346F" w:rsidRDefault="005B037B" w:rsidP="005B037B">
                            <w:pPr>
                              <w:pStyle w:val="aff1"/>
                            </w:pPr>
                            <w:r w:rsidRPr="0058346F">
                              <w:rPr>
                                <w:rFonts w:hint="eastAsia"/>
                              </w:rPr>
                              <w:t xml:space="preserve">（出典）内閣府「経済財政運営と改革の基本方針 2024」をもとに作成 </w:t>
                            </w:r>
                          </w:p>
                        </w:txbxContent>
                      </wps:txbx>
                      <wps:bodyPr wrap="square" rtlCol="0">
                        <a:spAutoFit/>
                      </wps:bodyPr>
                    </wps:wsp>
                  </a:graphicData>
                </a:graphic>
              </wp:anchor>
            </w:drawing>
          </mc:Choice>
          <mc:Fallback>
            <w:pict>
              <v:shape w14:anchorId="3089E3DC" id="テキスト ボックス 447320380" o:spid="_x0000_s1036" type="#_x0000_t202" style="position:absolute;left:0;text-align:left;margin-left:112.85pt;margin-top:211.3pt;width:330.5pt;height:25.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" filled="f" stroked="f">
                <v:textbox style="mso-fit-shape-to-text:t">
                  <w:txbxContent>
                    <w:p w14:paraId="52754990" w14:textId="77777777" w:rsidR="005B037B" w:rsidRPr="0058346F" w:rsidRDefault="005B037B" w:rsidP="005B037B">
                      <w:pPr>
                        <w:pStyle w:val="aff1"/>
                      </w:pPr>
                      <w:r w:rsidRPr="0058346F">
                        <w:rPr>
                          <w:rFonts w:hint="eastAsia"/>
                        </w:rPr>
                        <w:t xml:space="preserve">（出典）内閣府「経済財政運営と改革の基本方針 2024」をもとに作成 </w:t>
                      </w:r>
                    </w:p>
                  </w:txbxContent>
                </v:textbox>
                <w10:wrap type="topAndBottom"/>
              </v:shape>
            </w:pict>
          </mc:Fallback>
        </mc:AlternateContent>
      </w:r>
    </w:p>
    <w:tbl>
      <w:tblPr>
        <w:tblStyle w:val="a9"/>
        <w:tblpPr w:leftFromText="142" w:rightFromText="142" w:vertAnchor="text" w:horzAnchor="margin" w:tblpY="-11"/>
        <w:tblW w:w="0" w:type="auto"/>
        <w:tblLook w:val="04A0" w:firstRow="1" w:lastRow="0" w:firstColumn="1" w:lastColumn="0" w:noHBand="0" w:noVBand="1"/>
      </w:tblPr>
      <w:tblGrid>
        <w:gridCol w:w="10456"/>
      </w:tblGrid>
      <w:tr w:rsidR="00F005FF" w:rsidRPr="00B95FF0" w14:paraId="2DA0EC43" w14:textId="77777777" w:rsidTr="005B037B">
        <w:tc>
          <w:tcPr>
            <w:tcW w:w="10456" w:type="dxa"/>
            <w:shd w:val="clear" w:color="auto" w:fill="215E99" w:themeFill="text2" w:themeFillTint="BF"/>
          </w:tcPr>
          <w:p w14:paraId="12FA7681"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サイバーセキュリティの強化</w:t>
            </w:r>
          </w:p>
        </w:tc>
      </w:tr>
      <w:tr w:rsidR="00F005FF" w:rsidRPr="00B95FF0" w14:paraId="08DB4F8C" w14:textId="77777777" w:rsidTr="005B037B">
        <w:tc>
          <w:tcPr>
            <w:tcW w:w="10456" w:type="dxa"/>
          </w:tcPr>
          <w:p w14:paraId="11947F10" w14:textId="5EA77BDA" w:rsidR="00F005FF" w:rsidRPr="00B95FF0" w:rsidRDefault="00F005FF" w:rsidP="005B037B">
            <w:pPr>
              <w:tabs>
                <w:tab w:val="left" w:pos="1830"/>
              </w:tabs>
              <w:ind w:firstLineChars="0" w:firstLine="0"/>
              <w:jc w:val="left"/>
            </w:pPr>
            <w:r w:rsidRPr="00B95FF0">
              <w:rPr>
                <w:rFonts w:hint="eastAsia"/>
              </w:rPr>
              <w:t>「</w:t>
            </w:r>
            <w:bookmarkStart w:id="169" w:name="■サイバーセキュリティ戦略3ー1"/>
            <w:r w:rsidRPr="00B95FF0">
              <w:fldChar w:fldCharType="begin"/>
            </w:r>
            <w:r w:rsidR="00006BE4">
              <w:instrText>HYPERLINK  \l "■サイバーセキュリティ戦略"</w:instrText>
            </w:r>
            <w:r w:rsidRPr="00B95FF0">
              <w:fldChar w:fldCharType="separate"/>
            </w:r>
            <w:r w:rsidRPr="00B95FF0">
              <w:rPr>
                <w:rFonts w:hint="eastAsia"/>
                <w:color w:val="467886" w:themeColor="hyperlink"/>
                <w:u w:val="single"/>
              </w:rPr>
              <w:t>サイバーセキュリティ戦略</w:t>
            </w:r>
            <w:bookmarkEnd w:id="169"/>
            <w:r w:rsidRPr="00B95FF0">
              <w:fldChar w:fldCharType="end"/>
            </w:r>
            <w:r w:rsidRPr="00B95FF0">
              <w:rPr>
                <w:rFonts w:hint="eastAsia"/>
              </w:rPr>
              <w:t>」に基づき、官民連携によるサイバーセキュリティ演習や実践的な侵入テストを実施することで、重要インフラのセキュリティ対策の強化が目指されています。また、フィッシング対策の強化や、</w:t>
            </w:r>
            <w:bookmarkStart w:id="170" w:name="■IoT（アイ・オー・ティー）3ー1"/>
            <w:r w:rsidRPr="00B95FF0">
              <w:fldChar w:fldCharType="begin"/>
            </w:r>
            <w:r w:rsidR="003E4CE6">
              <w:instrText>HYPERLINK  \l "■IoT（アイオーティー）"</w:instrText>
            </w:r>
            <w:r w:rsidRPr="00B95FF0">
              <w:fldChar w:fldCharType="separate"/>
            </w:r>
            <w:r w:rsidRPr="00B95FF0">
              <w:rPr>
                <w:color w:val="467886" w:themeColor="hyperlink"/>
                <w:u w:val="single"/>
              </w:rPr>
              <w:t>IoT</w:t>
            </w:r>
            <w:bookmarkEnd w:id="170"/>
            <w:r w:rsidRPr="00B95FF0">
              <w:fldChar w:fldCharType="end"/>
            </w:r>
            <w:r w:rsidRPr="00B95FF0">
              <w:t>機器のセキュリティ要件の評価制度の導入も進められています。これにより、デジタル社会の安全性が確保され、安心してデジタル技術を利用できる環境が整えられます。</w:t>
            </w:r>
            <w:r w:rsidRPr="00B95FF0">
              <w:rPr>
                <w:rFonts w:hint="eastAsia"/>
              </w:rPr>
              <w:t>さらに、経済安全保障の観点からもセキュリティ対策が強化されています。国際連携を通じて、重要物資の安定供給を確保し、先端技術の流出防止策が講じられます。これにより、日本の産業競争力と経済安全保障が強化され、持続可能な経済成長が目指されています。</w:t>
            </w:r>
          </w:p>
        </w:tc>
      </w:tr>
    </w:tbl>
    <w:p w14:paraId="60877351" w14:textId="77777777" w:rsidR="00F005FF" w:rsidRPr="00B95FF0" w:rsidRDefault="00F005FF" w:rsidP="005B037B">
      <w:pPr>
        <w:widowControl/>
        <w:spacing w:line="240" w:lineRule="auto"/>
        <w:ind w:firstLineChars="0" w:firstLine="0"/>
        <w:jc w:val="left"/>
      </w:pPr>
    </w:p>
    <w:p w14:paraId="475FD2E0" w14:textId="77777777" w:rsidR="00F005FF" w:rsidRPr="00B95FF0" w:rsidRDefault="00F005FF"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71" w:name="_Toc167890539"/>
      <w:bookmarkStart w:id="172" w:name="_Ref169091720"/>
      <w:bookmarkStart w:id="173" w:name="_Ref169091724"/>
      <w:bookmarkStart w:id="174" w:name="_Toc185338801"/>
      <w:bookmarkStart w:id="175" w:name="_Toc187824551"/>
      <w:bookmarkStart w:id="176" w:name="_Toc198194397"/>
      <w:bookmarkStart w:id="177" w:name="_Toc204077933"/>
      <w:r w:rsidRPr="00B95FF0">
        <w:rPr>
          <w:rFonts w:asciiTheme="majorHAnsi" w:hAnsiTheme="majorHAnsi" w:cstheme="majorBidi" w:hint="eastAsia"/>
          <w:b/>
          <w:sz w:val="32"/>
          <w:szCs w:val="32"/>
        </w:rPr>
        <w:lastRenderedPageBreak/>
        <w:t>政府機関が目指す社会の方向性とサイバーセキュリティ課題</w:t>
      </w:r>
      <w:bookmarkEnd w:id="171"/>
      <w:bookmarkEnd w:id="172"/>
      <w:bookmarkEnd w:id="173"/>
      <w:bookmarkEnd w:id="174"/>
      <w:bookmarkEnd w:id="175"/>
      <w:bookmarkEnd w:id="176"/>
      <w:bookmarkEnd w:id="177"/>
    </w:p>
    <w:p w14:paraId="4229BD28" w14:textId="77777777" w:rsidR="00F005FF" w:rsidRPr="001C7916" w:rsidRDefault="00F005F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178" w:name="_Toc185338802"/>
      <w:bookmarkStart w:id="179" w:name="_Toc187824552"/>
      <w:bookmarkStart w:id="180" w:name="_Toc198194398"/>
      <w:bookmarkStart w:id="181" w:name="_Toc204077934"/>
      <w:r w:rsidRPr="001C7916">
        <w:rPr>
          <w:rFonts w:hint="eastAsia"/>
          <w:b/>
          <w:bCs/>
          <w:sz w:val="28"/>
        </w:rPr>
        <w:t>デジタル社会の実現に向けた重点計画</w:t>
      </w:r>
      <w:bookmarkEnd w:id="178"/>
      <w:bookmarkEnd w:id="179"/>
      <w:bookmarkEnd w:id="180"/>
      <w:bookmarkEnd w:id="181"/>
    </w:p>
    <w:p w14:paraId="564A82F1" w14:textId="77777777" w:rsidR="00F005FF" w:rsidRPr="00B95FF0" w:rsidRDefault="00F005FF" w:rsidP="005B037B">
      <w:r w:rsidRPr="00B95FF0">
        <w:rPr>
          <w:rFonts w:hint="eastAsia"/>
        </w:rPr>
        <w:t>政府は経済財政運営と改革の基本方針で掲げているデジタル社会の実現を目指すにあたって、「デジタル社会の実現に向けた重点計画」を閣議決定しています。</w:t>
      </w:r>
    </w:p>
    <w:p w14:paraId="038E4879" w14:textId="77777777" w:rsidR="00F005FF" w:rsidRPr="00B95FF0" w:rsidRDefault="00F005FF" w:rsidP="005B037B">
      <w:r w:rsidRPr="00B95FF0">
        <w:rPr>
          <w:rFonts w:hint="eastAsia"/>
        </w:rPr>
        <w:t>日本が目指すデジタル社会について、「デジタルの活用により、一人ひとりのニーズに合ったサービスを選ぶことができ、多様な幸せが実現できる社会」と定義し、以下の6つの姿を挙げています。</w:t>
      </w:r>
      <w:r w:rsidRPr="00B95FF0">
        <w:rPr>
          <w:vertAlign w:val="superscript"/>
        </w:rPr>
        <w:footnoteReference w:id="3"/>
      </w:r>
    </w:p>
    <w:tbl>
      <w:tblPr>
        <w:tblStyle w:val="a9"/>
        <w:tblW w:w="5000" w:type="pct"/>
        <w:tblLook w:val="04A0" w:firstRow="1" w:lastRow="0" w:firstColumn="1" w:lastColumn="0" w:noHBand="0" w:noVBand="1"/>
      </w:tblPr>
      <w:tblGrid>
        <w:gridCol w:w="10456"/>
      </w:tblGrid>
      <w:tr w:rsidR="00F005FF" w:rsidRPr="00B95FF0" w14:paraId="15438EB7" w14:textId="77777777" w:rsidTr="005B037B">
        <w:tc>
          <w:tcPr>
            <w:tcW w:w="5000" w:type="pct"/>
            <w:shd w:val="clear" w:color="auto" w:fill="215E99" w:themeFill="text2" w:themeFillTint="BF"/>
          </w:tcPr>
          <w:p w14:paraId="047EF32C"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デジタル社会で目指す6つの姿</w:t>
            </w:r>
          </w:p>
        </w:tc>
      </w:tr>
      <w:tr w:rsidR="00F005FF" w:rsidRPr="00B95FF0" w14:paraId="25459DC5" w14:textId="77777777" w:rsidTr="005B037B">
        <w:tc>
          <w:tcPr>
            <w:tcW w:w="5000" w:type="pct"/>
          </w:tcPr>
          <w:p w14:paraId="5BC6D101" w14:textId="77777777" w:rsidR="00F005FF" w:rsidRPr="00B95FF0" w:rsidRDefault="00F005FF" w:rsidP="005B037B">
            <w:pPr>
              <w:tabs>
                <w:tab w:val="left" w:pos="4820"/>
              </w:tabs>
              <w:ind w:firstLineChars="0" w:firstLine="0"/>
              <w:jc w:val="left"/>
              <w:rPr>
                <w:b/>
                <w:bCs/>
              </w:rPr>
            </w:pPr>
            <w:r w:rsidRPr="00B95FF0">
              <w:rPr>
                <w:rFonts w:hint="eastAsia"/>
                <w:b/>
                <w:bCs/>
              </w:rPr>
              <w:t>1.デジタル化による成長戦略</w:t>
            </w:r>
          </w:p>
          <w:p w14:paraId="754CFAFC" w14:textId="5FCB27D2" w:rsidR="00F005FF" w:rsidRPr="00B95FF0" w:rsidRDefault="00F005FF" w:rsidP="005B037B">
            <w:pPr>
              <w:tabs>
                <w:tab w:val="left" w:pos="1830"/>
              </w:tabs>
              <w:ind w:firstLineChars="0" w:firstLine="0"/>
              <w:jc w:val="left"/>
            </w:pPr>
            <w:r w:rsidRPr="00B95FF0">
              <w:rPr>
                <w:rFonts w:hint="eastAsia"/>
              </w:rPr>
              <w:t>国・地方公共団体や民間との連携の在り方を含めたアーキテクチャの設計やクラウドサービスの徹底活用、デジタル原則を含む規制改革の徹底、調達改革の推進、データ戦略の推進、データ連携やDXの推進、</w:t>
            </w:r>
            <w:bookmarkStart w:id="182" w:name="■AI3ー2ー1"/>
            <w:r w:rsidRPr="00B95FF0">
              <w:fldChar w:fldCharType="begin"/>
            </w:r>
            <w:r w:rsidR="00BA25CA">
              <w:instrText>HYPERLINK  \l "■AI"</w:instrText>
            </w:r>
            <w:r w:rsidRPr="00B95FF0">
              <w:fldChar w:fldCharType="separate"/>
            </w:r>
            <w:r w:rsidRPr="00B95FF0">
              <w:rPr>
                <w:rFonts w:hint="eastAsia"/>
                <w:color w:val="467886" w:themeColor="hyperlink"/>
                <w:u w:val="single"/>
              </w:rPr>
              <w:t>AI</w:t>
            </w:r>
            <w:bookmarkEnd w:id="182"/>
            <w:r w:rsidRPr="00B95FF0">
              <w:fldChar w:fldCharType="end"/>
            </w:r>
            <w:r w:rsidRPr="00B95FF0">
              <w:rPr>
                <w:rFonts w:hint="eastAsia"/>
              </w:rPr>
              <w:t>の適切かつ効果的な活用などにより、我が国全体のデジタル競争力が底上げされ、成長していく持続可能な社会を目指す。</w:t>
            </w:r>
          </w:p>
        </w:tc>
      </w:tr>
      <w:tr w:rsidR="00F005FF" w:rsidRPr="00B95FF0" w14:paraId="183981FB" w14:textId="77777777" w:rsidTr="005B037B">
        <w:tc>
          <w:tcPr>
            <w:tcW w:w="5000" w:type="pct"/>
          </w:tcPr>
          <w:p w14:paraId="7AC24ABB" w14:textId="77777777" w:rsidR="00F005FF" w:rsidRPr="00B95FF0" w:rsidRDefault="00F005FF" w:rsidP="005B037B">
            <w:pPr>
              <w:tabs>
                <w:tab w:val="left" w:pos="4820"/>
              </w:tabs>
              <w:ind w:firstLineChars="0" w:firstLine="0"/>
              <w:jc w:val="left"/>
              <w:rPr>
                <w:b/>
                <w:bCs/>
              </w:rPr>
            </w:pPr>
            <w:r w:rsidRPr="00B95FF0">
              <w:rPr>
                <w:rFonts w:hint="eastAsia"/>
                <w:b/>
                <w:bCs/>
              </w:rPr>
              <w:t>2.医療・教育・防災・こどもなどの準公共分野のデジタル化</w:t>
            </w:r>
          </w:p>
          <w:p w14:paraId="0AB9E2AB" w14:textId="77777777" w:rsidR="00F005FF" w:rsidRPr="00B95FF0" w:rsidRDefault="00F005FF" w:rsidP="005B037B">
            <w:pPr>
              <w:tabs>
                <w:tab w:val="left" w:pos="1830"/>
              </w:tabs>
              <w:ind w:firstLineChars="0" w:firstLine="0"/>
              <w:jc w:val="left"/>
            </w:pPr>
            <w:r w:rsidRPr="00B95FF0">
              <w:rPr>
                <w:rFonts w:hint="eastAsia"/>
              </w:rPr>
              <w:t>必要なデータの連携などを通じて、国民一人ひとりのニーズやライフスタイルに合ったサービスが提供される豊かな社会、継続的に力強く成長する社会を目指す。</w:t>
            </w:r>
          </w:p>
        </w:tc>
      </w:tr>
      <w:tr w:rsidR="00F005FF" w:rsidRPr="00B95FF0" w14:paraId="2F1C1ED1" w14:textId="77777777" w:rsidTr="005B037B">
        <w:tc>
          <w:tcPr>
            <w:tcW w:w="5000" w:type="pct"/>
          </w:tcPr>
          <w:p w14:paraId="713C3513" w14:textId="75A48209" w:rsidR="00F005FF" w:rsidRPr="00B95FF0" w:rsidRDefault="00F005FF" w:rsidP="005B037B">
            <w:pPr>
              <w:tabs>
                <w:tab w:val="left" w:pos="4820"/>
              </w:tabs>
              <w:ind w:firstLineChars="0" w:firstLine="0"/>
              <w:jc w:val="left"/>
              <w:rPr>
                <w:b/>
                <w:bCs/>
              </w:rPr>
            </w:pPr>
            <w:r w:rsidRPr="00B95FF0">
              <w:rPr>
                <w:rFonts w:hint="eastAsia"/>
                <w:b/>
                <w:bCs/>
              </w:rPr>
              <w:t>3.</w:t>
            </w:r>
            <w:bookmarkStart w:id="183" w:name="■デジタル化3ー2ー1"/>
            <w:r>
              <w:fldChar w:fldCharType="begin"/>
            </w:r>
            <w:r w:rsidR="001330B8">
              <w:instrText>HYPERLINK  \l "■デジタル化"</w:instrText>
            </w:r>
            <w:r>
              <w:fldChar w:fldCharType="separate"/>
            </w:r>
            <w:r w:rsidRPr="00B95FF0">
              <w:rPr>
                <w:rFonts w:hint="eastAsia"/>
                <w:b/>
                <w:bCs/>
                <w:color w:val="467886" w:themeColor="hyperlink"/>
                <w:u w:val="single"/>
              </w:rPr>
              <w:t>デジタル化</w:t>
            </w:r>
            <w:r>
              <w:fldChar w:fldCharType="end"/>
            </w:r>
            <w:bookmarkEnd w:id="183"/>
            <w:r w:rsidRPr="00B95FF0">
              <w:rPr>
                <w:rFonts w:hint="eastAsia"/>
                <w:b/>
                <w:bCs/>
              </w:rPr>
              <w:t>による地域の活性化</w:t>
            </w:r>
          </w:p>
          <w:p w14:paraId="2DCD1144" w14:textId="77777777" w:rsidR="00F005FF" w:rsidRPr="00B95FF0" w:rsidRDefault="00F005FF" w:rsidP="005B037B">
            <w:pPr>
              <w:tabs>
                <w:tab w:val="left" w:pos="1830"/>
              </w:tabs>
              <w:ind w:firstLineChars="0" w:firstLine="0"/>
              <w:jc w:val="left"/>
            </w:pPr>
            <w:r w:rsidRPr="00B95FF0">
              <w:rPr>
                <w:rFonts w:hint="eastAsia"/>
              </w:rPr>
              <w:t>地方の共通基盤を国が支援することなどにより、地域からデジタル改革、デジタル実装を推進、デジタル田園都市国家構想の実現、地域で魅力ある多様な就業機会の創出などを図り、地域の課題が解決され、各地域で培われてきた地域の魅力が向上する社会を目指す。</w:t>
            </w:r>
          </w:p>
        </w:tc>
      </w:tr>
      <w:tr w:rsidR="00F005FF" w:rsidRPr="00B95FF0" w14:paraId="58508667" w14:textId="77777777" w:rsidTr="005B037B">
        <w:tc>
          <w:tcPr>
            <w:tcW w:w="5000" w:type="pct"/>
          </w:tcPr>
          <w:p w14:paraId="64D70BD8" w14:textId="77777777" w:rsidR="00F005FF" w:rsidRPr="00B95FF0" w:rsidRDefault="00F005FF" w:rsidP="005B037B">
            <w:pPr>
              <w:tabs>
                <w:tab w:val="left" w:pos="4820"/>
              </w:tabs>
              <w:ind w:firstLineChars="0" w:firstLine="0"/>
              <w:jc w:val="left"/>
              <w:rPr>
                <w:b/>
                <w:bCs/>
              </w:rPr>
            </w:pPr>
            <w:r w:rsidRPr="00B95FF0">
              <w:rPr>
                <w:rFonts w:hint="eastAsia"/>
                <w:b/>
                <w:bCs/>
              </w:rPr>
              <w:t>4.誰一人取り残されないデジタル社会</w:t>
            </w:r>
          </w:p>
          <w:p w14:paraId="28EE4818" w14:textId="77777777" w:rsidR="00F005FF" w:rsidRPr="00B95FF0" w:rsidRDefault="00F005FF" w:rsidP="005B037B">
            <w:pPr>
              <w:tabs>
                <w:tab w:val="left" w:pos="1830"/>
              </w:tabs>
              <w:ind w:firstLineChars="0" w:firstLine="0"/>
              <w:jc w:val="left"/>
            </w:pPr>
            <w:r w:rsidRPr="00B95FF0">
              <w:rPr>
                <w:rFonts w:hint="eastAsia"/>
              </w:rPr>
              <w:t>地理的な制約、年齢、性別、障害や疾病の有無、国籍、経済的な状況などにかかわらず、誰もが（デジタルに不慣れな方にも・デジタルを利用する方にも）日常的にデジタル化の恩恵を享受でき、さまざまな課題を解決し、豊かさを真に実感できる「誰一人取り残されない」デジタル社会を目指す。</w:t>
            </w:r>
          </w:p>
        </w:tc>
      </w:tr>
      <w:tr w:rsidR="00F005FF" w:rsidRPr="00B95FF0" w14:paraId="292CB1DA" w14:textId="77777777" w:rsidTr="005B037B">
        <w:tc>
          <w:tcPr>
            <w:tcW w:w="5000" w:type="pct"/>
          </w:tcPr>
          <w:p w14:paraId="2440F469" w14:textId="77777777" w:rsidR="00F005FF" w:rsidRPr="00B95FF0" w:rsidRDefault="00F005FF" w:rsidP="005B037B">
            <w:pPr>
              <w:tabs>
                <w:tab w:val="left" w:pos="4820"/>
              </w:tabs>
              <w:ind w:firstLineChars="0" w:firstLine="0"/>
              <w:jc w:val="left"/>
              <w:rPr>
                <w:b/>
                <w:bCs/>
              </w:rPr>
            </w:pPr>
            <w:r w:rsidRPr="00B95FF0">
              <w:rPr>
                <w:rFonts w:hint="eastAsia"/>
                <w:b/>
                <w:bCs/>
              </w:rPr>
              <w:t>5.デジタル人材の育成・確保</w:t>
            </w:r>
          </w:p>
          <w:p w14:paraId="6AED358F" w14:textId="7F3802D4" w:rsidR="00F005FF" w:rsidRPr="00B95FF0" w:rsidRDefault="00F005FF" w:rsidP="005B037B">
            <w:pPr>
              <w:tabs>
                <w:tab w:val="left" w:pos="1830"/>
              </w:tabs>
              <w:ind w:firstLineChars="0" w:firstLine="0"/>
              <w:jc w:val="left"/>
            </w:pPr>
            <w:r w:rsidRPr="00B95FF0">
              <w:rPr>
                <w:rFonts w:hint="eastAsia"/>
              </w:rPr>
              <w:t>全国民が当事者であるとの認識に立ち、ライフステージに応じた必要な</w:t>
            </w:r>
            <w:bookmarkStart w:id="184" w:name="■ICT3ー2－1"/>
            <w:r w:rsidRPr="00B95FF0">
              <w:fldChar w:fldCharType="begin"/>
            </w:r>
            <w:r w:rsidR="00086670">
              <w:instrText>HYPERLINK  \l "■ICT"</w:instrText>
            </w:r>
            <w:r w:rsidRPr="00B95FF0">
              <w:fldChar w:fldCharType="separate"/>
            </w:r>
            <w:r w:rsidRPr="00B95FF0">
              <w:rPr>
                <w:rFonts w:hint="eastAsia"/>
                <w:color w:val="467886" w:themeColor="hyperlink"/>
                <w:u w:val="single"/>
              </w:rPr>
              <w:t>ICT</w:t>
            </w:r>
            <w:bookmarkEnd w:id="184"/>
            <w:r w:rsidRPr="00B95FF0">
              <w:fldChar w:fldCharType="end"/>
            </w:r>
            <w:r w:rsidRPr="00B95FF0">
              <w:rPr>
                <w:rFonts w:hint="eastAsia"/>
              </w:rPr>
              <w:t>スキルを継続的に学ぶことで、デジタル人材の底上げと専門性の向上を図り、デジタル人材が育成・確保される社会を目指す。</w:t>
            </w:r>
          </w:p>
        </w:tc>
      </w:tr>
      <w:tr w:rsidR="00F005FF" w:rsidRPr="00B95FF0" w14:paraId="2309D08E" w14:textId="77777777" w:rsidTr="005B037B">
        <w:tc>
          <w:tcPr>
            <w:tcW w:w="5000" w:type="pct"/>
          </w:tcPr>
          <w:p w14:paraId="32AFB843" w14:textId="33B874F5" w:rsidR="00F005FF" w:rsidRPr="00B95FF0" w:rsidRDefault="00F005FF" w:rsidP="005B037B">
            <w:pPr>
              <w:tabs>
                <w:tab w:val="left" w:pos="4820"/>
              </w:tabs>
              <w:ind w:firstLineChars="0" w:firstLine="0"/>
              <w:jc w:val="left"/>
              <w:rPr>
                <w:b/>
                <w:bCs/>
              </w:rPr>
            </w:pPr>
            <w:r w:rsidRPr="00B95FF0">
              <w:rPr>
                <w:rFonts w:hint="eastAsia"/>
                <w:b/>
                <w:bCs/>
              </w:rPr>
              <w:t>6.</w:t>
            </w:r>
            <w:bookmarkStart w:id="185" w:name="■DFFT3ー2ー1"/>
            <w:r w:rsidRPr="00B95FF0">
              <w:rPr>
                <w:b/>
                <w:bCs/>
              </w:rPr>
              <w:fldChar w:fldCharType="begin"/>
            </w:r>
            <w:r w:rsidR="000F39E1">
              <w:rPr>
                <w:b/>
                <w:bCs/>
              </w:rPr>
              <w:instrText>HYPERLINK  \l "■DFFT"</w:instrText>
            </w:r>
            <w:r w:rsidRPr="00B95FF0">
              <w:rPr>
                <w:b/>
                <w:bCs/>
              </w:rPr>
            </w:r>
            <w:r w:rsidRPr="00B95FF0">
              <w:rPr>
                <w:b/>
                <w:bCs/>
              </w:rPr>
              <w:fldChar w:fldCharType="separate"/>
            </w:r>
            <w:r w:rsidRPr="00B95FF0">
              <w:rPr>
                <w:rFonts w:hint="eastAsia"/>
                <w:b/>
                <w:bCs/>
                <w:color w:val="467886" w:themeColor="hyperlink"/>
                <w:u w:val="single"/>
              </w:rPr>
              <w:t>DFFT</w:t>
            </w:r>
            <w:bookmarkEnd w:id="185"/>
            <w:r w:rsidRPr="00B95FF0">
              <w:rPr>
                <w:b/>
                <w:bCs/>
              </w:rPr>
              <w:fldChar w:fldCharType="end"/>
            </w:r>
            <w:r w:rsidRPr="00B95FF0">
              <w:rPr>
                <w:rFonts w:hint="eastAsia"/>
                <w:b/>
                <w:bCs/>
              </w:rPr>
              <w:t>（Data Free Flow with Trust）：「</w:t>
            </w:r>
            <w:bookmarkStart w:id="186" w:name="■信頼性3ー2ー1"/>
            <w:r w:rsidRPr="00B95FF0">
              <w:rPr>
                <w:b/>
                <w:bCs/>
              </w:rPr>
              <w:fldChar w:fldCharType="begin"/>
            </w:r>
            <w:r w:rsidR="00B41098">
              <w:rPr>
                <w:b/>
                <w:bCs/>
              </w:rPr>
              <w:instrText>HYPERLINK  \l "■信頼性"</w:instrText>
            </w:r>
            <w:r w:rsidRPr="00B95FF0">
              <w:rPr>
                <w:b/>
                <w:bCs/>
              </w:rPr>
            </w:r>
            <w:r w:rsidRPr="00B95FF0">
              <w:rPr>
                <w:b/>
                <w:bCs/>
              </w:rPr>
              <w:fldChar w:fldCharType="separate"/>
            </w:r>
            <w:r w:rsidRPr="00B95FF0">
              <w:rPr>
                <w:rFonts w:hint="eastAsia"/>
                <w:b/>
                <w:bCs/>
                <w:color w:val="467886" w:themeColor="hyperlink"/>
                <w:u w:val="single"/>
              </w:rPr>
              <w:t>信頼性</w:t>
            </w:r>
            <w:bookmarkEnd w:id="186"/>
            <w:r w:rsidRPr="00B95FF0">
              <w:rPr>
                <w:b/>
                <w:bCs/>
              </w:rPr>
              <w:fldChar w:fldCharType="end"/>
            </w:r>
            <w:r w:rsidRPr="00B95FF0">
              <w:rPr>
                <w:rFonts w:hint="eastAsia"/>
                <w:b/>
                <w:bCs/>
              </w:rPr>
              <w:t>のある自由なデータ流通」の推進を始めとする国際戦略</w:t>
            </w:r>
          </w:p>
          <w:p w14:paraId="1A3CA16F" w14:textId="77777777" w:rsidR="00F005FF" w:rsidRPr="00B95FF0" w:rsidRDefault="00F005FF" w:rsidP="005B037B">
            <w:pPr>
              <w:tabs>
                <w:tab w:val="left" w:pos="1830"/>
              </w:tabs>
              <w:ind w:firstLineChars="0" w:firstLine="0"/>
              <w:jc w:val="left"/>
            </w:pPr>
            <w:r w:rsidRPr="00B95FF0">
              <w:rPr>
                <w:rFonts w:hint="eastAsia"/>
              </w:rPr>
              <w:t>国際連携を図ることで、データがもたらす価値を最大限引き出し、国境を越えた自由なデータ</w:t>
            </w:r>
            <w:r w:rsidRPr="00B95FF0">
              <w:rPr>
                <w:rFonts w:hint="eastAsia"/>
              </w:rPr>
              <w:lastRenderedPageBreak/>
              <w:t>流通が可能な社会を目指す。</w:t>
            </w:r>
          </w:p>
        </w:tc>
      </w:tr>
    </w:tbl>
    <w:p w14:paraId="4A929806" w14:textId="77777777" w:rsidR="00F005FF" w:rsidRPr="00B95FF0" w:rsidRDefault="00F005FF" w:rsidP="005B037B">
      <w:r w:rsidRPr="00B95FF0">
        <w:rPr>
          <w:noProof/>
        </w:rPr>
        <w:lastRenderedPageBreak/>
        <mc:AlternateContent>
          <mc:Choice Requires="wps">
            <w:drawing>
              <wp:anchor distT="0" distB="0" distL="114300" distR="114300" simplePos="0" relativeHeight="251689984" behindDoc="0" locked="0" layoutInCell="1" allowOverlap="1" wp14:anchorId="0AE092D9" wp14:editId="646E3C50">
                <wp:simplePos x="0" y="0"/>
                <wp:positionH relativeFrom="margin">
                  <wp:posOffset>1220731</wp:posOffset>
                </wp:positionH>
                <wp:positionV relativeFrom="paragraph">
                  <wp:posOffset>72091</wp:posOffset>
                </wp:positionV>
                <wp:extent cx="4197737" cy="184666"/>
                <wp:effectExtent l="0" t="0" r="0" b="0"/>
                <wp:wrapTopAndBottom/>
                <wp:docPr id="14" name="テキスト ボックス 14">
                  <a:extLst xmlns:a="http://schemas.openxmlformats.org/drawingml/2006/main">
                    <a:ext uri="{FF2B5EF4-FFF2-40B4-BE49-F238E27FC236}">
                      <a16:creationId xmlns:a16="http://schemas.microsoft.com/office/drawing/2014/main" id="{C3DD0EAD-1BF3-FB7F-2D2E-D07FDE56E9EA}"/>
                    </a:ext>
                  </a:extLst>
                </wp:docPr>
                <wp:cNvGraphicFramePr/>
                <a:graphic xmlns:a="http://schemas.openxmlformats.org/drawingml/2006/main">
                  <a:graphicData uri="http://schemas.microsoft.com/office/word/2010/wordprocessingShape">
                    <wps:wsp>
                      <wps:cNvSpPr txBox="1"/>
                      <wps:spPr>
                        <a:xfrm>
                          <a:off x="0" y="0"/>
                          <a:ext cx="4197737" cy="184666"/>
                        </a:xfrm>
                        <a:prstGeom prst="rect">
                          <a:avLst/>
                        </a:prstGeom>
                        <a:noFill/>
                      </wps:spPr>
                      <wps:txbx>
                        <w:txbxContent>
                          <w:p w14:paraId="5F374D16" w14:textId="77777777" w:rsidR="005B037B" w:rsidRDefault="005B037B" w:rsidP="005B037B">
                            <w:pPr>
                              <w:pStyle w:val="aff1"/>
                            </w:pPr>
                            <w:r>
                              <w:rPr>
                                <w:rFonts w:hint="eastAsia"/>
                              </w:rPr>
                              <w:t xml:space="preserve">（出典） デジタル庁「デジタル社会の実現に向けた重点計画」をもとに作成 </w:t>
                            </w:r>
                          </w:p>
                        </w:txbxContent>
                      </wps:txbx>
                      <wps:bodyPr wrap="square" rtlCol="0">
                        <a:spAutoFit/>
                      </wps:bodyPr>
                    </wps:wsp>
                  </a:graphicData>
                </a:graphic>
              </wp:anchor>
            </w:drawing>
          </mc:Choice>
          <mc:Fallback>
            <w:pict>
              <v:shape w14:anchorId="0AE092D9" id="テキスト ボックス 14" o:spid="_x0000_s1037" type="#_x0000_t202" style="position:absolute;left:0;text-align:left;margin-left:96.1pt;margin-top:5.7pt;width:330.55pt;height:14.5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" filled="f" stroked="f">
                <v:textbox style="mso-fit-shape-to-text:t">
                  <w:txbxContent>
                    <w:p w14:paraId="5F374D16" w14:textId="77777777" w:rsidR="005B037B" w:rsidRDefault="005B037B" w:rsidP="005B037B">
                      <w:pPr>
                        <w:pStyle w:val="aff1"/>
                      </w:pPr>
                      <w:r>
                        <w:rPr>
                          <w:rFonts w:hint="eastAsia"/>
                        </w:rPr>
                        <w:t xml:space="preserve">（出典） デジタル庁「デジタル社会の実現に向けた重点計画」をもとに作成 </w:t>
                      </w:r>
                    </w:p>
                  </w:txbxContent>
                </v:textbox>
                <w10:wrap type="topAndBottom" anchorx="margin"/>
              </v:shape>
            </w:pict>
          </mc:Fallback>
        </mc:AlternateContent>
      </w:r>
    </w:p>
    <w:p w14:paraId="74DF001C"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15E99" w:themeColor="text2" w:themeTint="BF"/>
          <w:sz w:val="28"/>
          <w:szCs w:val="32"/>
        </w:rPr>
      </w:pPr>
      <w:r w:rsidRPr="00B95FF0">
        <w:rPr>
          <w:rFonts w:asciiTheme="majorHAnsi" w:eastAsiaTheme="majorEastAsia" w:hAnsiTheme="majorHAnsi" w:cstheme="majorBidi" w:hint="eastAsia"/>
          <w:b/>
          <w:bCs/>
          <w:color w:val="2E5496"/>
          <w:sz w:val="28"/>
          <w:szCs w:val="28"/>
        </w:rPr>
        <w:t>デジタル社会の実現に向けた戦略・施策</w:t>
      </w:r>
    </w:p>
    <w:p w14:paraId="2A141B86" w14:textId="77777777" w:rsidR="00F005FF" w:rsidRPr="00B95FF0" w:rsidRDefault="00F005FF" w:rsidP="005B037B">
      <w:r w:rsidRPr="00B95FF0">
        <w:rPr>
          <w:rFonts w:hint="eastAsia"/>
        </w:rPr>
        <w:t>日本がデジタル社会を実現していくための政府の取組について、</w:t>
      </w:r>
      <w:r w:rsidRPr="00B95FF0">
        <w:t>7つの戦略的な政策が掲げられています。7つの戦略的な政策の中では、サイバーセキュリティに関する取組も盛り込まれています。サイバーセキュリティの施策が重要視されていることを理解するため、該当の項目について説明していきます。</w:t>
      </w:r>
    </w:p>
    <w:tbl>
      <w:tblPr>
        <w:tblStyle w:val="a9"/>
        <w:tblW w:w="5000" w:type="pct"/>
        <w:tblLook w:val="04A0" w:firstRow="1" w:lastRow="0" w:firstColumn="1" w:lastColumn="0" w:noHBand="0" w:noVBand="1"/>
      </w:tblPr>
      <w:tblGrid>
        <w:gridCol w:w="10456"/>
      </w:tblGrid>
      <w:tr w:rsidR="00F005FF" w:rsidRPr="00B95FF0" w14:paraId="5CA29156" w14:textId="77777777" w:rsidTr="005B037B">
        <w:tc>
          <w:tcPr>
            <w:tcW w:w="5000" w:type="pct"/>
            <w:shd w:val="clear" w:color="auto" w:fill="215E99" w:themeFill="text2" w:themeFillTint="BF"/>
          </w:tcPr>
          <w:p w14:paraId="6070A624"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目指す姿を実現する上で有効な戦略的取組（基本戦略）</w:t>
            </w:r>
          </w:p>
        </w:tc>
      </w:tr>
      <w:tr w:rsidR="00F005FF" w:rsidRPr="00B95FF0" w14:paraId="6747A249" w14:textId="77777777" w:rsidTr="005B037B">
        <w:tc>
          <w:tcPr>
            <w:tcW w:w="5000" w:type="pct"/>
          </w:tcPr>
          <w:p w14:paraId="63AE7D69" w14:textId="77777777" w:rsidR="00F005FF" w:rsidRPr="00B95FF0" w:rsidRDefault="00F005FF" w:rsidP="005B037B">
            <w:pPr>
              <w:tabs>
                <w:tab w:val="left" w:pos="1830"/>
              </w:tabs>
              <w:ind w:firstLineChars="0" w:firstLine="0"/>
              <w:jc w:val="left"/>
            </w:pPr>
            <w:r w:rsidRPr="00B95FF0">
              <w:rPr>
                <w:rFonts w:hint="eastAsia"/>
              </w:rPr>
              <w:t>1.デジタル社会の実現に向けた構造改革</w:t>
            </w:r>
          </w:p>
          <w:p w14:paraId="380E17EF" w14:textId="77777777" w:rsidR="00F005FF" w:rsidRPr="00B95FF0" w:rsidRDefault="00F005FF" w:rsidP="005B037B">
            <w:pPr>
              <w:tabs>
                <w:tab w:val="left" w:pos="1830"/>
              </w:tabs>
              <w:ind w:firstLineChars="0" w:firstLine="0"/>
              <w:jc w:val="left"/>
            </w:pPr>
            <w:r w:rsidRPr="00B95FF0">
              <w:rPr>
                <w:rFonts w:hint="eastAsia"/>
              </w:rPr>
              <w:t>2.デジタル田園都市国家構想の実現</w:t>
            </w:r>
          </w:p>
          <w:p w14:paraId="0FB91028" w14:textId="77777777" w:rsidR="00F005FF" w:rsidRPr="00B95FF0" w:rsidRDefault="00F005FF" w:rsidP="005B037B">
            <w:pPr>
              <w:tabs>
                <w:tab w:val="left" w:pos="1830"/>
              </w:tabs>
              <w:ind w:firstLineChars="0" w:firstLine="0"/>
              <w:jc w:val="left"/>
            </w:pPr>
            <w:r w:rsidRPr="00B95FF0">
              <w:rPr>
                <w:rFonts w:hint="eastAsia"/>
              </w:rPr>
              <w:t>3.国際戦略の推進</w:t>
            </w:r>
          </w:p>
          <w:p w14:paraId="49AD8A53" w14:textId="77777777" w:rsidR="00F005FF" w:rsidRPr="00B95FF0" w:rsidRDefault="00F005FF" w:rsidP="005B037B">
            <w:pPr>
              <w:tabs>
                <w:tab w:val="left" w:pos="4820"/>
              </w:tabs>
              <w:ind w:firstLineChars="0" w:firstLine="0"/>
              <w:jc w:val="left"/>
              <w:rPr>
                <w:b/>
                <w:bCs/>
              </w:rPr>
            </w:pPr>
            <w:r w:rsidRPr="00B95FF0">
              <w:rPr>
                <w:rFonts w:hint="eastAsia"/>
                <w:b/>
                <w:bCs/>
              </w:rPr>
              <w:t>4.サイバーセキュリティなどの安全・安心の確保</w:t>
            </w:r>
          </w:p>
          <w:p w14:paraId="21A06A0C" w14:textId="77777777" w:rsidR="00F005FF" w:rsidRPr="00B95FF0" w:rsidRDefault="00F005FF" w:rsidP="005B037B">
            <w:pPr>
              <w:tabs>
                <w:tab w:val="left" w:pos="1830"/>
              </w:tabs>
              <w:ind w:firstLineChars="0" w:firstLine="0"/>
              <w:jc w:val="left"/>
            </w:pPr>
            <w:r w:rsidRPr="00B95FF0">
              <w:rPr>
                <w:rFonts w:hint="eastAsia"/>
              </w:rPr>
              <w:t>5.急速なAIの進歩・普及を踏まえた対応</w:t>
            </w:r>
          </w:p>
          <w:p w14:paraId="2211044F" w14:textId="77777777" w:rsidR="00F005FF" w:rsidRPr="00B95FF0" w:rsidRDefault="00F005FF" w:rsidP="005B037B">
            <w:pPr>
              <w:tabs>
                <w:tab w:val="left" w:pos="1830"/>
              </w:tabs>
              <w:ind w:firstLineChars="0" w:firstLine="0"/>
              <w:jc w:val="left"/>
            </w:pPr>
            <w:r w:rsidRPr="00B95FF0">
              <w:rPr>
                <w:rFonts w:hint="eastAsia"/>
              </w:rPr>
              <w:t>6.包括的データ戦略の推進と今後の取組</w:t>
            </w:r>
          </w:p>
          <w:p w14:paraId="01DF1C27" w14:textId="77777777" w:rsidR="00F005FF" w:rsidRPr="00B95FF0" w:rsidRDefault="00F005FF" w:rsidP="005B037B">
            <w:pPr>
              <w:tabs>
                <w:tab w:val="left" w:pos="1830"/>
              </w:tabs>
              <w:ind w:firstLineChars="0" w:firstLine="0"/>
              <w:jc w:val="left"/>
            </w:pPr>
            <w:r w:rsidRPr="00B95FF0">
              <w:rPr>
                <w:rFonts w:hint="eastAsia"/>
              </w:rPr>
              <w:t>7.Web3.0の推進</w:t>
            </w:r>
          </w:p>
        </w:tc>
      </w:tr>
    </w:tbl>
    <w:p w14:paraId="4229CB79" w14:textId="77777777" w:rsidR="00F005FF" w:rsidRPr="00B95FF0" w:rsidRDefault="00F005FF" w:rsidP="005B037B">
      <w:pPr>
        <w:rPr>
          <w:szCs w:val="28"/>
        </w:rPr>
      </w:pPr>
      <w:r w:rsidRPr="00B95FF0">
        <w:rPr>
          <w:noProof/>
        </w:rPr>
        <mc:AlternateContent>
          <mc:Choice Requires="wps">
            <w:drawing>
              <wp:anchor distT="0" distB="0" distL="114300" distR="114300" simplePos="0" relativeHeight="251688960" behindDoc="0" locked="0" layoutInCell="1" allowOverlap="1" wp14:anchorId="740CACB7" wp14:editId="254AD8A6">
                <wp:simplePos x="0" y="0"/>
                <wp:positionH relativeFrom="column">
                  <wp:posOffset>2618105</wp:posOffset>
                </wp:positionH>
                <wp:positionV relativeFrom="paragraph">
                  <wp:posOffset>70911</wp:posOffset>
                </wp:positionV>
                <wp:extent cx="1931211" cy="167365"/>
                <wp:effectExtent l="38100" t="0" r="50165" b="42545"/>
                <wp:wrapNone/>
                <wp:docPr id="1027894034" name="二等辺三角形 1027894034"/>
                <wp:cNvGraphicFramePr/>
                <a:graphic xmlns:a="http://schemas.openxmlformats.org/drawingml/2006/main">
                  <a:graphicData uri="http://schemas.microsoft.com/office/word/2010/wordprocessingShape">
                    <wps:wsp>
                      <wps:cNvSpPr/>
                      <wps:spPr>
                        <a:xfrm rot="10800000">
                          <a:off x="0" y="0"/>
                          <a:ext cx="1931211" cy="167365"/>
                        </a:xfrm>
                        <a:prstGeom prst="triangl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tlCol="0" anchor="ctr"/>
                    </wps:wsp>
                  </a:graphicData>
                </a:graphic>
              </wp:anchor>
            </w:drawing>
          </mc:Choice>
          <mc:Fallback>
            <w:pict>
              <v:shape w14:anchorId="2B818EE2" id="二等辺三角形 1027894034" o:spid="_x0000_s1026" type="#_x0000_t5" style="position:absolute;margin-left:206.15pt;margin-top:5.6pt;width:152.05pt;height:13.2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" fillcolor="#9dc3e6" strokecolor="#9dc3e6" strokeweight="1pt"/>
            </w:pict>
          </mc:Fallback>
        </mc:AlternateContent>
      </w:r>
    </w:p>
    <w:p w14:paraId="586FC296"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15E99" w:themeColor="text2" w:themeTint="BF"/>
          <w:sz w:val="28"/>
          <w:szCs w:val="32"/>
        </w:rPr>
      </w:pPr>
      <w:r w:rsidRPr="00B95FF0">
        <w:rPr>
          <w:rFonts w:asciiTheme="majorHAnsi" w:eastAsiaTheme="majorEastAsia" w:hAnsiTheme="majorHAnsi" w:cstheme="majorBidi" w:hint="eastAsia"/>
          <w:b/>
          <w:bCs/>
          <w:color w:val="2E5496"/>
          <w:sz w:val="28"/>
          <w:szCs w:val="28"/>
        </w:rPr>
        <w:t>サイバーセキュリティなどの安全・安心の確保</w:t>
      </w:r>
    </w:p>
    <w:p w14:paraId="5288E855" w14:textId="77777777" w:rsidR="00F005FF" w:rsidRPr="00B95FF0" w:rsidRDefault="00F005FF" w:rsidP="005B037B">
      <w:pPr>
        <w:rPr>
          <w:b/>
        </w:rPr>
      </w:pPr>
      <w:r w:rsidRPr="00B95FF0">
        <w:rPr>
          <w:rFonts w:hint="eastAsia"/>
        </w:rPr>
        <w:t>国家安全保障上の課題へと発展していく可能性のある国際情勢の変化、感染症の蔓延、自然災害などへの対応として、国民の生命・財産を守り、国民生活を維持することのできる安全・安心なデジタル社会の構築に取り組みます。</w:t>
      </w:r>
    </w:p>
    <w:tbl>
      <w:tblPr>
        <w:tblStyle w:val="a9"/>
        <w:tblW w:w="5000" w:type="pct"/>
        <w:tblLook w:val="04A0" w:firstRow="1" w:lastRow="0" w:firstColumn="1" w:lastColumn="0" w:noHBand="0" w:noVBand="1"/>
      </w:tblPr>
      <w:tblGrid>
        <w:gridCol w:w="10456"/>
      </w:tblGrid>
      <w:tr w:rsidR="00F005FF" w:rsidRPr="00B95FF0" w14:paraId="376FD6AC" w14:textId="77777777" w:rsidTr="005B037B">
        <w:tc>
          <w:tcPr>
            <w:tcW w:w="5000" w:type="pct"/>
            <w:shd w:val="clear" w:color="auto" w:fill="215E99" w:themeFill="text2" w:themeFillTint="BF"/>
          </w:tcPr>
          <w:p w14:paraId="6945D7AC"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1.サイバーセキュリティの確保</w:t>
            </w:r>
          </w:p>
        </w:tc>
      </w:tr>
      <w:tr w:rsidR="00F005FF" w:rsidRPr="00B95FF0" w14:paraId="261DB438" w14:textId="77777777" w:rsidTr="005B037B">
        <w:tc>
          <w:tcPr>
            <w:tcW w:w="5000" w:type="pct"/>
          </w:tcPr>
          <w:p w14:paraId="588B619E" w14:textId="77777777" w:rsidR="00F005FF" w:rsidRPr="00B95FF0" w:rsidRDefault="00F005FF">
            <w:pPr>
              <w:numPr>
                <w:ilvl w:val="0"/>
                <w:numId w:val="32"/>
              </w:numPr>
              <w:tabs>
                <w:tab w:val="left" w:pos="1830"/>
              </w:tabs>
              <w:ind w:firstLineChars="0"/>
              <w:jc w:val="left"/>
            </w:pPr>
            <w:r w:rsidRPr="00B95FF0">
              <w:rPr>
                <w:rFonts w:hint="eastAsia"/>
              </w:rPr>
              <w:t>令和5年度に、政府情報システムにおけるクラウドサービスの利用拡大などを見据え、政府統一基準を改定。</w:t>
            </w:r>
          </w:p>
          <w:p w14:paraId="762CE222" w14:textId="7D927D42" w:rsidR="00F005FF" w:rsidRPr="00B95FF0" w:rsidRDefault="00F005FF">
            <w:pPr>
              <w:numPr>
                <w:ilvl w:val="0"/>
                <w:numId w:val="32"/>
              </w:numPr>
              <w:tabs>
                <w:tab w:val="left" w:pos="1830"/>
              </w:tabs>
              <w:ind w:firstLineChars="0"/>
              <w:jc w:val="left"/>
            </w:pPr>
            <w:r w:rsidRPr="00B95FF0">
              <w:rPr>
                <w:rFonts w:hint="eastAsia"/>
              </w:rPr>
              <w:t>デジタル庁は</w:t>
            </w:r>
            <w:bookmarkStart w:id="187" w:name="■NISC3ー2ー1"/>
            <w:r w:rsidRPr="00B95FF0">
              <w:fldChar w:fldCharType="begin"/>
            </w:r>
            <w:r w:rsidR="009B3D5A">
              <w:instrText>HYPERLINK  \l "■NISC（ニスク）"</w:instrText>
            </w:r>
            <w:r w:rsidRPr="00B95FF0">
              <w:fldChar w:fldCharType="separate"/>
            </w:r>
            <w:r w:rsidRPr="00B95FF0">
              <w:rPr>
                <w:rFonts w:hint="eastAsia"/>
                <w:color w:val="467886" w:themeColor="hyperlink"/>
                <w:u w:val="single"/>
              </w:rPr>
              <w:t>NISC</w:t>
            </w:r>
            <w:bookmarkEnd w:id="187"/>
            <w:r w:rsidRPr="00B95FF0">
              <w:fldChar w:fldCharType="end"/>
            </w:r>
            <w:r w:rsidRPr="00B95FF0">
              <w:rPr>
                <w:rFonts w:hint="eastAsia"/>
              </w:rPr>
              <w:t>と連携し、デジタル庁整備・運用システムなどの情報システム整備方針の実装を推進。</w:t>
            </w:r>
          </w:p>
          <w:p w14:paraId="32EC163B" w14:textId="77777777" w:rsidR="00F005FF" w:rsidRPr="00B95FF0" w:rsidRDefault="00F005FF">
            <w:pPr>
              <w:numPr>
                <w:ilvl w:val="0"/>
                <w:numId w:val="32"/>
              </w:numPr>
              <w:tabs>
                <w:tab w:val="left" w:pos="1830"/>
              </w:tabs>
              <w:ind w:firstLineChars="0"/>
              <w:jc w:val="left"/>
            </w:pPr>
            <w:r w:rsidRPr="00B95FF0">
              <w:rPr>
                <w:rFonts w:hint="eastAsia"/>
              </w:rPr>
              <w:t>安全保障などの機微な情報などに係る政府情報システムの取扱いを参照した利用促進。</w:t>
            </w:r>
          </w:p>
        </w:tc>
      </w:tr>
      <w:tr w:rsidR="00F005FF" w:rsidRPr="00B95FF0" w14:paraId="3EEB259E" w14:textId="77777777" w:rsidTr="005B037B">
        <w:tc>
          <w:tcPr>
            <w:tcW w:w="5000" w:type="pct"/>
            <w:shd w:val="clear" w:color="auto" w:fill="215E99" w:themeFill="text2" w:themeFillTint="BF"/>
          </w:tcPr>
          <w:p w14:paraId="5C979991"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2.個人情報などの適正な取扱いの確保</w:t>
            </w:r>
          </w:p>
        </w:tc>
      </w:tr>
      <w:tr w:rsidR="00F005FF" w:rsidRPr="00B95FF0" w14:paraId="014D1734" w14:textId="77777777" w:rsidTr="005B037B">
        <w:tc>
          <w:tcPr>
            <w:tcW w:w="5000" w:type="pct"/>
          </w:tcPr>
          <w:p w14:paraId="5E0F0559" w14:textId="776BB6E5" w:rsidR="00F005FF" w:rsidRPr="00B95FF0" w:rsidRDefault="00F005FF">
            <w:pPr>
              <w:numPr>
                <w:ilvl w:val="0"/>
                <w:numId w:val="33"/>
              </w:numPr>
              <w:tabs>
                <w:tab w:val="left" w:pos="1830"/>
              </w:tabs>
              <w:ind w:firstLineChars="0"/>
              <w:jc w:val="left"/>
            </w:pPr>
            <w:r w:rsidRPr="00B95FF0">
              <w:rPr>
                <w:rFonts w:hint="eastAsia"/>
              </w:rPr>
              <w:t>改正後の個人情報保護法を踏まえ、個人情報などの適正な取扱いの確保、</w:t>
            </w:r>
            <w:bookmarkStart w:id="188" w:name="■個人情報保護委員会3ー2ー1"/>
            <w:r w:rsidRPr="00B95FF0">
              <w:fldChar w:fldCharType="begin"/>
            </w:r>
            <w:r w:rsidR="009A14F8">
              <w:instrText>HYPERLINK  \l "■個人情報保護委員会"</w:instrText>
            </w:r>
            <w:r w:rsidRPr="00B95FF0">
              <w:fldChar w:fldCharType="separate"/>
            </w:r>
            <w:r w:rsidRPr="00B95FF0">
              <w:rPr>
                <w:rFonts w:hint="eastAsia"/>
                <w:color w:val="467886" w:themeColor="hyperlink"/>
                <w:u w:val="single"/>
              </w:rPr>
              <w:t>個人情報保護委員会</w:t>
            </w:r>
            <w:bookmarkEnd w:id="188"/>
            <w:r w:rsidRPr="00B95FF0">
              <w:fldChar w:fldCharType="end"/>
            </w:r>
            <w:r w:rsidRPr="00B95FF0">
              <w:rPr>
                <w:rFonts w:hint="eastAsia"/>
              </w:rPr>
              <w:t>の体制強化。</w:t>
            </w:r>
          </w:p>
        </w:tc>
      </w:tr>
      <w:tr w:rsidR="00F005FF" w:rsidRPr="00B95FF0" w14:paraId="15D99048" w14:textId="77777777" w:rsidTr="005B037B">
        <w:tc>
          <w:tcPr>
            <w:tcW w:w="5000" w:type="pct"/>
            <w:shd w:val="clear" w:color="auto" w:fill="215E99" w:themeFill="text2" w:themeFillTint="BF"/>
          </w:tcPr>
          <w:p w14:paraId="057FE0A3"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3.情報通信技術を用いた犯罪の防止</w:t>
            </w:r>
          </w:p>
        </w:tc>
      </w:tr>
      <w:bookmarkStart w:id="189" w:name="■不正アクセス3ー2ー1"/>
      <w:tr w:rsidR="00F005FF" w:rsidRPr="00B95FF0" w14:paraId="542F76D7" w14:textId="77777777" w:rsidTr="005B037B">
        <w:tc>
          <w:tcPr>
            <w:tcW w:w="5000" w:type="pct"/>
          </w:tcPr>
          <w:p w14:paraId="5680C892" w14:textId="135280BC" w:rsidR="00F005FF" w:rsidRPr="00B95FF0" w:rsidRDefault="00F005FF">
            <w:pPr>
              <w:numPr>
                <w:ilvl w:val="0"/>
                <w:numId w:val="34"/>
              </w:numPr>
              <w:tabs>
                <w:tab w:val="left" w:pos="1830"/>
              </w:tabs>
              <w:ind w:firstLineChars="0"/>
              <w:jc w:val="left"/>
            </w:pPr>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189"/>
            <w:r w:rsidRPr="00B95FF0">
              <w:fldChar w:fldCharType="end"/>
            </w:r>
            <w:r w:rsidRPr="00B95FF0">
              <w:rPr>
                <w:rFonts w:hint="eastAsia"/>
              </w:rPr>
              <w:t>の防止などに向けた官民連携。</w:t>
            </w:r>
          </w:p>
          <w:p w14:paraId="259B5C45" w14:textId="77777777" w:rsidR="00F005FF" w:rsidRPr="00B95FF0" w:rsidRDefault="00F005FF">
            <w:pPr>
              <w:numPr>
                <w:ilvl w:val="0"/>
                <w:numId w:val="34"/>
              </w:numPr>
              <w:tabs>
                <w:tab w:val="left" w:pos="1830"/>
              </w:tabs>
              <w:ind w:firstLineChars="0"/>
              <w:jc w:val="left"/>
            </w:pPr>
            <w:r w:rsidRPr="00B95FF0">
              <w:rPr>
                <w:rFonts w:hint="eastAsia"/>
              </w:rPr>
              <w:t>国際連携、サイバー事案の警察への通報促進などの取組を実施。</w:t>
            </w:r>
          </w:p>
        </w:tc>
      </w:tr>
      <w:tr w:rsidR="00F005FF" w:rsidRPr="00B95FF0" w14:paraId="5B6BE692" w14:textId="77777777" w:rsidTr="005B037B">
        <w:tc>
          <w:tcPr>
            <w:tcW w:w="5000" w:type="pct"/>
            <w:shd w:val="clear" w:color="auto" w:fill="215E99" w:themeFill="text2" w:themeFillTint="BF"/>
          </w:tcPr>
          <w:p w14:paraId="3BEF03A7"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4.高度情報通信ネットワークの災害対策</w:t>
            </w:r>
          </w:p>
        </w:tc>
      </w:tr>
      <w:tr w:rsidR="00F005FF" w:rsidRPr="00B95FF0" w14:paraId="2D2960A8" w14:textId="77777777" w:rsidTr="005B037B">
        <w:tc>
          <w:tcPr>
            <w:tcW w:w="5000" w:type="pct"/>
          </w:tcPr>
          <w:p w14:paraId="55796520" w14:textId="77777777" w:rsidR="00F005FF" w:rsidRPr="00B95FF0" w:rsidRDefault="00F005FF">
            <w:pPr>
              <w:numPr>
                <w:ilvl w:val="0"/>
                <w:numId w:val="10"/>
              </w:numPr>
              <w:tabs>
                <w:tab w:val="left" w:pos="1830"/>
              </w:tabs>
              <w:ind w:firstLineChars="0"/>
              <w:jc w:val="left"/>
            </w:pPr>
            <w:r w:rsidRPr="00B95FF0">
              <w:rPr>
                <w:rFonts w:hint="eastAsia"/>
              </w:rPr>
              <w:t>ネットワークの冗長性の確保・電気通信事故の検証､災害発生時における移動電源車などの</w:t>
            </w:r>
            <w:r w:rsidRPr="00B95FF0">
              <w:rPr>
                <w:rFonts w:hint="eastAsia"/>
              </w:rPr>
              <w:lastRenderedPageBreak/>
              <w:t>派遣などを推進。</w:t>
            </w:r>
          </w:p>
        </w:tc>
      </w:tr>
    </w:tbl>
    <w:p w14:paraId="276DD351" w14:textId="77777777" w:rsidR="00F005FF" w:rsidRPr="00B95FF0" w:rsidRDefault="00F005FF" w:rsidP="005B037B">
      <w:pPr>
        <w:ind w:firstLineChars="0" w:firstLine="0"/>
      </w:pPr>
      <w:bookmarkStart w:id="190" w:name="_Toc167890541"/>
    </w:p>
    <w:p w14:paraId="3B508C70"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各分野における基本的な施策</w:t>
      </w:r>
    </w:p>
    <w:p w14:paraId="1C287F81" w14:textId="77777777" w:rsidR="00F005FF" w:rsidRPr="00B95FF0" w:rsidRDefault="00F005FF" w:rsidP="005B037B">
      <w:r w:rsidRPr="00B95FF0">
        <w:rPr>
          <w:rFonts w:hint="eastAsia"/>
        </w:rPr>
        <w:t>デジタル社会の実現に向け、</w:t>
      </w:r>
      <w:r w:rsidRPr="00B95FF0">
        <w:t>6つの分野に分けて、基本的な施策が掲げられています。6つの分野における産業のデジタル化には、中小企業を対象とした施策が盛り込まれているため、その分野に焦点を当てて説明していきます。</w:t>
      </w:r>
    </w:p>
    <w:p w14:paraId="58B03108" w14:textId="77777777" w:rsidR="00F005FF" w:rsidRPr="00B95FF0" w:rsidRDefault="00F005FF" w:rsidP="005B037B"/>
    <w:tbl>
      <w:tblPr>
        <w:tblStyle w:val="a9"/>
        <w:tblW w:w="0" w:type="auto"/>
        <w:tblLook w:val="04A0" w:firstRow="1" w:lastRow="0" w:firstColumn="1" w:lastColumn="0" w:noHBand="0" w:noVBand="1"/>
      </w:tblPr>
      <w:tblGrid>
        <w:gridCol w:w="10456"/>
      </w:tblGrid>
      <w:tr w:rsidR="00F005FF" w:rsidRPr="00B95FF0" w14:paraId="4DF63EDF" w14:textId="77777777" w:rsidTr="005B037B">
        <w:tc>
          <w:tcPr>
            <w:tcW w:w="10456" w:type="dxa"/>
            <w:shd w:val="clear" w:color="auto" w:fill="215E99" w:themeFill="text2" w:themeFillTint="BF"/>
          </w:tcPr>
          <w:p w14:paraId="7A55F072"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各分野における基本的な施策</w:t>
            </w:r>
          </w:p>
        </w:tc>
      </w:tr>
      <w:tr w:rsidR="00F005FF" w:rsidRPr="00B95FF0" w14:paraId="73319A70" w14:textId="77777777" w:rsidTr="005B037B">
        <w:tc>
          <w:tcPr>
            <w:tcW w:w="10456" w:type="dxa"/>
          </w:tcPr>
          <w:p w14:paraId="7AD6DBC8" w14:textId="77777777" w:rsidR="00F005FF" w:rsidRPr="00B95FF0" w:rsidRDefault="00F005FF" w:rsidP="005B037B">
            <w:pPr>
              <w:tabs>
                <w:tab w:val="left" w:pos="1830"/>
              </w:tabs>
              <w:ind w:firstLineChars="0" w:firstLine="0"/>
              <w:jc w:val="left"/>
            </w:pPr>
            <w:r w:rsidRPr="00B95FF0">
              <w:t>1.</w:t>
            </w:r>
            <w:r w:rsidRPr="00B95FF0">
              <w:rPr>
                <w:rFonts w:hint="eastAsia"/>
              </w:rPr>
              <w:t>国民に対する行政サービスのデジタル化</w:t>
            </w:r>
          </w:p>
          <w:p w14:paraId="1FBA81A4" w14:textId="77777777" w:rsidR="00F005FF" w:rsidRPr="00B95FF0" w:rsidRDefault="00F005FF" w:rsidP="005B037B">
            <w:pPr>
              <w:tabs>
                <w:tab w:val="left" w:pos="1830"/>
              </w:tabs>
              <w:ind w:firstLineChars="0" w:firstLine="0"/>
              <w:jc w:val="left"/>
            </w:pPr>
            <w:r w:rsidRPr="00B95FF0">
              <w:rPr>
                <w:rFonts w:hint="eastAsia"/>
              </w:rPr>
              <w:t>2.安全・安心で便利な暮らしのデジタル化</w:t>
            </w:r>
          </w:p>
          <w:p w14:paraId="510C3F54" w14:textId="77777777" w:rsidR="00F005FF" w:rsidRPr="00B95FF0" w:rsidRDefault="00F005FF" w:rsidP="005B037B">
            <w:pPr>
              <w:tabs>
                <w:tab w:val="left" w:pos="1830"/>
              </w:tabs>
              <w:ind w:firstLineChars="0" w:firstLine="0"/>
              <w:jc w:val="left"/>
            </w:pPr>
            <w:r w:rsidRPr="00B95FF0">
              <w:rPr>
                <w:rFonts w:hint="eastAsia"/>
              </w:rPr>
              <w:t>3.アクセシビリティの確保</w:t>
            </w:r>
          </w:p>
          <w:p w14:paraId="5DE64FAF" w14:textId="77777777" w:rsidR="00F005FF" w:rsidRPr="00B95FF0" w:rsidRDefault="00F005FF" w:rsidP="005B037B">
            <w:pPr>
              <w:tabs>
                <w:tab w:val="left" w:pos="4820"/>
              </w:tabs>
              <w:ind w:firstLineChars="0" w:firstLine="0"/>
              <w:jc w:val="left"/>
              <w:rPr>
                <w:b/>
                <w:bCs/>
              </w:rPr>
            </w:pPr>
            <w:r w:rsidRPr="00B95FF0">
              <w:rPr>
                <w:rFonts w:hint="eastAsia"/>
                <w:b/>
                <w:bCs/>
              </w:rPr>
              <w:t>4.産業のデジタル化</w:t>
            </w:r>
          </w:p>
          <w:p w14:paraId="678BC211" w14:textId="77777777" w:rsidR="00F005FF" w:rsidRPr="00B95FF0" w:rsidRDefault="00F005FF" w:rsidP="005B037B">
            <w:pPr>
              <w:tabs>
                <w:tab w:val="left" w:pos="1830"/>
              </w:tabs>
              <w:ind w:firstLineChars="0" w:firstLine="0"/>
              <w:jc w:val="left"/>
            </w:pPr>
            <w:r w:rsidRPr="00B95FF0">
              <w:rPr>
                <w:rFonts w:hint="eastAsia"/>
              </w:rPr>
              <w:t>5.デジタル社会を支えるシステム・技術</w:t>
            </w:r>
          </w:p>
          <w:p w14:paraId="77A0E9AD" w14:textId="77777777" w:rsidR="00F005FF" w:rsidRPr="00B95FF0" w:rsidRDefault="00F005FF" w:rsidP="005B037B">
            <w:pPr>
              <w:tabs>
                <w:tab w:val="left" w:pos="1830"/>
              </w:tabs>
              <w:ind w:firstLineChars="0" w:firstLine="0"/>
              <w:jc w:val="left"/>
            </w:pPr>
            <w:r w:rsidRPr="00B95FF0">
              <w:rPr>
                <w:rFonts w:hint="eastAsia"/>
              </w:rPr>
              <w:t>6.デジタル社会のライフスタイル・人材</w:t>
            </w:r>
          </w:p>
        </w:tc>
      </w:tr>
    </w:tbl>
    <w:p w14:paraId="50FEBFFC" w14:textId="77777777" w:rsidR="00F005FF" w:rsidRPr="00B95FF0" w:rsidRDefault="00F005FF" w:rsidP="005B037B">
      <w:r w:rsidRPr="00B95FF0">
        <w:rPr>
          <w:noProof/>
        </w:rPr>
        <mc:AlternateContent>
          <mc:Choice Requires="wps">
            <w:drawing>
              <wp:anchor distT="0" distB="0" distL="114300" distR="114300" simplePos="0" relativeHeight="251696128" behindDoc="0" locked="0" layoutInCell="1" allowOverlap="1" wp14:anchorId="43662EFF" wp14:editId="4225CC8C">
                <wp:simplePos x="0" y="0"/>
                <wp:positionH relativeFrom="margin">
                  <wp:posOffset>2355850</wp:posOffset>
                </wp:positionH>
                <wp:positionV relativeFrom="paragraph">
                  <wp:posOffset>208915</wp:posOffset>
                </wp:positionV>
                <wp:extent cx="1931035" cy="167005"/>
                <wp:effectExtent l="38100" t="0" r="50165" b="42545"/>
                <wp:wrapTopAndBottom/>
                <wp:docPr id="2055946674" name="二等辺三角形 147"/>
                <wp:cNvGraphicFramePr/>
                <a:graphic xmlns:a="http://schemas.openxmlformats.org/drawingml/2006/main">
                  <a:graphicData uri="http://schemas.microsoft.com/office/word/2010/wordprocessingShape">
                    <wps:wsp>
                      <wps:cNvSpPr/>
                      <wps:spPr>
                        <a:xfrm rot="10800000">
                          <a:off x="0" y="0"/>
                          <a:ext cx="1931035" cy="167005"/>
                        </a:xfrm>
                        <a:prstGeom prst="triangle">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bodyPr rtlCol="0" anchor="ctr"/>
                    </wps:wsp>
                  </a:graphicData>
                </a:graphic>
              </wp:anchor>
            </w:drawing>
          </mc:Choice>
          <mc:Fallback>
            <w:pict>
              <v:shape w14:anchorId="609252B5" id="二等辺三角形 147" o:spid="_x0000_s1026" type="#_x0000_t5" style="position:absolute;margin-left:185.5pt;margin-top:16.45pt;width:152.05pt;height:13.15pt;rotation:180;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" fillcolor="#9dc3e6" strokecolor="#9dc3e6" strokeweight="1pt">
                <w10:wrap type="topAndBottom" anchorx="margin"/>
              </v:shape>
            </w:pict>
          </mc:Fallback>
        </mc:AlternateContent>
      </w:r>
    </w:p>
    <w:p w14:paraId="581805C8"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産業のデジタル化</w:t>
      </w:r>
    </w:p>
    <w:p w14:paraId="2CA29E54" w14:textId="77777777" w:rsidR="00F005FF" w:rsidRPr="00B95FF0" w:rsidRDefault="00F005FF" w:rsidP="005B037B">
      <w:r w:rsidRPr="00B95FF0">
        <w:rPr>
          <w:rFonts w:hint="eastAsia"/>
        </w:rPr>
        <w:t>行政サービスのデジタル化を通じて事業者にとって利用しやすい環境を整備し、支援を必要とする事業者に迅速に支援が届く環境の実現を目指します。</w:t>
      </w:r>
    </w:p>
    <w:p w14:paraId="75A0B9BB" w14:textId="77777777" w:rsidR="00F005FF" w:rsidRPr="00B95FF0" w:rsidRDefault="00F005FF" w:rsidP="005B037B"/>
    <w:tbl>
      <w:tblPr>
        <w:tblStyle w:val="a9"/>
        <w:tblW w:w="0" w:type="auto"/>
        <w:tblLook w:val="04A0" w:firstRow="1" w:lastRow="0" w:firstColumn="1" w:lastColumn="0" w:noHBand="0" w:noVBand="1"/>
      </w:tblPr>
      <w:tblGrid>
        <w:gridCol w:w="10456"/>
      </w:tblGrid>
      <w:tr w:rsidR="00F005FF" w:rsidRPr="00B95FF0" w14:paraId="17310718" w14:textId="77777777" w:rsidTr="005B037B">
        <w:tc>
          <w:tcPr>
            <w:tcW w:w="10456" w:type="dxa"/>
            <w:shd w:val="clear" w:color="auto" w:fill="215E99" w:themeFill="text2" w:themeFillTint="BF"/>
          </w:tcPr>
          <w:p w14:paraId="32022422"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1.デジタルによる新たな産業の創出・育成</w:t>
            </w:r>
          </w:p>
        </w:tc>
      </w:tr>
      <w:tr w:rsidR="00F005FF" w:rsidRPr="00B95FF0" w14:paraId="7BC08D08" w14:textId="77777777" w:rsidTr="005B037B">
        <w:tc>
          <w:tcPr>
            <w:tcW w:w="10456" w:type="dxa"/>
          </w:tcPr>
          <w:p w14:paraId="4EE9D5EC" w14:textId="77777777" w:rsidR="00F005FF" w:rsidRPr="00B95FF0" w:rsidRDefault="00F005FF" w:rsidP="005B037B">
            <w:pPr>
              <w:tabs>
                <w:tab w:val="left" w:pos="1830"/>
              </w:tabs>
              <w:ind w:firstLineChars="0" w:firstLine="0"/>
              <w:jc w:val="left"/>
            </w:pPr>
            <w:r w:rsidRPr="00B95FF0">
              <w:rPr>
                <w:rFonts w:hint="eastAsia"/>
              </w:rPr>
              <w:t>クラウドサービス産業の育成</w:t>
            </w:r>
            <w:r w:rsidRPr="00B95FF0">
              <w:t xml:space="preserve"> / ITスタートアップなどの育成</w:t>
            </w:r>
          </w:p>
        </w:tc>
      </w:tr>
      <w:tr w:rsidR="00F005FF" w:rsidRPr="00B95FF0" w14:paraId="0F022C22" w14:textId="77777777" w:rsidTr="005B037B">
        <w:tc>
          <w:tcPr>
            <w:tcW w:w="10456" w:type="dxa"/>
            <w:shd w:val="clear" w:color="auto" w:fill="215E99" w:themeFill="text2" w:themeFillTint="BF"/>
          </w:tcPr>
          <w:p w14:paraId="24EF64FE"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2.事業者向け行政サービスの質の向上に向けた取組</w:t>
            </w:r>
          </w:p>
        </w:tc>
      </w:tr>
      <w:tr w:rsidR="00F005FF" w:rsidRPr="00B95FF0" w14:paraId="731F8401" w14:textId="77777777" w:rsidTr="005B037B">
        <w:tc>
          <w:tcPr>
            <w:tcW w:w="10456" w:type="dxa"/>
          </w:tcPr>
          <w:p w14:paraId="6163CF3E" w14:textId="77777777" w:rsidR="00F005FF" w:rsidRPr="00B95FF0" w:rsidRDefault="00F005FF">
            <w:pPr>
              <w:numPr>
                <w:ilvl w:val="0"/>
                <w:numId w:val="10"/>
              </w:numPr>
              <w:tabs>
                <w:tab w:val="left" w:pos="1830"/>
              </w:tabs>
              <w:ind w:firstLineChars="0"/>
              <w:jc w:val="left"/>
            </w:pPr>
            <w:r w:rsidRPr="00B95FF0">
              <w:rPr>
                <w:rFonts w:hint="eastAsia"/>
              </w:rPr>
              <w:t>電子署名、電子委任状、商業登記電子証明書の普及</w:t>
            </w:r>
          </w:p>
          <w:p w14:paraId="4D1274E2" w14:textId="32393844" w:rsidR="00F005FF" w:rsidRPr="00B95FF0" w:rsidRDefault="00F005FF">
            <w:pPr>
              <w:numPr>
                <w:ilvl w:val="0"/>
                <w:numId w:val="10"/>
              </w:numPr>
              <w:tabs>
                <w:tab w:val="left" w:pos="1830"/>
              </w:tabs>
              <w:ind w:firstLineChars="0"/>
              <w:jc w:val="left"/>
            </w:pPr>
            <w:r w:rsidRPr="00B95FF0">
              <w:rPr>
                <w:rFonts w:hint="eastAsia"/>
              </w:rPr>
              <w:t>法人共通認証基盤（</w:t>
            </w:r>
            <w:bookmarkStart w:id="191" w:name="■GビズID3ー2－1"/>
            <w:r w:rsidRPr="00B95FF0">
              <w:fldChar w:fldCharType="begin"/>
            </w:r>
            <w:r w:rsidR="00F20E83">
              <w:instrText>HYPERLINK  \l "■GビズID"</w:instrText>
            </w:r>
            <w:r w:rsidRPr="00B95FF0">
              <w:fldChar w:fldCharType="separate"/>
            </w:r>
            <w:r w:rsidRPr="00B95FF0">
              <w:rPr>
                <w:rFonts w:hint="eastAsia"/>
                <w:color w:val="467886" w:themeColor="hyperlink"/>
                <w:u w:val="single"/>
              </w:rPr>
              <w:t>GビズID</w:t>
            </w:r>
            <w:bookmarkEnd w:id="191"/>
            <w:r w:rsidRPr="00B95FF0">
              <w:fldChar w:fldCharType="end"/>
            </w:r>
            <w:r w:rsidRPr="00B95FF0">
              <w:rPr>
                <w:rFonts w:hint="eastAsia"/>
              </w:rPr>
              <w:t>）の普及</w:t>
            </w:r>
          </w:p>
          <w:p w14:paraId="581AE980" w14:textId="77777777" w:rsidR="00F005FF" w:rsidRPr="00B95FF0" w:rsidRDefault="00F005FF">
            <w:pPr>
              <w:numPr>
                <w:ilvl w:val="0"/>
                <w:numId w:val="10"/>
              </w:numPr>
              <w:tabs>
                <w:tab w:val="left" w:pos="4820"/>
              </w:tabs>
              <w:ind w:firstLineChars="0"/>
              <w:jc w:val="left"/>
              <w:rPr>
                <w:b/>
                <w:bCs/>
              </w:rPr>
            </w:pPr>
            <w:r w:rsidRPr="00B95FF0">
              <w:rPr>
                <w:rFonts w:hint="eastAsia"/>
                <w:b/>
                <w:bCs/>
              </w:rPr>
              <w:t>事業者に対するオンライン行政サービスの充実</w:t>
            </w:r>
          </w:p>
          <w:p w14:paraId="1B7CC6D1" w14:textId="77777777" w:rsidR="00F005FF" w:rsidRPr="00B95FF0" w:rsidRDefault="00F005FF">
            <w:pPr>
              <w:numPr>
                <w:ilvl w:val="0"/>
                <w:numId w:val="10"/>
              </w:numPr>
              <w:tabs>
                <w:tab w:val="left" w:pos="1830"/>
              </w:tabs>
              <w:ind w:firstLineChars="0"/>
              <w:jc w:val="left"/>
            </w:pPr>
            <w:r w:rsidRPr="00B95FF0">
              <w:rPr>
                <w:rFonts w:hint="eastAsia"/>
              </w:rPr>
              <w:t>レベルに応じた認証の推進</w:t>
            </w:r>
          </w:p>
          <w:bookmarkStart w:id="192" w:name="■eKYC3ー2－1"/>
          <w:p w14:paraId="1CE4084F" w14:textId="4C4BC3A6" w:rsidR="00F005FF" w:rsidRPr="00B95FF0" w:rsidRDefault="00F20E83">
            <w:pPr>
              <w:numPr>
                <w:ilvl w:val="0"/>
                <w:numId w:val="10"/>
              </w:numPr>
              <w:tabs>
                <w:tab w:val="left" w:pos="1830"/>
              </w:tabs>
              <w:ind w:firstLineChars="0"/>
              <w:jc w:val="left"/>
            </w:pPr>
            <w:r>
              <w:fldChar w:fldCharType="begin"/>
            </w:r>
            <w:r>
              <w:rPr>
                <w:rFonts w:hint="eastAsia"/>
              </w:rPr>
              <w:instrText xml:space="preserve">HYPERLINK </w:instrText>
            </w:r>
            <w:r>
              <w:instrText xml:space="preserve"> \l "</w:instrText>
            </w:r>
            <w:r>
              <w:rPr>
                <w:rFonts w:hint="eastAsia"/>
              </w:rPr>
              <w:instrText>■</w:instrText>
            </w:r>
            <w:r>
              <w:instrText>eKYC（イーケイワイシー）"</w:instrText>
            </w:r>
            <w:r>
              <w:fldChar w:fldCharType="separate"/>
            </w:r>
            <w:r w:rsidR="00F005FF" w:rsidRPr="00F20E83">
              <w:rPr>
                <w:rStyle w:val="a7"/>
                <w:rFonts w:hint="eastAsia"/>
              </w:rPr>
              <w:t>eKYC</w:t>
            </w:r>
            <w:bookmarkEnd w:id="192"/>
            <w:r>
              <w:fldChar w:fldCharType="end"/>
            </w:r>
            <w:r w:rsidR="00F005FF" w:rsidRPr="00B95FF0">
              <w:rPr>
                <w:rFonts w:hint="eastAsia"/>
              </w:rPr>
              <w:t>（</w:t>
            </w:r>
            <w:r w:rsidR="00F005FF" w:rsidRPr="00B95FF0">
              <w:t>electronic Know Your Customer）などを用いた民間取引などにおける本人確認手法の普及促進</w:t>
            </w:r>
          </w:p>
        </w:tc>
      </w:tr>
      <w:tr w:rsidR="00F005FF" w:rsidRPr="00B95FF0" w14:paraId="06D9DD30" w14:textId="77777777" w:rsidTr="005B037B">
        <w:tc>
          <w:tcPr>
            <w:tcW w:w="10456" w:type="dxa"/>
            <w:shd w:val="clear" w:color="auto" w:fill="215E99" w:themeFill="text2" w:themeFillTint="BF"/>
          </w:tcPr>
          <w:p w14:paraId="1B181B3E"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3.中小企業のデジタル化の支援</w:t>
            </w:r>
          </w:p>
        </w:tc>
      </w:tr>
      <w:tr w:rsidR="00F005FF" w:rsidRPr="00B95FF0" w14:paraId="5FF9E879" w14:textId="77777777" w:rsidTr="005B037B">
        <w:tc>
          <w:tcPr>
            <w:tcW w:w="10456" w:type="dxa"/>
          </w:tcPr>
          <w:p w14:paraId="6F072EBC" w14:textId="77777777" w:rsidR="00F005FF" w:rsidRPr="00B95FF0" w:rsidRDefault="00F005FF">
            <w:pPr>
              <w:numPr>
                <w:ilvl w:val="0"/>
                <w:numId w:val="35"/>
              </w:numPr>
              <w:tabs>
                <w:tab w:val="left" w:pos="4820"/>
              </w:tabs>
              <w:ind w:firstLineChars="0"/>
              <w:jc w:val="left"/>
              <w:rPr>
                <w:b/>
                <w:bCs/>
              </w:rPr>
            </w:pPr>
            <w:r w:rsidRPr="00B95FF0">
              <w:rPr>
                <w:rFonts w:hint="eastAsia"/>
                <w:b/>
                <w:bCs/>
              </w:rPr>
              <w:t>中小企業の事業環境デジタル化サポート</w:t>
            </w:r>
          </w:p>
          <w:p w14:paraId="0198DA43" w14:textId="77777777" w:rsidR="00F005FF" w:rsidRPr="00B95FF0" w:rsidRDefault="00F005FF">
            <w:pPr>
              <w:numPr>
                <w:ilvl w:val="0"/>
                <w:numId w:val="35"/>
              </w:numPr>
              <w:tabs>
                <w:tab w:val="left" w:pos="4820"/>
              </w:tabs>
              <w:ind w:firstLineChars="0"/>
              <w:jc w:val="left"/>
              <w:rPr>
                <w:b/>
                <w:bCs/>
              </w:rPr>
            </w:pPr>
            <w:r w:rsidRPr="00B95FF0">
              <w:rPr>
                <w:rFonts w:hint="eastAsia"/>
                <w:b/>
                <w:bCs/>
              </w:rPr>
              <w:t>中小企業のサイバーセキュリティ対策の支援</w:t>
            </w:r>
          </w:p>
        </w:tc>
      </w:tr>
      <w:tr w:rsidR="00F005FF" w:rsidRPr="00B95FF0" w14:paraId="0219A728" w14:textId="77777777" w:rsidTr="005B037B">
        <w:tc>
          <w:tcPr>
            <w:tcW w:w="10456" w:type="dxa"/>
            <w:shd w:val="clear" w:color="auto" w:fill="215E99" w:themeFill="text2" w:themeFillTint="BF"/>
          </w:tcPr>
          <w:p w14:paraId="11584347"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4.産業全体のデジタルトランスフォーメーション</w:t>
            </w:r>
          </w:p>
        </w:tc>
      </w:tr>
      <w:tr w:rsidR="00F005FF" w:rsidRPr="00B95FF0" w14:paraId="64010670" w14:textId="77777777" w:rsidTr="005B037B">
        <w:tc>
          <w:tcPr>
            <w:tcW w:w="10456" w:type="dxa"/>
          </w:tcPr>
          <w:p w14:paraId="2D2E4B07" w14:textId="77777777" w:rsidR="00F005FF" w:rsidRPr="00B95FF0" w:rsidRDefault="00F005FF">
            <w:pPr>
              <w:numPr>
                <w:ilvl w:val="0"/>
                <w:numId w:val="11"/>
              </w:numPr>
              <w:tabs>
                <w:tab w:val="left" w:pos="1830"/>
              </w:tabs>
              <w:ind w:firstLineChars="0"/>
              <w:jc w:val="left"/>
            </w:pPr>
            <w:r w:rsidRPr="00B95FF0">
              <w:rPr>
                <w:rFonts w:hint="eastAsia"/>
              </w:rPr>
              <w:t>市場評価を通じたDXの推進、産業におけるサイバーセキュリティの強化、データの利活用や規制改革などを通じた産業のDX</w:t>
            </w:r>
          </w:p>
        </w:tc>
      </w:tr>
    </w:tbl>
    <w:p w14:paraId="1660DEB1" w14:textId="77777777" w:rsidR="00F005FF" w:rsidRPr="00B95FF0" w:rsidRDefault="00F005FF" w:rsidP="005B037B">
      <w:r w:rsidRPr="00B95FF0">
        <w:rPr>
          <w:noProof/>
        </w:rPr>
        <w:lastRenderedPageBreak/>
        <mc:AlternateContent>
          <mc:Choice Requires="wps">
            <w:drawing>
              <wp:anchor distT="0" distB="0" distL="114300" distR="114300" simplePos="0" relativeHeight="251698176" behindDoc="0" locked="0" layoutInCell="1" allowOverlap="1" wp14:anchorId="3F24DD84" wp14:editId="0452F5D0">
                <wp:simplePos x="0" y="0"/>
                <wp:positionH relativeFrom="margin">
                  <wp:posOffset>1220993</wp:posOffset>
                </wp:positionH>
                <wp:positionV relativeFrom="paragraph">
                  <wp:posOffset>48970</wp:posOffset>
                </wp:positionV>
                <wp:extent cx="4197737" cy="184666"/>
                <wp:effectExtent l="0" t="0" r="0" b="0"/>
                <wp:wrapTopAndBottom/>
                <wp:docPr id="1769169580" name="テキスト ボックス 148"/>
                <wp:cNvGraphicFramePr/>
                <a:graphic xmlns:a="http://schemas.openxmlformats.org/drawingml/2006/main">
                  <a:graphicData uri="http://schemas.microsoft.com/office/word/2010/wordprocessingShape">
                    <wps:wsp>
                      <wps:cNvSpPr txBox="1"/>
                      <wps:spPr>
                        <a:xfrm>
                          <a:off x="0" y="0"/>
                          <a:ext cx="4197737" cy="184666"/>
                        </a:xfrm>
                        <a:prstGeom prst="rect">
                          <a:avLst/>
                        </a:prstGeom>
                        <a:noFill/>
                      </wps:spPr>
                      <wps:txbx>
                        <w:txbxContent>
                          <w:p w14:paraId="63D4691C" w14:textId="77777777" w:rsidR="005B037B" w:rsidRDefault="005B037B" w:rsidP="005B037B">
                            <w:pPr>
                              <w:pStyle w:val="aff1"/>
                            </w:pPr>
                            <w:r>
                              <w:rPr>
                                <w:rFonts w:hint="eastAsia"/>
                              </w:rPr>
                              <w:t xml:space="preserve">（出典） </w:t>
                            </w:r>
                            <w:r w:rsidRPr="00860309">
                              <w:rPr>
                                <w:rFonts w:hint="eastAsia"/>
                              </w:rPr>
                              <w:t>デジタル庁「デジタル社会の実現に向けた重点計画」を</w:t>
                            </w:r>
                            <w:r>
                              <w:rPr>
                                <w:rFonts w:hint="eastAsia"/>
                              </w:rPr>
                              <w:t xml:space="preserve">もとに作成 </w:t>
                            </w:r>
                          </w:p>
                        </w:txbxContent>
                      </wps:txbx>
                      <wps:bodyPr wrap="square" rtlCol="0">
                        <a:spAutoFit/>
                      </wps:bodyPr>
                    </wps:wsp>
                  </a:graphicData>
                </a:graphic>
              </wp:anchor>
            </w:drawing>
          </mc:Choice>
          <mc:Fallback>
            <w:pict>
              <v:shape w14:anchorId="3F24DD84" id="テキスト ボックス 148" o:spid="_x0000_s1038" type="#_x0000_t202" style="position:absolute;left:0;text-align:left;margin-left:96.15pt;margin-top:3.85pt;width:330.55pt;height:14.5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" filled="f" stroked="f">
                <v:textbox style="mso-fit-shape-to-text:t">
                  <w:txbxContent>
                    <w:p w14:paraId="63D4691C" w14:textId="77777777" w:rsidR="005B037B" w:rsidRDefault="005B037B" w:rsidP="005B037B">
                      <w:pPr>
                        <w:pStyle w:val="aff1"/>
                      </w:pPr>
                      <w:r>
                        <w:rPr>
                          <w:rFonts w:hint="eastAsia"/>
                        </w:rPr>
                        <w:t xml:space="preserve">（出典） </w:t>
                      </w:r>
                      <w:r w:rsidRPr="00860309">
                        <w:rPr>
                          <w:rFonts w:hint="eastAsia"/>
                        </w:rPr>
                        <w:t>デジタル庁「デジタル社会の実現に向けた重点計画」を</w:t>
                      </w:r>
                      <w:r>
                        <w:rPr>
                          <w:rFonts w:hint="eastAsia"/>
                        </w:rPr>
                        <w:t xml:space="preserve">もとに作成 </w:t>
                      </w:r>
                    </w:p>
                  </w:txbxContent>
                </v:textbox>
                <w10:wrap type="topAndBottom" anchorx="margin"/>
              </v:shape>
            </w:pict>
          </mc:Fallback>
        </mc:AlternateContent>
      </w:r>
    </w:p>
    <w:p w14:paraId="1D4BE446" w14:textId="77777777" w:rsidR="00F005FF" w:rsidRPr="00B95FF0" w:rsidRDefault="00F005FF" w:rsidP="005B037B">
      <w:r w:rsidRPr="00B95FF0">
        <w:rPr>
          <w:rFonts w:hint="eastAsia"/>
        </w:rPr>
        <w:t>以下では、前述の産業のデジタル化のうち、中小企業を対象とした施策が盛り込まれている「事業者向け行政サービスの質の向上に向けた取組」と「中小企業のデジタル化の支援」について説明します。</w:t>
      </w:r>
    </w:p>
    <w:p w14:paraId="03811F36" w14:textId="77777777" w:rsidR="00F005FF" w:rsidRPr="00B95FF0" w:rsidRDefault="00F005FF" w:rsidP="005B037B"/>
    <w:p w14:paraId="0B96FC90"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事業者向け行政サービスの質の向上に向けた取組</w:t>
      </w:r>
    </w:p>
    <w:tbl>
      <w:tblPr>
        <w:tblStyle w:val="a9"/>
        <w:tblW w:w="0" w:type="auto"/>
        <w:tblLook w:val="04A0" w:firstRow="1" w:lastRow="0" w:firstColumn="1" w:lastColumn="0" w:noHBand="0" w:noVBand="1"/>
      </w:tblPr>
      <w:tblGrid>
        <w:gridCol w:w="10456"/>
      </w:tblGrid>
      <w:tr w:rsidR="00F005FF" w:rsidRPr="00B95FF0" w14:paraId="24618B4E" w14:textId="77777777" w:rsidTr="005B037B">
        <w:tc>
          <w:tcPr>
            <w:tcW w:w="10456" w:type="dxa"/>
            <w:shd w:val="clear" w:color="auto" w:fill="215E99" w:themeFill="text2" w:themeFillTint="BF"/>
          </w:tcPr>
          <w:p w14:paraId="3A63DEA7"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電子署名、電子委任状、商業登記電子証明書の普及</w:t>
            </w:r>
          </w:p>
        </w:tc>
      </w:tr>
      <w:tr w:rsidR="00F005FF" w:rsidRPr="00B95FF0" w14:paraId="5D4D9BF2" w14:textId="77777777" w:rsidTr="005B037B">
        <w:tc>
          <w:tcPr>
            <w:tcW w:w="10456" w:type="dxa"/>
          </w:tcPr>
          <w:p w14:paraId="4D29F29F" w14:textId="77777777" w:rsidR="00F005FF" w:rsidRPr="00B95FF0" w:rsidRDefault="00F005FF" w:rsidP="005B037B">
            <w:pPr>
              <w:tabs>
                <w:tab w:val="left" w:pos="1830"/>
              </w:tabs>
              <w:ind w:firstLineChars="0" w:firstLine="0"/>
              <w:jc w:val="left"/>
            </w:pPr>
            <w:r w:rsidRPr="00B95FF0">
              <w:rPr>
                <w:rFonts w:hint="eastAsia"/>
              </w:rPr>
              <w:t>電子署名、電子委任状、商業登記電子証明書について、事業者による活用の機会が増加し、多様化していることから、普及を更に強力に推進する。</w:t>
            </w:r>
          </w:p>
        </w:tc>
      </w:tr>
      <w:tr w:rsidR="00F005FF" w:rsidRPr="00B95FF0" w14:paraId="7A874471" w14:textId="77777777" w:rsidTr="005B037B">
        <w:tc>
          <w:tcPr>
            <w:tcW w:w="10456" w:type="dxa"/>
            <w:shd w:val="clear" w:color="auto" w:fill="215E99" w:themeFill="text2" w:themeFillTint="BF"/>
          </w:tcPr>
          <w:p w14:paraId="0564791F"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法人共通認証基盤（GビズID）の普及</w:t>
            </w:r>
          </w:p>
        </w:tc>
      </w:tr>
      <w:tr w:rsidR="00F005FF" w:rsidRPr="00B95FF0" w14:paraId="45634EE4" w14:textId="77777777" w:rsidTr="005B037B">
        <w:tc>
          <w:tcPr>
            <w:tcW w:w="10456" w:type="dxa"/>
          </w:tcPr>
          <w:p w14:paraId="355CD4FA" w14:textId="77777777" w:rsidR="00F005FF" w:rsidRPr="00B95FF0" w:rsidRDefault="00F005FF" w:rsidP="005B037B">
            <w:pPr>
              <w:tabs>
                <w:tab w:val="left" w:pos="1830"/>
              </w:tabs>
              <w:ind w:firstLineChars="0" w:firstLine="0"/>
              <w:jc w:val="left"/>
            </w:pPr>
            <w:r w:rsidRPr="001C7916">
              <w:t>GビズIDとは事業者（法人、個人事業主）が1つのアカウントで様々な事業者向け行政手続システムにログインできるサービスで</w:t>
            </w:r>
            <w:r w:rsidRPr="001C7916">
              <w:rPr>
                <w:rFonts w:hint="eastAsia"/>
              </w:rPr>
              <w:t>ある</w:t>
            </w:r>
            <w:r w:rsidRPr="001C7916">
              <w:t>。GビズIDは、2020年の運用開始より利用者数と接続先サービス数を順調に伸ばしており、補助金申請、社会保険手続、その他許認可等の行政手続へGビズIDでログインが可能になり、事業者向け行政手続のオンライン化に寄与してい</w:t>
            </w:r>
            <w:r w:rsidRPr="001C7916">
              <w:rPr>
                <w:rFonts w:hint="eastAsia"/>
              </w:rPr>
              <w:t>る</w:t>
            </w:r>
            <w:r w:rsidRPr="001C7916">
              <w:t>。</w:t>
            </w:r>
          </w:p>
        </w:tc>
      </w:tr>
      <w:tr w:rsidR="00F005FF" w:rsidRPr="00B95FF0" w14:paraId="723BF0FB" w14:textId="77777777" w:rsidTr="005B037B">
        <w:tc>
          <w:tcPr>
            <w:tcW w:w="10456" w:type="dxa"/>
            <w:shd w:val="clear" w:color="auto" w:fill="215E99" w:themeFill="text2" w:themeFillTint="BF"/>
          </w:tcPr>
          <w:p w14:paraId="0DD65307"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事業者に対するオンライン行政サービスの充実</w:t>
            </w:r>
          </w:p>
        </w:tc>
      </w:tr>
      <w:tr w:rsidR="00F005FF" w:rsidRPr="00B95FF0" w14:paraId="3A8045F6" w14:textId="77777777" w:rsidTr="005B037B">
        <w:tc>
          <w:tcPr>
            <w:tcW w:w="10456" w:type="dxa"/>
          </w:tcPr>
          <w:p w14:paraId="0098CB4B" w14:textId="77777777" w:rsidR="00F005FF" w:rsidRPr="00B95FF0" w:rsidRDefault="00F005FF" w:rsidP="005B037B">
            <w:pPr>
              <w:tabs>
                <w:tab w:val="left" w:pos="4820"/>
              </w:tabs>
              <w:ind w:firstLineChars="0" w:firstLine="0"/>
              <w:jc w:val="left"/>
              <w:rPr>
                <w:b/>
                <w:bCs/>
              </w:rPr>
            </w:pPr>
            <w:r w:rsidRPr="00B95FF0">
              <w:rPr>
                <w:rFonts w:hint="eastAsia"/>
                <w:b/>
                <w:bCs/>
              </w:rPr>
              <w:t>ア：</w:t>
            </w:r>
            <w:r w:rsidRPr="00B95FF0">
              <w:rPr>
                <w:b/>
                <w:bCs/>
              </w:rPr>
              <w:t>e-Gov の利用</w:t>
            </w:r>
            <w:r w:rsidRPr="00B95FF0">
              <w:rPr>
                <w:rFonts w:hint="eastAsia"/>
                <w:b/>
                <w:bCs/>
              </w:rPr>
              <w:t>促進</w:t>
            </w:r>
          </w:p>
          <w:p w14:paraId="00BBA456" w14:textId="38AAC78F" w:rsidR="00F005FF" w:rsidRPr="00B95FF0" w:rsidRDefault="00F005FF" w:rsidP="005B037B">
            <w:pPr>
              <w:tabs>
                <w:tab w:val="left" w:pos="1830"/>
              </w:tabs>
              <w:ind w:firstLineChars="0" w:firstLine="0"/>
              <w:jc w:val="left"/>
            </w:pPr>
            <w:r w:rsidRPr="00B95FF0">
              <w:t>安定運用を確保しつつ、クラウドサービス利用による柔軟なリソース活用に向けて、ガバメントクラウドへの移行</w:t>
            </w:r>
            <w:r w:rsidRPr="001C7916">
              <w:rPr>
                <w:rFonts w:hint="eastAsia"/>
              </w:rPr>
              <w:t>を</w:t>
            </w:r>
            <w:r w:rsidRPr="001C7916">
              <w:t>2024年8月に行った。事業者はe-Govにより各省庁が所管する行政手続きについて申請や届出を行うことができる。</w:t>
            </w:r>
          </w:p>
          <w:p w14:paraId="399C318A" w14:textId="77777777" w:rsidR="00F005FF" w:rsidRPr="00B95FF0" w:rsidRDefault="00F005FF" w:rsidP="005B037B">
            <w:pPr>
              <w:tabs>
                <w:tab w:val="left" w:pos="4820"/>
              </w:tabs>
              <w:ind w:firstLineChars="0" w:firstLine="0"/>
              <w:jc w:val="left"/>
              <w:rPr>
                <w:b/>
                <w:bCs/>
              </w:rPr>
            </w:pPr>
            <w:r w:rsidRPr="00B95FF0">
              <w:rPr>
                <w:b/>
                <w:bCs/>
              </w:rPr>
              <w:t>イ：J グランツの利便性向上と利用補助金の拡大</w:t>
            </w:r>
          </w:p>
          <w:p w14:paraId="0904B894" w14:textId="77777777" w:rsidR="00F005FF" w:rsidRPr="00B95FF0" w:rsidRDefault="00F005FF" w:rsidP="005B037B">
            <w:pPr>
              <w:tabs>
                <w:tab w:val="left" w:pos="1830"/>
              </w:tabs>
              <w:ind w:firstLineChars="0" w:firstLine="0"/>
              <w:jc w:val="left"/>
            </w:pPr>
            <w:r w:rsidRPr="001C7916">
              <w:rPr>
                <w:rFonts w:hint="eastAsia"/>
              </w:rPr>
              <w:t>デジタル庁では、</w:t>
            </w:r>
            <w:r w:rsidRPr="001C7916">
              <w:t>2025年度以降の全ての事業者向け補助金申請について、原則電子化を目指し、事業者や行政機関のJグランツ利用開始を支援する取り組みを進めてい</w:t>
            </w:r>
            <w:r w:rsidRPr="001C7916">
              <w:rPr>
                <w:rFonts w:hint="eastAsia"/>
              </w:rPr>
              <w:t>る</w:t>
            </w:r>
            <w:r w:rsidRPr="001C7916">
              <w:t>。令和7年1月31日より、Jグランツで代理申請が可能とな</w:t>
            </w:r>
            <w:r w:rsidRPr="001C7916">
              <w:rPr>
                <w:rFonts w:hint="eastAsia"/>
              </w:rPr>
              <w:t>った</w:t>
            </w:r>
            <w:r w:rsidRPr="001C7916">
              <w:t>。</w:t>
            </w:r>
          </w:p>
          <w:p w14:paraId="1529C981" w14:textId="77777777" w:rsidR="00F005FF" w:rsidRPr="00B95FF0" w:rsidRDefault="00F005FF" w:rsidP="005B037B">
            <w:pPr>
              <w:tabs>
                <w:tab w:val="left" w:pos="4820"/>
              </w:tabs>
              <w:ind w:firstLineChars="0" w:firstLine="0"/>
              <w:jc w:val="left"/>
              <w:rPr>
                <w:b/>
                <w:bCs/>
              </w:rPr>
            </w:pPr>
            <w:r w:rsidRPr="00B95FF0">
              <w:rPr>
                <w:b/>
                <w:bCs/>
              </w:rPr>
              <w:t>ウ：中小企業支援のDX推進</w:t>
            </w:r>
          </w:p>
          <w:p w14:paraId="7F241521" w14:textId="1C6220BC" w:rsidR="00F005FF" w:rsidRPr="00B95FF0" w:rsidRDefault="00F005FF" w:rsidP="005B037B">
            <w:pPr>
              <w:tabs>
                <w:tab w:val="left" w:pos="1830"/>
              </w:tabs>
              <w:ind w:firstLineChars="0" w:firstLine="0"/>
              <w:jc w:val="left"/>
            </w:pPr>
            <w:r w:rsidRPr="00B95FF0">
              <w:t>事業者の申請などデータを一元化し官民で利活用するためのデータ基盤（</w:t>
            </w:r>
            <w:bookmarkStart w:id="193" w:name="■ミラサポコネクト3ー2ー1"/>
            <w:r w:rsidRPr="00B95FF0">
              <w:fldChar w:fldCharType="begin"/>
            </w:r>
            <w:r w:rsidR="00AA18E6">
              <w:instrText>HYPERLINK  \l "■ミラサポコネクト"</w:instrText>
            </w:r>
            <w:r w:rsidRPr="00B95FF0">
              <w:fldChar w:fldCharType="separate"/>
            </w:r>
            <w:r w:rsidRPr="00B95FF0">
              <w:rPr>
                <w:color w:val="467886" w:themeColor="hyperlink"/>
                <w:u w:val="single"/>
              </w:rPr>
              <w:t>ミラサポ</w:t>
            </w:r>
            <w:bookmarkStart w:id="194" w:name="_Hlt186208930"/>
            <w:r w:rsidRPr="00B95FF0">
              <w:rPr>
                <w:color w:val="467886" w:themeColor="hyperlink"/>
                <w:u w:val="single"/>
              </w:rPr>
              <w:t>コ</w:t>
            </w:r>
            <w:bookmarkEnd w:id="194"/>
            <w:r w:rsidRPr="00B95FF0">
              <w:rPr>
                <w:color w:val="467886" w:themeColor="hyperlink"/>
                <w:u w:val="single"/>
              </w:rPr>
              <w:t>ネクト</w:t>
            </w:r>
            <w:r w:rsidRPr="00B95FF0">
              <w:fldChar w:fldCharType="end"/>
            </w:r>
            <w:bookmarkEnd w:id="193"/>
            <w:r w:rsidRPr="00B95FF0">
              <w:t>）</w:t>
            </w:r>
            <w:r w:rsidRPr="00B95FF0">
              <w:rPr>
                <w:rFonts w:hint="eastAsia"/>
              </w:rPr>
              <w:t>を通じて、自社の経営特性に合った多様な支援がリコメンドされる環境を実現する。</w:t>
            </w:r>
          </w:p>
          <w:p w14:paraId="264B86D4" w14:textId="711BF8B8" w:rsidR="00F005FF" w:rsidRPr="00B95FF0" w:rsidRDefault="00F005FF" w:rsidP="005B037B">
            <w:pPr>
              <w:tabs>
                <w:tab w:val="left" w:pos="1830"/>
              </w:tabs>
              <w:ind w:firstLineChars="0" w:firstLine="0"/>
              <w:jc w:val="left"/>
            </w:pPr>
            <w:r w:rsidRPr="00B95FF0">
              <w:t>最適な支援策や支援者・民間サービスなどについて情報交換できるコミュニティサイトの構築を</w:t>
            </w:r>
            <w:r w:rsidRPr="001C7916">
              <w:rPr>
                <w:rFonts w:hint="eastAsia"/>
              </w:rPr>
              <w:t>順次進めている。</w:t>
            </w:r>
          </w:p>
        </w:tc>
      </w:tr>
      <w:tr w:rsidR="00F005FF" w:rsidRPr="00B95FF0" w14:paraId="7A6585E1" w14:textId="77777777" w:rsidTr="005B037B">
        <w:tc>
          <w:tcPr>
            <w:tcW w:w="10456" w:type="dxa"/>
            <w:shd w:val="clear" w:color="auto" w:fill="215E99" w:themeFill="text2" w:themeFillTint="BF"/>
          </w:tcPr>
          <w:p w14:paraId="6608CB20"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レベルに応じた認証の推進</w:t>
            </w:r>
          </w:p>
        </w:tc>
      </w:tr>
      <w:tr w:rsidR="00F005FF" w:rsidRPr="00B95FF0" w14:paraId="450BEB72" w14:textId="77777777" w:rsidTr="005B037B">
        <w:tc>
          <w:tcPr>
            <w:tcW w:w="10456" w:type="dxa"/>
          </w:tcPr>
          <w:p w14:paraId="23CE013A" w14:textId="77777777" w:rsidR="00F005FF" w:rsidRPr="00B95FF0" w:rsidRDefault="00F005FF" w:rsidP="005B037B">
            <w:pPr>
              <w:tabs>
                <w:tab w:val="left" w:pos="4820"/>
              </w:tabs>
              <w:ind w:firstLineChars="0" w:firstLine="0"/>
              <w:jc w:val="left"/>
              <w:rPr>
                <w:b/>
                <w:bCs/>
              </w:rPr>
            </w:pPr>
            <w:r w:rsidRPr="00B95FF0">
              <w:rPr>
                <w:rFonts w:hint="eastAsia"/>
                <w:b/>
                <w:bCs/>
              </w:rPr>
              <w:t>ア：民間事業者への周知・相談支援の強化</w:t>
            </w:r>
          </w:p>
          <w:p w14:paraId="3111C48B" w14:textId="77777777" w:rsidR="00F005FF" w:rsidRPr="00B95FF0" w:rsidRDefault="00F005FF" w:rsidP="005B037B">
            <w:pPr>
              <w:tabs>
                <w:tab w:val="left" w:pos="1830"/>
              </w:tabs>
              <w:ind w:firstLineChars="0" w:firstLine="0"/>
              <w:jc w:val="left"/>
            </w:pPr>
            <w:r w:rsidRPr="00B95FF0">
              <w:t>マイナンバーカードの普及などに伴い、利用のインセンティブが大きく高まる民間事業者への周知・相談支援を強化する。</w:t>
            </w:r>
          </w:p>
          <w:p w14:paraId="11ADE45D" w14:textId="77777777" w:rsidR="00F005FF" w:rsidRPr="00B95FF0" w:rsidRDefault="00F005FF" w:rsidP="005B037B">
            <w:pPr>
              <w:tabs>
                <w:tab w:val="left" w:pos="4820"/>
              </w:tabs>
              <w:ind w:firstLineChars="0" w:firstLine="0"/>
              <w:jc w:val="left"/>
              <w:rPr>
                <w:b/>
                <w:bCs/>
              </w:rPr>
            </w:pPr>
            <w:r w:rsidRPr="00B95FF0">
              <w:rPr>
                <w:b/>
                <w:bCs/>
              </w:rPr>
              <w:t>イ：利用要件・利用手続などの改善</w:t>
            </w:r>
          </w:p>
          <w:p w14:paraId="571E6B6C" w14:textId="77777777" w:rsidR="00F005FF" w:rsidRPr="00B95FF0" w:rsidRDefault="00F005FF" w:rsidP="005B037B">
            <w:pPr>
              <w:tabs>
                <w:tab w:val="left" w:pos="1830"/>
              </w:tabs>
              <w:ind w:firstLineChars="0" w:firstLine="0"/>
              <w:jc w:val="left"/>
            </w:pPr>
            <w:r w:rsidRPr="00B95FF0">
              <w:t>民間事業者の視点に立ち、利用要件・利用手続などの継続的な改善を実施する。</w:t>
            </w:r>
          </w:p>
        </w:tc>
      </w:tr>
      <w:tr w:rsidR="00F005FF" w:rsidRPr="00B95FF0" w14:paraId="3E1167DF" w14:textId="77777777" w:rsidTr="005B037B">
        <w:tc>
          <w:tcPr>
            <w:tcW w:w="10456" w:type="dxa"/>
            <w:shd w:val="clear" w:color="auto" w:fill="215E99" w:themeFill="text2" w:themeFillTint="BF"/>
          </w:tcPr>
          <w:p w14:paraId="75544CC0"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lastRenderedPageBreak/>
              <w:t>eKYCなどを用いた民間取引などにおける本人確認手法の普及促進</w:t>
            </w:r>
          </w:p>
        </w:tc>
      </w:tr>
      <w:tr w:rsidR="00F005FF" w:rsidRPr="00B95FF0" w14:paraId="4798068E" w14:textId="77777777" w:rsidTr="005B037B">
        <w:tc>
          <w:tcPr>
            <w:tcW w:w="10456" w:type="dxa"/>
          </w:tcPr>
          <w:p w14:paraId="3CCAB53F" w14:textId="2F4B9936" w:rsidR="00F005FF" w:rsidRPr="00B95FF0" w:rsidRDefault="00F005FF" w:rsidP="005B037B">
            <w:pPr>
              <w:tabs>
                <w:tab w:val="left" w:pos="1830"/>
              </w:tabs>
              <w:ind w:firstLineChars="0" w:firstLine="0"/>
              <w:jc w:val="left"/>
            </w:pPr>
            <w:r w:rsidRPr="00B95FF0">
              <w:rPr>
                <w:rFonts w:hint="eastAsia"/>
              </w:rPr>
              <w:t>デジタル空間での安全・安心な民間の取引などにおいて必要となる本人確認について、公的個人認証サービス（</w:t>
            </w:r>
            <w:r w:rsidRPr="00B95FF0">
              <w:t>JPKI）の利用を促進する。その上で、安全性や信頼性などに配慮しつつ、具体的な課題と方向性を整理し、簡便な手法の一つである</w:t>
            </w:r>
            <w:hyperlink w:anchor="■eKYC（イーケイワイシー）" w:history="1">
              <w:r w:rsidRPr="00B95FF0">
                <w:rPr>
                  <w:color w:val="467886" w:themeColor="hyperlink"/>
                  <w:u w:val="single"/>
                </w:rPr>
                <w:t>eKYC</w:t>
              </w:r>
            </w:hyperlink>
            <w:r w:rsidRPr="00B95FF0">
              <w:t>などを用いた本人確認手法の普及を進める。</w:t>
            </w:r>
          </w:p>
        </w:tc>
      </w:tr>
    </w:tbl>
    <w:p w14:paraId="2E40592B" w14:textId="77777777" w:rsidR="00F005FF" w:rsidRPr="00B95FF0" w:rsidRDefault="00F005FF" w:rsidP="005B037B">
      <w:r w:rsidRPr="00B95FF0">
        <w:rPr>
          <w:noProof/>
        </w:rPr>
        <mc:AlternateContent>
          <mc:Choice Requires="wps">
            <w:drawing>
              <wp:anchor distT="0" distB="0" distL="114300" distR="114300" simplePos="0" relativeHeight="251699200" behindDoc="0" locked="0" layoutInCell="1" allowOverlap="1" wp14:anchorId="7DACCC67" wp14:editId="692A9330">
                <wp:simplePos x="0" y="0"/>
                <wp:positionH relativeFrom="margin">
                  <wp:align>center</wp:align>
                </wp:positionH>
                <wp:positionV relativeFrom="paragraph">
                  <wp:posOffset>0</wp:posOffset>
                </wp:positionV>
                <wp:extent cx="4197737" cy="184666"/>
                <wp:effectExtent l="0" t="0" r="0" b="0"/>
                <wp:wrapTopAndBottom/>
                <wp:docPr id="1252954458" name="テキスト ボックス 150"/>
                <wp:cNvGraphicFramePr/>
                <a:graphic xmlns:a="http://schemas.openxmlformats.org/drawingml/2006/main">
                  <a:graphicData uri="http://schemas.microsoft.com/office/word/2010/wordprocessingShape">
                    <wps:wsp>
                      <wps:cNvSpPr txBox="1"/>
                      <wps:spPr>
                        <a:xfrm>
                          <a:off x="0" y="0"/>
                          <a:ext cx="4197737" cy="184666"/>
                        </a:xfrm>
                        <a:prstGeom prst="rect">
                          <a:avLst/>
                        </a:prstGeom>
                        <a:noFill/>
                      </wps:spPr>
                      <wps:txbx>
                        <w:txbxContent>
                          <w:p w14:paraId="0748989A" w14:textId="77777777" w:rsidR="005B037B" w:rsidRDefault="005B037B" w:rsidP="005B037B">
                            <w:pPr>
                              <w:pStyle w:val="aff1"/>
                            </w:pPr>
                            <w:r>
                              <w:rPr>
                                <w:rFonts w:hint="eastAsia"/>
                              </w:rPr>
                              <w:t xml:space="preserve">（出典） デジタル庁「デジタル社会の実現に向けた重点計画」をもとに作成 </w:t>
                            </w:r>
                          </w:p>
                        </w:txbxContent>
                      </wps:txbx>
                      <wps:bodyPr wrap="square" rtlCol="0">
                        <a:spAutoFit/>
                      </wps:bodyPr>
                    </wps:wsp>
                  </a:graphicData>
                </a:graphic>
              </wp:anchor>
            </w:drawing>
          </mc:Choice>
          <mc:Fallback>
            <w:pict>
              <v:shape w14:anchorId="7DACCC67" id="テキスト ボックス 150" o:spid="_x0000_s1039" type="#_x0000_t202" style="position:absolute;left:0;text-align:left;margin-left:0;margin-top:0;width:330.55pt;height:14.55pt;z-index:251699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" filled="f" stroked="f">
                <v:textbox style="mso-fit-shape-to-text:t">
                  <w:txbxContent>
                    <w:p w14:paraId="0748989A" w14:textId="77777777" w:rsidR="005B037B" w:rsidRDefault="005B037B" w:rsidP="005B037B">
                      <w:pPr>
                        <w:pStyle w:val="aff1"/>
                      </w:pPr>
                      <w:r>
                        <w:rPr>
                          <w:rFonts w:hint="eastAsia"/>
                        </w:rPr>
                        <w:t xml:space="preserve">（出典） デジタル庁「デジタル社会の実現に向けた重点計画」をもとに作成 </w:t>
                      </w:r>
                    </w:p>
                  </w:txbxContent>
                </v:textbox>
                <w10:wrap type="topAndBottom" anchorx="margin"/>
              </v:shape>
            </w:pict>
          </mc:Fallback>
        </mc:AlternateContent>
      </w:r>
    </w:p>
    <w:p w14:paraId="75A98974"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noProof/>
        </w:rPr>
        <mc:AlternateContent>
          <mc:Choice Requires="wps">
            <w:drawing>
              <wp:anchor distT="0" distB="0" distL="114300" distR="114300" simplePos="0" relativeHeight="251700224" behindDoc="0" locked="0" layoutInCell="1" allowOverlap="1" wp14:anchorId="215D7760" wp14:editId="19B956AC">
                <wp:simplePos x="0" y="0"/>
                <wp:positionH relativeFrom="margin">
                  <wp:posOffset>1224280</wp:posOffset>
                </wp:positionH>
                <wp:positionV relativeFrom="paragraph">
                  <wp:posOffset>3498850</wp:posOffset>
                </wp:positionV>
                <wp:extent cx="4197350" cy="184150"/>
                <wp:effectExtent l="0" t="0" r="0" b="0"/>
                <wp:wrapTopAndBottom/>
                <wp:docPr id="1706041759" name="テキスト ボックス 151"/>
                <wp:cNvGraphicFramePr/>
                <a:graphic xmlns:a="http://schemas.openxmlformats.org/drawingml/2006/main">
                  <a:graphicData uri="http://schemas.microsoft.com/office/word/2010/wordprocessingShape">
                    <wps:wsp>
                      <wps:cNvSpPr txBox="1"/>
                      <wps:spPr>
                        <a:xfrm>
                          <a:off x="0" y="0"/>
                          <a:ext cx="4197350" cy="184150"/>
                        </a:xfrm>
                        <a:prstGeom prst="rect">
                          <a:avLst/>
                        </a:prstGeom>
                        <a:noFill/>
                      </wps:spPr>
                      <wps:txbx>
                        <w:txbxContent>
                          <w:p w14:paraId="01C90249" w14:textId="77777777" w:rsidR="005B037B" w:rsidRDefault="005B037B" w:rsidP="005B037B">
                            <w:pPr>
                              <w:pStyle w:val="aff1"/>
                            </w:pPr>
                            <w:r>
                              <w:rPr>
                                <w:rFonts w:hint="eastAsia"/>
                              </w:rPr>
                              <w:t xml:space="preserve">（出典） デジタル庁「デジタル社会の実現に向けた重点計画」をもとに作成 </w:t>
                            </w:r>
                          </w:p>
                        </w:txbxContent>
                      </wps:txbx>
                      <wps:bodyPr wrap="square" rtlCol="0">
                        <a:spAutoFit/>
                      </wps:bodyPr>
                    </wps:wsp>
                  </a:graphicData>
                </a:graphic>
              </wp:anchor>
            </w:drawing>
          </mc:Choice>
          <mc:Fallback>
            <w:pict>
              <v:shape w14:anchorId="215D7760" id="テキスト ボックス 151" o:spid="_x0000_s1040" type="#_x0000_t202" style="position:absolute;margin-left:96.4pt;margin-top:275.5pt;width:330.5pt;height:14.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" filled="f" stroked="f">
                <v:textbox style="mso-fit-shape-to-text:t">
                  <w:txbxContent>
                    <w:p w14:paraId="01C90249" w14:textId="77777777" w:rsidR="005B037B" w:rsidRDefault="005B037B" w:rsidP="005B037B">
                      <w:pPr>
                        <w:pStyle w:val="aff1"/>
                      </w:pPr>
                      <w:r>
                        <w:rPr>
                          <w:rFonts w:hint="eastAsia"/>
                        </w:rPr>
                        <w:t xml:space="preserve">（出典） デジタル庁「デジタル社会の実現に向けた重点計画」をもとに作成 </w:t>
                      </w:r>
                    </w:p>
                  </w:txbxContent>
                </v:textbox>
                <w10:wrap type="topAndBottom" anchorx="margin"/>
              </v:shape>
            </w:pict>
          </mc:Fallback>
        </mc:AlternateContent>
      </w:r>
      <w:r w:rsidRPr="00B95FF0">
        <w:rPr>
          <w:rFonts w:asciiTheme="majorHAnsi" w:eastAsiaTheme="majorEastAsia" w:hAnsiTheme="majorHAnsi" w:cstheme="majorBidi" w:hint="eastAsia"/>
          <w:b/>
          <w:bCs/>
          <w:color w:val="2E5496"/>
          <w:sz w:val="28"/>
          <w:szCs w:val="28"/>
        </w:rPr>
        <w:t>中小企業のデジタル化の支援</w:t>
      </w:r>
    </w:p>
    <w:tbl>
      <w:tblPr>
        <w:tblStyle w:val="a9"/>
        <w:tblW w:w="0" w:type="auto"/>
        <w:tblLook w:val="04A0" w:firstRow="1" w:lastRow="0" w:firstColumn="1" w:lastColumn="0" w:noHBand="0" w:noVBand="1"/>
      </w:tblPr>
      <w:tblGrid>
        <w:gridCol w:w="10456"/>
      </w:tblGrid>
      <w:tr w:rsidR="00F005FF" w:rsidRPr="00B95FF0" w14:paraId="3B13AB2A" w14:textId="77777777" w:rsidTr="005B037B">
        <w:tc>
          <w:tcPr>
            <w:tcW w:w="10456" w:type="dxa"/>
            <w:shd w:val="clear" w:color="auto" w:fill="215E99" w:themeFill="text2" w:themeFillTint="BF"/>
          </w:tcPr>
          <w:p w14:paraId="040B283F"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中小企業の事業環境デジタル化サポート</w:t>
            </w:r>
          </w:p>
        </w:tc>
      </w:tr>
      <w:tr w:rsidR="00F005FF" w:rsidRPr="00B95FF0" w14:paraId="20C5890E" w14:textId="77777777" w:rsidTr="005B037B">
        <w:tc>
          <w:tcPr>
            <w:tcW w:w="10456" w:type="dxa"/>
          </w:tcPr>
          <w:p w14:paraId="7C9A3F86" w14:textId="77777777" w:rsidR="00F005FF" w:rsidRPr="00B95FF0" w:rsidRDefault="00F005FF">
            <w:pPr>
              <w:numPr>
                <w:ilvl w:val="0"/>
                <w:numId w:val="11"/>
              </w:numPr>
              <w:tabs>
                <w:tab w:val="left" w:pos="1830"/>
              </w:tabs>
              <w:ind w:firstLineChars="0"/>
              <w:jc w:val="left"/>
            </w:pPr>
            <w:r w:rsidRPr="00B95FF0">
              <w:rPr>
                <w:rFonts w:hint="eastAsia"/>
              </w:rPr>
              <w:t>デジタル化支援ポータルサイト「みらデジ」の設置</w:t>
            </w:r>
          </w:p>
          <w:p w14:paraId="4483ECA5" w14:textId="77777777" w:rsidR="00F005FF" w:rsidRPr="00B95FF0" w:rsidRDefault="00F005FF">
            <w:pPr>
              <w:numPr>
                <w:ilvl w:val="0"/>
                <w:numId w:val="11"/>
              </w:numPr>
              <w:tabs>
                <w:tab w:val="left" w:pos="1830"/>
              </w:tabs>
              <w:ind w:firstLineChars="0"/>
              <w:jc w:val="left"/>
            </w:pPr>
            <w:r w:rsidRPr="00B95FF0">
              <w:rPr>
                <w:rFonts w:hint="eastAsia"/>
              </w:rPr>
              <w:t>IT専門家との相談を受けられる体制の整備</w:t>
            </w:r>
          </w:p>
          <w:p w14:paraId="141A3E40" w14:textId="77777777" w:rsidR="00F005FF" w:rsidRPr="00B95FF0" w:rsidRDefault="00F005FF">
            <w:pPr>
              <w:numPr>
                <w:ilvl w:val="0"/>
                <w:numId w:val="11"/>
              </w:numPr>
              <w:tabs>
                <w:tab w:val="left" w:pos="1830"/>
              </w:tabs>
              <w:ind w:firstLineChars="0"/>
              <w:jc w:val="left"/>
            </w:pPr>
            <w:r w:rsidRPr="00B95FF0">
              <w:rPr>
                <w:rFonts w:hint="eastAsia"/>
              </w:rPr>
              <w:t>IT導入補助金</w:t>
            </w:r>
          </w:p>
          <w:p w14:paraId="4DD2DB97" w14:textId="77777777" w:rsidR="00F005FF" w:rsidRPr="00B95FF0" w:rsidRDefault="00F005FF">
            <w:pPr>
              <w:numPr>
                <w:ilvl w:val="0"/>
                <w:numId w:val="11"/>
              </w:numPr>
              <w:tabs>
                <w:tab w:val="left" w:pos="1830"/>
              </w:tabs>
              <w:ind w:firstLineChars="0"/>
              <w:jc w:val="left"/>
            </w:pPr>
            <w:r w:rsidRPr="00B95FF0">
              <w:rPr>
                <w:rFonts w:hint="eastAsia"/>
              </w:rPr>
              <w:t>取引全体のデジタル化</w:t>
            </w:r>
          </w:p>
          <w:p w14:paraId="2D3F0E7E" w14:textId="77777777" w:rsidR="00F005FF" w:rsidRPr="00B95FF0" w:rsidRDefault="00F005FF">
            <w:pPr>
              <w:numPr>
                <w:ilvl w:val="0"/>
                <w:numId w:val="11"/>
              </w:numPr>
              <w:tabs>
                <w:tab w:val="left" w:pos="1830"/>
              </w:tabs>
              <w:ind w:firstLineChars="0"/>
              <w:jc w:val="left"/>
            </w:pPr>
            <w:r w:rsidRPr="00B95FF0">
              <w:rPr>
                <w:rFonts w:hint="eastAsia"/>
              </w:rPr>
              <w:t>会計・経理全体のデジタル化</w:t>
            </w:r>
          </w:p>
          <w:p w14:paraId="671BBB0F" w14:textId="77777777" w:rsidR="00F005FF" w:rsidRPr="00B95FF0" w:rsidRDefault="00F005FF">
            <w:pPr>
              <w:numPr>
                <w:ilvl w:val="0"/>
                <w:numId w:val="11"/>
              </w:numPr>
              <w:tabs>
                <w:tab w:val="left" w:pos="1830"/>
              </w:tabs>
              <w:ind w:firstLineChars="0"/>
              <w:jc w:val="left"/>
            </w:pPr>
            <w:r w:rsidRPr="00B95FF0">
              <w:rPr>
                <w:rFonts w:hint="eastAsia"/>
              </w:rPr>
              <w:t>クラウドサービス利用やハードウェア調達の支援</w:t>
            </w:r>
          </w:p>
          <w:p w14:paraId="2DE40CA3" w14:textId="77777777" w:rsidR="00F005FF" w:rsidRPr="00B95FF0" w:rsidRDefault="00F005FF">
            <w:pPr>
              <w:numPr>
                <w:ilvl w:val="0"/>
                <w:numId w:val="11"/>
              </w:numPr>
              <w:tabs>
                <w:tab w:val="left" w:pos="1830"/>
              </w:tabs>
              <w:ind w:firstLineChars="0"/>
              <w:jc w:val="left"/>
            </w:pPr>
            <w:r w:rsidRPr="00B95FF0">
              <w:rPr>
                <w:rFonts w:hint="eastAsia"/>
              </w:rPr>
              <w:t>業務効率化やDXに向けたITツール導入の支援</w:t>
            </w:r>
          </w:p>
        </w:tc>
      </w:tr>
      <w:tr w:rsidR="00F005FF" w:rsidRPr="00B95FF0" w14:paraId="6E6360CE" w14:textId="77777777" w:rsidTr="005B037B">
        <w:tc>
          <w:tcPr>
            <w:tcW w:w="10456" w:type="dxa"/>
            <w:shd w:val="clear" w:color="auto" w:fill="215E99" w:themeFill="text2" w:themeFillTint="BF"/>
          </w:tcPr>
          <w:p w14:paraId="5527AEA2" w14:textId="77777777" w:rsidR="00F005FF" w:rsidRPr="00B95FF0" w:rsidRDefault="00F005FF" w:rsidP="005B037B">
            <w:pPr>
              <w:widowControl/>
              <w:ind w:firstLineChars="0" w:firstLine="0"/>
              <w:jc w:val="left"/>
              <w:rPr>
                <w:b/>
                <w:bCs/>
                <w:color w:val="FFFFFF" w:themeColor="background1"/>
                <w:szCs w:val="32"/>
              </w:rPr>
            </w:pPr>
            <w:r w:rsidRPr="00B95FF0">
              <w:rPr>
                <w:rFonts w:hint="eastAsia"/>
                <w:b/>
                <w:bCs/>
                <w:color w:val="FFFFFF" w:themeColor="background1"/>
                <w:szCs w:val="32"/>
              </w:rPr>
              <w:t>中小企業のサイバーセキュリティ対策の支援</w:t>
            </w:r>
          </w:p>
        </w:tc>
      </w:tr>
      <w:tr w:rsidR="00F005FF" w:rsidRPr="00B95FF0" w14:paraId="6B0A28C6" w14:textId="77777777" w:rsidTr="005B037B">
        <w:tc>
          <w:tcPr>
            <w:tcW w:w="10456" w:type="dxa"/>
          </w:tcPr>
          <w:p w14:paraId="7585A483" w14:textId="77777777" w:rsidR="00F005FF" w:rsidRPr="00B95FF0" w:rsidRDefault="00F005FF">
            <w:pPr>
              <w:numPr>
                <w:ilvl w:val="0"/>
                <w:numId w:val="36"/>
              </w:numPr>
              <w:tabs>
                <w:tab w:val="left" w:pos="1830"/>
              </w:tabs>
              <w:ind w:firstLineChars="0"/>
              <w:jc w:val="left"/>
            </w:pPr>
            <w:r w:rsidRPr="00B95FF0">
              <w:rPr>
                <w:rFonts w:hint="eastAsia"/>
              </w:rPr>
              <w:t>「サイバーセキュリティお助け隊サービス」の普及促進</w:t>
            </w:r>
          </w:p>
          <w:p w14:paraId="2305222A" w14:textId="77777777" w:rsidR="00F005FF" w:rsidRPr="00B95FF0" w:rsidRDefault="00F005FF">
            <w:pPr>
              <w:numPr>
                <w:ilvl w:val="0"/>
                <w:numId w:val="36"/>
              </w:numPr>
              <w:tabs>
                <w:tab w:val="left" w:pos="1830"/>
              </w:tabs>
              <w:ind w:firstLineChars="0"/>
              <w:jc w:val="left"/>
            </w:pPr>
            <w:r w:rsidRPr="00B95FF0">
              <w:rPr>
                <w:rFonts w:hint="eastAsia"/>
              </w:rPr>
              <w:t>相談体制の強化</w:t>
            </w:r>
          </w:p>
          <w:p w14:paraId="16FC6061" w14:textId="77777777" w:rsidR="00F005FF" w:rsidRPr="00B95FF0" w:rsidRDefault="00F005FF">
            <w:pPr>
              <w:numPr>
                <w:ilvl w:val="0"/>
                <w:numId w:val="36"/>
              </w:numPr>
              <w:tabs>
                <w:tab w:val="left" w:pos="1830"/>
              </w:tabs>
              <w:ind w:firstLineChars="0"/>
              <w:jc w:val="left"/>
            </w:pPr>
            <w:r w:rsidRPr="00B95FF0">
              <w:rPr>
                <w:rFonts w:hint="eastAsia"/>
              </w:rPr>
              <w:t>情報集約・共有促進機能の強化</w:t>
            </w:r>
          </w:p>
        </w:tc>
      </w:tr>
    </w:tbl>
    <w:p w14:paraId="7FCB3554" w14:textId="77777777" w:rsidR="00F005FF" w:rsidRPr="00B95FF0" w:rsidRDefault="00F005FF" w:rsidP="005B037B"/>
    <w:p w14:paraId="31C9CC08" w14:textId="6D6E88E2" w:rsidR="00F005FF" w:rsidRPr="001C7916" w:rsidRDefault="00F005F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195" w:name="_Toc204077935"/>
      <w:r w:rsidRPr="001C7916">
        <w:rPr>
          <w:rFonts w:hint="eastAsia"/>
          <w:b/>
          <w:bCs/>
          <w:sz w:val="28"/>
        </w:rPr>
        <w:t>統合イノベーション戦略推進会議</w:t>
      </w:r>
      <w:bookmarkEnd w:id="195"/>
    </w:p>
    <w:p w14:paraId="25A513C4" w14:textId="77777777" w:rsidR="00F005FF" w:rsidRPr="00B95FF0" w:rsidRDefault="00F005FF" w:rsidP="005B037B">
      <w:r w:rsidRPr="00B95FF0">
        <w:rPr>
          <w:rFonts w:hint="eastAsia"/>
        </w:rPr>
        <w:t>国は、統合イノベーション戦略推進会議の下に</w:t>
      </w:r>
      <w:r w:rsidRPr="00B95FF0">
        <w:t>AI戦略会議とAI制度研究会を設置しました。ここでは、イノベーションの推進とリスクへの適切な対応の両立を重視しており、限られた経営資源の中で生成AIを安全かつ効果的に活用するための道筋を示すことが重要視されています 。AIが我が国の発展に大きく貢献する可能性がある一方、様々なリスクが表面化している現状を踏まえ、急速に進展し、中小企業を含む様々なビジネス主体にとって身近になりつつある生成AI技術の利活用を促進するとともに、その利用に伴うセキュリティリスクへのための制度</w:t>
      </w:r>
      <w:r w:rsidRPr="00B95FF0">
        <w:rPr>
          <w:rFonts w:hint="eastAsia"/>
        </w:rPr>
        <w:t>的対応を検討しています。</w:t>
      </w:r>
    </w:p>
    <w:p w14:paraId="48F41D45" w14:textId="77777777" w:rsidR="00F005FF" w:rsidRPr="00B95FF0" w:rsidRDefault="00F005FF" w:rsidP="005B037B"/>
    <w:p w14:paraId="5813BC74" w14:textId="77777777" w:rsidR="00F005FF" w:rsidRPr="001C7916" w:rsidRDefault="00F005F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196" w:name="_Toc185338803"/>
      <w:bookmarkStart w:id="197" w:name="_Toc187824553"/>
      <w:bookmarkStart w:id="198" w:name="_Toc198194399"/>
      <w:bookmarkStart w:id="199" w:name="_Toc204077936"/>
      <w:r w:rsidRPr="001C7916">
        <w:rPr>
          <w:b/>
          <w:bCs/>
          <w:sz w:val="28"/>
        </w:rPr>
        <w:t>Society5.0</w:t>
      </w:r>
      <w:bookmarkEnd w:id="190"/>
      <w:bookmarkEnd w:id="196"/>
      <w:bookmarkEnd w:id="197"/>
      <w:bookmarkEnd w:id="198"/>
      <w:bookmarkEnd w:id="199"/>
    </w:p>
    <w:bookmarkStart w:id="200" w:name="■Society5．03ー2ー2"/>
    <w:p w14:paraId="0831868F" w14:textId="3E0B2159" w:rsidR="00F005FF" w:rsidRPr="00B95FF0" w:rsidRDefault="00F005FF" w:rsidP="005B037B">
      <w:r w:rsidRPr="00B95FF0">
        <w:fldChar w:fldCharType="begin"/>
      </w:r>
      <w:r w:rsidR="00A803F3">
        <w:instrText>HYPERLINK  \l "■Society5"</w:instrText>
      </w:r>
      <w:r w:rsidRPr="00B95FF0">
        <w:fldChar w:fldCharType="separate"/>
      </w:r>
      <w:r w:rsidRPr="00B95FF0">
        <w:rPr>
          <w:color w:val="467886" w:themeColor="hyperlink"/>
          <w:u w:val="single"/>
        </w:rPr>
        <w:t>Society5.0</w:t>
      </w:r>
      <w:bookmarkEnd w:id="200"/>
      <w:r w:rsidRPr="00B95FF0">
        <w:fldChar w:fldCharType="end"/>
      </w:r>
      <w:r w:rsidRPr="00B95FF0">
        <w:t>は、サイバー空間（仮想空間）とフィジカル空間（現実空間）を高度に融合させたシステムにより、経済発展と社会的課題の解決を両立する、人間中心の社会（Society）です。狩猟社会（Society1.0）、農耕社会（Society2.0）、工業社会（Society3.0）、情報社会（Society4.0）</w:t>
      </w:r>
      <w:r w:rsidRPr="00B95FF0">
        <w:lastRenderedPageBreak/>
        <w:t>に続く、新たな社会を指すもので、第5期科学技術基本計画において我が国が目指すべき未来社会の姿として初めて提唱されました。</w:t>
      </w:r>
    </w:p>
    <w:p w14:paraId="6F03DC4F" w14:textId="4EA4E064" w:rsidR="00F005FF" w:rsidRPr="00B95FF0" w:rsidRDefault="00F005FF" w:rsidP="005B037B">
      <w:r w:rsidRPr="00B95FF0">
        <w:t>Society5.0では、</w:t>
      </w:r>
      <w:bookmarkStart w:id="201" w:name="■IoT（アイ・オー・ティー）3ー2ー3"/>
      <w:r w:rsidRPr="00B95FF0">
        <w:fldChar w:fldCharType="begin"/>
      </w:r>
      <w:r w:rsidR="003E4CE6">
        <w:instrText>HYPERLINK  \l "■IoT（アイオーティー）"</w:instrText>
      </w:r>
      <w:r w:rsidRPr="00B95FF0">
        <w:fldChar w:fldCharType="separate"/>
      </w:r>
      <w:r w:rsidRPr="00B95FF0">
        <w:rPr>
          <w:color w:val="467886" w:themeColor="hyperlink"/>
          <w:u w:val="single"/>
        </w:rPr>
        <w:t>IoT</w:t>
      </w:r>
      <w:r w:rsidRPr="00B95FF0">
        <w:fldChar w:fldCharType="end"/>
      </w:r>
      <w:bookmarkEnd w:id="201"/>
      <w:r w:rsidRPr="00B95FF0">
        <w:t>（Internet of Things）ですべての人とモノが</w:t>
      </w:r>
      <w:r w:rsidRPr="00B95FF0">
        <w:rPr>
          <w:rFonts w:hint="eastAsia"/>
        </w:rPr>
        <w:t>つな</w:t>
      </w:r>
      <w:r w:rsidRPr="00B95FF0">
        <w:t>がり、</w:t>
      </w:r>
      <w:r w:rsidRPr="00B95FF0">
        <w:rPr>
          <w:rFonts w:hint="eastAsia"/>
        </w:rPr>
        <w:t>さまざま</w:t>
      </w:r>
      <w:r w:rsidRPr="00B95FF0">
        <w:t>な知識や情報を共有することによって、これまでにない新たな価値を生み出すとともに、社会が抱える課題を解決し、困難を克服できます。また、人工知能（</w:t>
      </w:r>
      <w:bookmarkStart w:id="202" w:name="■AI3ー2ー2"/>
      <w:r w:rsidRPr="00B95FF0">
        <w:fldChar w:fldCharType="begin"/>
      </w:r>
      <w:r w:rsidR="00BA25CA">
        <w:instrText>HYPERLINK  \l "■AI"</w:instrText>
      </w:r>
      <w:r w:rsidRPr="00B95FF0">
        <w:fldChar w:fldCharType="separate"/>
      </w:r>
      <w:r w:rsidRPr="00B95FF0">
        <w:rPr>
          <w:color w:val="467886" w:themeColor="hyperlink"/>
          <w:u w:val="single"/>
        </w:rPr>
        <w:t>AI</w:t>
      </w:r>
      <w:bookmarkEnd w:id="202"/>
      <w:r w:rsidRPr="00B95FF0">
        <w:fldChar w:fldCharType="end"/>
      </w:r>
      <w:r w:rsidRPr="00B95FF0">
        <w:t>）、ロボット、自動走行車などの利用によって、少子高齢化、地方の過疎化、貧富の格差などの課題も解決できるでしょう。こうした社会の変革（イノベーション）が進むことによって、希望の持てる社会、世代を超えて互いに尊重し合う社会、</w:t>
      </w:r>
      <w:r w:rsidRPr="00B95FF0">
        <w:rPr>
          <w:rFonts w:hint="eastAsia"/>
        </w:rPr>
        <w:t>一人一人</w:t>
      </w:r>
      <w:r w:rsidRPr="00B95FF0">
        <w:t>が快適で活躍できる社会が生まれることが期待されます。</w:t>
      </w:r>
    </w:p>
    <w:p w14:paraId="0227C408" w14:textId="41BA2114" w:rsidR="00F005FF" w:rsidRPr="00B95FF0" w:rsidRDefault="00F005FF" w:rsidP="005B037B">
      <w:r w:rsidRPr="00B95FF0">
        <w:rPr>
          <w:noProof/>
        </w:rPr>
        <mc:AlternateContent>
          <mc:Choice Requires="wps">
            <w:drawing>
              <wp:anchor distT="0" distB="0" distL="114300" distR="114300" simplePos="0" relativeHeight="251702272" behindDoc="0" locked="0" layoutInCell="1" allowOverlap="1" wp14:anchorId="763ED22F" wp14:editId="63123CC6">
                <wp:simplePos x="0" y="0"/>
                <wp:positionH relativeFrom="column">
                  <wp:posOffset>159385</wp:posOffset>
                </wp:positionH>
                <wp:positionV relativeFrom="paragraph">
                  <wp:posOffset>5704205</wp:posOffset>
                </wp:positionV>
                <wp:extent cx="6207125" cy="446405"/>
                <wp:effectExtent l="0" t="0" r="3175" b="0"/>
                <wp:wrapTopAndBottom/>
                <wp:docPr id="132481089" name="テキスト ボックス 82"/>
                <wp:cNvGraphicFramePr/>
                <a:graphic xmlns:a="http://schemas.openxmlformats.org/drawingml/2006/main">
                  <a:graphicData uri="http://schemas.microsoft.com/office/word/2010/wordprocessingShape">
                    <wps:wsp>
                      <wps:cNvSpPr txBox="1"/>
                      <wps:spPr>
                        <a:xfrm>
                          <a:off x="0" y="0"/>
                          <a:ext cx="6207125" cy="446405"/>
                        </a:xfrm>
                        <a:prstGeom prst="rect">
                          <a:avLst/>
                        </a:prstGeom>
                        <a:solidFill>
                          <a:sysClr val="window" lastClr="FFFFFF"/>
                        </a:solidFill>
                        <a:ln w="6350">
                          <a:noFill/>
                        </a:ln>
                      </wps:spPr>
                      <wps:txbx>
                        <w:txbxContent>
                          <w:p w14:paraId="409E0D6E" w14:textId="77777777" w:rsidR="005B037B" w:rsidRPr="009F34A6" w:rsidRDefault="005B037B" w:rsidP="005B037B">
                            <w:pPr>
                              <w:pStyle w:val="aff1"/>
                            </w:pPr>
                            <w:r w:rsidRPr="009F34A6">
                              <w:rPr>
                                <w:rFonts w:hint="eastAsia"/>
                              </w:rPr>
                              <w:t>図</w:t>
                            </w:r>
                            <w:r>
                              <w:rPr>
                                <w:rFonts w:hint="eastAsia"/>
                              </w:rPr>
                              <w:t>4</w:t>
                            </w:r>
                            <w:r w:rsidRPr="009F34A6">
                              <w:t>. Society4.0とSociety5.0の比較</w:t>
                            </w:r>
                          </w:p>
                          <w:p w14:paraId="0A761CD1" w14:textId="77777777" w:rsidR="005B037B" w:rsidRDefault="005B037B" w:rsidP="005B037B">
                            <w:pPr>
                              <w:pStyle w:val="aff1"/>
                            </w:pPr>
                            <w:r w:rsidRPr="009F34A6">
                              <w:rPr>
                                <w:rFonts w:hint="eastAsia"/>
                              </w:rPr>
                              <w:t>（出典）内閣府</w:t>
                            </w:r>
                            <w:r w:rsidRPr="009F34A6">
                              <w:t>.”Society5.0”.https://www8.cao.go.jp/cstp/society5_0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ED22F" id="テキスト ボックス 82" o:spid="_x0000_s1041" type="#_x0000_t202" style="position:absolute;left:0;text-align:left;margin-left:12.55pt;margin-top:449.15pt;width:488.75pt;height:35.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" fillcolor="window" stroked="f" strokeweight=".5pt">
                <v:textbox>
                  <w:txbxContent>
                    <w:p w14:paraId="409E0D6E" w14:textId="77777777" w:rsidR="005B037B" w:rsidRPr="009F34A6" w:rsidRDefault="005B037B" w:rsidP="005B037B">
                      <w:pPr>
                        <w:pStyle w:val="aff1"/>
                      </w:pPr>
                      <w:r w:rsidRPr="009F34A6">
                        <w:rPr>
                          <w:rFonts w:hint="eastAsia"/>
                        </w:rPr>
                        <w:t>図</w:t>
                      </w:r>
                      <w:r>
                        <w:rPr>
                          <w:rFonts w:hint="eastAsia"/>
                        </w:rPr>
                        <w:t>4</w:t>
                      </w:r>
                      <w:r w:rsidRPr="009F34A6">
                        <w:t>. Society4.0とSociety5.0の比較</w:t>
                      </w:r>
                    </w:p>
                    <w:p w14:paraId="0A761CD1" w14:textId="77777777" w:rsidR="005B037B" w:rsidRDefault="005B037B" w:rsidP="005B037B">
                      <w:pPr>
                        <w:pStyle w:val="aff1"/>
                      </w:pPr>
                      <w:r w:rsidRPr="009F34A6">
                        <w:rPr>
                          <w:rFonts w:hint="eastAsia"/>
                        </w:rPr>
                        <w:t>（出典）内閣府</w:t>
                      </w:r>
                      <w:r w:rsidRPr="009F34A6">
                        <w:t>.”Society5.0”.https://www8.cao.go.jp/cstp/society5_0</w:t>
                      </w:r>
                    </w:p>
                  </w:txbxContent>
                </v:textbox>
                <w10:wrap type="topAndBottom"/>
              </v:shape>
            </w:pict>
          </mc:Fallback>
        </mc:AlternateContent>
      </w:r>
      <w:r w:rsidRPr="00B95FF0">
        <w:rPr>
          <w:noProof/>
        </w:rPr>
        <w:drawing>
          <wp:anchor distT="0" distB="0" distL="114300" distR="114300" simplePos="0" relativeHeight="251701248" behindDoc="0" locked="0" layoutInCell="1" allowOverlap="1" wp14:anchorId="4DB260C1" wp14:editId="4F36AA5F">
            <wp:simplePos x="0" y="0"/>
            <wp:positionH relativeFrom="column">
              <wp:posOffset>162560</wp:posOffset>
            </wp:positionH>
            <wp:positionV relativeFrom="paragraph">
              <wp:posOffset>2098439</wp:posOffset>
            </wp:positionV>
            <wp:extent cx="6394450" cy="3538855"/>
            <wp:effectExtent l="0" t="0" r="0" b="0"/>
            <wp:wrapTopAndBottom/>
            <wp:docPr id="71555953" name="図 8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5953" name="図 81" descr="ダイアグラム&#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4450" cy="353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t>これまでの情報社会（Society4.0）では、人がサイバー空間にあるクラウドサービスにアクセスすることで、情報やデータを入手し、分析を行ってきました。Society5.0では、フィジカル空間のセンサーから膨大な情報がサイバー空間に集積されます。サイバー空間では、この集積されたデータ（</w:t>
      </w:r>
      <w:bookmarkStart w:id="203" w:name="■ビッグデータ3ー2－3"/>
      <w:r w:rsidRPr="00B95FF0">
        <w:fldChar w:fldCharType="begin"/>
      </w:r>
      <w:r w:rsidR="00BC3D19">
        <w:instrText>HYPERLINK  \l "■ビッグデータ"</w:instrText>
      </w:r>
      <w:r w:rsidRPr="00B95FF0">
        <w:fldChar w:fldCharType="separate"/>
      </w:r>
      <w:r w:rsidRPr="00B95FF0">
        <w:rPr>
          <w:color w:val="467886" w:themeColor="hyperlink"/>
          <w:u w:val="single"/>
        </w:rPr>
        <w:t>ビッグデータ</w:t>
      </w:r>
      <w:r w:rsidRPr="00B95FF0">
        <w:fldChar w:fldCharType="end"/>
      </w:r>
      <w:bookmarkEnd w:id="203"/>
      <w:r w:rsidRPr="00B95FF0">
        <w:t>）を人工知能（AI）が解析し、その結果をフィジカル空間の人間に</w:t>
      </w:r>
      <w:r w:rsidRPr="00B95FF0">
        <w:rPr>
          <w:rFonts w:hint="eastAsia"/>
        </w:rPr>
        <w:t>さまざま</w:t>
      </w:r>
      <w:r w:rsidRPr="00B95FF0">
        <w:t>な形で、フィードバックしていきます。今までの情報社会では、人間が情報を解析することで、価値が生まれましたが、Society5.0では、AIが解析した膨大なビッグデータの結果がロボットなど</w:t>
      </w:r>
      <w:r w:rsidRPr="00B95FF0">
        <w:rPr>
          <w:rFonts w:hint="eastAsia"/>
        </w:rPr>
        <w:t>を通して、人間にフィードバックされることで、これまでに実現しなかった新たな価値が産業や社会にもたらされます。</w:t>
      </w:r>
      <w:r w:rsidRPr="00B95FF0">
        <w:rPr>
          <w:vertAlign w:val="superscript"/>
        </w:rPr>
        <w:footnoteReference w:id="4"/>
      </w:r>
    </w:p>
    <w:p w14:paraId="4A9807CD" w14:textId="77777777" w:rsidR="00F005FF" w:rsidRPr="00B95FF0" w:rsidRDefault="00F005FF" w:rsidP="005B037B">
      <w:pPr>
        <w:ind w:firstLineChars="0" w:firstLine="0"/>
      </w:pPr>
    </w:p>
    <w:p w14:paraId="45701359" w14:textId="77777777" w:rsidR="00F005FF" w:rsidRPr="00B95FF0" w:rsidRDefault="00F005FF" w:rsidP="005B037B">
      <w:pPr>
        <w:ind w:firstLineChars="0" w:firstLine="0"/>
      </w:pPr>
    </w:p>
    <w:p w14:paraId="77A31FEF"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F5597"/>
          <w:szCs w:val="28"/>
        </w:rPr>
      </w:pPr>
      <w:r w:rsidRPr="00B95FF0">
        <w:rPr>
          <w:rFonts w:asciiTheme="majorHAnsi" w:eastAsiaTheme="majorEastAsia" w:hAnsiTheme="majorHAnsi" w:cstheme="majorBidi" w:hint="eastAsia"/>
          <w:b/>
          <w:bCs/>
          <w:color w:val="2E5496"/>
          <w:sz w:val="28"/>
          <w:szCs w:val="28"/>
        </w:rPr>
        <w:lastRenderedPageBreak/>
        <w:t>社会の変化に対するセキュリティ上の脅威</w:t>
      </w:r>
    </w:p>
    <w:p w14:paraId="480D1586" w14:textId="406722EA" w:rsidR="00F005FF" w:rsidRPr="00B95FF0" w:rsidRDefault="00F005FF" w:rsidP="005B037B">
      <w:r w:rsidRPr="00B95FF0">
        <w:t>Society5.0におけるサイバー空間の急激な拡大は、</w:t>
      </w:r>
      <w:bookmarkStart w:id="204" w:name="■サイバー攻撃3ー2ー3"/>
      <w:r w:rsidRPr="00B95FF0">
        <w:fldChar w:fldCharType="begin"/>
      </w:r>
      <w:r w:rsidR="00307651">
        <w:instrText>HYPERLINK  \l "■サイバー攻撃"</w:instrText>
      </w:r>
      <w:r w:rsidRPr="00B95FF0">
        <w:fldChar w:fldCharType="separate"/>
      </w:r>
      <w:r w:rsidRPr="00B95FF0">
        <w:rPr>
          <w:color w:val="467886" w:themeColor="hyperlink"/>
          <w:u w:val="single"/>
        </w:rPr>
        <w:t>サイバー攻撃</w:t>
      </w:r>
      <w:r w:rsidRPr="00B95FF0">
        <w:fldChar w:fldCharType="end"/>
      </w:r>
      <w:bookmarkEnd w:id="204"/>
      <w:r w:rsidRPr="00B95FF0">
        <w:t>の対象が増えることを示しています。サイバー空間とフィジカル空間の相互作用により、サイバー攻撃がフィジカル空間にも影響を及ぼす可能性が高まります。例えば、医療機器やインフラシステムなどがサイバー攻撃によって操作されたり、停止したりすると、人命や社会生活に重大な影響を及ぼす恐れがあります。</w:t>
      </w:r>
    </w:p>
    <w:p w14:paraId="38FF9FB4" w14:textId="42BADFDD" w:rsidR="00F005FF" w:rsidRPr="00B95FF0" w:rsidRDefault="00F005FF" w:rsidP="005B037B">
      <w:r w:rsidRPr="00B95FF0">
        <w:t>Society 5.0では、多様な人々がサービスの効果を享受できる包摂的な社会を目指していますが、そのためにはサービスの利用可能性や継続性を確保する必要</w:t>
      </w:r>
      <w:r w:rsidRPr="00B95FF0">
        <w:rPr>
          <w:rFonts w:hint="eastAsia"/>
        </w:rPr>
        <w:t>があります。しかし、サイバー攻撃によってサービスが利用できなくなったり、中断されたりすると、包摂的な社会の実現に支障をきたす可能性があります。また、</w:t>
      </w:r>
      <w:r w:rsidRPr="00B95FF0">
        <w:t>IoTデバイスやセンサーが収集したデータをサイバー空間で</w:t>
      </w:r>
      <w:bookmarkStart w:id="205" w:name="■改ざん3ー2ー3"/>
      <w:r w:rsidRPr="00B95FF0">
        <w:fldChar w:fldCharType="begin"/>
      </w:r>
      <w:r w:rsidR="00860040">
        <w:instrText>HYPERLINK  \l "■改ざん"</w:instrText>
      </w:r>
      <w:r w:rsidRPr="00B95FF0">
        <w:fldChar w:fldCharType="separate"/>
      </w:r>
      <w:r w:rsidRPr="00B95FF0">
        <w:rPr>
          <w:color w:val="467886" w:themeColor="hyperlink"/>
          <w:u w:val="single"/>
        </w:rPr>
        <w:t>改ざん</w:t>
      </w:r>
      <w:r w:rsidRPr="00B95FF0">
        <w:fldChar w:fldCharType="end"/>
      </w:r>
      <w:bookmarkEnd w:id="205"/>
      <w:r w:rsidRPr="00B95FF0">
        <w:t>し、偽情報を拡散するといったフィジカル空間とサイバー空間の情報転送への脅威も考えられます。さらに、IoTやAIなどの技術を活用することで、大量のデータが生成されますが、そのデータは個人情報や企業情報などの重要な情報を含む場合が多く、その漏えいや改ざんによってプライバシーや知的財産権などが侵害される危険</w:t>
      </w:r>
      <w:r w:rsidRPr="00B95FF0">
        <w:rPr>
          <w:rFonts w:hint="eastAsia"/>
        </w:rPr>
        <w:t>性が高まります。</w:t>
      </w:r>
    </w:p>
    <w:p w14:paraId="419E970E" w14:textId="556BEC0D" w:rsidR="00F005FF" w:rsidRPr="00B95FF0" w:rsidRDefault="00273120" w:rsidP="005B037B">
      <w:r w:rsidRPr="00B95FF0">
        <w:rPr>
          <w:noProof/>
        </w:rPr>
        <mc:AlternateContent>
          <mc:Choice Requires="wps">
            <w:drawing>
              <wp:anchor distT="0" distB="0" distL="114300" distR="114300" simplePos="0" relativeHeight="251694080" behindDoc="0" locked="0" layoutInCell="1" allowOverlap="1" wp14:anchorId="7F32EBAE" wp14:editId="3A243B57">
                <wp:simplePos x="0" y="0"/>
                <wp:positionH relativeFrom="margin">
                  <wp:posOffset>55245</wp:posOffset>
                </wp:positionH>
                <wp:positionV relativeFrom="page">
                  <wp:posOffset>7649210</wp:posOffset>
                </wp:positionV>
                <wp:extent cx="6647815" cy="257810"/>
                <wp:effectExtent l="0" t="0" r="0" b="0"/>
                <wp:wrapTopAndBottom/>
                <wp:docPr id="382278748" name="テキスト ボックス 382278748"/>
                <wp:cNvGraphicFramePr/>
                <a:graphic xmlns:a="http://schemas.openxmlformats.org/drawingml/2006/main">
                  <a:graphicData uri="http://schemas.microsoft.com/office/word/2010/wordprocessingShape">
                    <wps:wsp>
                      <wps:cNvSpPr txBox="1"/>
                      <wps:spPr>
                        <a:xfrm>
                          <a:off x="0" y="0"/>
                          <a:ext cx="6647815" cy="257810"/>
                        </a:xfrm>
                        <a:prstGeom prst="rect">
                          <a:avLst/>
                        </a:prstGeom>
                        <a:noFill/>
                        <a:ln w="6350">
                          <a:noFill/>
                        </a:ln>
                      </wps:spPr>
                      <wps:txbx>
                        <w:txbxContent>
                          <w:p w14:paraId="4ED5DE62" w14:textId="77777777" w:rsidR="005B037B" w:rsidRPr="00541285" w:rsidRDefault="005B037B" w:rsidP="005B037B">
                            <w:pPr>
                              <w:pStyle w:val="aff1"/>
                            </w:pPr>
                            <w:r w:rsidRPr="00541285">
                              <w:rPr>
                                <w:rFonts w:hint="eastAsia"/>
                              </w:rPr>
                              <w:t>（出典）経済産業省「サイバー・フィジカル・セキュリティ対策</w:t>
                            </w:r>
                            <w:r w:rsidRPr="00541285">
                              <w:t xml:space="preserve">  フレームワークVer1.0」をもとに作成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2EBAE" id="テキスト ボックス 382278748" o:spid="_x0000_s1042" type="#_x0000_t202" style="position:absolute;left:0;text-align:left;margin-left:4.35pt;margin-top:602.3pt;width:523.45pt;height:20.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aoGgIAADQEAAAOAAAAZHJzL2Uyb0RvYy54bWysU01vGyEQvVfqf0Dc67Vd20l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" filled="f" stroked="f" strokeweight=".5pt">
                <v:textbox>
                  <w:txbxContent>
                    <w:p w14:paraId="4ED5DE62" w14:textId="77777777" w:rsidR="005B037B" w:rsidRPr="00541285" w:rsidRDefault="005B037B" w:rsidP="005B037B">
                      <w:pPr>
                        <w:pStyle w:val="aff1"/>
                      </w:pPr>
                      <w:r w:rsidRPr="00541285">
                        <w:rPr>
                          <w:rFonts w:hint="eastAsia"/>
                        </w:rPr>
                        <w:t>（出典）経済産業省「サイバー・フィジカル・セキュリティ対策</w:t>
                      </w:r>
                      <w:r w:rsidRPr="00541285">
                        <w:t xml:space="preserve">  フレームワークVer1.0」をもとに作成</w:t>
                      </w:r>
                    </w:p>
                  </w:txbxContent>
                </v:textbox>
                <w10:wrap type="topAndBottom" anchorx="margin" anchory="page"/>
              </v:shape>
            </w:pict>
          </mc:Fallback>
        </mc:AlternateContent>
      </w:r>
      <w:r w:rsidR="00F005FF" w:rsidRPr="00B95FF0">
        <w:t>また、Society5.0においては、IoTから得られる大量データの受け渡しなど、サイバー空間とフィジカル空間の融合によって新たな処理が発生します。その新たな処理がサイバー攻撃の対象となる可能性を認識すべきです。Society5.0においては、</w:t>
      </w:r>
      <w:bookmarkStart w:id="206" w:name="■サプライチェーン3ー2ー3"/>
      <w:r w:rsidR="00F005FF" w:rsidRPr="00B95FF0">
        <w:fldChar w:fldCharType="begin"/>
      </w:r>
      <w:r w:rsidR="006337C8">
        <w:instrText>HYPERLINK  \l "■サプライチェーン"</w:instrText>
      </w:r>
      <w:r w:rsidR="00F005FF" w:rsidRPr="00B95FF0">
        <w:fldChar w:fldCharType="separate"/>
      </w:r>
      <w:r w:rsidR="00F005FF" w:rsidRPr="00B95FF0">
        <w:rPr>
          <w:color w:val="467886" w:themeColor="hyperlink"/>
          <w:u w:val="single"/>
        </w:rPr>
        <w:t>サプライチェーン</w:t>
      </w:r>
      <w:r w:rsidR="00F005FF" w:rsidRPr="00B95FF0">
        <w:fldChar w:fldCharType="end"/>
      </w:r>
      <w:bookmarkEnd w:id="206"/>
      <w:r w:rsidR="00F005FF" w:rsidRPr="00B95FF0">
        <w:t>も変化します。サイバー空間とフィジカル空間が融合されることで、サプライチェーンを構成する企業同士の関係が複雑に</w:t>
      </w:r>
      <w:r w:rsidR="00F005FF" w:rsidRPr="00B95FF0">
        <w:rPr>
          <w:rFonts w:hint="eastAsia"/>
        </w:rPr>
        <w:t>つな</w:t>
      </w:r>
      <w:r w:rsidR="00F005FF" w:rsidRPr="00B95FF0">
        <w:t>がります。その結果、サイバー攻撃の影響範囲がこれまで以上に拡大することが予測されます。</w:t>
      </w:r>
    </w:p>
    <w:tbl>
      <w:tblPr>
        <w:tblStyle w:val="a9"/>
        <w:tblpPr w:leftFromText="142" w:rightFromText="142" w:vertAnchor="text" w:horzAnchor="margin" w:tblpY="177"/>
        <w:tblW w:w="10456" w:type="dxa"/>
        <w:tblLook w:val="04A0" w:firstRow="1" w:lastRow="0" w:firstColumn="1" w:lastColumn="0" w:noHBand="0" w:noVBand="1"/>
      </w:tblPr>
      <w:tblGrid>
        <w:gridCol w:w="4390"/>
        <w:gridCol w:w="6066"/>
      </w:tblGrid>
      <w:tr w:rsidR="00F005FF" w:rsidRPr="00B95FF0" w14:paraId="3E8CB4FC" w14:textId="77777777" w:rsidTr="005B037B">
        <w:tc>
          <w:tcPr>
            <w:tcW w:w="4390" w:type="dxa"/>
            <w:shd w:val="clear" w:color="auto" w:fill="2E5496"/>
            <w:vAlign w:val="center"/>
          </w:tcPr>
          <w:p w14:paraId="7C15C5AE" w14:textId="77777777" w:rsidR="00F005FF" w:rsidRPr="00B95FF0" w:rsidRDefault="00F005FF" w:rsidP="005B037B">
            <w:pPr>
              <w:widowControl/>
              <w:ind w:firstLineChars="0" w:firstLine="0"/>
              <w:jc w:val="left"/>
              <w:rPr>
                <w:b/>
                <w:bCs/>
                <w:color w:val="FFFFFF" w:themeColor="background1"/>
                <w:szCs w:val="32"/>
              </w:rPr>
            </w:pPr>
            <w:r w:rsidRPr="00B95FF0">
              <w:rPr>
                <w:b/>
                <w:bCs/>
                <w:color w:val="FFFFFF" w:themeColor="background1"/>
                <w:szCs w:val="32"/>
              </w:rPr>
              <w:t>Society5.0における社会の変化</w:t>
            </w:r>
          </w:p>
        </w:tc>
        <w:tc>
          <w:tcPr>
            <w:tcW w:w="6066" w:type="dxa"/>
            <w:shd w:val="clear" w:color="auto" w:fill="2E5496"/>
            <w:vAlign w:val="center"/>
          </w:tcPr>
          <w:p w14:paraId="6A4D9CFE" w14:textId="77777777" w:rsidR="00F005FF" w:rsidRPr="00B95FF0" w:rsidRDefault="00F005FF" w:rsidP="005B037B">
            <w:pPr>
              <w:widowControl/>
              <w:ind w:firstLineChars="0" w:firstLine="0"/>
              <w:jc w:val="left"/>
              <w:rPr>
                <w:b/>
                <w:bCs/>
                <w:color w:val="FFFFFF" w:themeColor="background1"/>
                <w:szCs w:val="32"/>
              </w:rPr>
            </w:pPr>
            <w:r w:rsidRPr="00B95FF0">
              <w:rPr>
                <w:b/>
                <w:bCs/>
                <w:color w:val="FFFFFF" w:themeColor="background1"/>
                <w:szCs w:val="32"/>
              </w:rPr>
              <w:t>社会の変化に対するセキュリティ上の脅威</w:t>
            </w:r>
          </w:p>
        </w:tc>
      </w:tr>
      <w:tr w:rsidR="00F005FF" w:rsidRPr="00B95FF0" w14:paraId="48EAE5B5" w14:textId="77777777" w:rsidTr="005B037B">
        <w:trPr>
          <w:trHeight w:val="548"/>
        </w:trPr>
        <w:tc>
          <w:tcPr>
            <w:tcW w:w="4390" w:type="dxa"/>
            <w:vAlign w:val="center"/>
          </w:tcPr>
          <w:p w14:paraId="3707F2ED" w14:textId="77777777" w:rsidR="00F005FF" w:rsidRPr="00B95FF0" w:rsidRDefault="00F005FF" w:rsidP="005B037B">
            <w:pPr>
              <w:tabs>
                <w:tab w:val="left" w:pos="1830"/>
              </w:tabs>
              <w:ind w:firstLineChars="0" w:firstLine="0"/>
              <w:jc w:val="left"/>
            </w:pPr>
            <w:r w:rsidRPr="00B95FF0">
              <w:t>大量データの流通・連携</w:t>
            </w:r>
          </w:p>
        </w:tc>
        <w:tc>
          <w:tcPr>
            <w:tcW w:w="6066" w:type="dxa"/>
            <w:vAlign w:val="center"/>
          </w:tcPr>
          <w:p w14:paraId="46FF3D99" w14:textId="77777777" w:rsidR="00F005FF" w:rsidRPr="00B95FF0" w:rsidRDefault="00F005FF">
            <w:pPr>
              <w:numPr>
                <w:ilvl w:val="0"/>
                <w:numId w:val="37"/>
              </w:numPr>
              <w:tabs>
                <w:tab w:val="left" w:pos="1830"/>
              </w:tabs>
              <w:ind w:firstLineChars="0"/>
              <w:jc w:val="left"/>
            </w:pPr>
            <w:r w:rsidRPr="00B95FF0">
              <w:t>データの性質に応じた適切な管理の重要性が増大</w:t>
            </w:r>
          </w:p>
        </w:tc>
      </w:tr>
      <w:tr w:rsidR="00F005FF" w:rsidRPr="00B95FF0" w14:paraId="28442D06" w14:textId="77777777" w:rsidTr="005B037B">
        <w:tc>
          <w:tcPr>
            <w:tcW w:w="4390" w:type="dxa"/>
            <w:vAlign w:val="center"/>
          </w:tcPr>
          <w:p w14:paraId="767B2366" w14:textId="69E57AB8" w:rsidR="00F005FF" w:rsidRPr="00B95FF0" w:rsidRDefault="00F005FF" w:rsidP="005B037B">
            <w:pPr>
              <w:tabs>
                <w:tab w:val="left" w:pos="1830"/>
              </w:tabs>
              <w:ind w:firstLineChars="0" w:firstLine="0"/>
              <w:jc w:val="left"/>
            </w:pPr>
            <w:r w:rsidRPr="00B95FF0">
              <w:t>フィジカル空間とサイバー空間の融合</w:t>
            </w:r>
          </w:p>
        </w:tc>
        <w:tc>
          <w:tcPr>
            <w:tcW w:w="6066" w:type="dxa"/>
            <w:vAlign w:val="center"/>
          </w:tcPr>
          <w:p w14:paraId="6D09E74E" w14:textId="77777777" w:rsidR="00F005FF" w:rsidRPr="00B95FF0" w:rsidRDefault="00F005FF">
            <w:pPr>
              <w:numPr>
                <w:ilvl w:val="0"/>
                <w:numId w:val="37"/>
              </w:numPr>
              <w:tabs>
                <w:tab w:val="left" w:pos="1830"/>
              </w:tabs>
              <w:ind w:firstLineChars="0"/>
              <w:jc w:val="left"/>
            </w:pPr>
            <w:r w:rsidRPr="00B95FF0">
              <w:t>サイバー空間からの攻撃がフィジカル空間まで到達</w:t>
            </w:r>
          </w:p>
          <w:p w14:paraId="2FFB80DD" w14:textId="77777777" w:rsidR="00F005FF" w:rsidRPr="00B95FF0" w:rsidRDefault="00F005FF">
            <w:pPr>
              <w:numPr>
                <w:ilvl w:val="0"/>
                <w:numId w:val="37"/>
              </w:numPr>
              <w:tabs>
                <w:tab w:val="left" w:pos="1830"/>
              </w:tabs>
              <w:ind w:firstLineChars="0"/>
              <w:jc w:val="left"/>
            </w:pPr>
            <w:r w:rsidRPr="00B95FF0">
              <w:t>フィジカル空間から侵入してサイバー空間へ攻撃を仕掛けるケース</w:t>
            </w:r>
          </w:p>
          <w:p w14:paraId="5E8B7CEB" w14:textId="77777777" w:rsidR="00F005FF" w:rsidRPr="00B95FF0" w:rsidRDefault="00F005FF">
            <w:pPr>
              <w:numPr>
                <w:ilvl w:val="0"/>
                <w:numId w:val="37"/>
              </w:numPr>
              <w:tabs>
                <w:tab w:val="left" w:pos="1830"/>
              </w:tabs>
              <w:ind w:firstLineChars="0"/>
              <w:jc w:val="left"/>
            </w:pPr>
            <w:r w:rsidRPr="00B95FF0">
              <w:t>フィジカル空間とサイバー空間の間における情報の転換作業への介入</w:t>
            </w:r>
          </w:p>
        </w:tc>
      </w:tr>
      <w:tr w:rsidR="00F005FF" w:rsidRPr="00B95FF0" w14:paraId="29BC1871" w14:textId="77777777" w:rsidTr="005B037B">
        <w:tc>
          <w:tcPr>
            <w:tcW w:w="4390" w:type="dxa"/>
            <w:vAlign w:val="center"/>
          </w:tcPr>
          <w:p w14:paraId="5A7FF700" w14:textId="1B88B6B2" w:rsidR="00F005FF" w:rsidRPr="00B95FF0" w:rsidRDefault="00F005FF" w:rsidP="005B037B">
            <w:pPr>
              <w:tabs>
                <w:tab w:val="left" w:pos="1830"/>
              </w:tabs>
              <w:ind w:firstLineChars="0" w:firstLine="0"/>
              <w:jc w:val="left"/>
            </w:pPr>
            <w:r w:rsidRPr="00B95FF0">
              <w:t>複雑に</w:t>
            </w:r>
            <w:r w:rsidRPr="00B95FF0">
              <w:rPr>
                <w:rFonts w:hint="eastAsia"/>
              </w:rPr>
              <w:t>つながる</w:t>
            </w:r>
            <w:r w:rsidRPr="00B95FF0">
              <w:t>サプライチェーン</w:t>
            </w:r>
          </w:p>
        </w:tc>
        <w:tc>
          <w:tcPr>
            <w:tcW w:w="6066" w:type="dxa"/>
            <w:vAlign w:val="center"/>
          </w:tcPr>
          <w:p w14:paraId="7A33A133" w14:textId="77777777" w:rsidR="00F005FF" w:rsidRPr="00B95FF0" w:rsidRDefault="00F005FF">
            <w:pPr>
              <w:numPr>
                <w:ilvl w:val="0"/>
                <w:numId w:val="37"/>
              </w:numPr>
              <w:tabs>
                <w:tab w:val="left" w:pos="1830"/>
              </w:tabs>
              <w:ind w:firstLineChars="0"/>
              <w:jc w:val="left"/>
            </w:pPr>
            <w:r w:rsidRPr="00B95FF0">
              <w:t>サイバー攻撃による影響範囲が拡大</w:t>
            </w:r>
          </w:p>
        </w:tc>
      </w:tr>
    </w:tbl>
    <w:p w14:paraId="300264B8" w14:textId="4E0B4D19" w:rsidR="00F005FF" w:rsidRPr="00B95FF0" w:rsidRDefault="00F005FF" w:rsidP="005B037B"/>
    <w:p w14:paraId="66DEAD20" w14:textId="3C1DC174" w:rsidR="00F005FF" w:rsidRPr="00B95FF0" w:rsidRDefault="00F005FF" w:rsidP="005B037B">
      <w:r w:rsidRPr="00B95FF0">
        <w:t>Society5.0の進展に伴い、セキュリティ対策の重要性が増し、組織や個人がより綿密な</w:t>
      </w:r>
      <w:r w:rsidRPr="00B95FF0">
        <w:rPr>
          <w:rFonts w:hint="eastAsia"/>
        </w:rPr>
        <w:t>セキュリティ</w:t>
      </w:r>
      <w:r w:rsidRPr="00B95FF0">
        <w:t>対策を講じる必要があります。また、サプライチェーン全体でセキュリティ対策を実施し、企業間で意識を共有することも重要です。</w:t>
      </w:r>
    </w:p>
    <w:p w14:paraId="07A48D01" w14:textId="77777777" w:rsidR="00F005FF" w:rsidRPr="00B95FF0" w:rsidRDefault="00F005FF" w:rsidP="005B037B">
      <w:pPr>
        <w:ind w:firstLineChars="0" w:firstLine="0"/>
      </w:pPr>
    </w:p>
    <w:p w14:paraId="4EC213D0" w14:textId="77777777" w:rsidR="00F005FF" w:rsidRPr="00B95FF0" w:rsidRDefault="00F005FF" w:rsidP="005B037B">
      <w:pPr>
        <w:ind w:firstLineChars="0" w:firstLine="0"/>
      </w:pPr>
    </w:p>
    <w:p w14:paraId="067EF21A" w14:textId="77777777" w:rsidR="00F005FF" w:rsidRPr="00B95FF0" w:rsidRDefault="00F005FF" w:rsidP="005B037B">
      <w:pPr>
        <w:ind w:firstLineChars="0" w:firstLine="0"/>
      </w:pPr>
    </w:p>
    <w:p w14:paraId="4F1A7343" w14:textId="77777777" w:rsidR="00F005FF" w:rsidRPr="001C7916" w:rsidRDefault="00F005FF"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07" w:name="_Toc167890542"/>
      <w:bookmarkStart w:id="208" w:name="_Toc185338804"/>
      <w:bookmarkStart w:id="209" w:name="_Toc187824554"/>
      <w:bookmarkStart w:id="210" w:name="_Toc198194400"/>
      <w:bookmarkStart w:id="211" w:name="_Toc204077937"/>
      <w:r w:rsidRPr="001C7916">
        <w:rPr>
          <w:b/>
          <w:bCs/>
          <w:sz w:val="28"/>
        </w:rPr>
        <w:lastRenderedPageBreak/>
        <w:t>DXの推進</w:t>
      </w:r>
      <w:bookmarkEnd w:id="207"/>
      <w:bookmarkEnd w:id="208"/>
      <w:bookmarkEnd w:id="209"/>
      <w:bookmarkEnd w:id="210"/>
      <w:bookmarkEnd w:id="211"/>
    </w:p>
    <w:p w14:paraId="44C4A46F" w14:textId="77777777" w:rsidR="00F005FF" w:rsidRPr="00B95FF0" w:rsidRDefault="00F005FF" w:rsidP="005B037B">
      <w:r w:rsidRPr="00B95FF0">
        <w:t>DXの推進における中小企業の優位性について説明します。</w:t>
      </w:r>
      <w:r w:rsidRPr="00B95FF0">
        <w:rPr>
          <w:rFonts w:hint="eastAsia"/>
        </w:rPr>
        <w:t>DX</w:t>
      </w:r>
      <w:r w:rsidRPr="00B95FF0">
        <w:t>とは、デジタル技術やツールを導入すること自体ではなく、データやデジタル技術を使って、顧客目線で新たな価値を創出していくことです。中小企業の中には、</w:t>
      </w:r>
      <w:r w:rsidRPr="00B95FF0">
        <w:rPr>
          <w:rFonts w:hint="eastAsia"/>
        </w:rPr>
        <w:t>DX</w:t>
      </w:r>
      <w:r w:rsidRPr="00B95FF0">
        <w:t>を推進し、売上高を5倍、利益を50倍に増加させた企業が存在します。中小企業ならではの優位性を理解し、積極的に</w:t>
      </w:r>
      <w:r w:rsidRPr="00B95FF0">
        <w:rPr>
          <w:rFonts w:hint="eastAsia"/>
        </w:rPr>
        <w:t>DX</w:t>
      </w:r>
      <w:r w:rsidRPr="00B95FF0">
        <w:t>に取</w:t>
      </w:r>
      <w:r w:rsidRPr="00B95FF0">
        <w:rPr>
          <w:rFonts w:hint="eastAsia"/>
        </w:rPr>
        <w:t>り</w:t>
      </w:r>
      <w:r w:rsidRPr="00B95FF0">
        <w:t>組むことで、大きく成長できる可能性があります。以下では、</w:t>
      </w:r>
      <w:r w:rsidRPr="00B95FF0">
        <w:rPr>
          <w:rFonts w:hint="eastAsia"/>
        </w:rPr>
        <w:t>DXを推進する際に、中小企業の優位な点を説明します。そして、優位性を利用してビジネスモデルや企業文化などの変革に取り組んでいる企業の事例を紹介します。</w:t>
      </w:r>
    </w:p>
    <w:p w14:paraId="46E52106" w14:textId="77777777" w:rsidR="00F005FF" w:rsidRPr="00B95FF0" w:rsidRDefault="00F005FF" w:rsidP="005B037B"/>
    <w:tbl>
      <w:tblPr>
        <w:tblStyle w:val="a9"/>
        <w:tblW w:w="0" w:type="auto"/>
        <w:tblLook w:val="04A0" w:firstRow="1" w:lastRow="0" w:firstColumn="1" w:lastColumn="0" w:noHBand="0" w:noVBand="1"/>
      </w:tblPr>
      <w:tblGrid>
        <w:gridCol w:w="10456"/>
      </w:tblGrid>
      <w:tr w:rsidR="00F005FF" w:rsidRPr="00B95FF0" w14:paraId="69D6513F" w14:textId="77777777" w:rsidTr="005B037B">
        <w:tc>
          <w:tcPr>
            <w:tcW w:w="10456" w:type="dxa"/>
            <w:shd w:val="clear" w:color="auto" w:fill="2E5496"/>
          </w:tcPr>
          <w:p w14:paraId="5F30AFD4" w14:textId="77777777" w:rsidR="00F005FF" w:rsidRPr="00B95FF0" w:rsidRDefault="00F005FF" w:rsidP="005B037B">
            <w:pPr>
              <w:widowControl/>
              <w:ind w:firstLineChars="0" w:firstLine="0"/>
              <w:jc w:val="left"/>
              <w:rPr>
                <w:b/>
                <w:bCs/>
                <w:color w:val="FFFFFF" w:themeColor="background1"/>
                <w:szCs w:val="32"/>
              </w:rPr>
            </w:pPr>
            <w:r w:rsidRPr="00B95FF0">
              <w:rPr>
                <w:b/>
                <w:bCs/>
                <w:color w:val="FFFFFF" w:themeColor="background1"/>
                <w:szCs w:val="32"/>
              </w:rPr>
              <w:t>中小企業が</w:t>
            </w:r>
            <w:r w:rsidRPr="00B95FF0">
              <w:rPr>
                <w:rFonts w:hint="eastAsia"/>
                <w:b/>
                <w:bCs/>
                <w:color w:val="FFFFFF" w:themeColor="background1"/>
                <w:szCs w:val="32"/>
              </w:rPr>
              <w:t>DX</w:t>
            </w:r>
            <w:r w:rsidRPr="00B95FF0">
              <w:rPr>
                <w:b/>
                <w:bCs/>
                <w:color w:val="FFFFFF" w:themeColor="background1"/>
                <w:szCs w:val="32"/>
              </w:rPr>
              <w:t>推進における優位な点</w:t>
            </w:r>
          </w:p>
        </w:tc>
      </w:tr>
      <w:tr w:rsidR="00F005FF" w:rsidRPr="00B95FF0" w14:paraId="7FB791D5" w14:textId="77777777" w:rsidTr="005B037B">
        <w:tc>
          <w:tcPr>
            <w:tcW w:w="10456" w:type="dxa"/>
          </w:tcPr>
          <w:p w14:paraId="5DF7DA0B" w14:textId="77777777" w:rsidR="00F005FF" w:rsidRPr="00B95FF0" w:rsidRDefault="00F005FF" w:rsidP="005B037B">
            <w:pPr>
              <w:tabs>
                <w:tab w:val="left" w:pos="4820"/>
              </w:tabs>
              <w:ind w:firstLineChars="0" w:firstLine="0"/>
              <w:jc w:val="left"/>
              <w:rPr>
                <w:b/>
                <w:bCs/>
              </w:rPr>
            </w:pPr>
            <w:r w:rsidRPr="00B95FF0">
              <w:rPr>
                <w:b/>
                <w:bCs/>
              </w:rPr>
              <w:t>参考情報が豊富</w:t>
            </w:r>
          </w:p>
          <w:p w14:paraId="0874B104" w14:textId="77777777" w:rsidR="00F005FF" w:rsidRPr="00B95FF0" w:rsidRDefault="00F005FF" w:rsidP="005B037B">
            <w:pPr>
              <w:tabs>
                <w:tab w:val="left" w:pos="1830"/>
              </w:tabs>
              <w:ind w:firstLineChars="0" w:firstLine="0"/>
              <w:jc w:val="left"/>
            </w:pPr>
            <w:r w:rsidRPr="00B95FF0">
              <w:t>DXを既に手掛けている中小企業や、</w:t>
            </w:r>
            <w:r w:rsidRPr="00B95FF0">
              <w:rPr>
                <w:rFonts w:hint="eastAsia"/>
              </w:rPr>
              <w:t>DX</w:t>
            </w:r>
            <w:r w:rsidRPr="00B95FF0">
              <w:t>を順調に進めている企業のやり方を参考にすることができる</w:t>
            </w:r>
          </w:p>
        </w:tc>
      </w:tr>
      <w:tr w:rsidR="00F005FF" w:rsidRPr="00B95FF0" w14:paraId="68031717" w14:textId="77777777" w:rsidTr="005B037B">
        <w:tc>
          <w:tcPr>
            <w:tcW w:w="10456" w:type="dxa"/>
          </w:tcPr>
          <w:p w14:paraId="40629F1A" w14:textId="77777777" w:rsidR="00F005FF" w:rsidRPr="00B95FF0" w:rsidRDefault="00F005FF" w:rsidP="005B037B">
            <w:pPr>
              <w:tabs>
                <w:tab w:val="left" w:pos="4820"/>
              </w:tabs>
              <w:ind w:firstLineChars="0" w:firstLine="0"/>
              <w:jc w:val="left"/>
              <w:rPr>
                <w:b/>
                <w:bCs/>
              </w:rPr>
            </w:pPr>
            <w:r w:rsidRPr="00B95FF0">
              <w:rPr>
                <w:b/>
                <w:bCs/>
              </w:rPr>
              <w:t>環境が整備されている</w:t>
            </w:r>
          </w:p>
          <w:p w14:paraId="227E72B4" w14:textId="77777777" w:rsidR="00F005FF" w:rsidRPr="00B95FF0" w:rsidRDefault="00F005FF" w:rsidP="005B037B">
            <w:pPr>
              <w:tabs>
                <w:tab w:val="left" w:pos="1830"/>
              </w:tabs>
              <w:ind w:firstLineChars="0" w:firstLine="0"/>
              <w:jc w:val="left"/>
            </w:pPr>
            <w:r w:rsidRPr="00B95FF0">
              <w:t>先行者や大企業などにより既に整備されたプラットフォームを利用し、新たなビジネスに取</w:t>
            </w:r>
            <w:r w:rsidRPr="00B95FF0">
              <w:rPr>
                <w:rFonts w:hint="eastAsia"/>
              </w:rPr>
              <w:t>り</w:t>
            </w:r>
            <w:r w:rsidRPr="00B95FF0">
              <w:t>組むことができる</w:t>
            </w:r>
          </w:p>
        </w:tc>
      </w:tr>
      <w:tr w:rsidR="00F005FF" w:rsidRPr="00B95FF0" w14:paraId="12F90E8C" w14:textId="77777777" w:rsidTr="005B037B">
        <w:tc>
          <w:tcPr>
            <w:tcW w:w="10456" w:type="dxa"/>
          </w:tcPr>
          <w:p w14:paraId="5999B3EE" w14:textId="77777777" w:rsidR="00F005FF" w:rsidRPr="00B95FF0" w:rsidRDefault="00F005FF" w:rsidP="005B037B">
            <w:pPr>
              <w:tabs>
                <w:tab w:val="left" w:pos="4820"/>
              </w:tabs>
              <w:ind w:firstLineChars="0" w:firstLine="0"/>
              <w:jc w:val="left"/>
              <w:rPr>
                <w:b/>
                <w:bCs/>
              </w:rPr>
            </w:pPr>
            <w:r w:rsidRPr="00B95FF0">
              <w:rPr>
                <w:b/>
                <w:bCs/>
              </w:rPr>
              <w:t>環境の変化に素早く対応しやすい</w:t>
            </w:r>
          </w:p>
          <w:p w14:paraId="7898A4D9" w14:textId="77777777" w:rsidR="00F005FF" w:rsidRPr="00B95FF0" w:rsidRDefault="00F005FF" w:rsidP="005B037B">
            <w:pPr>
              <w:tabs>
                <w:tab w:val="left" w:pos="1830"/>
              </w:tabs>
              <w:ind w:firstLineChars="0" w:firstLine="0"/>
              <w:jc w:val="left"/>
            </w:pPr>
            <w:r w:rsidRPr="00B95FF0">
              <w:t>経営者が即断即決し、新しい取組に臨みやすい利点がある。そのため、変革のスピードにおいて優位性を持つことができる</w:t>
            </w:r>
          </w:p>
        </w:tc>
      </w:tr>
    </w:tbl>
    <w:p w14:paraId="77AFD21E" w14:textId="77777777" w:rsidR="00F005FF" w:rsidRPr="00B95FF0" w:rsidRDefault="00F005FF" w:rsidP="005B037B">
      <w:pPr>
        <w:ind w:firstLineChars="0" w:firstLine="0"/>
      </w:pPr>
    </w:p>
    <w:p w14:paraId="2F1CD11F"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noProof/>
          <w:color w:val="2E5496"/>
          <w:sz w:val="28"/>
          <w:szCs w:val="28"/>
        </w:rPr>
        <w:drawing>
          <wp:anchor distT="0" distB="0" distL="114300" distR="114300" simplePos="0" relativeHeight="251695104" behindDoc="0" locked="0" layoutInCell="1" allowOverlap="1" wp14:anchorId="0E979555" wp14:editId="684899AB">
            <wp:simplePos x="0" y="0"/>
            <wp:positionH relativeFrom="margin">
              <wp:posOffset>303530</wp:posOffset>
            </wp:positionH>
            <wp:positionV relativeFrom="paragraph">
              <wp:posOffset>2276112</wp:posOffset>
            </wp:positionV>
            <wp:extent cx="5907405" cy="1779905"/>
            <wp:effectExtent l="0" t="0" r="0" b="0"/>
            <wp:wrapTopAndBottom/>
            <wp:docPr id="2031466543" name="図 9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6543" name="図 92"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405" cy="1779905"/>
                    </a:xfrm>
                    <a:prstGeom prst="rect">
                      <a:avLst/>
                    </a:prstGeom>
                    <a:noFill/>
                    <a:ln>
                      <a:noFill/>
                    </a:ln>
                  </pic:spPr>
                </pic:pic>
              </a:graphicData>
            </a:graphic>
          </wp:anchor>
        </w:drawing>
      </w:r>
      <w:r w:rsidRPr="00B95FF0">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697152" behindDoc="0" locked="0" layoutInCell="1" allowOverlap="1" wp14:anchorId="443C3360" wp14:editId="548BC630">
                <wp:simplePos x="0" y="0"/>
                <wp:positionH relativeFrom="column">
                  <wp:posOffset>1220470</wp:posOffset>
                </wp:positionH>
                <wp:positionV relativeFrom="paragraph">
                  <wp:posOffset>1848634</wp:posOffset>
                </wp:positionV>
                <wp:extent cx="3991900" cy="184666"/>
                <wp:effectExtent l="0" t="0" r="0" b="0"/>
                <wp:wrapTopAndBottom/>
                <wp:docPr id="40" name="テキスト ボックス 39">
                  <a:extLst xmlns:a="http://schemas.openxmlformats.org/drawingml/2006/main">
                    <a:ext uri="{FF2B5EF4-FFF2-40B4-BE49-F238E27FC236}">
                      <a16:creationId xmlns:a16="http://schemas.microsoft.com/office/drawing/2014/main" id="{BC05C23B-0475-F1CC-72AC-A863624BA04D}"/>
                    </a:ext>
                  </a:extLst>
                </wp:docPr>
                <wp:cNvGraphicFramePr/>
                <a:graphic xmlns:a="http://schemas.openxmlformats.org/drawingml/2006/main">
                  <a:graphicData uri="http://schemas.microsoft.com/office/word/2010/wordprocessingShape">
                    <wps:wsp>
                      <wps:cNvSpPr txBox="1"/>
                      <wps:spPr>
                        <a:xfrm>
                          <a:off x="0" y="0"/>
                          <a:ext cx="3991900" cy="184666"/>
                        </a:xfrm>
                        <a:prstGeom prst="rect">
                          <a:avLst/>
                        </a:prstGeom>
                        <a:noFill/>
                      </wps:spPr>
                      <wps:txbx>
                        <w:txbxContent>
                          <w:p w14:paraId="7A48310F" w14:textId="77777777" w:rsidR="005B037B" w:rsidRDefault="005B037B" w:rsidP="005B037B">
                            <w:pPr>
                              <w:pStyle w:val="aff1"/>
                            </w:pPr>
                            <w:r>
                              <w:rPr>
                                <w:rFonts w:hint="eastAsia"/>
                              </w:rPr>
                              <w:t>（出典）経済産業省 「中堅・中小企業等向け「デジタルガバナンス・コード」実践の手引き」をもとに作成</w:t>
                            </w:r>
                          </w:p>
                        </w:txbxContent>
                      </wps:txbx>
                      <wps:bodyPr wrap="square" rtlCol="0">
                        <a:spAutoFit/>
                      </wps:bodyPr>
                    </wps:wsp>
                  </a:graphicData>
                </a:graphic>
              </wp:anchor>
            </w:drawing>
          </mc:Choice>
          <mc:Fallback>
            <w:pict>
              <v:shape w14:anchorId="443C3360" id="テキスト ボックス 39" o:spid="_x0000_s1043" type="#_x0000_t202" style="position:absolute;margin-left:96.1pt;margin-top:145.55pt;width:314.3pt;height:14.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" filled="f" stroked="f">
                <v:textbox style="mso-fit-shape-to-text:t">
                  <w:txbxContent>
                    <w:p w14:paraId="7A48310F" w14:textId="77777777" w:rsidR="005B037B" w:rsidRDefault="005B037B" w:rsidP="005B037B">
                      <w:pPr>
                        <w:pStyle w:val="aff1"/>
                      </w:pPr>
                      <w:r>
                        <w:rPr>
                          <w:rFonts w:hint="eastAsia"/>
                        </w:rPr>
                        <w:t>（出典）経済産業省 「中堅・中小企業等向け「デジタルガバナンス・コード」実践の手引き」をもとに作成</w:t>
                      </w:r>
                    </w:p>
                  </w:txbxContent>
                </v:textbox>
                <w10:wrap type="topAndBottom"/>
              </v:shape>
            </w:pict>
          </mc:Fallback>
        </mc:AlternateContent>
      </w:r>
      <w:r w:rsidRPr="00B95FF0">
        <w:rPr>
          <w:rFonts w:asciiTheme="majorHAnsi" w:eastAsiaTheme="majorEastAsia" w:hAnsiTheme="majorHAnsi" w:cstheme="majorBidi" w:hint="eastAsia"/>
          <w:b/>
          <w:bCs/>
          <w:color w:val="2E5496"/>
          <w:sz w:val="28"/>
          <w:szCs w:val="28"/>
        </w:rPr>
        <w:t>事例（企業文化の改革）：精密機械部品加工</w:t>
      </w:r>
    </w:p>
    <w:tbl>
      <w:tblPr>
        <w:tblStyle w:val="a9"/>
        <w:tblW w:w="0" w:type="auto"/>
        <w:tblLook w:val="04A0" w:firstRow="1" w:lastRow="0" w:firstColumn="1" w:lastColumn="0" w:noHBand="0" w:noVBand="1"/>
      </w:tblPr>
      <w:tblGrid>
        <w:gridCol w:w="10456"/>
      </w:tblGrid>
      <w:tr w:rsidR="00F005FF" w:rsidRPr="00B95FF0" w14:paraId="37C0A655" w14:textId="77777777" w:rsidTr="005B037B">
        <w:tc>
          <w:tcPr>
            <w:tcW w:w="10456" w:type="dxa"/>
          </w:tcPr>
          <w:p w14:paraId="7F8F4E6D" w14:textId="77777777" w:rsidR="00F005FF" w:rsidRPr="00B95FF0" w:rsidRDefault="00F005FF" w:rsidP="005B037B">
            <w:pPr>
              <w:tabs>
                <w:tab w:val="left" w:pos="1830"/>
              </w:tabs>
              <w:ind w:firstLineChars="0" w:firstLine="0"/>
              <w:jc w:val="left"/>
            </w:pPr>
            <w:r w:rsidRPr="00B95FF0">
              <w:rPr>
                <w:rFonts w:hint="eastAsia"/>
              </w:rPr>
              <w:t>産学官連携で開発された中小企業向けの共通業務システムプラットフォームを導入し、長年の業務を支えた基幹システムを刷新しました。その結果、無駄な業務や無理な計画などが判明したことに加えて、各部署のデータがつながるようになりました。これにより、各部署がそれぞれ自部署のことのみを考えていた状態から、他部署に正しいデータを流さなければならないという意識が生まれました。全社で「正しいデータ」を集める意識を持つ企業文化への変革に効果が出始めました。</w:t>
            </w:r>
          </w:p>
        </w:tc>
      </w:tr>
    </w:tbl>
    <w:p w14:paraId="74B9D2BB" w14:textId="77777777" w:rsidR="00F005FF" w:rsidRPr="00B95FF0" w:rsidRDefault="00F005FF" w:rsidP="005B037B">
      <w:pPr>
        <w:ind w:firstLineChars="0" w:firstLine="0"/>
      </w:pPr>
    </w:p>
    <w:p w14:paraId="17D6578E"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データ活用の流れ</w:t>
      </w:r>
    </w:p>
    <w:p w14:paraId="14E9B3BC" w14:textId="7563FD32" w:rsidR="00F005FF" w:rsidRPr="00B95FF0" w:rsidRDefault="00F005FF" w:rsidP="005B037B">
      <w:r w:rsidRPr="00B95FF0">
        <w:rPr>
          <w:rFonts w:hint="eastAsia"/>
        </w:rPr>
        <w:t>顧客視点で新たな価値を創造するためには、製品やサービス、業務の変革が必要です。また、デジタル技術（</w:t>
      </w:r>
      <w:bookmarkStart w:id="212" w:name="■IoT（アイ・オー・ティー）3ー2ー4"/>
      <w:r w:rsidRPr="00B95FF0">
        <w:fldChar w:fldCharType="begin"/>
      </w:r>
      <w:r w:rsidR="003E4CE6">
        <w:instrText>HYPERLINK  \l "■IoT（アイオーティー）"</w:instrText>
      </w:r>
      <w:r w:rsidRPr="00B95FF0">
        <w:fldChar w:fldCharType="separate"/>
      </w:r>
      <w:r w:rsidRPr="00B95FF0">
        <w:rPr>
          <w:color w:val="467886" w:themeColor="hyperlink"/>
          <w:u w:val="single"/>
        </w:rPr>
        <w:t>IoT</w:t>
      </w:r>
      <w:r w:rsidRPr="00B95FF0">
        <w:fldChar w:fldCharType="end"/>
      </w:r>
      <w:bookmarkEnd w:id="212"/>
      <w:r w:rsidRPr="00B95FF0">
        <w:t>、</w:t>
      </w:r>
      <w:bookmarkStart w:id="213" w:name="■ビッグデータ3ー2－4"/>
      <w:r w:rsidRPr="00B95FF0">
        <w:fldChar w:fldCharType="begin"/>
      </w:r>
      <w:r w:rsidR="00BC3D19">
        <w:instrText>HYPERLINK  \l "■ビッグデータ"</w:instrText>
      </w:r>
      <w:r w:rsidRPr="00B95FF0">
        <w:fldChar w:fldCharType="separate"/>
      </w:r>
      <w:r w:rsidRPr="00B95FF0">
        <w:rPr>
          <w:color w:val="467886" w:themeColor="hyperlink"/>
          <w:u w:val="single"/>
        </w:rPr>
        <w:t>ビッグデータ</w:t>
      </w:r>
      <w:r w:rsidRPr="00B95FF0">
        <w:fldChar w:fldCharType="end"/>
      </w:r>
      <w:bookmarkEnd w:id="213"/>
      <w:r w:rsidRPr="00B95FF0">
        <w:t>、ロボット、</w:t>
      </w:r>
      <w:bookmarkStart w:id="214" w:name="■AI3ー2ー3"/>
      <w:r w:rsidRPr="00B95FF0">
        <w:fldChar w:fldCharType="begin"/>
      </w:r>
      <w:r w:rsidR="00BA25CA">
        <w:instrText>HYPERLINK  \l "■AI"</w:instrText>
      </w:r>
      <w:r w:rsidRPr="00B95FF0">
        <w:fldChar w:fldCharType="separate"/>
      </w:r>
      <w:r w:rsidRPr="00B95FF0">
        <w:rPr>
          <w:color w:val="467886" w:themeColor="hyperlink"/>
          <w:u w:val="single"/>
        </w:rPr>
        <w:t>AI</w:t>
      </w:r>
      <w:bookmarkEnd w:id="214"/>
      <w:r w:rsidRPr="00B95FF0">
        <w:fldChar w:fldCharType="end"/>
      </w:r>
      <w:r w:rsidRPr="00B95FF0">
        <w:t>など）を用いてデータを活用していくことが大切です。ここでは、デジタル技術を用いてデータを活用し、製品やサービス、業務を変革していく流れを具体的な事例と合わせて説明します。</w:t>
      </w:r>
    </w:p>
    <w:p w14:paraId="64A10245" w14:textId="77777777" w:rsidR="00F005FF" w:rsidRPr="00B95FF0" w:rsidRDefault="00F005FF" w:rsidP="005B037B">
      <w:r w:rsidRPr="00B95FF0">
        <w:t>以下は、データを活用し、業務を改革していくための手順となります。</w:t>
      </w:r>
    </w:p>
    <w:tbl>
      <w:tblPr>
        <w:tblStyle w:val="a9"/>
        <w:tblW w:w="10456" w:type="dxa"/>
        <w:tblLook w:val="04A0" w:firstRow="1" w:lastRow="0" w:firstColumn="1" w:lastColumn="0" w:noHBand="0" w:noVBand="1"/>
      </w:tblPr>
      <w:tblGrid>
        <w:gridCol w:w="2830"/>
        <w:gridCol w:w="7626"/>
      </w:tblGrid>
      <w:tr w:rsidR="00F005FF" w:rsidRPr="00B95FF0" w14:paraId="393567E2" w14:textId="77777777" w:rsidTr="005B037B">
        <w:tc>
          <w:tcPr>
            <w:tcW w:w="2830" w:type="dxa"/>
            <w:shd w:val="clear" w:color="auto" w:fill="2E5496"/>
          </w:tcPr>
          <w:p w14:paraId="0FE0FC24" w14:textId="77777777" w:rsidR="00F005FF" w:rsidRPr="00B95FF0" w:rsidRDefault="00F005FF" w:rsidP="005B037B">
            <w:pPr>
              <w:widowControl/>
              <w:ind w:firstLineChars="0" w:firstLine="0"/>
              <w:jc w:val="left"/>
              <w:rPr>
                <w:b/>
                <w:bCs/>
                <w:color w:val="FFFFFF" w:themeColor="background1"/>
                <w:szCs w:val="32"/>
              </w:rPr>
            </w:pPr>
            <w:r w:rsidRPr="00B95FF0">
              <w:rPr>
                <w:b/>
                <w:bCs/>
                <w:color w:val="FFFFFF" w:themeColor="background1"/>
                <w:szCs w:val="32"/>
              </w:rPr>
              <w:t>手順</w:t>
            </w:r>
          </w:p>
        </w:tc>
        <w:tc>
          <w:tcPr>
            <w:tcW w:w="7626" w:type="dxa"/>
            <w:shd w:val="clear" w:color="auto" w:fill="2E5496"/>
          </w:tcPr>
          <w:p w14:paraId="4535BA35" w14:textId="77777777" w:rsidR="00F005FF" w:rsidRPr="00B95FF0" w:rsidRDefault="00F005FF" w:rsidP="005B037B">
            <w:pPr>
              <w:widowControl/>
              <w:ind w:firstLineChars="0" w:firstLine="0"/>
              <w:jc w:val="left"/>
              <w:rPr>
                <w:b/>
                <w:bCs/>
                <w:color w:val="FFFFFF" w:themeColor="background1"/>
                <w:szCs w:val="32"/>
              </w:rPr>
            </w:pPr>
            <w:r w:rsidRPr="00B95FF0">
              <w:rPr>
                <w:b/>
                <w:bCs/>
                <w:color w:val="FFFFFF" w:themeColor="background1"/>
                <w:szCs w:val="32"/>
              </w:rPr>
              <w:t>概要</w:t>
            </w:r>
          </w:p>
        </w:tc>
      </w:tr>
      <w:tr w:rsidR="00F005FF" w:rsidRPr="00B95FF0" w14:paraId="5AA7EA44" w14:textId="77777777" w:rsidTr="005B037B">
        <w:tc>
          <w:tcPr>
            <w:tcW w:w="2830" w:type="dxa"/>
          </w:tcPr>
          <w:p w14:paraId="50DF20C4" w14:textId="77777777" w:rsidR="00F005FF" w:rsidRPr="00B95FF0" w:rsidRDefault="00F005FF" w:rsidP="005B037B">
            <w:pPr>
              <w:tabs>
                <w:tab w:val="left" w:pos="1830"/>
              </w:tabs>
              <w:ind w:firstLineChars="0" w:firstLine="0"/>
              <w:jc w:val="left"/>
            </w:pPr>
            <w:r w:rsidRPr="00B95FF0">
              <w:t>1.データの収集</w:t>
            </w:r>
          </w:p>
        </w:tc>
        <w:tc>
          <w:tcPr>
            <w:tcW w:w="7626" w:type="dxa"/>
          </w:tcPr>
          <w:p w14:paraId="1AF8ECFA" w14:textId="77777777" w:rsidR="00F005FF" w:rsidRPr="00B95FF0" w:rsidRDefault="00F005FF" w:rsidP="005B037B">
            <w:pPr>
              <w:tabs>
                <w:tab w:val="left" w:pos="1830"/>
              </w:tabs>
              <w:ind w:firstLineChars="0" w:firstLine="0"/>
              <w:jc w:val="left"/>
            </w:pPr>
            <w:r w:rsidRPr="00B95FF0">
              <w:t>IoTやセンサー、カメラなどの機器を用いて情報を収集します。</w:t>
            </w:r>
          </w:p>
        </w:tc>
      </w:tr>
      <w:tr w:rsidR="00F005FF" w:rsidRPr="00B95FF0" w14:paraId="56D0B5FB" w14:textId="77777777" w:rsidTr="005B037B">
        <w:tc>
          <w:tcPr>
            <w:tcW w:w="2830" w:type="dxa"/>
          </w:tcPr>
          <w:p w14:paraId="76D31C6D" w14:textId="77777777" w:rsidR="00F005FF" w:rsidRPr="00B95FF0" w:rsidRDefault="00F005FF" w:rsidP="005B037B">
            <w:pPr>
              <w:tabs>
                <w:tab w:val="left" w:pos="1830"/>
              </w:tabs>
              <w:ind w:firstLineChars="0" w:firstLine="0"/>
              <w:jc w:val="left"/>
            </w:pPr>
            <w:r w:rsidRPr="00B95FF0">
              <w:t>2.データの蓄積</w:t>
            </w:r>
          </w:p>
        </w:tc>
        <w:tc>
          <w:tcPr>
            <w:tcW w:w="7626" w:type="dxa"/>
          </w:tcPr>
          <w:p w14:paraId="1BF666C1" w14:textId="77777777" w:rsidR="00F005FF" w:rsidRPr="00B95FF0" w:rsidRDefault="00F005FF" w:rsidP="005B037B">
            <w:pPr>
              <w:tabs>
                <w:tab w:val="left" w:pos="1830"/>
              </w:tabs>
              <w:ind w:firstLineChars="0" w:firstLine="0"/>
              <w:jc w:val="left"/>
            </w:pPr>
            <w:r w:rsidRPr="00B95FF0">
              <w:t>収集した膨大なデータ（ビッグデータ）を集積します。</w:t>
            </w:r>
          </w:p>
        </w:tc>
      </w:tr>
      <w:tr w:rsidR="00F005FF" w:rsidRPr="00B95FF0" w14:paraId="28B6AE43" w14:textId="77777777" w:rsidTr="005B037B">
        <w:tc>
          <w:tcPr>
            <w:tcW w:w="2830" w:type="dxa"/>
          </w:tcPr>
          <w:p w14:paraId="1FE23D0C" w14:textId="77777777" w:rsidR="00F005FF" w:rsidRPr="00B95FF0" w:rsidRDefault="00F005FF" w:rsidP="005B037B">
            <w:pPr>
              <w:tabs>
                <w:tab w:val="left" w:pos="1830"/>
              </w:tabs>
              <w:ind w:firstLineChars="0" w:firstLine="0"/>
              <w:jc w:val="left"/>
            </w:pPr>
            <w:r w:rsidRPr="00B95FF0">
              <w:t>3.データの解析</w:t>
            </w:r>
          </w:p>
        </w:tc>
        <w:tc>
          <w:tcPr>
            <w:tcW w:w="7626" w:type="dxa"/>
          </w:tcPr>
          <w:p w14:paraId="454CA730" w14:textId="77777777" w:rsidR="00F005FF" w:rsidRPr="00B95FF0" w:rsidRDefault="00F005FF" w:rsidP="005B037B">
            <w:pPr>
              <w:tabs>
                <w:tab w:val="left" w:pos="1830"/>
              </w:tabs>
              <w:ind w:firstLineChars="0" w:firstLine="0"/>
              <w:jc w:val="left"/>
            </w:pPr>
            <w:r w:rsidRPr="00B95FF0">
              <w:t>AIを用いてデータを解析します。</w:t>
            </w:r>
          </w:p>
        </w:tc>
      </w:tr>
      <w:tr w:rsidR="00F005FF" w:rsidRPr="00B95FF0" w14:paraId="0FC5BD4C" w14:textId="77777777" w:rsidTr="005B037B">
        <w:tc>
          <w:tcPr>
            <w:tcW w:w="2830" w:type="dxa"/>
          </w:tcPr>
          <w:p w14:paraId="0348014F" w14:textId="77777777" w:rsidR="00F005FF" w:rsidRPr="00B95FF0" w:rsidRDefault="00F005FF" w:rsidP="005B037B">
            <w:pPr>
              <w:tabs>
                <w:tab w:val="left" w:pos="1830"/>
              </w:tabs>
              <w:ind w:firstLineChars="0" w:firstLine="0"/>
              <w:jc w:val="left"/>
            </w:pPr>
            <w:r w:rsidRPr="00B95FF0">
              <w:t>4.解析結果の反映</w:t>
            </w:r>
          </w:p>
        </w:tc>
        <w:tc>
          <w:tcPr>
            <w:tcW w:w="7626" w:type="dxa"/>
          </w:tcPr>
          <w:p w14:paraId="7C66D351" w14:textId="77777777" w:rsidR="00F005FF" w:rsidRPr="00B95FF0" w:rsidRDefault="00F005FF" w:rsidP="005B037B">
            <w:pPr>
              <w:tabs>
                <w:tab w:val="left" w:pos="1830"/>
              </w:tabs>
              <w:ind w:firstLineChars="0" w:firstLine="0"/>
              <w:jc w:val="left"/>
            </w:pPr>
            <w:r w:rsidRPr="00B95FF0">
              <w:t>解析の結果をもとに改革を進めます。</w:t>
            </w:r>
          </w:p>
        </w:tc>
      </w:tr>
    </w:tbl>
    <w:p w14:paraId="2FFBC22F" w14:textId="77777777" w:rsidR="00F005FF" w:rsidRPr="00B95FF0" w:rsidRDefault="00F005FF" w:rsidP="005B037B">
      <w:pPr>
        <w:tabs>
          <w:tab w:val="left" w:pos="300"/>
        </w:tabs>
      </w:pPr>
    </w:p>
    <w:p w14:paraId="68555A0A"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F5597"/>
          <w:sz w:val="28"/>
          <w:szCs w:val="28"/>
        </w:rPr>
      </w:pPr>
      <w:r w:rsidRPr="00B95FF0">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693056" behindDoc="0" locked="0" layoutInCell="1" allowOverlap="1" wp14:anchorId="113EF0E3" wp14:editId="36ABF8F3">
                <wp:simplePos x="0" y="0"/>
                <wp:positionH relativeFrom="margin">
                  <wp:align>center</wp:align>
                </wp:positionH>
                <wp:positionV relativeFrom="paragraph">
                  <wp:posOffset>3961185</wp:posOffset>
                </wp:positionV>
                <wp:extent cx="3260725" cy="461645"/>
                <wp:effectExtent l="0" t="0" r="0" b="0"/>
                <wp:wrapTopAndBottom/>
                <wp:docPr id="76" name="テキスト ボックス 75">
                  <a:extLst xmlns:a="http://schemas.openxmlformats.org/drawingml/2006/main">
                    <a:ext uri="{FF2B5EF4-FFF2-40B4-BE49-F238E27FC236}">
                      <a16:creationId xmlns:a16="http://schemas.microsoft.com/office/drawing/2014/main" id="{5AF9D564-53E3-93DB-DA3A-C3E060DD3176}"/>
                    </a:ext>
                  </a:extLst>
                </wp:docPr>
                <wp:cNvGraphicFramePr/>
                <a:graphic xmlns:a="http://schemas.openxmlformats.org/drawingml/2006/main">
                  <a:graphicData uri="http://schemas.microsoft.com/office/word/2010/wordprocessingShape">
                    <wps:wsp>
                      <wps:cNvSpPr txBox="1"/>
                      <wps:spPr>
                        <a:xfrm>
                          <a:off x="0" y="0"/>
                          <a:ext cx="3260725" cy="461645"/>
                        </a:xfrm>
                        <a:prstGeom prst="rect">
                          <a:avLst/>
                        </a:prstGeom>
                        <a:noFill/>
                      </wps:spPr>
                      <wps:txbx>
                        <w:txbxContent>
                          <w:p w14:paraId="121026F8" w14:textId="77777777" w:rsidR="005B037B" w:rsidRDefault="005B037B" w:rsidP="005B037B">
                            <w:pPr>
                              <w:pStyle w:val="aff1"/>
                            </w:pPr>
                            <w:r>
                              <w:rPr>
                                <w:rFonts w:hint="eastAsia"/>
                              </w:rPr>
                              <w:t>図5. データ活用による業務改革の流れ</w:t>
                            </w:r>
                            <w:r>
                              <w:rPr>
                                <w:rFonts w:hint="eastAsia"/>
                              </w:rPr>
                              <w:br/>
                              <w:t xml:space="preserve">（出典）IPA”製造分野のDX事例集”. </w:t>
                            </w:r>
                          </w:p>
                          <w:p w14:paraId="10B3AB7F" w14:textId="77777777" w:rsidR="005B037B" w:rsidRDefault="005B037B" w:rsidP="005B037B">
                            <w:pPr>
                              <w:pStyle w:val="aff1"/>
                            </w:pPr>
                            <w:hyperlink r:id="rId34" w:history="1">
                              <w:r>
                                <w:rPr>
                                  <w:rStyle w:val="a7"/>
                                  <w:rFonts w:ascii="メイリオ" w:eastAsia="メイリオ" w:hAnsi="メイリオ" w:hint="eastAsia"/>
                                  <w:color w:val="000000"/>
                                  <w:kern w:val="24"/>
                                </w:rPr>
                                <w:t>https://www.ipa.go.jp/digital/dx/mfg-dx/ug65p90000001kqv-att/000087633.pdf</w:t>
                              </w:r>
                            </w:hyperlink>
                          </w:p>
                        </w:txbxContent>
                      </wps:txbx>
                      <wps:bodyPr wrap="square" rtlCol="0">
                        <a:spAutoFit/>
                      </wps:bodyPr>
                    </wps:wsp>
                  </a:graphicData>
                </a:graphic>
              </wp:anchor>
            </w:drawing>
          </mc:Choice>
          <mc:Fallback>
            <w:pict>
              <v:shape w14:anchorId="113EF0E3" id="テキスト ボックス 75" o:spid="_x0000_s1044" type="#_x0000_t202" style="position:absolute;margin-left:0;margin-top:311.9pt;width:256.75pt;height:36.35pt;z-index:2516930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" filled="f" stroked="f">
                <v:textbox style="mso-fit-shape-to-text:t">
                  <w:txbxContent>
                    <w:p w14:paraId="121026F8" w14:textId="77777777" w:rsidR="005B037B" w:rsidRDefault="005B037B" w:rsidP="005B037B">
                      <w:pPr>
                        <w:pStyle w:val="aff1"/>
                      </w:pPr>
                      <w:r>
                        <w:rPr>
                          <w:rFonts w:hint="eastAsia"/>
                        </w:rPr>
                        <w:t>図5. データ活用による業務改革の流れ</w:t>
                      </w:r>
                      <w:r>
                        <w:rPr>
                          <w:rFonts w:hint="eastAsia"/>
                        </w:rPr>
                        <w:br/>
                        <w:t xml:space="preserve">（出典）IPA”製造分野のDX事例集”. </w:t>
                      </w:r>
                    </w:p>
                    <w:p w14:paraId="10B3AB7F" w14:textId="77777777" w:rsidR="005B037B" w:rsidRDefault="005B037B" w:rsidP="005B037B">
                      <w:pPr>
                        <w:pStyle w:val="aff1"/>
                      </w:pPr>
                      <w:hyperlink r:id="rId35" w:history="1">
                        <w:r>
                          <w:rPr>
                            <w:rStyle w:val="a7"/>
                            <w:rFonts w:ascii="メイリオ" w:eastAsia="メイリオ" w:hAnsi="メイリオ" w:hint="eastAsia"/>
                            <w:color w:val="000000"/>
                            <w:kern w:val="24"/>
                          </w:rPr>
                          <w:t>https://www.ipa.go.jp/digital/dx/mfg-dx/ug65p90000001kqv-att/000087633.pdf</w:t>
                        </w:r>
                      </w:hyperlink>
                    </w:p>
                  </w:txbxContent>
                </v:textbox>
                <w10:wrap type="topAndBottom" anchorx="margin"/>
              </v:shape>
            </w:pict>
          </mc:Fallback>
        </mc:AlternateContent>
      </w:r>
      <w:r w:rsidRPr="00B95FF0">
        <w:rPr>
          <w:rFonts w:asciiTheme="majorHAnsi" w:eastAsiaTheme="majorEastAsia" w:hAnsiTheme="majorHAnsi" w:cstheme="majorBidi"/>
          <w:b/>
          <w:bCs/>
          <w:noProof/>
          <w:color w:val="2E5496"/>
          <w:sz w:val="28"/>
          <w:szCs w:val="28"/>
        </w:rPr>
        <w:drawing>
          <wp:anchor distT="0" distB="0" distL="114300" distR="114300" simplePos="0" relativeHeight="251703296" behindDoc="0" locked="0" layoutInCell="1" allowOverlap="1" wp14:anchorId="7E7A5CDD" wp14:editId="37497B47">
            <wp:simplePos x="0" y="0"/>
            <wp:positionH relativeFrom="margin">
              <wp:align>center</wp:align>
            </wp:positionH>
            <wp:positionV relativeFrom="paragraph">
              <wp:posOffset>1524635</wp:posOffset>
            </wp:positionV>
            <wp:extent cx="4822190" cy="2407920"/>
            <wp:effectExtent l="0" t="0" r="0" b="0"/>
            <wp:wrapTopAndBottom/>
            <wp:docPr id="1297143154" name="図 76"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43154" name="図 76" descr="アイコン&#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2190" cy="2407920"/>
                    </a:xfrm>
                    <a:prstGeom prst="rect">
                      <a:avLst/>
                    </a:prstGeom>
                    <a:noFill/>
                    <a:ln>
                      <a:noFill/>
                    </a:ln>
                  </pic:spPr>
                </pic:pic>
              </a:graphicData>
            </a:graphic>
          </wp:anchor>
        </w:drawing>
      </w:r>
      <w:r w:rsidRPr="00B95FF0">
        <w:rPr>
          <w:rFonts w:asciiTheme="majorHAnsi" w:eastAsiaTheme="majorEastAsia" w:hAnsiTheme="majorHAnsi" w:cstheme="majorBidi" w:hint="eastAsia"/>
          <w:b/>
          <w:bCs/>
          <w:color w:val="2E5496"/>
          <w:sz w:val="28"/>
          <w:szCs w:val="28"/>
        </w:rPr>
        <w:t>事例（業務改革）：</w:t>
      </w:r>
      <w:r w:rsidRPr="00B95FF0">
        <w:rPr>
          <w:rFonts w:asciiTheme="majorHAnsi" w:eastAsiaTheme="majorEastAsia" w:hAnsiTheme="majorHAnsi" w:cstheme="majorBidi" w:hint="eastAsia"/>
          <w:b/>
          <w:bCs/>
          <w:color w:val="2F5597"/>
          <w:sz w:val="28"/>
          <w:szCs w:val="28"/>
        </w:rPr>
        <w:t>某メーカー</w:t>
      </w:r>
    </w:p>
    <w:tbl>
      <w:tblPr>
        <w:tblStyle w:val="a9"/>
        <w:tblW w:w="0" w:type="auto"/>
        <w:tblLook w:val="04A0" w:firstRow="1" w:lastRow="0" w:firstColumn="1" w:lastColumn="0" w:noHBand="0" w:noVBand="1"/>
      </w:tblPr>
      <w:tblGrid>
        <w:gridCol w:w="10456"/>
      </w:tblGrid>
      <w:tr w:rsidR="00F005FF" w:rsidRPr="00B95FF0" w14:paraId="2AA3F1B5" w14:textId="77777777" w:rsidTr="005B037B">
        <w:tc>
          <w:tcPr>
            <w:tcW w:w="10456" w:type="dxa"/>
          </w:tcPr>
          <w:p w14:paraId="2D6C3116" w14:textId="77777777" w:rsidR="00F005FF" w:rsidRPr="00B95FF0" w:rsidRDefault="00F005FF" w:rsidP="005B037B">
            <w:pPr>
              <w:tabs>
                <w:tab w:val="left" w:pos="1830"/>
              </w:tabs>
              <w:ind w:firstLineChars="0" w:firstLine="0"/>
              <w:jc w:val="left"/>
              <w:rPr>
                <w:color w:val="2F5597"/>
              </w:rPr>
            </w:pPr>
            <w:r w:rsidRPr="00B95FF0">
              <w:rPr>
                <w:rFonts w:hint="eastAsia"/>
              </w:rPr>
              <w:t>製造現場の加工機にセンサーを設置して、機械の動作を非常に細かい間隔でデータ収集・可視化できる製品を開発しました。また、取得したデータを専門技術者が遠隔で確認し、動作不良の原因調査や製品の適切な使用方法のアドバイスを実施したり、</w:t>
            </w:r>
            <w:r w:rsidRPr="00B95FF0">
              <w:t>AIによるデータ解析によって使いやすい製品の設計・開発に</w:t>
            </w:r>
            <w:r w:rsidRPr="00B95FF0">
              <w:rPr>
                <w:rFonts w:hint="eastAsia"/>
              </w:rPr>
              <w:t>活用し</w:t>
            </w:r>
            <w:r w:rsidRPr="00B95FF0">
              <w:t>たりすることが可能となりました。</w:t>
            </w:r>
          </w:p>
        </w:tc>
      </w:tr>
    </w:tbl>
    <w:p w14:paraId="6E7C88FD" w14:textId="77777777" w:rsidR="00F005FF" w:rsidRPr="00B95FF0" w:rsidRDefault="00F005FF" w:rsidP="005B037B">
      <w:pPr>
        <w:ind w:firstLineChars="0" w:firstLine="0"/>
      </w:pPr>
    </w:p>
    <w:p w14:paraId="3AA042C1" w14:textId="77777777" w:rsidR="00F005FF" w:rsidRPr="00B95FF0" w:rsidRDefault="00F005FF"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color w:val="2E5496"/>
          <w:sz w:val="28"/>
          <w:szCs w:val="28"/>
        </w:rPr>
        <w:t>DX with Cybersecurityの概要</w:t>
      </w:r>
    </w:p>
    <w:p w14:paraId="312DAEDF" w14:textId="295E25EC" w:rsidR="00F005FF" w:rsidRPr="00B95FF0" w:rsidRDefault="00F005FF" w:rsidP="005B037B">
      <w:r w:rsidRPr="00B95FF0">
        <w:rPr>
          <w:rFonts w:hint="eastAsia"/>
        </w:rPr>
        <w:t>DXを推進していくことで、企業は新たな価値を創造して競争力を強化していくことができます。しかし、DXを推進することは、デジタル技術の利用を拡大することにつながり、</w:t>
      </w:r>
      <w:bookmarkStart w:id="215" w:name="■サイバー攻撃3ー2ー4"/>
      <w:r w:rsidRPr="00B95FF0">
        <w:fldChar w:fldCharType="begin"/>
      </w:r>
      <w:r w:rsidR="00307651">
        <w:instrText>HYPERLINK  \l "■サイバー攻撃"</w:instrText>
      </w:r>
      <w:r w:rsidRPr="00B95FF0">
        <w:fldChar w:fldCharType="separate"/>
      </w:r>
      <w:r w:rsidRPr="00B95FF0">
        <w:rPr>
          <w:rFonts w:hint="eastAsia"/>
          <w:color w:val="467886" w:themeColor="hyperlink"/>
          <w:u w:val="single"/>
        </w:rPr>
        <w:t>サイバー攻撃</w:t>
      </w:r>
      <w:r w:rsidRPr="00B95FF0">
        <w:fldChar w:fldCharType="end"/>
      </w:r>
      <w:bookmarkEnd w:id="215"/>
      <w:r w:rsidRPr="00B95FF0">
        <w:rPr>
          <w:rFonts w:hint="eastAsia"/>
        </w:rPr>
        <w:t>やデータ漏えいなどのセキュリティ上のリスクが増大することにもなります。そのため、DXを推進</w:t>
      </w:r>
      <w:r w:rsidRPr="00B95FF0">
        <w:rPr>
          <w:rFonts w:hint="eastAsia"/>
        </w:rPr>
        <w:lastRenderedPageBreak/>
        <w:t>すると同時に、セキュリティ対策も強化すること（</w:t>
      </w:r>
      <w:r w:rsidRPr="00B95FF0">
        <w:t>DX with Cybersecurity）が求められることになります。</w:t>
      </w:r>
    </w:p>
    <w:p w14:paraId="409A62CD" w14:textId="77777777" w:rsidR="00F005FF" w:rsidRPr="00B95FF0" w:rsidRDefault="00F005FF" w:rsidP="005B037B">
      <w:r w:rsidRPr="00B95FF0">
        <w:rPr>
          <w:rFonts w:hint="eastAsia"/>
        </w:rPr>
        <w:t>DXの推進によって、自社の製品やサービスの価値を向上させることができます。しかし、デジタル技術の活用によって増大するセキュリティ上のリスクに対応しなければ、企業の存続を脅かすインシデントが発生するかもしれません。そのため、セキュリティ対策はやむを得ない費用ととらえるのではなく、</w:t>
      </w:r>
      <w:r w:rsidRPr="00B95FF0">
        <w:t>企業価値や競争力の向上に不可欠なものとしてとらえることが大切です。</w:t>
      </w:r>
    </w:p>
    <w:p w14:paraId="7DCD1861" w14:textId="77777777" w:rsidR="00F005FF" w:rsidRPr="00B95FF0" w:rsidRDefault="00F005FF" w:rsidP="005B037B">
      <w:r w:rsidRPr="00B95FF0">
        <w:rPr>
          <w:noProof/>
        </w:rPr>
        <w:drawing>
          <wp:anchor distT="0" distB="0" distL="114300" distR="114300" simplePos="0" relativeHeight="251704320" behindDoc="0" locked="0" layoutInCell="1" allowOverlap="1" wp14:anchorId="190B2956" wp14:editId="5C3D9A36">
            <wp:simplePos x="0" y="0"/>
            <wp:positionH relativeFrom="margin">
              <wp:align>center</wp:align>
            </wp:positionH>
            <wp:positionV relativeFrom="paragraph">
              <wp:posOffset>286689</wp:posOffset>
            </wp:positionV>
            <wp:extent cx="5212715" cy="1621790"/>
            <wp:effectExtent l="0" t="0" r="0" b="0"/>
            <wp:wrapTopAndBottom/>
            <wp:docPr id="1435278556" name="図 77"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78556" name="図 77" descr="ロゴ&#10;&#10;AI によって生成されたコンテンツは間違っている可能性がありま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2715" cy="1621790"/>
                    </a:xfrm>
                    <a:prstGeom prst="rect">
                      <a:avLst/>
                    </a:prstGeom>
                    <a:noFill/>
                    <a:ln>
                      <a:noFill/>
                    </a:ln>
                  </pic:spPr>
                </pic:pic>
              </a:graphicData>
            </a:graphic>
          </wp:anchor>
        </w:drawing>
      </w:r>
      <w:r w:rsidRPr="00B95FF0">
        <w:t>DX with Cybersecurityの詳細に関しては、後述のページで説明します。</w:t>
      </w:r>
    </w:p>
    <w:p w14:paraId="402D2D23" w14:textId="5B2C395C" w:rsidR="00F569B8" w:rsidRDefault="00F569B8">
      <w:pPr>
        <w:widowControl/>
        <w:spacing w:line="240" w:lineRule="auto"/>
        <w:ind w:firstLineChars="0" w:firstLine="0"/>
        <w:jc w:val="left"/>
      </w:pPr>
      <w:r>
        <w:br w:type="page"/>
      </w:r>
    </w:p>
    <w:p w14:paraId="7365252A" w14:textId="77777777" w:rsidR="0050478D" w:rsidRPr="00B95FF0" w:rsidRDefault="0050478D" w:rsidP="005B037B">
      <w:pPr>
        <w:pStyle w:val="2"/>
      </w:pPr>
      <w:bookmarkStart w:id="216" w:name="_Toc167890543"/>
      <w:bookmarkStart w:id="217" w:name="_Toc185338805"/>
      <w:bookmarkStart w:id="218" w:name="_Toc187824555"/>
      <w:bookmarkStart w:id="219" w:name="_Toc198194402"/>
      <w:bookmarkStart w:id="220" w:name="_Toc204077938"/>
      <w:r w:rsidRPr="00B95FF0">
        <w:rPr>
          <w:rFonts w:hint="eastAsia"/>
        </w:rPr>
        <w:lastRenderedPageBreak/>
        <w:t>サイバーセキュリティ戦略および関連法令</w:t>
      </w:r>
      <w:bookmarkEnd w:id="216"/>
      <w:bookmarkEnd w:id="217"/>
      <w:bookmarkEnd w:id="218"/>
      <w:bookmarkEnd w:id="219"/>
      <w:bookmarkEnd w:id="220"/>
    </w:p>
    <w:tbl>
      <w:tblPr>
        <w:tblStyle w:val="a9"/>
        <w:tblW w:w="0" w:type="auto"/>
        <w:tblLook w:val="04A0" w:firstRow="1" w:lastRow="0" w:firstColumn="1" w:lastColumn="0" w:noHBand="0" w:noVBand="1"/>
      </w:tblPr>
      <w:tblGrid>
        <w:gridCol w:w="10456"/>
      </w:tblGrid>
      <w:tr w:rsidR="0050478D" w:rsidRPr="00B95FF0" w14:paraId="2E8DDD2B" w14:textId="77777777" w:rsidTr="005B037B">
        <w:tc>
          <w:tcPr>
            <w:tcW w:w="10456" w:type="dxa"/>
            <w:shd w:val="clear" w:color="auto" w:fill="2F5597"/>
          </w:tcPr>
          <w:p w14:paraId="0A4FB2DF"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章の目的</w:t>
            </w:r>
          </w:p>
        </w:tc>
      </w:tr>
      <w:tr w:rsidR="0050478D" w:rsidRPr="00B95FF0" w14:paraId="7A5869D7" w14:textId="77777777" w:rsidTr="005B037B">
        <w:tc>
          <w:tcPr>
            <w:tcW w:w="10456" w:type="dxa"/>
          </w:tcPr>
          <w:p w14:paraId="136A9164" w14:textId="64588FDD" w:rsidR="0050478D" w:rsidRPr="00B95FF0" w:rsidRDefault="0050478D" w:rsidP="005B037B">
            <w:pPr>
              <w:tabs>
                <w:tab w:val="left" w:pos="1830"/>
              </w:tabs>
              <w:ind w:firstLineChars="0" w:firstLine="0"/>
              <w:jc w:val="left"/>
            </w:pPr>
            <w:r w:rsidRPr="00B95FF0">
              <w:rPr>
                <w:rFonts w:hint="eastAsia"/>
              </w:rPr>
              <w:t>第4</w:t>
            </w:r>
            <w:r w:rsidRPr="00B95FF0">
              <w:t>章は、</w:t>
            </w:r>
            <w:bookmarkStart w:id="221" w:name="■NISC4ー1"/>
            <w:r w:rsidRPr="00B95FF0">
              <w:fldChar w:fldCharType="begin"/>
            </w:r>
            <w:r w:rsidR="009B3D5A">
              <w:instrText>HYPERLINK  \l "■NISC（ニスク）"</w:instrText>
            </w:r>
            <w:r w:rsidRPr="00B95FF0">
              <w:fldChar w:fldCharType="separate"/>
            </w:r>
            <w:r w:rsidRPr="00B95FF0">
              <w:rPr>
                <w:color w:val="467886" w:themeColor="hyperlink"/>
                <w:u w:val="single"/>
              </w:rPr>
              <w:t>NISC</w:t>
            </w:r>
            <w:bookmarkEnd w:id="221"/>
            <w:r w:rsidRPr="00B95FF0">
              <w:fldChar w:fldCharType="end"/>
            </w:r>
            <w:r w:rsidRPr="00B95FF0">
              <w:t>による</w:t>
            </w:r>
            <w:bookmarkStart w:id="222" w:name="■サイバーセキュリティ戦略4"/>
            <w:r w:rsidRPr="00B95FF0">
              <w:fldChar w:fldCharType="begin"/>
            </w:r>
            <w:r w:rsidR="00006BE4">
              <w:instrText>HYPERLINK  \l "■サイバーセキュリティ戦略"</w:instrText>
            </w:r>
            <w:r w:rsidRPr="00B95FF0">
              <w:fldChar w:fldCharType="separate"/>
            </w:r>
            <w:r w:rsidRPr="00B95FF0">
              <w:rPr>
                <w:color w:val="467886" w:themeColor="hyperlink"/>
                <w:u w:val="single"/>
              </w:rPr>
              <w:t>サイバーセキュリティ戦略</w:t>
            </w:r>
            <w:r w:rsidRPr="00B95FF0">
              <w:fldChar w:fldCharType="end"/>
            </w:r>
            <w:bookmarkEnd w:id="222"/>
            <w:r w:rsidRPr="00B95FF0">
              <w:t>を通じて、DXとサイバーセキュリティの確保を同時に推進する重要性について理解することを目的とします。また、サイバーセキュリティに関連する法令として、個人情報保護法とGDPRについて説明します。</w:t>
            </w:r>
          </w:p>
        </w:tc>
      </w:tr>
      <w:tr w:rsidR="0050478D" w:rsidRPr="00B95FF0" w14:paraId="59477997" w14:textId="77777777" w:rsidTr="005B037B">
        <w:tc>
          <w:tcPr>
            <w:tcW w:w="10456" w:type="dxa"/>
            <w:shd w:val="clear" w:color="auto" w:fill="2F5597"/>
          </w:tcPr>
          <w:p w14:paraId="2CE14602"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主な達成目標</w:t>
            </w:r>
          </w:p>
        </w:tc>
      </w:tr>
      <w:tr w:rsidR="0050478D" w:rsidRPr="00B95FF0" w14:paraId="70FC133C" w14:textId="77777777" w:rsidTr="005B037B">
        <w:tc>
          <w:tcPr>
            <w:tcW w:w="10456" w:type="dxa"/>
          </w:tcPr>
          <w:p w14:paraId="26107EE8" w14:textId="77777777" w:rsidR="0050478D" w:rsidRPr="00B95FF0" w:rsidRDefault="0050478D">
            <w:pPr>
              <w:numPr>
                <w:ilvl w:val="0"/>
                <w:numId w:val="12"/>
              </w:numPr>
              <w:tabs>
                <w:tab w:val="left" w:pos="1830"/>
              </w:tabs>
              <w:ind w:firstLineChars="0"/>
              <w:jc w:val="left"/>
            </w:pPr>
            <w:r w:rsidRPr="00B95FF0">
              <w:rPr>
                <w:rFonts w:hint="eastAsia"/>
              </w:rPr>
              <w:t>日本におけるサイバーセキュリティに関する方針や施策について理解すること</w:t>
            </w:r>
          </w:p>
          <w:p w14:paraId="61E15715" w14:textId="77777777" w:rsidR="0050478D" w:rsidRPr="00B95FF0" w:rsidRDefault="0050478D">
            <w:pPr>
              <w:numPr>
                <w:ilvl w:val="0"/>
                <w:numId w:val="12"/>
              </w:numPr>
              <w:tabs>
                <w:tab w:val="left" w:pos="1830"/>
              </w:tabs>
              <w:ind w:firstLineChars="0"/>
              <w:jc w:val="left"/>
            </w:pPr>
            <w:r w:rsidRPr="00B95FF0">
              <w:rPr>
                <w:rFonts w:hint="eastAsia"/>
              </w:rPr>
              <w:t>サイバーセキュリティに関する知識やスキルを身につける必要性について理解すること</w:t>
            </w:r>
          </w:p>
          <w:p w14:paraId="1CD6A170" w14:textId="77777777" w:rsidR="0050478D" w:rsidRPr="00B95FF0" w:rsidRDefault="0050478D">
            <w:pPr>
              <w:numPr>
                <w:ilvl w:val="0"/>
                <w:numId w:val="12"/>
              </w:numPr>
              <w:tabs>
                <w:tab w:val="left" w:pos="1830"/>
              </w:tabs>
              <w:ind w:firstLineChars="0"/>
              <w:jc w:val="left"/>
            </w:pPr>
            <w:r w:rsidRPr="00B95FF0">
              <w:rPr>
                <w:rFonts w:hint="eastAsia"/>
              </w:rPr>
              <w:t>個人情報関連の法令を理解すること</w:t>
            </w:r>
          </w:p>
        </w:tc>
      </w:tr>
    </w:tbl>
    <w:p w14:paraId="117AE4ED" w14:textId="77777777" w:rsidR="0050478D" w:rsidRPr="00B95FF0" w:rsidRDefault="0050478D" w:rsidP="005B037B">
      <w:pPr>
        <w:widowControl/>
        <w:spacing w:line="240" w:lineRule="auto"/>
        <w:ind w:firstLineChars="0" w:firstLine="0"/>
        <w:jc w:val="left"/>
      </w:pPr>
    </w:p>
    <w:p w14:paraId="32AD22F4" w14:textId="77777777" w:rsidR="0050478D" w:rsidRPr="00B95FF0" w:rsidRDefault="0050478D"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23" w:name="_Toc185338806"/>
      <w:bookmarkStart w:id="224" w:name="_Toc187824556"/>
      <w:bookmarkStart w:id="225" w:name="_Toc198194403"/>
      <w:bookmarkStart w:id="226" w:name="_Toc204077939"/>
      <w:r w:rsidRPr="00B95FF0">
        <w:rPr>
          <w:rFonts w:asciiTheme="majorHAnsi" w:hAnsiTheme="majorHAnsi" w:cstheme="majorBidi"/>
          <w:b/>
          <w:sz w:val="32"/>
          <w:szCs w:val="32"/>
        </w:rPr>
        <w:lastRenderedPageBreak/>
        <w:t>NISC：サイバーセキュリティ戦略</w:t>
      </w:r>
      <w:bookmarkEnd w:id="223"/>
      <w:bookmarkEnd w:id="224"/>
      <w:bookmarkEnd w:id="225"/>
      <w:bookmarkEnd w:id="226"/>
    </w:p>
    <w:p w14:paraId="3722AFBA"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27" w:name="_Toc185338807"/>
      <w:bookmarkStart w:id="228" w:name="_Toc187824557"/>
      <w:bookmarkStart w:id="229" w:name="_Toc198194404"/>
      <w:bookmarkStart w:id="230" w:name="_Toc204077940"/>
      <w:r w:rsidRPr="001C7916">
        <w:rPr>
          <w:rFonts w:hint="eastAsia"/>
          <w:b/>
          <w:bCs/>
          <w:sz w:val="28"/>
        </w:rPr>
        <w:t>サイバーセキュリティ戦略</w:t>
      </w:r>
      <w:bookmarkEnd w:id="227"/>
      <w:bookmarkEnd w:id="228"/>
      <w:bookmarkEnd w:id="229"/>
      <w:bookmarkEnd w:id="230"/>
    </w:p>
    <w:bookmarkStart w:id="231" w:name="■サイバーセキュリティ戦略4ー1ー1"/>
    <w:p w14:paraId="48BC382E" w14:textId="5EAB1044" w:rsidR="0050478D" w:rsidRPr="00B95FF0" w:rsidRDefault="00C772E4" w:rsidP="005B037B">
      <w:r>
        <w:fldChar w:fldCharType="begin"/>
      </w:r>
      <w:r>
        <w:rPr>
          <w:rFonts w:hint="eastAsia"/>
        </w:rPr>
        <w:instrText xml:space="preserve">HYPERLINK </w:instrText>
      </w:r>
      <w:r>
        <w:instrText xml:space="preserve"> \l "</w:instrText>
      </w:r>
      <w:r>
        <w:rPr>
          <w:rFonts w:hint="eastAsia"/>
        </w:rPr>
        <w:instrText>■サイバーセキュリティ戦略</w:instrText>
      </w:r>
      <w:r>
        <w:instrText>"</w:instrText>
      </w:r>
      <w:r>
        <w:fldChar w:fldCharType="separate"/>
      </w:r>
      <w:r w:rsidR="0050478D" w:rsidRPr="00C772E4">
        <w:rPr>
          <w:rStyle w:val="a7"/>
          <w:rFonts w:hint="eastAsia"/>
        </w:rPr>
        <w:t>サイバーセキュリティ戦略</w:t>
      </w:r>
      <w:bookmarkEnd w:id="231"/>
      <w:r>
        <w:fldChar w:fldCharType="end"/>
      </w:r>
      <w:r w:rsidR="0050478D" w:rsidRPr="00B95FF0">
        <w:rPr>
          <w:rFonts w:hint="eastAsia"/>
        </w:rPr>
        <w:t>とは、国家レベルでサイバーセキュリティの確保に取り組むための基本的な方針や目標を定めたものです。日本においては、内閣サイバーセキュリティセンター（</w:t>
      </w:r>
      <w:bookmarkStart w:id="232" w:name="■NISC4ー1ー1"/>
      <w:r w:rsidR="0050478D" w:rsidRPr="00B95FF0">
        <w:fldChar w:fldCharType="begin"/>
      </w:r>
      <w:r w:rsidR="009B3D5A">
        <w:instrText>HYPERLINK  \l "■NISC（ニスク）"</w:instrText>
      </w:r>
      <w:r w:rsidR="0050478D" w:rsidRPr="00B95FF0">
        <w:fldChar w:fldCharType="separate"/>
      </w:r>
      <w:r w:rsidR="0050478D" w:rsidRPr="00B95FF0">
        <w:rPr>
          <w:color w:val="467886" w:themeColor="hyperlink"/>
          <w:u w:val="single"/>
        </w:rPr>
        <w:t>NISC</w:t>
      </w:r>
      <w:bookmarkEnd w:id="232"/>
      <w:r w:rsidR="0050478D" w:rsidRPr="00B95FF0">
        <w:fldChar w:fldCharType="end"/>
      </w:r>
      <w:r w:rsidR="0050478D" w:rsidRPr="00B95FF0">
        <w:t>）が、</w:t>
      </w:r>
      <w:r w:rsidR="0050478D" w:rsidRPr="00006BE4">
        <w:rPr>
          <w:color w:val="000000" w:themeColor="text1"/>
        </w:rPr>
        <w:t>サイバーセキュリティ戦略</w:t>
      </w:r>
      <w:r w:rsidR="0050478D" w:rsidRPr="00B95FF0">
        <w:t>の策定や実施に関する総合調整役を担っています。現行のサイバーセキュリティ戦略は、</w:t>
      </w:r>
      <w:r w:rsidR="0050478D" w:rsidRPr="00B95FF0">
        <w:rPr>
          <w:rFonts w:hint="eastAsia"/>
        </w:rPr>
        <w:t>令和3</w:t>
      </w:r>
      <w:r w:rsidR="0050478D" w:rsidRPr="00B95FF0">
        <w:t>年9月28日に閣議決定され、「今後3年間に執るべき諸施策の目標や実施方針を示す」ものとされています。この戦略に基づき、政府はサイバーセキュリティの確保に向けた取組を進めています。</w:t>
      </w:r>
    </w:p>
    <w:p w14:paraId="77C40CBB" w14:textId="77777777" w:rsidR="0050478D" w:rsidRPr="00B95FF0" w:rsidRDefault="0050478D" w:rsidP="005B037B"/>
    <w:p w14:paraId="372961D6"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noProof/>
          <w:color w:val="2E5496"/>
          <w:sz w:val="28"/>
          <w:szCs w:val="28"/>
        </w:rPr>
        <w:drawing>
          <wp:anchor distT="0" distB="0" distL="114300" distR="114300" simplePos="0" relativeHeight="251710464" behindDoc="0" locked="0" layoutInCell="1" allowOverlap="1" wp14:anchorId="32B739FD" wp14:editId="3A3870A8">
            <wp:simplePos x="0" y="0"/>
            <wp:positionH relativeFrom="column">
              <wp:posOffset>152400</wp:posOffset>
            </wp:positionH>
            <wp:positionV relativeFrom="paragraph">
              <wp:posOffset>310515</wp:posOffset>
            </wp:positionV>
            <wp:extent cx="6411595" cy="4956810"/>
            <wp:effectExtent l="0" t="0" r="8255" b="0"/>
            <wp:wrapSquare wrapText="bothSides"/>
            <wp:docPr id="1669989526" name="図 145"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9526" name="図 145" descr="ダイアグラム&#10;&#10;AI によって生成されたコンテンツは間違っている可能性がありま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1595" cy="495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asciiTheme="majorHAnsi" w:eastAsiaTheme="majorEastAsia" w:hAnsiTheme="majorHAnsi" w:cstheme="majorBidi" w:hint="eastAsia"/>
          <w:b/>
          <w:bCs/>
          <w:color w:val="2E5496"/>
          <w:sz w:val="28"/>
          <w:szCs w:val="28"/>
        </w:rPr>
        <w:t>サイバーセキュリティ戦略の課題と方向性</w:t>
      </w:r>
    </w:p>
    <w:p w14:paraId="499B2AFB" w14:textId="77777777" w:rsidR="0050478D" w:rsidRPr="00B95FF0" w:rsidRDefault="0050478D" w:rsidP="005B037B">
      <w:r w:rsidRPr="00B95FF0">
        <w:rPr>
          <w:noProof/>
        </w:rPr>
        <mc:AlternateContent>
          <mc:Choice Requires="wps">
            <w:drawing>
              <wp:anchor distT="0" distB="0" distL="114300" distR="114300" simplePos="0" relativeHeight="251711488" behindDoc="0" locked="0" layoutInCell="1" allowOverlap="1" wp14:anchorId="2246BD64" wp14:editId="0EDC6F6F">
                <wp:simplePos x="0" y="0"/>
                <wp:positionH relativeFrom="column">
                  <wp:posOffset>5379</wp:posOffset>
                </wp:positionH>
                <wp:positionV relativeFrom="paragraph">
                  <wp:posOffset>5016313</wp:posOffset>
                </wp:positionV>
                <wp:extent cx="6673516" cy="401053"/>
                <wp:effectExtent l="0" t="0" r="0" b="0"/>
                <wp:wrapTopAndBottom/>
                <wp:docPr id="18" name="テキスト ボックス 17">
                  <a:extLst xmlns:a="http://schemas.openxmlformats.org/drawingml/2006/main">
                    <a:ext uri="{FF2B5EF4-FFF2-40B4-BE49-F238E27FC236}">
                      <a16:creationId xmlns:a16="http://schemas.microsoft.com/office/drawing/2014/main" id="{20C5FAC9-C64D-A2AE-E1D2-1C279F00421C}"/>
                    </a:ext>
                  </a:extLst>
                </wp:docPr>
                <wp:cNvGraphicFramePr/>
                <a:graphic xmlns:a="http://schemas.openxmlformats.org/drawingml/2006/main">
                  <a:graphicData uri="http://schemas.microsoft.com/office/word/2010/wordprocessingShape">
                    <wps:wsp>
                      <wps:cNvSpPr txBox="1"/>
                      <wps:spPr>
                        <a:xfrm>
                          <a:off x="0" y="0"/>
                          <a:ext cx="6673516" cy="401053"/>
                        </a:xfrm>
                        <a:prstGeom prst="rect">
                          <a:avLst/>
                        </a:prstGeom>
                        <a:noFill/>
                      </wps:spPr>
                      <wps:txbx>
                        <w:txbxContent>
                          <w:p w14:paraId="79583B94" w14:textId="77777777" w:rsidR="005B037B" w:rsidRDefault="005B037B" w:rsidP="005B037B">
                            <w:pPr>
                              <w:pStyle w:val="aff1"/>
                            </w:pPr>
                            <w:r>
                              <w:rPr>
                                <w:rFonts w:hint="eastAsia"/>
                              </w:rPr>
                              <w:t>図6.サイバーセキュリティ戦略の課題と方向性の概要</w:t>
                            </w:r>
                            <w:r>
                              <w:rPr>
                                <w:rFonts w:hint="eastAsia"/>
                              </w:rPr>
                              <w:br/>
                              <w:t>（出典）NISC「 サイバーセキュリティ戦略 Cybersecurity for All 誰も取り残さないサイバーセキュリティ」をもとに作成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46BD64" id="テキスト ボックス 17" o:spid="_x0000_s1045" type="#_x0000_t202" style="position:absolute;left:0;text-align:left;margin-left:.4pt;margin-top:395pt;width:525.45pt;height:3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" filled="f" stroked="f">
                <v:textbox>
                  <w:txbxContent>
                    <w:p w14:paraId="79583B94" w14:textId="77777777" w:rsidR="005B037B" w:rsidRDefault="005B037B" w:rsidP="005B037B">
                      <w:pPr>
                        <w:pStyle w:val="aff1"/>
                      </w:pPr>
                      <w:r>
                        <w:rPr>
                          <w:rFonts w:hint="eastAsia"/>
                        </w:rPr>
                        <w:t>図6.サイバーセキュリティ戦略の課題と方向性の概要</w:t>
                      </w:r>
                      <w:r>
                        <w:rPr>
                          <w:rFonts w:hint="eastAsia"/>
                        </w:rPr>
                        <w:br/>
                        <w:t>（出典）NISC「 サイバーセキュリティ戦略 Cybersecurity for All 誰も取り残さないサイバーセキュリティ」をもとに作成</w:t>
                      </w:r>
                    </w:p>
                  </w:txbxContent>
                </v:textbox>
                <w10:wrap type="topAndBottom"/>
              </v:shape>
            </w:pict>
          </mc:Fallback>
        </mc:AlternateContent>
      </w:r>
    </w:p>
    <w:p w14:paraId="60CCA9A9" w14:textId="77777777" w:rsidR="0050478D" w:rsidRPr="00B95FF0" w:rsidRDefault="0050478D" w:rsidP="005B037B">
      <w:pPr>
        <w:ind w:firstLineChars="0" w:firstLine="0"/>
      </w:pPr>
    </w:p>
    <w:p w14:paraId="2695A75D" w14:textId="06CBA827" w:rsidR="0050478D" w:rsidRPr="00B95FF0" w:rsidRDefault="0050478D" w:rsidP="005B037B">
      <w:pPr>
        <w:rPr>
          <w:b/>
          <w:bCs/>
        </w:rPr>
      </w:pPr>
      <w:r w:rsidRPr="00B95FF0">
        <w:rPr>
          <w:rFonts w:hint="eastAsia"/>
        </w:rPr>
        <w:t>現在、あらゆる人々にとって、サイバーセキュリティの確保が必要とされる時代（</w:t>
      </w:r>
      <w:r w:rsidRPr="00B95FF0">
        <w:t xml:space="preserve">Cybersecurity </w:t>
      </w:r>
      <w:r w:rsidRPr="00B95FF0">
        <w:lastRenderedPageBreak/>
        <w:t>for All）となってきています。また今後、サイバー空間とは</w:t>
      </w:r>
      <w:r w:rsidRPr="00B95FF0">
        <w:rPr>
          <w:rFonts w:hint="eastAsia"/>
        </w:rPr>
        <w:t>つな</w:t>
      </w:r>
      <w:r w:rsidRPr="00B95FF0">
        <w:t>がりのなかった主体も含め、あらゆる主体がサイバー空間に参画することになります。そのため、</w:t>
      </w:r>
      <w:bookmarkStart w:id="233" w:name="■デジタル化4ー1ー1"/>
      <w:r w:rsidRPr="00B95FF0">
        <w:fldChar w:fldCharType="begin"/>
      </w:r>
      <w:r w:rsidR="001330B8">
        <w:instrText>HYPERLINK  \l "■デジタル化"</w:instrText>
      </w:r>
      <w:r w:rsidRPr="00B95FF0">
        <w:fldChar w:fldCharType="separate"/>
      </w:r>
      <w:r w:rsidRPr="00B95FF0">
        <w:rPr>
          <w:color w:val="467886" w:themeColor="hyperlink"/>
          <w:u w:val="single"/>
        </w:rPr>
        <w:t>デジタル化</w:t>
      </w:r>
      <w:bookmarkEnd w:id="233"/>
      <w:r w:rsidRPr="00B95FF0">
        <w:fldChar w:fldCharType="end"/>
      </w:r>
      <w:r w:rsidRPr="00B95FF0">
        <w:t>の進歩とともに「誰一人取り残さない」サイバーセキュリティの確保に向けた取組を進める必要があります。この考え方のもと、本戦略では、「自由、公正、かつ安全なサイバー空間」を確保するため、3つの方向性に基づいて施策を推進する方針を示しています。</w:t>
      </w:r>
    </w:p>
    <w:p w14:paraId="564274FF" w14:textId="77777777" w:rsidR="0050478D" w:rsidRPr="00B95FF0" w:rsidRDefault="0050478D" w:rsidP="005B037B">
      <w:r w:rsidRPr="00B95FF0">
        <w:rPr>
          <w:rFonts w:hint="eastAsia"/>
        </w:rPr>
        <w:t>3つの政策目標として、「経済社会の活力の向上及び持続的発展」、「国民が安全で安心して暮らせるデジタル社会の実現」、「国際社会の平和・安定及び我が国の安全保障への寄与」が掲げられています。これらの目標を達成するために、それぞれの方向性に基づいたさまざまな施策が挙げられています。</w:t>
      </w:r>
    </w:p>
    <w:p w14:paraId="4E8F4F26" w14:textId="77777777" w:rsidR="0050478D" w:rsidRPr="00B95FF0" w:rsidRDefault="0050478D" w:rsidP="005B037B"/>
    <w:p w14:paraId="6ADC4FF3"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F5597"/>
          <w:sz w:val="28"/>
          <w:szCs w:val="28"/>
        </w:rPr>
      </w:pPr>
      <w:r w:rsidRPr="00B95FF0">
        <w:rPr>
          <w:rFonts w:asciiTheme="majorHAnsi" w:eastAsiaTheme="majorEastAsia" w:hAnsiTheme="majorHAnsi" w:cstheme="majorBidi" w:hint="eastAsia"/>
          <w:b/>
          <w:bCs/>
          <w:color w:val="2E5496"/>
          <w:sz w:val="28"/>
          <w:szCs w:val="28"/>
        </w:rPr>
        <w:t>経済社会の活力の向上及び持続的発展</w:t>
      </w:r>
    </w:p>
    <w:tbl>
      <w:tblPr>
        <w:tblStyle w:val="a9"/>
        <w:tblW w:w="0" w:type="auto"/>
        <w:tblLook w:val="04A0" w:firstRow="1" w:lastRow="0" w:firstColumn="1" w:lastColumn="0" w:noHBand="0" w:noVBand="1"/>
      </w:tblPr>
      <w:tblGrid>
        <w:gridCol w:w="622"/>
        <w:gridCol w:w="9834"/>
      </w:tblGrid>
      <w:tr w:rsidR="0050478D" w:rsidRPr="00B95FF0" w14:paraId="03E0968A" w14:textId="77777777" w:rsidTr="005B037B">
        <w:trPr>
          <w:cantSplit/>
          <w:trHeight w:val="917"/>
        </w:trPr>
        <w:tc>
          <w:tcPr>
            <w:tcW w:w="421" w:type="dxa"/>
            <w:shd w:val="clear" w:color="auto" w:fill="2E5496"/>
            <w:textDirection w:val="tbRlV"/>
            <w:vAlign w:val="center"/>
          </w:tcPr>
          <w:p w14:paraId="20F413BE" w14:textId="77777777" w:rsidR="0050478D" w:rsidRPr="00B95FF0" w:rsidRDefault="0050478D" w:rsidP="005B037B">
            <w:pPr>
              <w:widowControl/>
              <w:ind w:firstLineChars="0" w:firstLine="0"/>
              <w:jc w:val="center"/>
              <w:rPr>
                <w:b/>
                <w:bCs/>
                <w:color w:val="FFFFFF" w:themeColor="background1"/>
                <w:szCs w:val="32"/>
              </w:rPr>
            </w:pPr>
            <w:r w:rsidRPr="00B95FF0">
              <w:rPr>
                <w:rFonts w:hint="eastAsia"/>
                <w:b/>
                <w:bCs/>
                <w:color w:val="FFFFFF" w:themeColor="background1"/>
                <w:szCs w:val="32"/>
              </w:rPr>
              <w:t>方向性</w:t>
            </w:r>
          </w:p>
        </w:tc>
        <w:tc>
          <w:tcPr>
            <w:tcW w:w="10035" w:type="dxa"/>
          </w:tcPr>
          <w:p w14:paraId="4EA61A3E" w14:textId="77777777" w:rsidR="0050478D" w:rsidRPr="00B95FF0" w:rsidRDefault="0050478D" w:rsidP="005B037B">
            <w:pPr>
              <w:tabs>
                <w:tab w:val="left" w:pos="1830"/>
              </w:tabs>
              <w:ind w:firstLineChars="0" w:firstLine="0"/>
              <w:jc w:val="left"/>
            </w:pPr>
            <w:r w:rsidRPr="00B95FF0">
              <w:rPr>
                <w:rFonts w:hint="eastAsia"/>
              </w:rPr>
              <w:t>デジタルトランスフォーメーション（</w:t>
            </w:r>
            <w:r w:rsidRPr="00B95FF0">
              <w:t>DX）とサイバーセキュリティの同時推進</w:t>
            </w:r>
          </w:p>
          <w:p w14:paraId="55499B88" w14:textId="77777777" w:rsidR="0050478D" w:rsidRPr="00B95FF0" w:rsidRDefault="0050478D">
            <w:pPr>
              <w:numPr>
                <w:ilvl w:val="0"/>
                <w:numId w:val="13"/>
              </w:numPr>
              <w:tabs>
                <w:tab w:val="left" w:pos="1830"/>
              </w:tabs>
              <w:ind w:firstLineChars="0"/>
              <w:jc w:val="left"/>
              <w:rPr>
                <w:b/>
                <w:bCs/>
              </w:rPr>
            </w:pPr>
            <w:r w:rsidRPr="00B95FF0">
              <w:t>デジタル化の進展と併せて、サイバーセキュリティ確保に向けた取組を、あらゆる面で同時に推進</w:t>
            </w:r>
          </w:p>
        </w:tc>
      </w:tr>
    </w:tbl>
    <w:p w14:paraId="59FBCF59" w14:textId="77777777" w:rsidR="0050478D" w:rsidRPr="00B95FF0" w:rsidRDefault="0050478D" w:rsidP="005B037B">
      <w:r w:rsidRPr="00B95FF0">
        <w:rPr>
          <w:noProof/>
        </w:rPr>
        <w:drawing>
          <wp:anchor distT="0" distB="0" distL="114300" distR="114300" simplePos="0" relativeHeight="251721728" behindDoc="0" locked="0" layoutInCell="1" allowOverlap="1" wp14:anchorId="39ABC174" wp14:editId="0D29479A">
            <wp:simplePos x="0" y="0"/>
            <wp:positionH relativeFrom="margin">
              <wp:align>center</wp:align>
            </wp:positionH>
            <wp:positionV relativeFrom="paragraph">
              <wp:posOffset>2696210</wp:posOffset>
            </wp:positionV>
            <wp:extent cx="2286000" cy="420370"/>
            <wp:effectExtent l="0" t="0" r="0" b="0"/>
            <wp:wrapTopAndBottom/>
            <wp:docPr id="574262437" name="図 80"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2437" name="図 80" descr="テキスト&#10;&#10;AI によって生成されたコンテンツは間違っている可能性がありま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420370"/>
                    </a:xfrm>
                    <a:prstGeom prst="rect">
                      <a:avLst/>
                    </a:prstGeom>
                    <a:noFill/>
                    <a:ln>
                      <a:noFill/>
                    </a:ln>
                  </pic:spPr>
                </pic:pic>
              </a:graphicData>
            </a:graphic>
          </wp:anchor>
        </w:drawing>
      </w:r>
      <w:r w:rsidRPr="00B95FF0">
        <w:rPr>
          <w:rFonts w:hint="eastAsia"/>
        </w:rPr>
        <w:t>「経済社会の活力の向上及び持続的発展」のためには、「デジタルトランスフォーメーション（</w:t>
      </w:r>
      <w:r w:rsidRPr="00B95FF0">
        <w:t>DX）とサイバーセキュリティの同時推進」が必要となります。</w:t>
      </w:r>
    </w:p>
    <w:tbl>
      <w:tblPr>
        <w:tblStyle w:val="a9"/>
        <w:tblW w:w="0" w:type="auto"/>
        <w:tblLook w:val="04A0" w:firstRow="1" w:lastRow="0" w:firstColumn="1" w:lastColumn="0" w:noHBand="0" w:noVBand="1"/>
      </w:tblPr>
      <w:tblGrid>
        <w:gridCol w:w="10456"/>
      </w:tblGrid>
      <w:tr w:rsidR="0050478D" w:rsidRPr="00B95FF0" w14:paraId="58618815" w14:textId="77777777" w:rsidTr="005B037B">
        <w:trPr>
          <w:trHeight w:val="330"/>
        </w:trPr>
        <w:tc>
          <w:tcPr>
            <w:tcW w:w="10456" w:type="dxa"/>
            <w:shd w:val="clear" w:color="auto" w:fill="2E5496"/>
          </w:tcPr>
          <w:p w14:paraId="2C4E7169"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課題</w:t>
            </w:r>
          </w:p>
        </w:tc>
      </w:tr>
      <w:tr w:rsidR="0050478D" w:rsidRPr="00B95FF0" w14:paraId="5D19D1BA" w14:textId="77777777" w:rsidTr="005B037B">
        <w:tc>
          <w:tcPr>
            <w:tcW w:w="10456" w:type="dxa"/>
          </w:tcPr>
          <w:p w14:paraId="30AE7DA6" w14:textId="77777777" w:rsidR="0050478D" w:rsidRPr="00B95FF0" w:rsidRDefault="0050478D">
            <w:pPr>
              <w:numPr>
                <w:ilvl w:val="0"/>
                <w:numId w:val="38"/>
              </w:numPr>
              <w:tabs>
                <w:tab w:val="left" w:pos="1830"/>
              </w:tabs>
              <w:ind w:firstLineChars="0"/>
              <w:jc w:val="left"/>
            </w:pPr>
            <w:r w:rsidRPr="00B95FF0">
              <w:t>DXの推進が必要とされている中、サイバーセキュリティに対する意識や、サイバー空間を構成する技術基盤やデータなどに対する信頼が醸成されなければ、積極的な参加・コミットメントを得られず、変革を伴わない表層的なデジタル化に留まる</w:t>
            </w:r>
            <w:r w:rsidRPr="00B95FF0">
              <w:rPr>
                <w:rFonts w:hint="eastAsia"/>
              </w:rPr>
              <w:t>恐れ</w:t>
            </w:r>
            <w:r w:rsidRPr="00B95FF0">
              <w:t>がある</w:t>
            </w:r>
          </w:p>
          <w:p w14:paraId="311711FD" w14:textId="77777777" w:rsidR="0050478D" w:rsidRPr="00B95FF0" w:rsidRDefault="0050478D">
            <w:pPr>
              <w:numPr>
                <w:ilvl w:val="0"/>
                <w:numId w:val="38"/>
              </w:numPr>
              <w:tabs>
                <w:tab w:val="left" w:pos="1830"/>
              </w:tabs>
              <w:ind w:firstLineChars="0"/>
              <w:jc w:val="left"/>
            </w:pPr>
            <w:r w:rsidRPr="00B95FF0">
              <w:t>業務、製品・サービスなどのデジタル化が進む中、サイバーセキュリティの確保は企業価値に直結する重要なものとなっており、製品の企画・設計の段階からセキュリティを考慮する「セキュリティ・バイ・デザイン」が重要視されるなど、デジタル投資とセキュリティ対策を同時に進める必要がある</w:t>
            </w:r>
          </w:p>
        </w:tc>
      </w:tr>
    </w:tbl>
    <w:p w14:paraId="428FBCF7" w14:textId="77777777" w:rsidR="0050478D" w:rsidRPr="00B95FF0" w:rsidRDefault="0050478D" w:rsidP="005B037B">
      <w:pPr>
        <w:ind w:firstLineChars="0" w:firstLine="0"/>
      </w:pPr>
    </w:p>
    <w:tbl>
      <w:tblPr>
        <w:tblStyle w:val="a9"/>
        <w:tblW w:w="0" w:type="auto"/>
        <w:tblLook w:val="04A0" w:firstRow="1" w:lastRow="0" w:firstColumn="1" w:lastColumn="0" w:noHBand="0" w:noVBand="1"/>
      </w:tblPr>
      <w:tblGrid>
        <w:gridCol w:w="10456"/>
      </w:tblGrid>
      <w:tr w:rsidR="0050478D" w:rsidRPr="00B95FF0" w14:paraId="049B3B69" w14:textId="77777777" w:rsidTr="005B037B">
        <w:tc>
          <w:tcPr>
            <w:tcW w:w="10456" w:type="dxa"/>
            <w:shd w:val="clear" w:color="auto" w:fill="2E5496"/>
          </w:tcPr>
          <w:p w14:paraId="1F5114E4"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主な具体的施策</w:t>
            </w:r>
          </w:p>
        </w:tc>
      </w:tr>
      <w:tr w:rsidR="0050478D" w:rsidRPr="00B95FF0" w14:paraId="024AC9B2" w14:textId="77777777" w:rsidTr="005B037B">
        <w:trPr>
          <w:trHeight w:val="55"/>
        </w:trPr>
        <w:tc>
          <w:tcPr>
            <w:tcW w:w="10456" w:type="dxa"/>
          </w:tcPr>
          <w:p w14:paraId="5242D0AF" w14:textId="77777777" w:rsidR="0050478D" w:rsidRPr="00B95FF0" w:rsidRDefault="0050478D" w:rsidP="005B037B">
            <w:pPr>
              <w:tabs>
                <w:tab w:val="left" w:pos="4820"/>
              </w:tabs>
              <w:ind w:firstLineChars="0" w:firstLine="0"/>
              <w:jc w:val="left"/>
              <w:rPr>
                <w:b/>
                <w:bCs/>
              </w:rPr>
            </w:pPr>
            <w:r w:rsidRPr="00B95FF0">
              <w:rPr>
                <w:rFonts w:hint="eastAsia"/>
                <w:b/>
                <w:bCs/>
              </w:rPr>
              <w:t>経営層の意識改革</w:t>
            </w:r>
          </w:p>
          <w:p w14:paraId="684CA37C" w14:textId="77777777" w:rsidR="0050478D" w:rsidRPr="00B95FF0" w:rsidRDefault="0050478D" w:rsidP="005B037B">
            <w:pPr>
              <w:tabs>
                <w:tab w:val="left" w:pos="1830"/>
              </w:tabs>
              <w:ind w:firstLineChars="0" w:firstLine="0"/>
              <w:jc w:val="left"/>
            </w:pPr>
            <w:r w:rsidRPr="00B95FF0">
              <w:t>デジタル経営に向けた行動指針の実践を通じ、サイバーセキュリティ経営のガイドラインに基づく取組の可視化やインセンティブ付けを行い、</w:t>
            </w:r>
            <w:r w:rsidRPr="00B95FF0">
              <w:rPr>
                <w:rFonts w:hint="eastAsia"/>
              </w:rPr>
              <w:t>さら</w:t>
            </w:r>
            <w:r w:rsidRPr="00B95FF0">
              <w:t>なる取組を促進</w:t>
            </w:r>
          </w:p>
          <w:p w14:paraId="5F28CB0C" w14:textId="77777777" w:rsidR="0050478D" w:rsidRPr="00B95FF0" w:rsidRDefault="0050478D" w:rsidP="005B037B"/>
          <w:p w14:paraId="3B0286FE" w14:textId="77777777" w:rsidR="0050478D" w:rsidRPr="00B95FF0" w:rsidRDefault="0050478D" w:rsidP="005B037B">
            <w:pPr>
              <w:tabs>
                <w:tab w:val="left" w:pos="4820"/>
              </w:tabs>
              <w:ind w:firstLineChars="0" w:firstLine="0"/>
              <w:jc w:val="left"/>
              <w:rPr>
                <w:b/>
                <w:bCs/>
              </w:rPr>
            </w:pPr>
            <w:r w:rsidRPr="00B95FF0">
              <w:rPr>
                <w:rFonts w:hint="eastAsia"/>
                <w:b/>
                <w:bCs/>
              </w:rPr>
              <w:t>地域・中小企業における</w:t>
            </w:r>
            <w:r w:rsidRPr="00B95FF0">
              <w:rPr>
                <w:b/>
                <w:bCs/>
              </w:rPr>
              <w:t>DX with Cybersecurityの推進</w:t>
            </w:r>
          </w:p>
          <w:p w14:paraId="6B018CDF" w14:textId="77777777" w:rsidR="0050478D" w:rsidRPr="00B95FF0" w:rsidRDefault="0050478D" w:rsidP="005B037B">
            <w:pPr>
              <w:tabs>
                <w:tab w:val="left" w:pos="1830"/>
              </w:tabs>
              <w:ind w:firstLineChars="0" w:firstLine="0"/>
              <w:jc w:val="left"/>
            </w:pPr>
            <w:r w:rsidRPr="00B95FF0">
              <w:t>中小企業が利用しやすい安価かつ効果的なセキュリティサービス・保険の普及など、中小企業のセキュリティ対策強化の推進</w:t>
            </w:r>
          </w:p>
          <w:p w14:paraId="3586359B" w14:textId="77777777" w:rsidR="0050478D" w:rsidRPr="00B95FF0" w:rsidRDefault="0050478D" w:rsidP="005B037B"/>
          <w:p w14:paraId="78C3590A" w14:textId="78A1E4EF" w:rsidR="0050478D" w:rsidRPr="00B95FF0" w:rsidRDefault="0050478D" w:rsidP="005B037B">
            <w:pPr>
              <w:tabs>
                <w:tab w:val="left" w:pos="4820"/>
              </w:tabs>
              <w:ind w:firstLineChars="0" w:firstLine="0"/>
              <w:jc w:val="left"/>
              <w:rPr>
                <w:b/>
                <w:bCs/>
              </w:rPr>
            </w:pPr>
            <w:r w:rsidRPr="00B95FF0">
              <w:rPr>
                <w:b/>
                <w:bCs/>
              </w:rPr>
              <w:lastRenderedPageBreak/>
              <w:t>新たな価値創出を支える</w:t>
            </w:r>
            <w:bookmarkStart w:id="234" w:name="■サプライチェーン4ー1ー1"/>
            <w:r w:rsidR="003D0E95">
              <w:rPr>
                <w:b/>
                <w:bCs/>
              </w:rPr>
              <w:fldChar w:fldCharType="begin"/>
            </w:r>
            <w:r w:rsidR="003D0E95">
              <w:rPr>
                <w:b/>
                <w:bCs/>
              </w:rPr>
              <w:instrText>HYPERLINK  \l "■サプライチェーン"</w:instrText>
            </w:r>
            <w:r w:rsidR="003D0E95">
              <w:rPr>
                <w:b/>
                <w:bCs/>
              </w:rPr>
            </w:r>
            <w:r w:rsidR="003D0E95">
              <w:rPr>
                <w:b/>
                <w:bCs/>
              </w:rPr>
              <w:fldChar w:fldCharType="separate"/>
            </w:r>
            <w:r w:rsidRPr="003D0E95">
              <w:rPr>
                <w:rStyle w:val="a7"/>
                <w:b/>
                <w:bCs/>
              </w:rPr>
              <w:t>サプライチェーン</w:t>
            </w:r>
            <w:bookmarkEnd w:id="234"/>
            <w:r w:rsidR="003D0E95">
              <w:rPr>
                <w:b/>
                <w:bCs/>
              </w:rPr>
              <w:fldChar w:fldCharType="end"/>
            </w:r>
            <w:r w:rsidRPr="00B95FF0">
              <w:rPr>
                <w:b/>
                <w:bCs/>
              </w:rPr>
              <w:t>などの</w:t>
            </w:r>
            <w:bookmarkStart w:id="235" w:name="■信頼性4ー1ー1"/>
            <w:r w:rsidRPr="00B95FF0">
              <w:rPr>
                <w:b/>
                <w:bCs/>
              </w:rPr>
              <w:fldChar w:fldCharType="begin"/>
            </w:r>
            <w:r w:rsidR="00B41098">
              <w:rPr>
                <w:b/>
                <w:bCs/>
              </w:rPr>
              <w:instrText>HYPERLINK  \l "■信頼性"</w:instrText>
            </w:r>
            <w:r w:rsidRPr="00B95FF0">
              <w:rPr>
                <w:b/>
                <w:bCs/>
              </w:rPr>
            </w:r>
            <w:r w:rsidRPr="00B95FF0">
              <w:rPr>
                <w:b/>
                <w:bCs/>
              </w:rPr>
              <w:fldChar w:fldCharType="separate"/>
            </w:r>
            <w:r w:rsidRPr="00B95FF0">
              <w:rPr>
                <w:b/>
                <w:bCs/>
                <w:color w:val="467886" w:themeColor="hyperlink"/>
                <w:u w:val="single"/>
              </w:rPr>
              <w:t>信頼性</w:t>
            </w:r>
            <w:bookmarkEnd w:id="235"/>
            <w:r w:rsidRPr="00B95FF0">
              <w:rPr>
                <w:b/>
                <w:bCs/>
              </w:rPr>
              <w:fldChar w:fldCharType="end"/>
            </w:r>
            <w:r w:rsidRPr="00B95FF0">
              <w:rPr>
                <w:b/>
                <w:bCs/>
              </w:rPr>
              <w:t>確保に向けた基盤づくり</w:t>
            </w:r>
          </w:p>
          <w:bookmarkStart w:id="236" w:name="■Society5．04ー1ー1"/>
          <w:p w14:paraId="793BDDC0" w14:textId="6A06C73D" w:rsidR="0050478D" w:rsidRPr="00B95FF0" w:rsidRDefault="0050478D" w:rsidP="005B037B">
            <w:pPr>
              <w:tabs>
                <w:tab w:val="left" w:pos="1830"/>
              </w:tabs>
              <w:ind w:firstLineChars="0" w:firstLine="0"/>
              <w:jc w:val="left"/>
            </w:pPr>
            <w:r w:rsidRPr="00B95FF0">
              <w:fldChar w:fldCharType="begin"/>
            </w:r>
            <w:r w:rsidR="00A803F3">
              <w:instrText>HYPERLINK  \l "■Society5"</w:instrText>
            </w:r>
            <w:r w:rsidRPr="00B95FF0">
              <w:fldChar w:fldCharType="separate"/>
            </w:r>
            <w:r w:rsidRPr="00B95FF0">
              <w:rPr>
                <w:color w:val="467886" w:themeColor="hyperlink"/>
                <w:u w:val="single"/>
              </w:rPr>
              <w:t>Society5.0</w:t>
            </w:r>
            <w:bookmarkEnd w:id="236"/>
            <w:r w:rsidRPr="00B95FF0">
              <w:fldChar w:fldCharType="end"/>
            </w:r>
            <w:r w:rsidRPr="00B95FF0">
              <w:t>に対応した</w:t>
            </w:r>
            <w:bookmarkStart w:id="237" w:name="■フレームワーク4ー1ー1"/>
            <w:r w:rsidRPr="00B95FF0">
              <w:fldChar w:fldCharType="begin"/>
            </w:r>
            <w:r w:rsidR="008D3B23">
              <w:instrText>HYPERLINK  \l "■フレームワーク"</w:instrText>
            </w:r>
            <w:r w:rsidRPr="00B95FF0">
              <w:fldChar w:fldCharType="separate"/>
            </w:r>
            <w:r w:rsidRPr="00B95FF0">
              <w:rPr>
                <w:color w:val="467886" w:themeColor="hyperlink"/>
                <w:u w:val="single"/>
              </w:rPr>
              <w:t>フレームワーク</w:t>
            </w:r>
            <w:bookmarkEnd w:id="237"/>
            <w:r w:rsidRPr="00B95FF0">
              <w:fldChar w:fldCharType="end"/>
            </w:r>
            <w:r w:rsidRPr="00B95FF0">
              <w:t>なども踏まえ、各種取組を推進</w:t>
            </w:r>
          </w:p>
          <w:p w14:paraId="08B6F82E" w14:textId="61FEEE68" w:rsidR="0050478D" w:rsidRPr="00B95FF0" w:rsidRDefault="0050478D">
            <w:pPr>
              <w:numPr>
                <w:ilvl w:val="0"/>
                <w:numId w:val="39"/>
              </w:numPr>
              <w:tabs>
                <w:tab w:val="left" w:pos="1830"/>
              </w:tabs>
              <w:ind w:firstLineChars="0"/>
              <w:jc w:val="left"/>
            </w:pPr>
            <w:r w:rsidRPr="003D0E95">
              <w:rPr>
                <w:color w:val="000000" w:themeColor="text1"/>
              </w:rPr>
              <w:t>サプライチェーン</w:t>
            </w:r>
            <w:r w:rsidRPr="00B95FF0">
              <w:t>：産業分野別及び産業横断的なガイドラインなどの策定や活用の促進</w:t>
            </w:r>
          </w:p>
          <w:p w14:paraId="6E5B9FB3" w14:textId="2C6AF9CC" w:rsidR="0050478D" w:rsidRPr="00B95FF0" w:rsidRDefault="0050478D">
            <w:pPr>
              <w:numPr>
                <w:ilvl w:val="0"/>
                <w:numId w:val="39"/>
              </w:numPr>
              <w:tabs>
                <w:tab w:val="left" w:pos="1830"/>
              </w:tabs>
              <w:ind w:firstLineChars="0"/>
              <w:jc w:val="left"/>
            </w:pPr>
            <w:r w:rsidRPr="00B95FF0">
              <w:t>データ流通：送信元のなりすましやデータ</w:t>
            </w:r>
            <w:bookmarkStart w:id="238" w:name="■改ざん4ー1ー1"/>
            <w:r w:rsidRPr="00B95FF0">
              <w:fldChar w:fldCharType="begin"/>
            </w:r>
            <w:r w:rsidR="00860040">
              <w:instrText>HYPERLINK  \l "■改ざん"</w:instrText>
            </w:r>
            <w:r w:rsidRPr="00B95FF0">
              <w:fldChar w:fldCharType="separate"/>
            </w:r>
            <w:r w:rsidRPr="00B95FF0">
              <w:rPr>
                <w:color w:val="467886" w:themeColor="hyperlink"/>
                <w:u w:val="single"/>
              </w:rPr>
              <w:t>改ざん</w:t>
            </w:r>
            <w:bookmarkEnd w:id="238"/>
            <w:r w:rsidRPr="00B95FF0">
              <w:fldChar w:fldCharType="end"/>
            </w:r>
            <w:r w:rsidRPr="00B95FF0">
              <w:t>を防止する仕組み</w:t>
            </w:r>
            <w:r w:rsidRPr="00B95FF0">
              <w:rPr>
                <w:rFonts w:hint="eastAsia"/>
              </w:rPr>
              <w:t>の整備</w:t>
            </w:r>
          </w:p>
          <w:p w14:paraId="4C0A8F90" w14:textId="77777777" w:rsidR="0050478D" w:rsidRPr="00B95FF0" w:rsidRDefault="0050478D">
            <w:pPr>
              <w:numPr>
                <w:ilvl w:val="0"/>
                <w:numId w:val="39"/>
              </w:numPr>
              <w:tabs>
                <w:tab w:val="left" w:pos="1830"/>
              </w:tabs>
              <w:ind w:firstLineChars="0"/>
              <w:jc w:val="left"/>
            </w:pPr>
            <w:r w:rsidRPr="00B95FF0">
              <w:t>セキュリティ製品・サービス：第三者検証サービスの普及による信頼性確保の取</w:t>
            </w:r>
            <w:r w:rsidRPr="00B95FF0">
              <w:rPr>
                <w:rFonts w:hint="eastAsia"/>
              </w:rPr>
              <w:t>り</w:t>
            </w:r>
            <w:r w:rsidRPr="00B95FF0">
              <w:t>組み</w:t>
            </w:r>
          </w:p>
          <w:p w14:paraId="4C3252C4" w14:textId="77777777" w:rsidR="0050478D" w:rsidRPr="00B95FF0" w:rsidRDefault="0050478D">
            <w:pPr>
              <w:numPr>
                <w:ilvl w:val="0"/>
                <w:numId w:val="39"/>
              </w:numPr>
              <w:tabs>
                <w:tab w:val="left" w:pos="1830"/>
              </w:tabs>
              <w:ind w:firstLineChars="0"/>
              <w:jc w:val="left"/>
            </w:pPr>
            <w:r w:rsidRPr="00B95FF0">
              <w:t>先端技術：情報収集・蓄積・分析・提供などの共通基盤構築</w:t>
            </w:r>
          </w:p>
          <w:p w14:paraId="419DFFAC" w14:textId="77777777" w:rsidR="0050478D" w:rsidRPr="00B95FF0" w:rsidRDefault="0050478D" w:rsidP="005B037B"/>
          <w:p w14:paraId="6566347C" w14:textId="77777777" w:rsidR="0050478D" w:rsidRPr="00B95FF0" w:rsidRDefault="0050478D" w:rsidP="005B037B">
            <w:pPr>
              <w:tabs>
                <w:tab w:val="left" w:pos="4820"/>
              </w:tabs>
              <w:ind w:firstLineChars="0" w:firstLine="0"/>
              <w:jc w:val="left"/>
              <w:rPr>
                <w:b/>
                <w:bCs/>
              </w:rPr>
            </w:pPr>
            <w:r w:rsidRPr="00B95FF0">
              <w:rPr>
                <w:rFonts w:hint="eastAsia"/>
                <w:b/>
                <w:bCs/>
              </w:rPr>
              <w:t>誰も取り残さないデジタル／セキュリティ・リテラシーの向上と定着</w:t>
            </w:r>
          </w:p>
          <w:p w14:paraId="1CF8726F" w14:textId="77777777" w:rsidR="0050478D" w:rsidRPr="00B95FF0" w:rsidRDefault="0050478D" w:rsidP="005B037B">
            <w:pPr>
              <w:tabs>
                <w:tab w:val="left" w:pos="1830"/>
              </w:tabs>
              <w:ind w:firstLineChars="0" w:firstLine="0"/>
              <w:jc w:val="left"/>
            </w:pPr>
            <w:r w:rsidRPr="00B95FF0">
              <w:t>情報教育推進の中、「デジタル活用支援」と連携して各種取組を推進</w:t>
            </w:r>
          </w:p>
        </w:tc>
      </w:tr>
    </w:tbl>
    <w:p w14:paraId="0A285C14"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noProof/>
          <w:color w:val="2E5496"/>
          <w:sz w:val="28"/>
          <w:szCs w:val="28"/>
        </w:rPr>
        <w:lastRenderedPageBreak/>
        <mc:AlternateContent>
          <mc:Choice Requires="wps">
            <w:drawing>
              <wp:anchor distT="0" distB="0" distL="114300" distR="114300" simplePos="0" relativeHeight="251706368" behindDoc="0" locked="0" layoutInCell="1" allowOverlap="1" wp14:anchorId="03AC84DD" wp14:editId="0C71C251">
                <wp:simplePos x="0" y="0"/>
                <wp:positionH relativeFrom="margin">
                  <wp:posOffset>15875</wp:posOffset>
                </wp:positionH>
                <wp:positionV relativeFrom="paragraph">
                  <wp:posOffset>38735</wp:posOffset>
                </wp:positionV>
                <wp:extent cx="6627495" cy="380365"/>
                <wp:effectExtent l="0" t="0" r="0" b="635"/>
                <wp:wrapTopAndBottom/>
                <wp:docPr id="933122387" name="テキスト ボックス 933122387"/>
                <wp:cNvGraphicFramePr/>
                <a:graphic xmlns:a="http://schemas.openxmlformats.org/drawingml/2006/main">
                  <a:graphicData uri="http://schemas.microsoft.com/office/word/2010/wordprocessingShape">
                    <wps:wsp>
                      <wps:cNvSpPr txBox="1"/>
                      <wps:spPr>
                        <a:xfrm>
                          <a:off x="0" y="0"/>
                          <a:ext cx="6627495" cy="380365"/>
                        </a:xfrm>
                        <a:prstGeom prst="rect">
                          <a:avLst/>
                        </a:prstGeom>
                        <a:noFill/>
                        <a:ln w="6350">
                          <a:noFill/>
                        </a:ln>
                      </wps:spPr>
                      <wps:txbx>
                        <w:txbxContent>
                          <w:p w14:paraId="1FB319E0" w14:textId="77777777" w:rsidR="005B037B" w:rsidRPr="00C25523" w:rsidRDefault="005B037B" w:rsidP="005B037B">
                            <w:pPr>
                              <w:pStyle w:val="aff1"/>
                            </w:pPr>
                            <w:r w:rsidRPr="00C25523">
                              <w:rPr>
                                <w:rFonts w:hint="eastAsia"/>
                              </w:rPr>
                              <w:t>（出典）</w:t>
                            </w:r>
                            <w:r w:rsidRPr="00C25523">
                              <w:t>NISC「 サイバーセキュリティ戦略 Cybersecurity for All 誰も取り残さないサイバーセキュリティ」をもとに作成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84DD" id="テキスト ボックス 933122387" o:spid="_x0000_s1046" type="#_x0000_t202" style="position:absolute;margin-left:1.25pt;margin-top:3.05pt;width:521.85pt;height:29.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" filled="f" stroked="f" strokeweight=".5pt">
                <v:textbox>
                  <w:txbxContent>
                    <w:p w14:paraId="1FB319E0" w14:textId="77777777" w:rsidR="005B037B" w:rsidRPr="00C25523" w:rsidRDefault="005B037B" w:rsidP="005B037B">
                      <w:pPr>
                        <w:pStyle w:val="aff1"/>
                      </w:pPr>
                      <w:r w:rsidRPr="00C25523">
                        <w:rPr>
                          <w:rFonts w:hint="eastAsia"/>
                        </w:rPr>
                        <w:t>（出典）</w:t>
                      </w:r>
                      <w:r w:rsidRPr="00C25523">
                        <w:t>NISC「 サイバーセキュリティ戦略 Cybersecurity for All 誰も取り残さないサイバーセキュリティ」をもとに作成</w:t>
                      </w:r>
                    </w:p>
                  </w:txbxContent>
                </v:textbox>
                <w10:wrap type="topAndBottom" anchorx="margin"/>
              </v:shape>
            </w:pict>
          </mc:Fallback>
        </mc:AlternateContent>
      </w:r>
      <w:r w:rsidRPr="00B95FF0">
        <w:rPr>
          <w:rFonts w:asciiTheme="majorHAnsi" w:eastAsiaTheme="majorEastAsia" w:hAnsiTheme="majorHAnsi" w:cstheme="majorBidi" w:hint="eastAsia"/>
          <w:b/>
          <w:bCs/>
          <w:color w:val="2E5496"/>
          <w:sz w:val="28"/>
          <w:szCs w:val="28"/>
        </w:rPr>
        <w:t>国民が安全で安心して暮らせるデジタル社会の実現</w:t>
      </w:r>
    </w:p>
    <w:tbl>
      <w:tblPr>
        <w:tblStyle w:val="a9"/>
        <w:tblW w:w="0" w:type="auto"/>
        <w:tblLook w:val="04A0" w:firstRow="1" w:lastRow="0" w:firstColumn="1" w:lastColumn="0" w:noHBand="0" w:noVBand="1"/>
      </w:tblPr>
      <w:tblGrid>
        <w:gridCol w:w="622"/>
        <w:gridCol w:w="9834"/>
      </w:tblGrid>
      <w:tr w:rsidR="0050478D" w:rsidRPr="00B95FF0" w14:paraId="5121ACAF" w14:textId="77777777" w:rsidTr="005B037B">
        <w:trPr>
          <w:cantSplit/>
          <w:trHeight w:val="1416"/>
        </w:trPr>
        <w:tc>
          <w:tcPr>
            <w:tcW w:w="562" w:type="dxa"/>
            <w:shd w:val="clear" w:color="auto" w:fill="2F5597"/>
            <w:textDirection w:val="tbRlV"/>
          </w:tcPr>
          <w:p w14:paraId="49611767" w14:textId="77777777" w:rsidR="0050478D" w:rsidRPr="00B95FF0" w:rsidRDefault="0050478D" w:rsidP="005B037B">
            <w:pPr>
              <w:widowControl/>
              <w:ind w:firstLineChars="0"/>
              <w:jc w:val="center"/>
              <w:rPr>
                <w:b/>
                <w:bCs/>
                <w:color w:val="FFFFFF" w:themeColor="background1"/>
                <w:szCs w:val="32"/>
              </w:rPr>
            </w:pPr>
            <w:r w:rsidRPr="00B95FF0">
              <w:rPr>
                <w:rFonts w:hint="eastAsia"/>
                <w:b/>
                <w:bCs/>
                <w:color w:val="FFFFFF" w:themeColor="background1"/>
                <w:szCs w:val="32"/>
              </w:rPr>
              <w:t>方向性</w:t>
            </w:r>
          </w:p>
        </w:tc>
        <w:tc>
          <w:tcPr>
            <w:tcW w:w="9894" w:type="dxa"/>
          </w:tcPr>
          <w:p w14:paraId="2CCB945D" w14:textId="77777777" w:rsidR="0050478D" w:rsidRPr="00B95FF0" w:rsidRDefault="0050478D" w:rsidP="005B037B">
            <w:pPr>
              <w:tabs>
                <w:tab w:val="left" w:pos="4820"/>
              </w:tabs>
              <w:ind w:firstLineChars="0" w:firstLine="0"/>
              <w:jc w:val="left"/>
              <w:rPr>
                <w:b/>
                <w:bCs/>
              </w:rPr>
            </w:pPr>
            <w:r w:rsidRPr="00B95FF0">
              <w:rPr>
                <w:rFonts w:hint="eastAsia"/>
                <w:b/>
                <w:bCs/>
              </w:rPr>
              <w:t>公共空間化と相互連関・連鎖が進展するサイバー空間全体を俯瞰した安全・安心の確保</w:t>
            </w:r>
          </w:p>
          <w:p w14:paraId="1907890E" w14:textId="77777777" w:rsidR="0050478D" w:rsidRPr="00B95FF0" w:rsidRDefault="0050478D">
            <w:pPr>
              <w:numPr>
                <w:ilvl w:val="0"/>
                <w:numId w:val="14"/>
              </w:numPr>
              <w:tabs>
                <w:tab w:val="left" w:pos="1830"/>
              </w:tabs>
              <w:ind w:firstLineChars="0"/>
              <w:jc w:val="left"/>
            </w:pPr>
            <w:r w:rsidRPr="00B95FF0">
              <w:rPr>
                <w:rFonts w:hint="eastAsia"/>
              </w:rPr>
              <w:t>国は、さまざまな主体と連携しつつ、①自助・共助による自律的なリスクマネジメントが講じられる環境づくりと、②持ち得る手段のすべてを活用した包括的なサイバー防御の展開などを通じて、サイバー空間全体を俯瞰した自助・共助・公助による多層的なサイバー防御体制を構築し、国全体のリスク低減、レジリエンス向上を図る。</w:t>
            </w:r>
          </w:p>
        </w:tc>
      </w:tr>
    </w:tbl>
    <w:p w14:paraId="13EAA42C" w14:textId="77777777" w:rsidR="0050478D" w:rsidRPr="00B95FF0" w:rsidRDefault="0050478D" w:rsidP="005B037B">
      <w:r w:rsidRPr="00B95FF0">
        <w:rPr>
          <w:noProof/>
        </w:rPr>
        <w:drawing>
          <wp:anchor distT="0" distB="0" distL="114300" distR="114300" simplePos="0" relativeHeight="251719680" behindDoc="0" locked="0" layoutInCell="1" allowOverlap="1" wp14:anchorId="03386177" wp14:editId="24FFC303">
            <wp:simplePos x="0" y="0"/>
            <wp:positionH relativeFrom="margin">
              <wp:align>center</wp:align>
            </wp:positionH>
            <wp:positionV relativeFrom="paragraph">
              <wp:posOffset>1240763</wp:posOffset>
            </wp:positionV>
            <wp:extent cx="2286000" cy="420370"/>
            <wp:effectExtent l="0" t="0" r="0" b="0"/>
            <wp:wrapTopAndBottom/>
            <wp:docPr id="1743091953" name="図 80"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91953" name="図 80" descr="テキスト&#10;&#10;AI によって生成されたコンテンツは間違っている可能性がありま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420370"/>
                    </a:xfrm>
                    <a:prstGeom prst="rect">
                      <a:avLst/>
                    </a:prstGeom>
                    <a:noFill/>
                    <a:ln>
                      <a:noFill/>
                    </a:ln>
                  </pic:spPr>
                </pic:pic>
              </a:graphicData>
            </a:graphic>
          </wp:anchor>
        </w:drawing>
      </w:r>
      <w:r w:rsidRPr="00B95FF0">
        <w:rPr>
          <w:rFonts w:hint="eastAsia"/>
        </w:rPr>
        <w:t>「国民が安全で安心して暮らせるデジタル社会の実現」のためには、「公共空間化と相互連関・連鎖が進展するサイバー空間全体を俯瞰した安全・安心の確保」が必要となります。</w:t>
      </w:r>
    </w:p>
    <w:tbl>
      <w:tblPr>
        <w:tblStyle w:val="a9"/>
        <w:tblW w:w="0" w:type="auto"/>
        <w:tblLook w:val="04A0" w:firstRow="1" w:lastRow="0" w:firstColumn="1" w:lastColumn="0" w:noHBand="0" w:noVBand="1"/>
      </w:tblPr>
      <w:tblGrid>
        <w:gridCol w:w="10456"/>
      </w:tblGrid>
      <w:tr w:rsidR="0050478D" w:rsidRPr="00B95FF0" w14:paraId="0926FCD1" w14:textId="77777777" w:rsidTr="005B037B">
        <w:tc>
          <w:tcPr>
            <w:tcW w:w="10456" w:type="dxa"/>
            <w:shd w:val="clear" w:color="auto" w:fill="2F5597"/>
          </w:tcPr>
          <w:p w14:paraId="2BA8E35C"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課題</w:t>
            </w:r>
          </w:p>
        </w:tc>
      </w:tr>
      <w:tr w:rsidR="0050478D" w:rsidRPr="00B95FF0" w14:paraId="00D01374" w14:textId="77777777" w:rsidTr="005B037B">
        <w:tc>
          <w:tcPr>
            <w:tcW w:w="10456" w:type="dxa"/>
          </w:tcPr>
          <w:p w14:paraId="37BDA0D6" w14:textId="7693404B" w:rsidR="0050478D" w:rsidRPr="00B95FF0" w:rsidRDefault="0050478D">
            <w:pPr>
              <w:numPr>
                <w:ilvl w:val="0"/>
                <w:numId w:val="15"/>
              </w:numPr>
              <w:tabs>
                <w:tab w:val="left" w:pos="1830"/>
              </w:tabs>
              <w:ind w:firstLineChars="0"/>
              <w:jc w:val="left"/>
            </w:pPr>
            <w:r w:rsidRPr="00B95FF0">
              <w:rPr>
                <w:rFonts w:hint="eastAsia"/>
              </w:rPr>
              <w:t>サイバー空間の公共空間化、相互連関・連鎖の深化、</w:t>
            </w:r>
            <w:bookmarkStart w:id="239" w:name="■サイバー攻撃4ー1ー1"/>
            <w:r w:rsidRPr="00B95FF0">
              <w:fldChar w:fldCharType="begin"/>
            </w:r>
            <w:r w:rsidR="00307651">
              <w:instrText>HYPERLINK  \l "■サイバー攻撃"</w:instrText>
            </w:r>
            <w:r w:rsidRPr="00B95FF0">
              <w:fldChar w:fldCharType="separate"/>
            </w:r>
            <w:r w:rsidRPr="00B95FF0">
              <w:rPr>
                <w:rFonts w:hint="eastAsia"/>
                <w:color w:val="467886" w:themeColor="hyperlink"/>
                <w:u w:val="single"/>
              </w:rPr>
              <w:t>サイバー攻撃</w:t>
            </w:r>
            <w:bookmarkEnd w:id="239"/>
            <w:r w:rsidRPr="00B95FF0">
              <w:fldChar w:fldCharType="end"/>
            </w:r>
            <w:r w:rsidRPr="00B95FF0">
              <w:rPr>
                <w:rFonts w:hint="eastAsia"/>
              </w:rPr>
              <w:t>の組織化・洗練化</w:t>
            </w:r>
          </w:p>
        </w:tc>
      </w:tr>
    </w:tbl>
    <w:p w14:paraId="4986F739" w14:textId="77777777" w:rsidR="0050478D" w:rsidRPr="00B95FF0" w:rsidRDefault="0050478D" w:rsidP="005B037B">
      <w:pPr>
        <w:ind w:firstLineChars="0" w:firstLine="0"/>
      </w:pPr>
    </w:p>
    <w:tbl>
      <w:tblPr>
        <w:tblStyle w:val="a9"/>
        <w:tblW w:w="0" w:type="auto"/>
        <w:tblLook w:val="04A0" w:firstRow="1" w:lastRow="0" w:firstColumn="1" w:lastColumn="0" w:noHBand="0" w:noVBand="1"/>
      </w:tblPr>
      <w:tblGrid>
        <w:gridCol w:w="10456"/>
      </w:tblGrid>
      <w:tr w:rsidR="0050478D" w:rsidRPr="00B95FF0" w14:paraId="4565CE44" w14:textId="77777777" w:rsidTr="005B037B">
        <w:tc>
          <w:tcPr>
            <w:tcW w:w="10456" w:type="dxa"/>
            <w:shd w:val="clear" w:color="auto" w:fill="2E5496"/>
          </w:tcPr>
          <w:p w14:paraId="59C71462"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主な具体的施策</w:t>
            </w:r>
          </w:p>
        </w:tc>
      </w:tr>
      <w:tr w:rsidR="0050478D" w:rsidRPr="00B95FF0" w14:paraId="56ACC698" w14:textId="77777777" w:rsidTr="005B037B">
        <w:tc>
          <w:tcPr>
            <w:tcW w:w="10456" w:type="dxa"/>
          </w:tcPr>
          <w:p w14:paraId="6DA6D84C" w14:textId="77777777" w:rsidR="0050478D" w:rsidRPr="00B95FF0" w:rsidRDefault="0050478D" w:rsidP="005B037B">
            <w:pPr>
              <w:tabs>
                <w:tab w:val="left" w:pos="4820"/>
              </w:tabs>
              <w:ind w:firstLineChars="0" w:firstLine="0"/>
              <w:jc w:val="left"/>
              <w:rPr>
                <w:b/>
                <w:bCs/>
              </w:rPr>
            </w:pPr>
            <w:r w:rsidRPr="00B95FF0">
              <w:rPr>
                <w:rFonts w:hint="eastAsia"/>
                <w:b/>
                <w:bCs/>
              </w:rPr>
              <w:t>国民・社会を守るためのサイバーセキュリティ環境の提供</w:t>
            </w:r>
          </w:p>
          <w:p w14:paraId="34C4D465" w14:textId="77777777" w:rsidR="0050478D" w:rsidRPr="00B95FF0" w:rsidRDefault="0050478D">
            <w:pPr>
              <w:numPr>
                <w:ilvl w:val="0"/>
                <w:numId w:val="16"/>
              </w:numPr>
              <w:tabs>
                <w:tab w:val="left" w:pos="1830"/>
              </w:tabs>
              <w:ind w:firstLineChars="0"/>
              <w:jc w:val="left"/>
            </w:pPr>
            <w:r w:rsidRPr="00B95FF0">
              <w:rPr>
                <w:rFonts w:hint="eastAsia"/>
              </w:rPr>
              <w:t>安全・安心なサイバー空間の利用環境の構築</w:t>
            </w:r>
          </w:p>
          <w:p w14:paraId="7E14F909" w14:textId="77777777" w:rsidR="0050478D" w:rsidRPr="00B95FF0" w:rsidRDefault="0050478D">
            <w:pPr>
              <w:numPr>
                <w:ilvl w:val="0"/>
                <w:numId w:val="16"/>
              </w:numPr>
              <w:tabs>
                <w:tab w:val="left" w:pos="1830"/>
              </w:tabs>
              <w:ind w:firstLineChars="0"/>
              <w:jc w:val="left"/>
            </w:pPr>
            <w:r w:rsidRPr="00B95FF0">
              <w:rPr>
                <w:rFonts w:hint="eastAsia"/>
              </w:rPr>
              <w:t>新たなサイバーセキュリティの担い手との協調（クラウドサービスへの対応）</w:t>
            </w:r>
          </w:p>
          <w:p w14:paraId="05A2C004" w14:textId="77777777" w:rsidR="0050478D" w:rsidRPr="00B95FF0" w:rsidRDefault="0050478D">
            <w:pPr>
              <w:numPr>
                <w:ilvl w:val="0"/>
                <w:numId w:val="16"/>
              </w:numPr>
              <w:tabs>
                <w:tab w:val="left" w:pos="1830"/>
              </w:tabs>
              <w:ind w:firstLineChars="0"/>
              <w:jc w:val="left"/>
            </w:pPr>
            <w:r w:rsidRPr="00B95FF0">
              <w:rPr>
                <w:rFonts w:hint="eastAsia"/>
              </w:rPr>
              <w:t>サイバー犯罪への対策</w:t>
            </w:r>
          </w:p>
          <w:p w14:paraId="4FAD02BD" w14:textId="77777777" w:rsidR="0050478D" w:rsidRPr="00B95FF0" w:rsidRDefault="0050478D">
            <w:pPr>
              <w:numPr>
                <w:ilvl w:val="0"/>
                <w:numId w:val="16"/>
              </w:numPr>
              <w:tabs>
                <w:tab w:val="left" w:pos="1830"/>
              </w:tabs>
              <w:ind w:firstLineChars="0"/>
              <w:jc w:val="left"/>
            </w:pPr>
            <w:r w:rsidRPr="00B95FF0">
              <w:rPr>
                <w:rFonts w:hint="eastAsia"/>
              </w:rPr>
              <w:t>包括的なサイバー防御の展開</w:t>
            </w:r>
          </w:p>
          <w:p w14:paraId="3B4EE9B9" w14:textId="77777777" w:rsidR="0050478D" w:rsidRPr="00B95FF0" w:rsidRDefault="0050478D">
            <w:pPr>
              <w:numPr>
                <w:ilvl w:val="0"/>
                <w:numId w:val="16"/>
              </w:numPr>
              <w:tabs>
                <w:tab w:val="left" w:pos="1830"/>
              </w:tabs>
              <w:ind w:firstLineChars="0"/>
              <w:jc w:val="left"/>
            </w:pPr>
            <w:r w:rsidRPr="00B95FF0">
              <w:rPr>
                <w:rFonts w:hint="eastAsia"/>
              </w:rPr>
              <w:t>サイバー空間の信頼性確保に向けた取組</w:t>
            </w:r>
          </w:p>
          <w:p w14:paraId="5D69289C" w14:textId="77777777" w:rsidR="0050478D" w:rsidRPr="00B95FF0" w:rsidRDefault="0050478D" w:rsidP="005B037B">
            <w:pPr>
              <w:ind w:firstLineChars="0" w:firstLine="0"/>
            </w:pPr>
          </w:p>
          <w:p w14:paraId="2647D0AD" w14:textId="77777777" w:rsidR="0050478D" w:rsidRPr="00B95FF0" w:rsidRDefault="0050478D" w:rsidP="005B037B">
            <w:pPr>
              <w:tabs>
                <w:tab w:val="left" w:pos="4820"/>
              </w:tabs>
              <w:ind w:firstLineChars="0" w:firstLine="0"/>
              <w:jc w:val="left"/>
              <w:rPr>
                <w:b/>
                <w:bCs/>
              </w:rPr>
            </w:pPr>
            <w:r w:rsidRPr="00B95FF0">
              <w:rPr>
                <w:rFonts w:hint="eastAsia"/>
                <w:b/>
                <w:bCs/>
              </w:rPr>
              <w:t>デジタル庁を司令塔とするデジタル改革と一体となったサイバーセキュリティの確保</w:t>
            </w:r>
          </w:p>
          <w:p w14:paraId="2C1D34D2" w14:textId="77777777" w:rsidR="0050478D" w:rsidRPr="00B95FF0" w:rsidRDefault="0050478D" w:rsidP="005B037B">
            <w:pPr>
              <w:tabs>
                <w:tab w:val="left" w:pos="4820"/>
              </w:tabs>
              <w:ind w:firstLineChars="0" w:firstLine="0"/>
              <w:jc w:val="left"/>
              <w:rPr>
                <w:b/>
                <w:bCs/>
              </w:rPr>
            </w:pPr>
            <w:r w:rsidRPr="00B95FF0">
              <w:rPr>
                <w:rFonts w:hint="eastAsia"/>
                <w:b/>
                <w:bCs/>
              </w:rPr>
              <w:t>経済社会基盤を支える各主体における取組</w:t>
            </w:r>
          </w:p>
          <w:p w14:paraId="77802A10" w14:textId="77777777" w:rsidR="0050478D" w:rsidRPr="00B95FF0" w:rsidRDefault="0050478D" w:rsidP="005B037B">
            <w:pPr>
              <w:tabs>
                <w:tab w:val="left" w:pos="1830"/>
              </w:tabs>
              <w:ind w:firstLineChars="0" w:firstLine="0"/>
              <w:jc w:val="left"/>
            </w:pPr>
            <w:r w:rsidRPr="00B95FF0">
              <w:rPr>
                <w:rFonts w:hint="eastAsia"/>
              </w:rPr>
              <w:t>政府機関など：</w:t>
            </w:r>
          </w:p>
          <w:p w14:paraId="0ADA967C" w14:textId="3E242E87" w:rsidR="0050478D" w:rsidRPr="00B95FF0" w:rsidRDefault="0050478D">
            <w:pPr>
              <w:numPr>
                <w:ilvl w:val="0"/>
                <w:numId w:val="40"/>
              </w:numPr>
              <w:tabs>
                <w:tab w:val="left" w:pos="1830"/>
              </w:tabs>
              <w:ind w:firstLineChars="0"/>
              <w:jc w:val="left"/>
            </w:pPr>
            <w:r w:rsidRPr="00B95FF0">
              <w:rPr>
                <w:rFonts w:hint="eastAsia"/>
              </w:rPr>
              <w:t>監査・</w:t>
            </w:r>
            <w:bookmarkStart w:id="240" w:name="■CSIRT（シーサート）4ー1ー1"/>
            <w:r w:rsidRPr="00B95FF0">
              <w:fldChar w:fldCharType="begin"/>
            </w:r>
            <w:r w:rsidR="00BA25CA">
              <w:instrText>HYPERLINK  \l "■CSIRT（シーサート）"</w:instrText>
            </w:r>
            <w:r w:rsidRPr="00B95FF0">
              <w:fldChar w:fldCharType="separate"/>
            </w:r>
            <w:r w:rsidRPr="00B95FF0">
              <w:rPr>
                <w:rFonts w:hint="eastAsia"/>
                <w:color w:val="467886" w:themeColor="hyperlink"/>
                <w:u w:val="single"/>
              </w:rPr>
              <w:t>CSIRT</w:t>
            </w:r>
            <w:r w:rsidRPr="00B95FF0">
              <w:fldChar w:fldCharType="end"/>
            </w:r>
            <w:bookmarkEnd w:id="240"/>
            <w:r w:rsidRPr="00B95FF0">
              <w:rPr>
                <w:rFonts w:hint="eastAsia"/>
              </w:rPr>
              <w:t>訓練・GSOCによる監視などを通じたセキュリティ水準の向上</w:t>
            </w:r>
          </w:p>
          <w:p w14:paraId="7ECBD175" w14:textId="77777777" w:rsidR="0050478D" w:rsidRPr="00B95FF0" w:rsidRDefault="0050478D">
            <w:pPr>
              <w:numPr>
                <w:ilvl w:val="0"/>
                <w:numId w:val="40"/>
              </w:numPr>
              <w:tabs>
                <w:tab w:val="left" w:pos="1830"/>
              </w:tabs>
              <w:ind w:firstLineChars="0"/>
              <w:jc w:val="left"/>
            </w:pPr>
            <w:r w:rsidRPr="00B95FF0">
              <w:rPr>
                <w:rFonts w:hint="eastAsia"/>
              </w:rPr>
              <w:lastRenderedPageBreak/>
              <w:t>クラウドサービスの利用拡大を見据えた政府統一基準群の改定</w:t>
            </w:r>
          </w:p>
          <w:p w14:paraId="6C2F8178" w14:textId="77777777" w:rsidR="0050478D" w:rsidRPr="00B95FF0" w:rsidRDefault="0050478D">
            <w:pPr>
              <w:numPr>
                <w:ilvl w:val="0"/>
                <w:numId w:val="40"/>
              </w:numPr>
              <w:tabs>
                <w:tab w:val="left" w:pos="1830"/>
              </w:tabs>
              <w:ind w:firstLineChars="0"/>
              <w:jc w:val="left"/>
            </w:pPr>
            <w:r w:rsidRPr="00B95FF0">
              <w:rPr>
                <w:rFonts w:hint="eastAsia"/>
              </w:rPr>
              <w:t>運用やクラウド監視に対応したGSOC機能の強化</w:t>
            </w:r>
          </w:p>
          <w:p w14:paraId="7586BE1E" w14:textId="77777777" w:rsidR="0050478D" w:rsidRPr="00B95FF0" w:rsidRDefault="0050478D" w:rsidP="005B037B"/>
          <w:p w14:paraId="4D3889E5" w14:textId="77777777" w:rsidR="0050478D" w:rsidRPr="00B95FF0" w:rsidRDefault="0050478D" w:rsidP="005B037B">
            <w:pPr>
              <w:tabs>
                <w:tab w:val="left" w:pos="1830"/>
              </w:tabs>
              <w:ind w:firstLineChars="0" w:firstLine="0"/>
              <w:jc w:val="left"/>
            </w:pPr>
            <w:r w:rsidRPr="00B95FF0">
              <w:rPr>
                <w:rFonts w:hint="eastAsia"/>
              </w:rPr>
              <w:t>重要インフラ：</w:t>
            </w:r>
          </w:p>
          <w:p w14:paraId="0D0EFFEB" w14:textId="77777777" w:rsidR="0050478D" w:rsidRPr="00B95FF0" w:rsidRDefault="0050478D">
            <w:pPr>
              <w:numPr>
                <w:ilvl w:val="0"/>
                <w:numId w:val="41"/>
              </w:numPr>
              <w:tabs>
                <w:tab w:val="left" w:pos="1830"/>
              </w:tabs>
              <w:ind w:firstLineChars="0"/>
              <w:jc w:val="left"/>
            </w:pPr>
            <w:r w:rsidRPr="00B95FF0">
              <w:rPr>
                <w:rFonts w:hint="eastAsia"/>
              </w:rPr>
              <w:t>「重要インフラの情報セキュリティ対策に係る第4次行動計画」の改定</w:t>
            </w:r>
          </w:p>
          <w:p w14:paraId="137C992A" w14:textId="77777777" w:rsidR="0050478D" w:rsidRPr="00B95FF0" w:rsidRDefault="0050478D">
            <w:pPr>
              <w:numPr>
                <w:ilvl w:val="0"/>
                <w:numId w:val="41"/>
              </w:numPr>
              <w:tabs>
                <w:tab w:val="left" w:pos="1830"/>
              </w:tabs>
              <w:ind w:firstLineChars="0"/>
              <w:jc w:val="left"/>
            </w:pPr>
            <w:r w:rsidRPr="00B95FF0">
              <w:rPr>
                <w:rFonts w:hint="eastAsia"/>
              </w:rPr>
              <w:t>環境変化に対応した防護の強化や経営層のリーダーシップを推進</w:t>
            </w:r>
          </w:p>
          <w:p w14:paraId="2E0C9BFA" w14:textId="77777777" w:rsidR="0050478D" w:rsidRPr="00B95FF0" w:rsidRDefault="0050478D" w:rsidP="005B037B"/>
          <w:p w14:paraId="34C896BE" w14:textId="77777777" w:rsidR="0050478D" w:rsidRPr="00B95FF0" w:rsidRDefault="0050478D" w:rsidP="005B037B">
            <w:pPr>
              <w:tabs>
                <w:tab w:val="left" w:pos="1830"/>
              </w:tabs>
              <w:ind w:firstLineChars="0" w:firstLine="0"/>
              <w:jc w:val="left"/>
            </w:pPr>
            <w:r w:rsidRPr="00B95FF0">
              <w:rPr>
                <w:rFonts w:hint="eastAsia"/>
              </w:rPr>
              <w:t>大学・教育研究機関など：</w:t>
            </w:r>
          </w:p>
          <w:p w14:paraId="0E4BD776" w14:textId="77777777" w:rsidR="0050478D" w:rsidRPr="00B95FF0" w:rsidRDefault="0050478D">
            <w:pPr>
              <w:numPr>
                <w:ilvl w:val="0"/>
                <w:numId w:val="42"/>
              </w:numPr>
              <w:tabs>
                <w:tab w:val="left" w:pos="1830"/>
              </w:tabs>
              <w:ind w:firstLineChars="0"/>
              <w:jc w:val="left"/>
            </w:pPr>
            <w:r w:rsidRPr="00B95FF0">
              <w:rPr>
                <w:rFonts w:hint="eastAsia"/>
              </w:rPr>
              <w:t>先端情報を保有する大学などへの対策強化支援など</w:t>
            </w:r>
          </w:p>
          <w:p w14:paraId="0E957494" w14:textId="77777777" w:rsidR="0050478D" w:rsidRPr="00B95FF0" w:rsidRDefault="0050478D">
            <w:pPr>
              <w:numPr>
                <w:ilvl w:val="0"/>
                <w:numId w:val="42"/>
              </w:numPr>
              <w:tabs>
                <w:tab w:val="left" w:pos="1830"/>
              </w:tabs>
              <w:ind w:firstLineChars="0"/>
              <w:jc w:val="left"/>
            </w:pPr>
            <w:r w:rsidRPr="00B95FF0">
              <w:rPr>
                <w:rFonts w:hint="eastAsia"/>
              </w:rPr>
              <w:t>（リスクマネジメント・事案対応に関する研修・訓練や、サプライチェーンリスク対策）</w:t>
            </w:r>
          </w:p>
          <w:p w14:paraId="16A619C6" w14:textId="77777777" w:rsidR="0050478D" w:rsidRPr="00B95FF0" w:rsidRDefault="0050478D" w:rsidP="005B037B">
            <w:pPr>
              <w:ind w:firstLineChars="0"/>
            </w:pPr>
          </w:p>
          <w:p w14:paraId="7D3789C2" w14:textId="77777777" w:rsidR="0050478D" w:rsidRPr="00B95FF0" w:rsidRDefault="0050478D" w:rsidP="005B037B">
            <w:pPr>
              <w:tabs>
                <w:tab w:val="left" w:pos="4820"/>
              </w:tabs>
              <w:ind w:firstLineChars="0" w:firstLine="0"/>
              <w:jc w:val="left"/>
              <w:rPr>
                <w:b/>
                <w:bCs/>
              </w:rPr>
            </w:pPr>
            <w:r w:rsidRPr="00B95FF0">
              <w:rPr>
                <w:rFonts w:hint="eastAsia"/>
                <w:b/>
                <w:bCs/>
              </w:rPr>
              <w:t>多様な主体による情報共有・連携と大規模サイバー攻撃事態などへの対処体制強化</w:t>
            </w:r>
          </w:p>
        </w:tc>
      </w:tr>
    </w:tbl>
    <w:p w14:paraId="3D4B9D72" w14:textId="77777777" w:rsidR="0050478D" w:rsidRPr="00B95FF0" w:rsidRDefault="0050478D" w:rsidP="005B037B">
      <w:pPr>
        <w:ind w:firstLineChars="0" w:firstLine="0"/>
      </w:pPr>
      <w:r w:rsidRPr="00B95FF0">
        <w:rPr>
          <w:noProof/>
        </w:rPr>
        <w:lastRenderedPageBreak/>
        <mc:AlternateContent>
          <mc:Choice Requires="wps">
            <w:drawing>
              <wp:anchor distT="0" distB="0" distL="114300" distR="114300" simplePos="0" relativeHeight="251707392" behindDoc="0" locked="0" layoutInCell="1" allowOverlap="1" wp14:anchorId="02E90716" wp14:editId="40C19BED">
                <wp:simplePos x="0" y="0"/>
                <wp:positionH relativeFrom="margin">
                  <wp:align>right</wp:align>
                </wp:positionH>
                <wp:positionV relativeFrom="paragraph">
                  <wp:posOffset>31115</wp:posOffset>
                </wp:positionV>
                <wp:extent cx="6641465" cy="266700"/>
                <wp:effectExtent l="0" t="0" r="0" b="0"/>
                <wp:wrapTopAndBottom/>
                <wp:docPr id="230901568" name="テキスト ボックス 230901568"/>
                <wp:cNvGraphicFramePr/>
                <a:graphic xmlns:a="http://schemas.openxmlformats.org/drawingml/2006/main">
                  <a:graphicData uri="http://schemas.microsoft.com/office/word/2010/wordprocessingShape">
                    <wps:wsp>
                      <wps:cNvSpPr txBox="1"/>
                      <wps:spPr>
                        <a:xfrm>
                          <a:off x="0" y="0"/>
                          <a:ext cx="6641465" cy="266700"/>
                        </a:xfrm>
                        <a:prstGeom prst="rect">
                          <a:avLst/>
                        </a:prstGeom>
                        <a:noFill/>
                        <a:ln w="6350">
                          <a:noFill/>
                        </a:ln>
                      </wps:spPr>
                      <wps:txbx>
                        <w:txbxContent>
                          <w:p w14:paraId="206C4C3C" w14:textId="77777777" w:rsidR="005B037B" w:rsidRPr="00C25523" w:rsidRDefault="005B037B" w:rsidP="005B037B">
                            <w:pPr>
                              <w:pStyle w:val="aff1"/>
                            </w:pPr>
                            <w:r w:rsidRPr="00C25523">
                              <w:rPr>
                                <w:rFonts w:hint="eastAsia"/>
                              </w:rPr>
                              <w:t>（出典）</w:t>
                            </w:r>
                            <w:r w:rsidRPr="00C25523">
                              <w:t>NISC「 サイバーセキュリティ戦略 Cybersecurity for All 誰も取り残さないサイバーセキュリティ」をもとに作成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0716" id="テキスト ボックス 230901568" o:spid="_x0000_s1047" type="#_x0000_t202" style="position:absolute;left:0;text-align:left;margin-left:471.75pt;margin-top:2.45pt;width:522.95pt;height:21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" filled="f" stroked="f" strokeweight=".5pt">
                <v:textbox>
                  <w:txbxContent>
                    <w:p w14:paraId="206C4C3C" w14:textId="77777777" w:rsidR="005B037B" w:rsidRPr="00C25523" w:rsidRDefault="005B037B" w:rsidP="005B037B">
                      <w:pPr>
                        <w:pStyle w:val="aff1"/>
                      </w:pPr>
                      <w:r w:rsidRPr="00C25523">
                        <w:rPr>
                          <w:rFonts w:hint="eastAsia"/>
                        </w:rPr>
                        <w:t>（出典）</w:t>
                      </w:r>
                      <w:r w:rsidRPr="00C25523">
                        <w:t>NISC「 サイバーセキュリティ戦略 Cybersecurity for All 誰も取り残さないサイバーセキュリティ」をもとに作成</w:t>
                      </w:r>
                    </w:p>
                  </w:txbxContent>
                </v:textbox>
                <w10:wrap type="topAndBottom" anchorx="margin"/>
              </v:shape>
            </w:pict>
          </mc:Fallback>
        </mc:AlternateContent>
      </w:r>
    </w:p>
    <w:p w14:paraId="18E3EB4B"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F5597"/>
          <w:sz w:val="28"/>
          <w:szCs w:val="28"/>
        </w:rPr>
      </w:pPr>
      <w:r w:rsidRPr="00B95FF0">
        <w:rPr>
          <w:rFonts w:asciiTheme="majorHAnsi" w:eastAsiaTheme="majorEastAsia" w:hAnsiTheme="majorHAnsi" w:cstheme="majorBidi" w:hint="eastAsia"/>
          <w:b/>
          <w:bCs/>
          <w:color w:val="2E5496"/>
          <w:sz w:val="28"/>
          <w:szCs w:val="28"/>
        </w:rPr>
        <w:t>国際社会の平和・安定及び我が国の安全保障への寄与</w:t>
      </w:r>
    </w:p>
    <w:tbl>
      <w:tblPr>
        <w:tblStyle w:val="a9"/>
        <w:tblW w:w="0" w:type="auto"/>
        <w:tblLook w:val="04A0" w:firstRow="1" w:lastRow="0" w:firstColumn="1" w:lastColumn="0" w:noHBand="0" w:noVBand="1"/>
      </w:tblPr>
      <w:tblGrid>
        <w:gridCol w:w="704"/>
        <w:gridCol w:w="9752"/>
      </w:tblGrid>
      <w:tr w:rsidR="0050478D" w:rsidRPr="00B95FF0" w14:paraId="714297ED" w14:textId="77777777" w:rsidTr="005B037B">
        <w:trPr>
          <w:cantSplit/>
          <w:trHeight w:val="1134"/>
        </w:trPr>
        <w:tc>
          <w:tcPr>
            <w:tcW w:w="704" w:type="dxa"/>
            <w:shd w:val="clear" w:color="auto" w:fill="2F5597"/>
            <w:textDirection w:val="tbRlV"/>
            <w:vAlign w:val="center"/>
          </w:tcPr>
          <w:p w14:paraId="7AC65DA8" w14:textId="77777777" w:rsidR="0050478D" w:rsidRPr="00B95FF0" w:rsidRDefault="0050478D" w:rsidP="005B037B">
            <w:pPr>
              <w:widowControl/>
              <w:ind w:firstLineChars="0" w:firstLine="0"/>
              <w:jc w:val="center"/>
              <w:rPr>
                <w:b/>
                <w:bCs/>
                <w:color w:val="FFFFFF" w:themeColor="background1"/>
                <w:szCs w:val="32"/>
              </w:rPr>
            </w:pPr>
            <w:r w:rsidRPr="00B95FF0">
              <w:rPr>
                <w:rFonts w:hint="eastAsia"/>
                <w:b/>
                <w:bCs/>
                <w:color w:val="FFFFFF" w:themeColor="background1"/>
                <w:szCs w:val="32"/>
              </w:rPr>
              <w:t>方向性</w:t>
            </w:r>
          </w:p>
        </w:tc>
        <w:tc>
          <w:tcPr>
            <w:tcW w:w="9752" w:type="dxa"/>
          </w:tcPr>
          <w:p w14:paraId="2703E5D3" w14:textId="77777777" w:rsidR="0050478D" w:rsidRPr="00B95FF0" w:rsidRDefault="0050478D" w:rsidP="005B037B">
            <w:pPr>
              <w:tabs>
                <w:tab w:val="left" w:pos="4820"/>
              </w:tabs>
              <w:ind w:firstLineChars="0" w:firstLine="0"/>
              <w:jc w:val="left"/>
              <w:rPr>
                <w:b/>
                <w:bCs/>
              </w:rPr>
            </w:pPr>
            <w:r w:rsidRPr="00B95FF0">
              <w:rPr>
                <w:rFonts w:hint="eastAsia"/>
                <w:b/>
                <w:bCs/>
              </w:rPr>
              <w:t>安全保障の観点からの取組強化</w:t>
            </w:r>
          </w:p>
          <w:p w14:paraId="5B94A9CA" w14:textId="77777777" w:rsidR="0050478D" w:rsidRPr="00B95FF0" w:rsidRDefault="0050478D">
            <w:pPr>
              <w:numPr>
                <w:ilvl w:val="0"/>
                <w:numId w:val="14"/>
              </w:numPr>
              <w:tabs>
                <w:tab w:val="left" w:pos="1830"/>
              </w:tabs>
              <w:ind w:firstLineChars="0"/>
              <w:jc w:val="left"/>
            </w:pPr>
            <w:r w:rsidRPr="00B95FF0">
              <w:t>サイバー空間の安全・安定の確保のため、外交・安全保障上のサイバー分野の優先度をこれまで以上に</w:t>
            </w:r>
            <w:r w:rsidRPr="00B95FF0">
              <w:rPr>
                <w:rFonts w:hint="eastAsia"/>
              </w:rPr>
              <w:t>⾼めるとともに、以下を⼀層強化する。</w:t>
            </w:r>
          </w:p>
        </w:tc>
      </w:tr>
    </w:tbl>
    <w:p w14:paraId="22CB4E5E" w14:textId="77777777" w:rsidR="0050478D" w:rsidRPr="00B95FF0" w:rsidRDefault="0050478D" w:rsidP="005B037B"/>
    <w:p w14:paraId="6C8A3BF2" w14:textId="77777777" w:rsidR="0050478D" w:rsidRPr="00B95FF0" w:rsidRDefault="0050478D" w:rsidP="005B037B">
      <w:r w:rsidRPr="00B95FF0">
        <w:rPr>
          <w:rFonts w:hint="eastAsia"/>
        </w:rPr>
        <w:t>「国際社会の平和・安定及び我が国の安全保障への寄与」のためには、「安全保障の観点からの取組強化」が必要となります。</w:t>
      </w:r>
    </w:p>
    <w:p w14:paraId="0E2A9DEA" w14:textId="77777777" w:rsidR="0050478D" w:rsidRPr="00B95FF0" w:rsidRDefault="0050478D" w:rsidP="005B037B"/>
    <w:tbl>
      <w:tblPr>
        <w:tblStyle w:val="a9"/>
        <w:tblW w:w="0" w:type="auto"/>
        <w:tblLook w:val="04A0" w:firstRow="1" w:lastRow="0" w:firstColumn="1" w:lastColumn="0" w:noHBand="0" w:noVBand="1"/>
      </w:tblPr>
      <w:tblGrid>
        <w:gridCol w:w="10456"/>
      </w:tblGrid>
      <w:tr w:rsidR="0050478D" w:rsidRPr="00B95FF0" w14:paraId="4D23465F" w14:textId="77777777" w:rsidTr="005B037B">
        <w:tc>
          <w:tcPr>
            <w:tcW w:w="10456" w:type="dxa"/>
            <w:tcBorders>
              <w:bottom w:val="single" w:sz="4" w:space="0" w:color="auto"/>
            </w:tcBorders>
            <w:shd w:val="clear" w:color="auto" w:fill="2F5597"/>
          </w:tcPr>
          <w:p w14:paraId="13F8DC2C"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課題</w:t>
            </w:r>
          </w:p>
        </w:tc>
      </w:tr>
      <w:tr w:rsidR="0050478D" w:rsidRPr="00B95FF0" w14:paraId="262C7A77" w14:textId="77777777" w:rsidTr="005B037B">
        <w:trPr>
          <w:trHeight w:val="1034"/>
        </w:trPr>
        <w:tc>
          <w:tcPr>
            <w:tcW w:w="10456" w:type="dxa"/>
            <w:tcBorders>
              <w:bottom w:val="single" w:sz="4" w:space="0" w:color="auto"/>
            </w:tcBorders>
          </w:tcPr>
          <w:p w14:paraId="5D4F81CD" w14:textId="77777777" w:rsidR="0050478D" w:rsidRPr="00B95FF0" w:rsidRDefault="0050478D">
            <w:pPr>
              <w:numPr>
                <w:ilvl w:val="0"/>
                <w:numId w:val="43"/>
              </w:numPr>
              <w:tabs>
                <w:tab w:val="left" w:pos="1830"/>
              </w:tabs>
              <w:ind w:firstLineChars="0"/>
              <w:jc w:val="left"/>
            </w:pPr>
            <w:r w:rsidRPr="00B95FF0">
              <w:rPr>
                <w:rFonts w:hint="eastAsia"/>
              </w:rPr>
              <w:t>我が国を取り巻く安全保障環境は厳しさを増し、サイバー空間は、地政学的緊張も反映した国家間の競争の場となっている。中国・ロシア・北朝鮮は、サイバー能力の構築・増強を行い、情報窃取などを企図したサイバー攻撃を行っているとみられている</w:t>
            </w:r>
          </w:p>
          <w:p w14:paraId="4E3386C4" w14:textId="77777777" w:rsidR="0050478D" w:rsidRPr="00B95FF0" w:rsidRDefault="0050478D">
            <w:pPr>
              <w:numPr>
                <w:ilvl w:val="0"/>
                <w:numId w:val="43"/>
              </w:numPr>
              <w:tabs>
                <w:tab w:val="left" w:pos="1830"/>
              </w:tabs>
              <w:ind w:firstLineChars="0"/>
              <w:jc w:val="left"/>
            </w:pPr>
            <w:r w:rsidRPr="00B95FF0">
              <w:rPr>
                <w:rFonts w:hint="eastAsia"/>
              </w:rPr>
              <w:t>一方、同盟国・同志国においても、サイバー脅威に対応するため、サイバー軍や対処能力の強化が進められており、サイバー事案やサイバー空間に関する国際ルールなどをめぐる対立などに対して同盟国・同志国などが連携して対抗している</w:t>
            </w:r>
          </w:p>
          <w:p w14:paraId="29C5D942" w14:textId="77777777" w:rsidR="0050478D" w:rsidRPr="00B95FF0" w:rsidRDefault="0050478D">
            <w:pPr>
              <w:numPr>
                <w:ilvl w:val="0"/>
                <w:numId w:val="43"/>
              </w:numPr>
              <w:tabs>
                <w:tab w:val="left" w:pos="1830"/>
              </w:tabs>
              <w:ind w:firstLineChars="0"/>
              <w:jc w:val="left"/>
            </w:pPr>
            <w:r w:rsidRPr="00B95FF0">
              <w:rPr>
                <w:rFonts w:hint="eastAsia"/>
              </w:rPr>
              <w:t>加えて、安全保障の裾野が経済・技術分野にも一層拡大している中で、サイバー空間に関する技術基盤やデータをめぐる争いに対しても、同盟国・同志国が連携して対抗し、「自由、公正かつ安全なサイバー空間」を確保するため、我が国の基本的な理念に沿った国際ルールを形成していく必要がある</w:t>
            </w:r>
          </w:p>
        </w:tc>
      </w:tr>
    </w:tbl>
    <w:p w14:paraId="1362F7A2" w14:textId="77777777" w:rsidR="0050478D" w:rsidRPr="00B95FF0" w:rsidRDefault="0050478D" w:rsidP="005B037B">
      <w:r w:rsidRPr="00B95FF0">
        <w:rPr>
          <w:noProof/>
        </w:rPr>
        <w:lastRenderedPageBreak/>
        <w:drawing>
          <wp:anchor distT="0" distB="0" distL="114300" distR="114300" simplePos="0" relativeHeight="251720704" behindDoc="0" locked="0" layoutInCell="1" allowOverlap="1" wp14:anchorId="5E87B122" wp14:editId="16A3549F">
            <wp:simplePos x="0" y="0"/>
            <wp:positionH relativeFrom="margin">
              <wp:align>center</wp:align>
            </wp:positionH>
            <wp:positionV relativeFrom="paragraph">
              <wp:posOffset>166091</wp:posOffset>
            </wp:positionV>
            <wp:extent cx="2286000" cy="420370"/>
            <wp:effectExtent l="0" t="0" r="0" b="0"/>
            <wp:wrapTopAndBottom/>
            <wp:docPr id="2054078463" name="図 80"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78463" name="図 80" descr="テキスト&#10;&#10;AI によって生成されたコンテンツは間違っている可能性がありま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420370"/>
                    </a:xfrm>
                    <a:prstGeom prst="rect">
                      <a:avLst/>
                    </a:prstGeom>
                    <a:noFill/>
                    <a:ln>
                      <a:noFill/>
                    </a:ln>
                  </pic:spPr>
                </pic:pic>
              </a:graphicData>
            </a:graphic>
          </wp:anchor>
        </w:drawing>
      </w:r>
    </w:p>
    <w:tbl>
      <w:tblPr>
        <w:tblStyle w:val="a9"/>
        <w:tblW w:w="0" w:type="auto"/>
        <w:tblLook w:val="04A0" w:firstRow="1" w:lastRow="0" w:firstColumn="1" w:lastColumn="0" w:noHBand="0" w:noVBand="1"/>
      </w:tblPr>
      <w:tblGrid>
        <w:gridCol w:w="10456"/>
      </w:tblGrid>
      <w:tr w:rsidR="0050478D" w:rsidRPr="00B95FF0" w14:paraId="06208FC9" w14:textId="77777777" w:rsidTr="005B037B">
        <w:tc>
          <w:tcPr>
            <w:tcW w:w="10456" w:type="dxa"/>
            <w:tcBorders>
              <w:top w:val="single" w:sz="4" w:space="0" w:color="auto"/>
            </w:tcBorders>
            <w:shd w:val="clear" w:color="auto" w:fill="2F5597"/>
          </w:tcPr>
          <w:p w14:paraId="56C2B181"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主な具体的施策</w:t>
            </w:r>
          </w:p>
        </w:tc>
      </w:tr>
      <w:tr w:rsidR="0050478D" w:rsidRPr="00B95FF0" w14:paraId="7959E951" w14:textId="77777777" w:rsidTr="005B037B">
        <w:tc>
          <w:tcPr>
            <w:tcW w:w="10456" w:type="dxa"/>
          </w:tcPr>
          <w:p w14:paraId="2A38D768" w14:textId="77777777" w:rsidR="0050478D" w:rsidRPr="00B95FF0" w:rsidRDefault="0050478D" w:rsidP="005B037B">
            <w:pPr>
              <w:tabs>
                <w:tab w:val="left" w:pos="4820"/>
              </w:tabs>
              <w:ind w:firstLineChars="0" w:firstLine="0"/>
              <w:jc w:val="left"/>
              <w:rPr>
                <w:b/>
                <w:bCs/>
              </w:rPr>
            </w:pPr>
            <w:r w:rsidRPr="00B95FF0">
              <w:rPr>
                <w:rFonts w:hint="eastAsia"/>
                <w:b/>
                <w:bCs/>
              </w:rPr>
              <w:t>⾃由・公正かつ安全なサイバー空間の確保</w:t>
            </w:r>
          </w:p>
          <w:p w14:paraId="61AC6BE6" w14:textId="77777777" w:rsidR="0050478D" w:rsidRPr="00B95FF0" w:rsidRDefault="0050478D">
            <w:pPr>
              <w:numPr>
                <w:ilvl w:val="0"/>
                <w:numId w:val="44"/>
              </w:numPr>
              <w:tabs>
                <w:tab w:val="left" w:pos="1830"/>
              </w:tabs>
              <w:ind w:firstLineChars="0"/>
              <w:jc w:val="left"/>
            </w:pPr>
            <w:r w:rsidRPr="00B95FF0">
              <w:t>サイバー空間における法の支配の推進（我が国の安全保障に資するルール形成）</w:t>
            </w:r>
          </w:p>
          <w:p w14:paraId="2EB43C75" w14:textId="77777777" w:rsidR="0050478D" w:rsidRPr="00B95FF0" w:rsidRDefault="0050478D">
            <w:pPr>
              <w:numPr>
                <w:ilvl w:val="0"/>
                <w:numId w:val="44"/>
              </w:numPr>
              <w:tabs>
                <w:tab w:val="left" w:pos="1830"/>
              </w:tabs>
              <w:ind w:firstLineChars="0"/>
              <w:jc w:val="left"/>
            </w:pPr>
            <w:r w:rsidRPr="00B95FF0">
              <w:t>サイバー空間におけるルール形成（信頼性のある自由なデータ流通や5Gセキュリティなど）</w:t>
            </w:r>
          </w:p>
          <w:p w14:paraId="53802F8A" w14:textId="77777777" w:rsidR="0050478D" w:rsidRPr="00B95FF0" w:rsidRDefault="0050478D" w:rsidP="005B037B">
            <w:pPr>
              <w:ind w:firstLineChars="0" w:firstLine="0"/>
            </w:pPr>
          </w:p>
          <w:p w14:paraId="77ACB591" w14:textId="77777777" w:rsidR="0050478D" w:rsidRPr="00B95FF0" w:rsidRDefault="0050478D" w:rsidP="005B037B">
            <w:pPr>
              <w:tabs>
                <w:tab w:val="left" w:pos="4820"/>
              </w:tabs>
              <w:ind w:firstLineChars="0" w:firstLine="0"/>
              <w:jc w:val="left"/>
              <w:rPr>
                <w:b/>
                <w:bCs/>
              </w:rPr>
            </w:pPr>
            <w:r w:rsidRPr="00B95FF0">
              <w:rPr>
                <w:b/>
                <w:bCs/>
              </w:rPr>
              <w:t>我が国の防御</w:t>
            </w:r>
            <w:r w:rsidRPr="00B95FF0">
              <w:rPr>
                <w:rFonts w:hint="eastAsia"/>
                <w:b/>
                <w:bCs/>
              </w:rPr>
              <w:t>⼒・抑⽌⼒・状況把握⼒の強化</w:t>
            </w:r>
          </w:p>
          <w:p w14:paraId="37BE8638" w14:textId="77777777" w:rsidR="0050478D" w:rsidRPr="00B95FF0" w:rsidRDefault="0050478D">
            <w:pPr>
              <w:numPr>
                <w:ilvl w:val="0"/>
                <w:numId w:val="45"/>
              </w:numPr>
              <w:tabs>
                <w:tab w:val="left" w:pos="1830"/>
              </w:tabs>
              <w:ind w:firstLineChars="0"/>
              <w:jc w:val="left"/>
            </w:pPr>
            <w:r w:rsidRPr="00B95FF0">
              <w:t>サイバー攻撃に対する防御力の向上（防衛省・自衛隊におけるサイバー防衛能力の抜本的強化、先端技術・防衛産業などのセキュリティ確保のための官民連携・情報共有など）</w:t>
            </w:r>
          </w:p>
          <w:p w14:paraId="232FE6A4" w14:textId="77777777" w:rsidR="0050478D" w:rsidRPr="00B95FF0" w:rsidRDefault="0050478D">
            <w:pPr>
              <w:numPr>
                <w:ilvl w:val="0"/>
                <w:numId w:val="45"/>
              </w:numPr>
              <w:tabs>
                <w:tab w:val="left" w:pos="1830"/>
              </w:tabs>
              <w:ind w:firstLineChars="0"/>
              <w:jc w:val="left"/>
            </w:pPr>
            <w:r w:rsidRPr="00B95FF0">
              <w:t>サイバー攻撃に対する抑止力の向上（サイバー空間の利用を妨げる</w:t>
            </w:r>
            <w:r w:rsidRPr="00B95FF0">
              <w:rPr>
                <w:rFonts w:hint="eastAsia"/>
              </w:rPr>
              <w:t>能力の活用、外交的手段・刑事訴追などを含め</w:t>
            </w:r>
            <w:r w:rsidRPr="00B95FF0">
              <w:t>た対応の活用、日米同盟の維持・強化）</w:t>
            </w:r>
          </w:p>
          <w:p w14:paraId="7FAFE250" w14:textId="77777777" w:rsidR="0050478D" w:rsidRPr="00B95FF0" w:rsidRDefault="0050478D">
            <w:pPr>
              <w:numPr>
                <w:ilvl w:val="0"/>
                <w:numId w:val="45"/>
              </w:numPr>
              <w:tabs>
                <w:tab w:val="left" w:pos="1830"/>
              </w:tabs>
              <w:ind w:firstLineChars="0"/>
              <w:jc w:val="left"/>
            </w:pPr>
            <w:r w:rsidRPr="00B95FF0">
              <w:t>サイバー空間の状況把握力の強化（サイバー攻撃の</w:t>
            </w:r>
            <w:r w:rsidRPr="00B95FF0">
              <w:rPr>
                <w:rFonts w:hint="eastAsia"/>
              </w:rPr>
              <w:t>さら</w:t>
            </w:r>
            <w:r w:rsidRPr="00B95FF0">
              <w:t>なる実態解明の推進）</w:t>
            </w:r>
          </w:p>
          <w:p w14:paraId="198A14DF" w14:textId="77777777" w:rsidR="0050478D" w:rsidRPr="00B95FF0" w:rsidRDefault="0050478D" w:rsidP="005B037B">
            <w:pPr>
              <w:ind w:left="680" w:firstLineChars="0" w:firstLine="0"/>
            </w:pPr>
          </w:p>
          <w:p w14:paraId="614F6196" w14:textId="77777777" w:rsidR="0050478D" w:rsidRPr="00B95FF0" w:rsidRDefault="0050478D" w:rsidP="005B037B">
            <w:pPr>
              <w:tabs>
                <w:tab w:val="left" w:pos="4820"/>
              </w:tabs>
              <w:ind w:firstLineChars="0" w:firstLine="0"/>
              <w:jc w:val="left"/>
              <w:rPr>
                <w:b/>
                <w:bCs/>
              </w:rPr>
            </w:pPr>
            <w:r w:rsidRPr="00B95FF0">
              <w:rPr>
                <w:b/>
                <w:bCs/>
              </w:rPr>
              <w:t>国際協</w:t>
            </w:r>
            <w:r w:rsidRPr="00B95FF0">
              <w:rPr>
                <w:rFonts w:hint="eastAsia"/>
                <w:b/>
                <w:bCs/>
              </w:rPr>
              <w:t>⼒・連携</w:t>
            </w:r>
          </w:p>
          <w:p w14:paraId="3D5FA8A2" w14:textId="77777777" w:rsidR="0050478D" w:rsidRPr="00B95FF0" w:rsidRDefault="0050478D">
            <w:pPr>
              <w:numPr>
                <w:ilvl w:val="0"/>
                <w:numId w:val="46"/>
              </w:numPr>
              <w:tabs>
                <w:tab w:val="left" w:pos="1830"/>
              </w:tabs>
              <w:ind w:firstLineChars="0"/>
              <w:jc w:val="left"/>
            </w:pPr>
            <w:r w:rsidRPr="00B95FF0">
              <w:t>知見の共有・政策調整（国際連携の重層的な枠組みの強化）</w:t>
            </w:r>
          </w:p>
          <w:p w14:paraId="19D53355" w14:textId="77777777" w:rsidR="0050478D" w:rsidRPr="00B95FF0" w:rsidRDefault="0050478D">
            <w:pPr>
              <w:numPr>
                <w:ilvl w:val="0"/>
                <w:numId w:val="46"/>
              </w:numPr>
              <w:tabs>
                <w:tab w:val="left" w:pos="1830"/>
              </w:tabs>
              <w:ind w:firstLineChars="0"/>
              <w:jc w:val="left"/>
            </w:pPr>
            <w:r w:rsidRPr="00B95FF0">
              <w:t>サイバー事案などに係る国際連携の強化（国際サイバー演習の主導などによる国際的なプレゼンスの向上）</w:t>
            </w:r>
          </w:p>
          <w:p w14:paraId="231F0D9C" w14:textId="77777777" w:rsidR="0050478D" w:rsidRPr="00B95FF0" w:rsidRDefault="0050478D">
            <w:pPr>
              <w:numPr>
                <w:ilvl w:val="0"/>
                <w:numId w:val="46"/>
              </w:numPr>
              <w:tabs>
                <w:tab w:val="left" w:pos="1830"/>
              </w:tabs>
              <w:ind w:firstLineChars="0"/>
              <w:jc w:val="left"/>
              <w:rPr>
                <w:b/>
              </w:rPr>
            </w:pPr>
            <w:r w:rsidRPr="00B95FF0">
              <w:t>能力構築支援（産学官連携や外交･安全保障を含めたASEANを含むインド太平洋地域における取組強化）</w:t>
            </w:r>
          </w:p>
        </w:tc>
      </w:tr>
    </w:tbl>
    <w:p w14:paraId="0958CBDB" w14:textId="77777777" w:rsidR="0050478D" w:rsidRPr="00B95FF0" w:rsidRDefault="0050478D" w:rsidP="005B037B">
      <w:pPr>
        <w:ind w:firstLineChars="0" w:firstLine="0"/>
        <w:rPr>
          <w:color w:val="2F5597"/>
          <w:sz w:val="28"/>
          <w:szCs w:val="28"/>
        </w:rPr>
      </w:pPr>
      <w:r w:rsidRPr="00B95FF0">
        <w:rPr>
          <w:noProof/>
        </w:rPr>
        <mc:AlternateContent>
          <mc:Choice Requires="wps">
            <w:drawing>
              <wp:anchor distT="0" distB="0" distL="114300" distR="114300" simplePos="0" relativeHeight="251708416" behindDoc="0" locked="0" layoutInCell="1" allowOverlap="1" wp14:anchorId="12F2277D" wp14:editId="6EE1A413">
                <wp:simplePos x="0" y="0"/>
                <wp:positionH relativeFrom="margin">
                  <wp:align>right</wp:align>
                </wp:positionH>
                <wp:positionV relativeFrom="paragraph">
                  <wp:posOffset>42545</wp:posOffset>
                </wp:positionV>
                <wp:extent cx="6641465" cy="228600"/>
                <wp:effectExtent l="0" t="0" r="0" b="0"/>
                <wp:wrapTopAndBottom/>
                <wp:docPr id="1946862932" name="テキスト ボックス 1946862932"/>
                <wp:cNvGraphicFramePr/>
                <a:graphic xmlns:a="http://schemas.openxmlformats.org/drawingml/2006/main">
                  <a:graphicData uri="http://schemas.microsoft.com/office/word/2010/wordprocessingShape">
                    <wps:wsp>
                      <wps:cNvSpPr txBox="1"/>
                      <wps:spPr>
                        <a:xfrm>
                          <a:off x="0" y="0"/>
                          <a:ext cx="6641465" cy="228600"/>
                        </a:xfrm>
                        <a:prstGeom prst="rect">
                          <a:avLst/>
                        </a:prstGeom>
                        <a:noFill/>
                        <a:ln w="6350">
                          <a:noFill/>
                        </a:ln>
                      </wps:spPr>
                      <wps:txbx>
                        <w:txbxContent>
                          <w:p w14:paraId="4B9277DD" w14:textId="77777777" w:rsidR="005B037B" w:rsidRPr="00C25523" w:rsidRDefault="005B037B" w:rsidP="005B037B">
                            <w:pPr>
                              <w:pStyle w:val="aff1"/>
                            </w:pPr>
                            <w:r w:rsidRPr="00C25523">
                              <w:rPr>
                                <w:rFonts w:hint="eastAsia"/>
                              </w:rPr>
                              <w:t>（出典）</w:t>
                            </w:r>
                            <w:r w:rsidRPr="00C25523">
                              <w:t>NISC「 サイバーセキュリティ戦略 Cybersecurity for All 誰も取り残さないサイバーセキュリティ」をもとに作成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277D" id="テキスト ボックス 1946862932" o:spid="_x0000_s1048" type="#_x0000_t202" style="position:absolute;left:0;text-align:left;margin-left:471.75pt;margin-top:3.35pt;width:522.95pt;height:18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qQGwIAADQ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" filled="f" stroked="f" strokeweight=".5pt">
                <v:textbox>
                  <w:txbxContent>
                    <w:p w14:paraId="4B9277DD" w14:textId="77777777" w:rsidR="005B037B" w:rsidRPr="00C25523" w:rsidRDefault="005B037B" w:rsidP="005B037B">
                      <w:pPr>
                        <w:pStyle w:val="aff1"/>
                      </w:pPr>
                      <w:r w:rsidRPr="00C25523">
                        <w:rPr>
                          <w:rFonts w:hint="eastAsia"/>
                        </w:rPr>
                        <w:t>（出典）</w:t>
                      </w:r>
                      <w:r w:rsidRPr="00C25523">
                        <w:t>NISC「 サイバーセキュリティ戦略 Cybersecurity for All 誰も取り残さないサイバーセキュリティ」をもとに作成</w:t>
                      </w:r>
                    </w:p>
                  </w:txbxContent>
                </v:textbox>
                <w10:wrap type="topAndBottom" anchorx="margin"/>
              </v:shape>
            </w:pict>
          </mc:Fallback>
        </mc:AlternateContent>
      </w:r>
    </w:p>
    <w:p w14:paraId="2E9134C0"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横断的施策</w:t>
      </w:r>
    </w:p>
    <w:p w14:paraId="13A17954" w14:textId="77777777" w:rsidR="0050478D" w:rsidRPr="00B95FF0" w:rsidRDefault="0050478D" w:rsidP="005B037B">
      <w:r w:rsidRPr="00B95FF0">
        <w:t>3つの政策目標を達成するためには、サイバーセキュリティ戦略の3つの方向性を意識し、その基盤として、横断的・中長期的な視点で、研究開発や人材育成、普及啓発に取り組んでいくことが重要です。</w:t>
      </w:r>
    </w:p>
    <w:p w14:paraId="34B83B3F" w14:textId="77777777" w:rsidR="0050478D" w:rsidRPr="00B95FF0" w:rsidRDefault="0050478D" w:rsidP="005B037B">
      <w:pPr>
        <w:ind w:firstLineChars="0" w:firstLine="0"/>
      </w:pPr>
      <w:r w:rsidRPr="00B95FF0">
        <w:rPr>
          <w:noProof/>
        </w:rPr>
        <w:lastRenderedPageBreak/>
        <mc:AlternateContent>
          <mc:Choice Requires="wps">
            <w:drawing>
              <wp:anchor distT="0" distB="0" distL="114300" distR="114300" simplePos="0" relativeHeight="251713536" behindDoc="0" locked="0" layoutInCell="1" allowOverlap="1" wp14:anchorId="6160598C" wp14:editId="48583862">
                <wp:simplePos x="0" y="0"/>
                <wp:positionH relativeFrom="column">
                  <wp:posOffset>543261</wp:posOffset>
                </wp:positionH>
                <wp:positionV relativeFrom="paragraph">
                  <wp:posOffset>6025963</wp:posOffset>
                </wp:positionV>
                <wp:extent cx="5612400" cy="184666"/>
                <wp:effectExtent l="0" t="0" r="0" b="0"/>
                <wp:wrapTopAndBottom/>
                <wp:docPr id="25" name="テキスト ボックス 24">
                  <a:extLst xmlns:a="http://schemas.openxmlformats.org/drawingml/2006/main">
                    <a:ext uri="{FF2B5EF4-FFF2-40B4-BE49-F238E27FC236}">
                      <a16:creationId xmlns:a16="http://schemas.microsoft.com/office/drawing/2014/main" id="{31BA4B74-6E6C-9FC9-9295-CE6AC8BE19E4}"/>
                    </a:ext>
                  </a:extLst>
                </wp:docPr>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0DFC2979" w14:textId="77777777" w:rsidR="005B037B" w:rsidRDefault="005B037B" w:rsidP="005B037B">
                            <w:pPr>
                              <w:pStyle w:val="aff1"/>
                            </w:pPr>
                            <w:r>
                              <w:rPr>
                                <w:rFonts w:hint="eastAsia"/>
                              </w:rPr>
                              <w:t>（出典）NISC「 サイバーセキュリティ戦略 Cybersecurity for All 誰も取り残さないサイバーセキュリティ」をもとに作成</w:t>
                            </w:r>
                          </w:p>
                        </w:txbxContent>
                      </wps:txbx>
                      <wps:bodyPr wrap="square" rtlCol="0">
                        <a:spAutoFit/>
                      </wps:bodyPr>
                    </wps:wsp>
                  </a:graphicData>
                </a:graphic>
              </wp:anchor>
            </w:drawing>
          </mc:Choice>
          <mc:Fallback>
            <w:pict>
              <v:shape w14:anchorId="6160598C" id="テキスト ボックス 24" o:spid="_x0000_s1049" type="#_x0000_t202" style="position:absolute;left:0;text-align:left;margin-left:42.8pt;margin-top:474.5pt;width:441.9pt;height:14.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" filled="f" stroked="f">
                <v:textbox style="mso-fit-shape-to-text:t">
                  <w:txbxContent>
                    <w:p w14:paraId="0DFC2979" w14:textId="77777777" w:rsidR="005B037B" w:rsidRDefault="005B037B" w:rsidP="005B037B">
                      <w:pPr>
                        <w:pStyle w:val="aff1"/>
                      </w:pPr>
                      <w:r>
                        <w:rPr>
                          <w:rFonts w:hint="eastAsia"/>
                        </w:rPr>
                        <w:t>（出典）NISC「 サイバーセキュリティ戦略 Cybersecurity for All 誰も取り残さないサイバーセキュリティ」をもとに作成</w:t>
                      </w:r>
                    </w:p>
                  </w:txbxContent>
                </v:textbox>
                <w10:wrap type="topAndBottom"/>
              </v:shape>
            </w:pict>
          </mc:Fallback>
        </mc:AlternateContent>
      </w:r>
      <w:r w:rsidRPr="00B95FF0">
        <w:rPr>
          <w:noProof/>
        </w:rPr>
        <w:drawing>
          <wp:anchor distT="0" distB="0" distL="114300" distR="114300" simplePos="0" relativeHeight="251712512" behindDoc="0" locked="0" layoutInCell="1" allowOverlap="1" wp14:anchorId="7B77F059" wp14:editId="434C83FD">
            <wp:simplePos x="0" y="0"/>
            <wp:positionH relativeFrom="column">
              <wp:posOffset>71755</wp:posOffset>
            </wp:positionH>
            <wp:positionV relativeFrom="paragraph">
              <wp:posOffset>37031</wp:posOffset>
            </wp:positionV>
            <wp:extent cx="6544310" cy="5990590"/>
            <wp:effectExtent l="0" t="0" r="8890" b="0"/>
            <wp:wrapSquare wrapText="bothSides"/>
            <wp:docPr id="1468437579" name="図 146" descr="ダイアグラム,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37579" name="図 146" descr="ダイアグラム, テキスト&#10;&#10;AI によって生成されたコンテンツは間違っている可能性があります。"/>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4310" cy="59905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pPr w:leftFromText="142" w:rightFromText="142" w:vertAnchor="text" w:horzAnchor="margin" w:tblpY="174"/>
        <w:tblW w:w="0" w:type="auto"/>
        <w:tblLook w:val="04A0" w:firstRow="1" w:lastRow="0" w:firstColumn="1" w:lastColumn="0" w:noHBand="0" w:noVBand="1"/>
      </w:tblPr>
      <w:tblGrid>
        <w:gridCol w:w="10456"/>
      </w:tblGrid>
      <w:tr w:rsidR="0050478D" w:rsidRPr="00B95FF0" w14:paraId="7D6F3C6B" w14:textId="77777777" w:rsidTr="005B037B">
        <w:tc>
          <w:tcPr>
            <w:tcW w:w="10456" w:type="dxa"/>
          </w:tcPr>
          <w:p w14:paraId="1AC5AE6A" w14:textId="77777777" w:rsidR="0050478D" w:rsidRPr="00B95FF0" w:rsidRDefault="0050478D" w:rsidP="005B037B">
            <w:pPr>
              <w:tabs>
                <w:tab w:val="left" w:pos="4820"/>
              </w:tabs>
              <w:ind w:firstLineChars="0" w:firstLine="0"/>
              <w:jc w:val="left"/>
              <w:rPr>
                <w:b/>
                <w:bCs/>
              </w:rPr>
            </w:pPr>
            <w:r w:rsidRPr="00B95FF0">
              <w:rPr>
                <w:b/>
                <w:bCs/>
                <w:noProof/>
              </w:rPr>
              <w:drawing>
                <wp:anchor distT="0" distB="0" distL="114300" distR="114300" simplePos="0" relativeHeight="251717632" behindDoc="0" locked="1" layoutInCell="1" allowOverlap="1" wp14:anchorId="69704BE9" wp14:editId="141D2308">
                  <wp:simplePos x="0" y="0"/>
                  <wp:positionH relativeFrom="column">
                    <wp:posOffset>-415925</wp:posOffset>
                  </wp:positionH>
                  <wp:positionV relativeFrom="paragraph">
                    <wp:posOffset>-235585</wp:posOffset>
                  </wp:positionV>
                  <wp:extent cx="824230" cy="518160"/>
                  <wp:effectExtent l="0" t="0" r="0" b="0"/>
                  <wp:wrapNone/>
                  <wp:docPr id="1371262069"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62069"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b/>
                <w:bCs/>
              </w:rPr>
              <w:t>サイバーセキュリティ基本法</w:t>
            </w:r>
          </w:p>
          <w:p w14:paraId="2CC0D9C6" w14:textId="77777777" w:rsidR="0050478D" w:rsidRPr="00B95FF0" w:rsidRDefault="0050478D" w:rsidP="005B037B">
            <w:pPr>
              <w:tabs>
                <w:tab w:val="left" w:pos="1830"/>
              </w:tabs>
              <w:ind w:firstLineChars="0" w:firstLine="0"/>
              <w:jc w:val="left"/>
            </w:pPr>
            <w:r w:rsidRPr="00B95FF0">
              <w:t>サイバーセキュリティ基本法は、サイバーセキュリティに関する施策を総合的かつ効率的に推進するため、基本理念や国の責務などを定めています。また、サイバーセキュリティ戦略の策定およびその</w:t>
            </w:r>
            <w:r w:rsidRPr="00B95FF0">
              <w:rPr>
                <w:rFonts w:hint="eastAsia"/>
              </w:rPr>
              <w:t>ほか</w:t>
            </w:r>
            <w:r w:rsidRPr="00B95FF0">
              <w:t>サイバーセキュリティに関する施策の基本となる事項を規定します。</w:t>
            </w:r>
          </w:p>
        </w:tc>
      </w:tr>
    </w:tbl>
    <w:p w14:paraId="2F6DDD9E" w14:textId="77777777" w:rsidR="0050478D" w:rsidRPr="00B95FF0" w:rsidRDefault="0050478D" w:rsidP="005B037B">
      <w:pPr>
        <w:ind w:firstLineChars="0" w:firstLine="0"/>
      </w:pPr>
    </w:p>
    <w:p w14:paraId="24DBBCE8" w14:textId="77777777" w:rsidR="0050478D" w:rsidRPr="00B95FF0" w:rsidRDefault="0050478D" w:rsidP="005B037B">
      <w:pPr>
        <w:ind w:firstLineChars="0" w:firstLine="0"/>
      </w:pPr>
    </w:p>
    <w:p w14:paraId="1CEAE733"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41" w:name="_Toc185338808"/>
      <w:bookmarkStart w:id="242" w:name="_Toc187824558"/>
      <w:bookmarkStart w:id="243" w:name="_Toc198194405"/>
      <w:bookmarkStart w:id="244" w:name="_Toc204077941"/>
      <w:r w:rsidRPr="001C7916">
        <w:rPr>
          <w:rFonts w:hint="eastAsia"/>
          <w:b/>
          <w:bCs/>
          <w:sz w:val="28"/>
        </w:rPr>
        <w:t>サイバーセキュリティ</w:t>
      </w:r>
      <w:r w:rsidRPr="001C7916">
        <w:rPr>
          <w:b/>
          <w:bCs/>
          <w:sz w:val="28"/>
        </w:rPr>
        <w:t>2024</w:t>
      </w:r>
      <w:bookmarkEnd w:id="241"/>
      <w:bookmarkEnd w:id="242"/>
      <w:bookmarkEnd w:id="243"/>
      <w:bookmarkEnd w:id="244"/>
    </w:p>
    <w:bookmarkStart w:id="245" w:name="■NISC4ー1ー2"/>
    <w:p w14:paraId="7AB45DF9" w14:textId="56604CEA" w:rsidR="0050478D" w:rsidRPr="00B95FF0" w:rsidRDefault="0050478D" w:rsidP="005B037B">
      <w:r w:rsidRPr="00B95FF0">
        <w:fldChar w:fldCharType="begin"/>
      </w:r>
      <w:r w:rsidR="009B3D5A">
        <w:instrText>HYPERLINK  \l "■NISC（ニスク）"</w:instrText>
      </w:r>
      <w:r w:rsidRPr="00B95FF0">
        <w:fldChar w:fldCharType="separate"/>
      </w:r>
      <w:r w:rsidRPr="00B95FF0">
        <w:rPr>
          <w:color w:val="467886" w:themeColor="hyperlink"/>
          <w:u w:val="single"/>
        </w:rPr>
        <w:t>NISC</w:t>
      </w:r>
      <w:bookmarkEnd w:id="245"/>
      <w:r w:rsidRPr="00B95FF0">
        <w:fldChar w:fldCharType="end"/>
      </w:r>
      <w:r w:rsidRPr="00B95FF0">
        <w:t>は、</w:t>
      </w:r>
      <w:r w:rsidRPr="00B95FF0">
        <w:rPr>
          <w:rFonts w:hint="eastAsia"/>
        </w:rPr>
        <w:t>国のサイバーセキュリティ対策について、令和5</w:t>
      </w:r>
      <w:r w:rsidRPr="00B95FF0">
        <w:t>年度年次報告・</w:t>
      </w:r>
      <w:r w:rsidRPr="00B95FF0">
        <w:rPr>
          <w:rFonts w:hint="eastAsia"/>
        </w:rPr>
        <w:t>令和6</w:t>
      </w:r>
      <w:r w:rsidRPr="00B95FF0">
        <w:t>年度年次計画を整理した「サイバーセキュリティ202</w:t>
      </w:r>
      <w:r w:rsidRPr="00B95FF0">
        <w:rPr>
          <w:rFonts w:hint="eastAsia"/>
        </w:rPr>
        <w:t>4</w:t>
      </w:r>
      <w:r w:rsidRPr="00B95FF0">
        <w:t>」を</w:t>
      </w:r>
      <w:r w:rsidRPr="00B95FF0">
        <w:rPr>
          <w:rFonts w:hint="eastAsia"/>
        </w:rPr>
        <w:t>公表</w:t>
      </w:r>
      <w:r w:rsidRPr="00B95FF0">
        <w:t>しています。</w:t>
      </w:r>
      <w:r w:rsidRPr="00B95FF0">
        <w:rPr>
          <w:rFonts w:hint="eastAsia"/>
        </w:rPr>
        <w:t>記載に当たっては、サイバーセキュリティ基本法</w:t>
      </w:r>
      <w:r w:rsidRPr="00B95FF0">
        <w:t>が定める３つの政策目的と、</w:t>
      </w:r>
      <w:bookmarkStart w:id="246" w:name="■サイバーセキュリティ戦略4ー1ー2"/>
      <w:r w:rsidRPr="00B95FF0">
        <w:fldChar w:fldCharType="begin"/>
      </w:r>
      <w:r w:rsidR="00C772E4">
        <w:instrText>HYPERLINK  \l "■サイバーセキュリティ戦略"</w:instrText>
      </w:r>
      <w:r w:rsidRPr="00B95FF0">
        <w:fldChar w:fldCharType="separate"/>
      </w:r>
      <w:r w:rsidRPr="00B95FF0">
        <w:rPr>
          <w:color w:val="467886" w:themeColor="hyperlink"/>
          <w:u w:val="single"/>
        </w:rPr>
        <w:t>サイバーセキュリティ戦略</w:t>
      </w:r>
      <w:bookmarkEnd w:id="246"/>
      <w:r w:rsidRPr="00B95FF0">
        <w:fldChar w:fldCharType="end"/>
      </w:r>
      <w:r w:rsidRPr="00B95FF0">
        <w:t>の３つの施策推進の方向性</w:t>
      </w:r>
      <w:r w:rsidRPr="00B95FF0">
        <w:lastRenderedPageBreak/>
        <w:t>に従って整理</w:t>
      </w:r>
      <w:r w:rsidRPr="00B95FF0">
        <w:rPr>
          <w:rFonts w:hint="eastAsia"/>
        </w:rPr>
        <w:t>されています。</w:t>
      </w:r>
    </w:p>
    <w:p w14:paraId="7486207A" w14:textId="77777777" w:rsidR="0050478D" w:rsidRPr="00B95FF0" w:rsidRDefault="0050478D" w:rsidP="005B037B"/>
    <w:tbl>
      <w:tblPr>
        <w:tblStyle w:val="a9"/>
        <w:tblW w:w="0" w:type="auto"/>
        <w:tblLook w:val="04A0" w:firstRow="1" w:lastRow="0" w:firstColumn="1" w:lastColumn="0" w:noHBand="0" w:noVBand="1"/>
      </w:tblPr>
      <w:tblGrid>
        <w:gridCol w:w="10456"/>
      </w:tblGrid>
      <w:tr w:rsidR="0050478D" w:rsidRPr="00B95FF0" w14:paraId="7934DB6E" w14:textId="77777777" w:rsidTr="005B037B">
        <w:tc>
          <w:tcPr>
            <w:tcW w:w="10456" w:type="dxa"/>
            <w:shd w:val="clear" w:color="auto" w:fill="215E99" w:themeFill="text2" w:themeFillTint="BF"/>
          </w:tcPr>
          <w:p w14:paraId="5898CE72"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サイバーセキュリティ基本法が定める３つの政策目的</w:t>
            </w:r>
          </w:p>
        </w:tc>
      </w:tr>
      <w:tr w:rsidR="0050478D" w:rsidRPr="00B95FF0" w14:paraId="36EF38A4" w14:textId="77777777" w:rsidTr="005B037B">
        <w:tc>
          <w:tcPr>
            <w:tcW w:w="10456" w:type="dxa"/>
          </w:tcPr>
          <w:p w14:paraId="7BD2FA00" w14:textId="77777777" w:rsidR="0050478D" w:rsidRPr="00B95FF0" w:rsidRDefault="0050478D">
            <w:pPr>
              <w:numPr>
                <w:ilvl w:val="0"/>
                <w:numId w:val="47"/>
              </w:numPr>
              <w:ind w:firstLineChars="0"/>
            </w:pPr>
            <w:r w:rsidRPr="00B95FF0">
              <w:rPr>
                <w:rFonts w:hint="eastAsia"/>
              </w:rPr>
              <w:t>経済社会の活力の向上及び持続的発展</w:t>
            </w:r>
          </w:p>
          <w:p w14:paraId="67CDD9B1" w14:textId="77777777" w:rsidR="0050478D" w:rsidRPr="00B95FF0" w:rsidRDefault="0050478D">
            <w:pPr>
              <w:numPr>
                <w:ilvl w:val="0"/>
                <w:numId w:val="47"/>
              </w:numPr>
              <w:ind w:firstLineChars="0"/>
            </w:pPr>
            <w:r w:rsidRPr="00B95FF0">
              <w:rPr>
                <w:rFonts w:hint="eastAsia"/>
              </w:rPr>
              <w:t>国民が安全で安心して暮らせる社会の実現</w:t>
            </w:r>
          </w:p>
          <w:p w14:paraId="5F2559B4" w14:textId="77777777" w:rsidR="0050478D" w:rsidRPr="00B95FF0" w:rsidRDefault="0050478D">
            <w:pPr>
              <w:numPr>
                <w:ilvl w:val="0"/>
                <w:numId w:val="47"/>
              </w:numPr>
              <w:ind w:firstLineChars="0"/>
            </w:pPr>
            <w:r w:rsidRPr="00B95FF0">
              <w:rPr>
                <w:rFonts w:hint="eastAsia"/>
              </w:rPr>
              <w:t>国際社会の平和及び安全の確保並びに我が国の安全保障に寄与すること</w:t>
            </w:r>
          </w:p>
        </w:tc>
      </w:tr>
    </w:tbl>
    <w:p w14:paraId="125CB4C9" w14:textId="77777777" w:rsidR="0050478D" w:rsidRPr="00B95FF0" w:rsidRDefault="0050478D" w:rsidP="005B037B"/>
    <w:tbl>
      <w:tblPr>
        <w:tblStyle w:val="a9"/>
        <w:tblW w:w="0" w:type="auto"/>
        <w:tblLook w:val="04A0" w:firstRow="1" w:lastRow="0" w:firstColumn="1" w:lastColumn="0" w:noHBand="0" w:noVBand="1"/>
      </w:tblPr>
      <w:tblGrid>
        <w:gridCol w:w="10456"/>
      </w:tblGrid>
      <w:tr w:rsidR="0050478D" w:rsidRPr="00B95FF0" w14:paraId="7F30B928" w14:textId="77777777" w:rsidTr="005B037B">
        <w:tc>
          <w:tcPr>
            <w:tcW w:w="10456" w:type="dxa"/>
            <w:shd w:val="clear" w:color="auto" w:fill="215E99" w:themeFill="text2" w:themeFillTint="BF"/>
          </w:tcPr>
          <w:p w14:paraId="09904842"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サイバーセキュリティ戦略の３つの施策推進の方向性</w:t>
            </w:r>
          </w:p>
        </w:tc>
      </w:tr>
      <w:tr w:rsidR="0050478D" w:rsidRPr="00B95FF0" w14:paraId="4C6E7130" w14:textId="77777777" w:rsidTr="005B037B">
        <w:tc>
          <w:tcPr>
            <w:tcW w:w="10456" w:type="dxa"/>
          </w:tcPr>
          <w:p w14:paraId="0B3C21AE" w14:textId="77777777" w:rsidR="0050478D" w:rsidRPr="00B95FF0" w:rsidRDefault="0050478D">
            <w:pPr>
              <w:numPr>
                <w:ilvl w:val="0"/>
                <w:numId w:val="48"/>
              </w:numPr>
              <w:ind w:firstLineChars="0"/>
            </w:pPr>
            <w:r w:rsidRPr="00B95FF0">
              <w:rPr>
                <w:rFonts w:hint="eastAsia"/>
              </w:rPr>
              <w:t>デジタル改革を踏まえたデジタルトランスフォーメーション（</w:t>
            </w:r>
            <w:r w:rsidRPr="00B95FF0">
              <w:t>DX）とサイバーセキュリティの同時推進</w:t>
            </w:r>
          </w:p>
          <w:p w14:paraId="1CE4C44A" w14:textId="77777777" w:rsidR="0050478D" w:rsidRPr="00B95FF0" w:rsidRDefault="0050478D">
            <w:pPr>
              <w:numPr>
                <w:ilvl w:val="0"/>
                <w:numId w:val="48"/>
              </w:numPr>
              <w:ind w:firstLineChars="0"/>
            </w:pPr>
            <w:r w:rsidRPr="00B95FF0">
              <w:t>公共空間化と相互連関・連鎖が進展するサイバー空間全体を俯瞰した安全・安心の確保</w:t>
            </w:r>
          </w:p>
          <w:p w14:paraId="0F4B0794" w14:textId="77777777" w:rsidR="0050478D" w:rsidRPr="00B95FF0" w:rsidRDefault="0050478D">
            <w:pPr>
              <w:numPr>
                <w:ilvl w:val="0"/>
                <w:numId w:val="48"/>
              </w:numPr>
              <w:ind w:firstLineChars="0"/>
            </w:pPr>
            <w:r w:rsidRPr="00B95FF0">
              <w:t>安全保障の観点からの取組強化</w:t>
            </w:r>
          </w:p>
        </w:tc>
      </w:tr>
    </w:tbl>
    <w:p w14:paraId="43F90FA9" w14:textId="77777777" w:rsidR="0050478D" w:rsidRPr="00B95FF0" w:rsidRDefault="0050478D" w:rsidP="005B037B">
      <w:pPr>
        <w:ind w:firstLineChars="0" w:firstLine="0"/>
      </w:pPr>
    </w:p>
    <w:p w14:paraId="44DA9C56" w14:textId="77777777" w:rsidR="0050478D" w:rsidRPr="00B95FF0" w:rsidRDefault="0050478D" w:rsidP="005B037B">
      <w:r w:rsidRPr="00B95FF0">
        <w:rPr>
          <w:rFonts w:hint="eastAsia"/>
        </w:rPr>
        <w:t>本書の中では、中小企業のサイバーセキュリティ対策促進に関する課題や取組などが説明されています。</w:t>
      </w:r>
    </w:p>
    <w:tbl>
      <w:tblPr>
        <w:tblStyle w:val="a9"/>
        <w:tblW w:w="0" w:type="auto"/>
        <w:tblLook w:val="04A0" w:firstRow="1" w:lastRow="0" w:firstColumn="1" w:lastColumn="0" w:noHBand="0" w:noVBand="1"/>
      </w:tblPr>
      <w:tblGrid>
        <w:gridCol w:w="10456"/>
      </w:tblGrid>
      <w:tr w:rsidR="0050478D" w:rsidRPr="00B95FF0" w14:paraId="203F25AC" w14:textId="77777777" w:rsidTr="005B037B">
        <w:tc>
          <w:tcPr>
            <w:tcW w:w="10456" w:type="dxa"/>
            <w:shd w:val="clear" w:color="auto" w:fill="2F5597"/>
          </w:tcPr>
          <w:p w14:paraId="11AC7632"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中小企業のサイバーセキュリティ対策促進</w:t>
            </w:r>
          </w:p>
        </w:tc>
      </w:tr>
      <w:tr w:rsidR="0050478D" w:rsidRPr="00B95FF0" w14:paraId="0835A87E" w14:textId="77777777" w:rsidTr="005B037B">
        <w:tc>
          <w:tcPr>
            <w:tcW w:w="10456" w:type="dxa"/>
          </w:tcPr>
          <w:p w14:paraId="3194F23B" w14:textId="77777777" w:rsidR="0050478D" w:rsidRPr="00B95FF0" w:rsidRDefault="0050478D" w:rsidP="005B037B">
            <w:pPr>
              <w:tabs>
                <w:tab w:val="left" w:pos="4820"/>
              </w:tabs>
              <w:ind w:firstLineChars="0" w:firstLine="0"/>
              <w:jc w:val="left"/>
              <w:rPr>
                <w:b/>
                <w:bCs/>
              </w:rPr>
            </w:pPr>
            <w:r w:rsidRPr="00B95FF0">
              <w:rPr>
                <w:rFonts w:hint="eastAsia"/>
                <w:b/>
                <w:bCs/>
              </w:rPr>
              <w:t>【背景及び課題】</w:t>
            </w:r>
          </w:p>
          <w:bookmarkStart w:id="247" w:name="■サプライチェーン4ー1ー2"/>
          <w:p w14:paraId="3A1D847F" w14:textId="7E45688D" w:rsidR="0050478D" w:rsidRPr="00B95FF0" w:rsidRDefault="0050478D">
            <w:pPr>
              <w:numPr>
                <w:ilvl w:val="0"/>
                <w:numId w:val="49"/>
              </w:numPr>
              <w:tabs>
                <w:tab w:val="left" w:pos="1830"/>
              </w:tabs>
              <w:ind w:firstLineChars="0"/>
              <w:jc w:val="left"/>
            </w:pPr>
            <w:r w:rsidRPr="00B95FF0">
              <w:fldChar w:fldCharType="begin"/>
            </w:r>
            <w:r w:rsidR="006337C8">
              <w:instrText>HYPERLINK  \l "■サプライチェーン"</w:instrText>
            </w:r>
            <w:r w:rsidRPr="00B95FF0">
              <w:fldChar w:fldCharType="separate"/>
            </w:r>
            <w:r w:rsidRPr="00B95FF0">
              <w:rPr>
                <w:color w:val="467886" w:themeColor="hyperlink"/>
                <w:u w:val="single"/>
              </w:rPr>
              <w:t>サプライチェーン</w:t>
            </w:r>
            <w:bookmarkEnd w:id="247"/>
            <w:r w:rsidRPr="00B95FF0">
              <w:fldChar w:fldCharType="end"/>
            </w:r>
            <w:r w:rsidRPr="00B95FF0">
              <w:t>全体の中で対策が相対的に遅れている中小企業を対象とする</w:t>
            </w:r>
            <w:bookmarkStart w:id="248" w:name="■サイバー攻撃4ー1ー2"/>
            <w:r w:rsidRPr="00B95FF0">
              <w:fldChar w:fldCharType="begin"/>
            </w:r>
            <w:r w:rsidR="00307651">
              <w:instrText>HYPERLINK  \l "■サイバー攻撃"</w:instrText>
            </w:r>
            <w:r w:rsidRPr="00B95FF0">
              <w:fldChar w:fldCharType="separate"/>
            </w:r>
            <w:r w:rsidRPr="00B95FF0">
              <w:rPr>
                <w:color w:val="467886" w:themeColor="hyperlink"/>
                <w:u w:val="single"/>
              </w:rPr>
              <w:t>サイバー攻撃</w:t>
            </w:r>
            <w:bookmarkEnd w:id="248"/>
            <w:r w:rsidRPr="00B95FF0">
              <w:fldChar w:fldCharType="end"/>
            </w:r>
            <w:r w:rsidRPr="00B95FF0">
              <w:t>により、中小企業自身及びその取引先である大企業等への被害が顕在化している。他方で中小企業においては、リスクを自分事として認識していない、あるいは、何をしてよいか分からない状況が生まれている。</w:t>
            </w:r>
          </w:p>
          <w:p w14:paraId="1970C56B" w14:textId="77777777" w:rsidR="0050478D" w:rsidRPr="00B95FF0" w:rsidRDefault="0050478D">
            <w:pPr>
              <w:numPr>
                <w:ilvl w:val="0"/>
                <w:numId w:val="49"/>
              </w:numPr>
              <w:tabs>
                <w:tab w:val="left" w:pos="1830"/>
              </w:tabs>
              <w:ind w:firstLineChars="0"/>
              <w:jc w:val="left"/>
            </w:pPr>
            <w:r w:rsidRPr="00B95FF0">
              <w:t>予算や人材が不足している中小企業が、それぞれの規模や業種、事業上の事情等に照らして自らに最も効果的なセキュリティ対策の水準を把握し、それを実践できる環境を整備するとともに、中小企業が使いやすいセキュリティサービス</w:t>
            </w:r>
            <w:r w:rsidRPr="00B95FF0">
              <w:rPr>
                <w:rFonts w:hint="eastAsia"/>
              </w:rPr>
              <w:t>を普及・促進していくことが必要である。</w:t>
            </w:r>
          </w:p>
          <w:p w14:paraId="16526613" w14:textId="77777777" w:rsidR="0050478D" w:rsidRPr="00B95FF0" w:rsidRDefault="0050478D" w:rsidP="005B037B">
            <w:pPr>
              <w:tabs>
                <w:tab w:val="left" w:pos="1830"/>
              </w:tabs>
              <w:ind w:firstLineChars="0" w:firstLine="360"/>
              <w:jc w:val="left"/>
            </w:pPr>
          </w:p>
          <w:p w14:paraId="7222B653" w14:textId="77777777" w:rsidR="0050478D" w:rsidRPr="00B95FF0" w:rsidRDefault="0050478D" w:rsidP="005B037B">
            <w:pPr>
              <w:tabs>
                <w:tab w:val="left" w:pos="4820"/>
              </w:tabs>
              <w:ind w:firstLineChars="0" w:firstLine="0"/>
              <w:jc w:val="left"/>
              <w:rPr>
                <w:b/>
                <w:bCs/>
              </w:rPr>
            </w:pPr>
            <w:r w:rsidRPr="00B95FF0">
              <w:rPr>
                <w:b/>
                <w:bCs/>
              </w:rPr>
              <w:t>【取組の概要】</w:t>
            </w:r>
          </w:p>
          <w:p w14:paraId="38B97CAC" w14:textId="77777777" w:rsidR="0050478D" w:rsidRPr="00B95FF0" w:rsidRDefault="0050478D" w:rsidP="005B037B">
            <w:pPr>
              <w:tabs>
                <w:tab w:val="left" w:pos="1830"/>
              </w:tabs>
              <w:ind w:firstLineChars="0" w:firstLine="0"/>
              <w:jc w:val="left"/>
            </w:pPr>
            <w:r w:rsidRPr="00B95FF0">
              <w:t>①手法</w:t>
            </w:r>
          </w:p>
          <w:p w14:paraId="3EF0A954" w14:textId="77777777" w:rsidR="0050478D" w:rsidRPr="00B95FF0" w:rsidRDefault="0050478D">
            <w:pPr>
              <w:numPr>
                <w:ilvl w:val="0"/>
                <w:numId w:val="49"/>
              </w:numPr>
              <w:tabs>
                <w:tab w:val="left" w:pos="1830"/>
              </w:tabs>
              <w:ind w:firstLineChars="0"/>
              <w:jc w:val="left"/>
            </w:pPr>
            <w:r w:rsidRPr="00B95FF0">
              <w:t>サイバーセキュリティお助け隊サービスについて、2023年度に創設した新たなサービス類型を含め、中小企業等への普及・展開を図る。</w:t>
            </w:r>
          </w:p>
          <w:p w14:paraId="319CC300" w14:textId="77777777" w:rsidR="0050478D" w:rsidRPr="00B95FF0" w:rsidRDefault="0050478D">
            <w:pPr>
              <w:numPr>
                <w:ilvl w:val="0"/>
                <w:numId w:val="49"/>
              </w:numPr>
              <w:tabs>
                <w:tab w:val="left" w:pos="1830"/>
              </w:tabs>
              <w:ind w:firstLineChars="0"/>
              <w:jc w:val="left"/>
            </w:pPr>
            <w:r w:rsidRPr="00B95FF0">
              <w:t>企業規模やIT資産の内容等に応じて、ガイドラインとも紐付けながら、費用対効果のある方法等を提示する。</w:t>
            </w:r>
          </w:p>
          <w:p w14:paraId="65F1956A" w14:textId="77777777" w:rsidR="0050478D" w:rsidRPr="00B95FF0" w:rsidRDefault="0050478D">
            <w:pPr>
              <w:numPr>
                <w:ilvl w:val="0"/>
                <w:numId w:val="49"/>
              </w:numPr>
              <w:tabs>
                <w:tab w:val="left" w:pos="1830"/>
              </w:tabs>
              <w:ind w:firstLineChars="0"/>
              <w:jc w:val="left"/>
            </w:pPr>
            <w:r w:rsidRPr="00B95FF0">
              <w:t>中小企業等とセキュリティ人材とのマッチングを促す場を構築し、セキュリティ人</w:t>
            </w:r>
            <w:r w:rsidRPr="00B95FF0">
              <w:rPr>
                <w:rFonts w:hint="eastAsia"/>
              </w:rPr>
              <w:t>材のシェアリング促進等、中小企業における人材探索コストの低減を図る。</w:t>
            </w:r>
          </w:p>
          <w:p w14:paraId="7FFDE91B" w14:textId="77777777" w:rsidR="0050478D" w:rsidRPr="00B95FF0" w:rsidRDefault="0050478D" w:rsidP="005B037B">
            <w:pPr>
              <w:tabs>
                <w:tab w:val="left" w:pos="1830"/>
              </w:tabs>
              <w:ind w:firstLineChars="0" w:firstLine="360"/>
              <w:jc w:val="left"/>
            </w:pPr>
          </w:p>
          <w:p w14:paraId="4AE4BCB3" w14:textId="77777777" w:rsidR="0050478D" w:rsidRPr="00B95FF0" w:rsidRDefault="0050478D" w:rsidP="005B037B">
            <w:pPr>
              <w:tabs>
                <w:tab w:val="left" w:pos="1830"/>
              </w:tabs>
              <w:ind w:firstLineChars="0" w:firstLine="0"/>
              <w:jc w:val="left"/>
            </w:pPr>
            <w:r w:rsidRPr="00B95FF0">
              <w:t>②取組によって期待される成果・効果</w:t>
            </w:r>
          </w:p>
          <w:p w14:paraId="4427FDA9" w14:textId="77777777" w:rsidR="0050478D" w:rsidRPr="00B95FF0" w:rsidRDefault="0050478D">
            <w:pPr>
              <w:numPr>
                <w:ilvl w:val="0"/>
                <w:numId w:val="49"/>
              </w:numPr>
              <w:tabs>
                <w:tab w:val="left" w:pos="1830"/>
              </w:tabs>
              <w:ind w:firstLineChars="0"/>
              <w:jc w:val="left"/>
            </w:pPr>
            <w:r w:rsidRPr="00B95FF0">
              <w:lastRenderedPageBreak/>
              <w:t>お助け隊サービスにつき、中規模以上の中小企業等も含めた普及啓発を促進する。</w:t>
            </w:r>
          </w:p>
          <w:p w14:paraId="4D3B260B" w14:textId="77777777" w:rsidR="0050478D" w:rsidRPr="00B95FF0" w:rsidRDefault="0050478D">
            <w:pPr>
              <w:numPr>
                <w:ilvl w:val="0"/>
                <w:numId w:val="49"/>
              </w:numPr>
              <w:tabs>
                <w:tab w:val="left" w:pos="1830"/>
              </w:tabs>
              <w:ind w:firstLineChars="0"/>
              <w:jc w:val="left"/>
            </w:pPr>
            <w:r w:rsidRPr="00B95FF0">
              <w:t>費用対効果のあるセキュリティ対策の方法等の提示を図ることで産業界のサプライチェーン全体のセキュリティ対策水準の向上を図る。</w:t>
            </w:r>
          </w:p>
          <w:p w14:paraId="712F522E" w14:textId="77777777" w:rsidR="0050478D" w:rsidRPr="00B95FF0" w:rsidRDefault="0050478D">
            <w:pPr>
              <w:numPr>
                <w:ilvl w:val="0"/>
                <w:numId w:val="49"/>
              </w:numPr>
              <w:tabs>
                <w:tab w:val="left" w:pos="1830"/>
              </w:tabs>
              <w:ind w:firstLineChars="0"/>
              <w:jc w:val="left"/>
            </w:pPr>
            <w:r w:rsidRPr="00B95FF0">
              <w:t>中小企業における人材探索コストの低減を図ることで企業のサイバーセキュリティ対策を行う側の人材を拡充させる。</w:t>
            </w:r>
          </w:p>
          <w:p w14:paraId="3F7094EA" w14:textId="77777777" w:rsidR="0050478D" w:rsidRPr="00B95FF0" w:rsidRDefault="0050478D" w:rsidP="005B037B">
            <w:pPr>
              <w:tabs>
                <w:tab w:val="left" w:pos="1830"/>
              </w:tabs>
              <w:ind w:firstLineChars="0"/>
              <w:jc w:val="left"/>
            </w:pPr>
          </w:p>
          <w:p w14:paraId="5D0DA58E" w14:textId="77777777" w:rsidR="0050478D" w:rsidRPr="001C7916" w:rsidRDefault="0050478D" w:rsidP="005B037B">
            <w:pPr>
              <w:tabs>
                <w:tab w:val="left" w:pos="1830"/>
              </w:tabs>
              <w:ind w:firstLineChars="0" w:firstLine="0"/>
              <w:jc w:val="left"/>
              <w:rPr>
                <w:b/>
                <w:bCs/>
              </w:rPr>
            </w:pPr>
            <w:r w:rsidRPr="001C7916">
              <w:rPr>
                <w:rFonts w:hint="eastAsia"/>
                <w:b/>
                <w:bCs/>
              </w:rPr>
              <w:t>【サイバーセキュリティ戦略本部有識者本部員の主な受け止め】</w:t>
            </w:r>
          </w:p>
          <w:p w14:paraId="6F951C8A" w14:textId="77777777" w:rsidR="0050478D" w:rsidRPr="001C7916" w:rsidRDefault="0050478D">
            <w:pPr>
              <w:numPr>
                <w:ilvl w:val="0"/>
                <w:numId w:val="49"/>
              </w:numPr>
              <w:tabs>
                <w:tab w:val="left" w:pos="1830"/>
              </w:tabs>
              <w:ind w:firstLineChars="0"/>
              <w:jc w:val="left"/>
            </w:pPr>
            <w:r w:rsidRPr="001C7916">
              <w:t>サプライチェーンは中小企業が支えるところも多く、セキュリティ確保は重要である。</w:t>
            </w:r>
          </w:p>
          <w:p w14:paraId="4674BFCF" w14:textId="77777777" w:rsidR="0050478D" w:rsidRPr="001C7916" w:rsidRDefault="0050478D">
            <w:pPr>
              <w:pStyle w:val="afff5"/>
              <w:numPr>
                <w:ilvl w:val="0"/>
                <w:numId w:val="49"/>
              </w:numPr>
            </w:pPr>
            <w:r w:rsidRPr="001C7916">
              <w:t>中小企業は犯罪者の格好のターゲットになっている。日本産業界のセキュリティ防御の「要」は中小企業にある。</w:t>
            </w:r>
          </w:p>
          <w:p w14:paraId="07EF54C6" w14:textId="77777777" w:rsidR="0050478D" w:rsidRPr="001C7916" w:rsidRDefault="0050478D">
            <w:pPr>
              <w:pStyle w:val="afff5"/>
              <w:numPr>
                <w:ilvl w:val="0"/>
                <w:numId w:val="49"/>
              </w:numPr>
            </w:pPr>
            <w:r w:rsidRPr="001C7916">
              <w:t>政府主導で中小企業のセキュリティ対策支援を積極的に推進すべきである。特に人材と情報共有、補助金支援を中心とした活動に注力すべきである。</w:t>
            </w:r>
          </w:p>
          <w:p w14:paraId="0393EAFA" w14:textId="77777777" w:rsidR="0050478D" w:rsidRPr="001C7916" w:rsidRDefault="0050478D">
            <w:pPr>
              <w:pStyle w:val="afff5"/>
              <w:numPr>
                <w:ilvl w:val="0"/>
                <w:numId w:val="49"/>
              </w:numPr>
            </w:pPr>
            <w:r w:rsidRPr="001C7916">
              <w:t>レジリエンス確保は中小企業にとって死活的問題になっている。現場の声やニーズに対応して適切な対処方法の提供と普及、それを担う人材の育成等を行う上で「お助け隊サービス」の役割は重要である。</w:t>
            </w:r>
          </w:p>
          <w:p w14:paraId="5CAA3164" w14:textId="77777777" w:rsidR="0050478D" w:rsidRPr="00B95FF0" w:rsidRDefault="0050478D">
            <w:pPr>
              <w:numPr>
                <w:ilvl w:val="0"/>
                <w:numId w:val="49"/>
              </w:numPr>
              <w:tabs>
                <w:tab w:val="left" w:pos="1830"/>
              </w:tabs>
              <w:ind w:firstLineChars="0"/>
              <w:jc w:val="left"/>
            </w:pPr>
            <w:r w:rsidRPr="001C7916">
              <w:t>セキュリテ</w:t>
            </w:r>
            <w:r w:rsidRPr="001C7916">
              <w:rPr>
                <w:rFonts w:hint="eastAsia"/>
              </w:rPr>
              <w:t>ィ人材のマッチング、シェアリング等の人材確保支援策にも期待する。</w:t>
            </w:r>
          </w:p>
        </w:tc>
      </w:tr>
    </w:tbl>
    <w:p w14:paraId="0D8D911D" w14:textId="77777777" w:rsidR="0050478D" w:rsidRPr="00B95FF0" w:rsidRDefault="0050478D" w:rsidP="005B037B">
      <w:pPr>
        <w:ind w:firstLineChars="0" w:firstLine="0"/>
        <w:rPr>
          <w:color w:val="2F5597"/>
        </w:rPr>
      </w:pPr>
      <w:r w:rsidRPr="00B95FF0">
        <w:rPr>
          <w:noProof/>
        </w:rPr>
        <w:lastRenderedPageBreak/>
        <mc:AlternateContent>
          <mc:Choice Requires="wps">
            <w:drawing>
              <wp:anchor distT="0" distB="0" distL="114300" distR="114300" simplePos="0" relativeHeight="251716608" behindDoc="0" locked="0" layoutInCell="1" allowOverlap="1" wp14:anchorId="3CD5A746" wp14:editId="6B7EF933">
                <wp:simplePos x="0" y="0"/>
                <wp:positionH relativeFrom="margin">
                  <wp:posOffset>1590675</wp:posOffset>
                </wp:positionH>
                <wp:positionV relativeFrom="paragraph">
                  <wp:posOffset>53340</wp:posOffset>
                </wp:positionV>
                <wp:extent cx="3368040" cy="390525"/>
                <wp:effectExtent l="0" t="0" r="3810" b="9525"/>
                <wp:wrapTopAndBottom/>
                <wp:docPr id="1622045554" name="テキスト ボックス 1622045554"/>
                <wp:cNvGraphicFramePr/>
                <a:graphic xmlns:a="http://schemas.openxmlformats.org/drawingml/2006/main">
                  <a:graphicData uri="http://schemas.microsoft.com/office/word/2010/wordprocessingShape">
                    <wps:wsp>
                      <wps:cNvSpPr txBox="1"/>
                      <wps:spPr>
                        <a:xfrm>
                          <a:off x="0" y="0"/>
                          <a:ext cx="3368040" cy="390525"/>
                        </a:xfrm>
                        <a:prstGeom prst="rect">
                          <a:avLst/>
                        </a:prstGeom>
                        <a:solidFill>
                          <a:sysClr val="window" lastClr="FFFFFF"/>
                        </a:solidFill>
                        <a:ln w="6350">
                          <a:noFill/>
                        </a:ln>
                      </wps:spPr>
                      <wps:txbx>
                        <w:txbxContent>
                          <w:p w14:paraId="46D3B31D" w14:textId="77777777" w:rsidR="005B037B" w:rsidRPr="00C25523" w:rsidRDefault="005B037B" w:rsidP="005B037B">
                            <w:pPr>
                              <w:pStyle w:val="aff1"/>
                            </w:pPr>
                            <w:r w:rsidRPr="001C7916">
                              <w:t xml:space="preserve">(出典) </w:t>
                            </w:r>
                            <w:r w:rsidRPr="001C7916">
                              <w:rPr>
                                <w:color w:val="0E2841" w:themeColor="text2"/>
                              </w:rPr>
                              <w:t>NISC「</w:t>
                            </w:r>
                            <w:r w:rsidRPr="001C7916">
                              <w:rPr>
                                <w:rFonts w:hint="eastAsia"/>
                                <w:color w:val="0E2841" w:themeColor="text2"/>
                              </w:rPr>
                              <w:t>サイバーセキュリティ</w:t>
                            </w:r>
                            <w:r w:rsidRPr="001C7916">
                              <w:rPr>
                                <w:color w:val="0E2841" w:themeColor="text2"/>
                              </w:rPr>
                              <w:t>2024」</w:t>
                            </w:r>
                            <w:r w:rsidRPr="00C25523">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5A746" id="_x0000_t202" coordsize="21600,21600" o:spt="202" path="m,l,21600r21600,l21600,xe">
                <v:stroke joinstyle="miter"/>
                <v:path gradientshapeok="t" o:connecttype="rect"/>
              </v:shapetype>
              <v:shape id="テキスト ボックス 1622045554" o:spid="_x0000_s1050" type="#_x0000_t202" style="position:absolute;left:0;text-align:left;margin-left:125.25pt;margin-top:4.2pt;width:265.2pt;height:30.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" fillcolor="window" stroked="f" strokeweight=".5pt">
                <v:textbox>
                  <w:txbxContent>
                    <w:p w14:paraId="46D3B31D" w14:textId="77777777" w:rsidR="005B037B" w:rsidRPr="00C25523" w:rsidRDefault="005B037B" w:rsidP="005B037B">
                      <w:pPr>
                        <w:pStyle w:val="aff1"/>
                      </w:pPr>
                      <w:r w:rsidRPr="001C7916">
                        <w:t xml:space="preserve">(出典) </w:t>
                      </w:r>
                      <w:r w:rsidRPr="001C7916">
                        <w:rPr>
                          <w:color w:val="0E2841" w:themeColor="text2"/>
                        </w:rPr>
                        <w:t>NISC「</w:t>
                      </w:r>
                      <w:r w:rsidRPr="001C7916">
                        <w:rPr>
                          <w:rFonts w:hint="eastAsia"/>
                          <w:color w:val="0E2841" w:themeColor="text2"/>
                        </w:rPr>
                        <w:t>サイバーセキュリティ</w:t>
                      </w:r>
                      <w:r w:rsidRPr="001C7916">
                        <w:rPr>
                          <w:color w:val="0E2841" w:themeColor="text2"/>
                        </w:rPr>
                        <w:t>2024」</w:t>
                      </w:r>
                      <w:r w:rsidRPr="00C25523">
                        <w:t>をもとに作成</w:t>
                      </w:r>
                    </w:p>
                  </w:txbxContent>
                </v:textbox>
                <w10:wrap type="topAndBottom" anchorx="margin"/>
              </v:shape>
            </w:pict>
          </mc:Fallback>
        </mc:AlternateContent>
      </w:r>
    </w:p>
    <w:tbl>
      <w:tblPr>
        <w:tblStyle w:val="a9"/>
        <w:tblW w:w="0" w:type="auto"/>
        <w:tblLook w:val="04A0" w:firstRow="1" w:lastRow="0" w:firstColumn="1" w:lastColumn="0" w:noHBand="0" w:noVBand="1"/>
      </w:tblPr>
      <w:tblGrid>
        <w:gridCol w:w="3964"/>
        <w:gridCol w:w="6492"/>
      </w:tblGrid>
      <w:tr w:rsidR="0050478D" w:rsidRPr="00B95FF0" w14:paraId="514E41D6" w14:textId="77777777" w:rsidTr="005B037B">
        <w:tc>
          <w:tcPr>
            <w:tcW w:w="10456" w:type="dxa"/>
            <w:gridSpan w:val="2"/>
          </w:tcPr>
          <w:p w14:paraId="0B04C6E0"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r>
      <w:tr w:rsidR="0050478D" w:rsidRPr="00B95FF0" w14:paraId="39BB3269" w14:textId="77777777" w:rsidTr="005B037B">
        <w:tc>
          <w:tcPr>
            <w:tcW w:w="3964" w:type="dxa"/>
            <w:shd w:val="clear" w:color="auto" w:fill="F1A983" w:themeFill="accent2" w:themeFillTint="99"/>
          </w:tcPr>
          <w:p w14:paraId="42408D01" w14:textId="77777777" w:rsidR="0050478D" w:rsidRPr="001C7916" w:rsidRDefault="0050478D" w:rsidP="005B037B">
            <w:pPr>
              <w:framePr w:hSpace="142" w:wrap="around" w:vAnchor="text" w:hAnchor="margin" w:y="327"/>
              <w:widowControl/>
              <w:wordWrap w:val="0"/>
              <w:spacing w:line="240" w:lineRule="exact"/>
              <w:ind w:firstLineChars="0" w:firstLine="0"/>
              <w:jc w:val="center"/>
              <w:rPr>
                <w:sz w:val="12"/>
                <w:szCs w:val="12"/>
              </w:rPr>
            </w:pPr>
            <w:r w:rsidRPr="001C7916">
              <w:rPr>
                <w:rFonts w:hint="eastAsia"/>
                <w:sz w:val="12"/>
                <w:szCs w:val="12"/>
              </w:rPr>
              <w:t>サイバーセキュリティ</w:t>
            </w:r>
            <w:r w:rsidRPr="001C7916">
              <w:rPr>
                <w:sz w:val="12"/>
                <w:szCs w:val="12"/>
              </w:rPr>
              <w:t>2024</w:t>
            </w:r>
          </w:p>
        </w:tc>
        <w:tc>
          <w:tcPr>
            <w:tcW w:w="6492" w:type="dxa"/>
          </w:tcPr>
          <w:p w14:paraId="416E262C"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1C7916">
              <w:rPr>
                <w:sz w:val="12"/>
                <w:szCs w:val="12"/>
              </w:rPr>
              <w:t>https://www.nisc.go.jp/pdf/policy/kihon-s/cs2024.pdf</w:t>
            </w:r>
          </w:p>
        </w:tc>
      </w:tr>
    </w:tbl>
    <w:p w14:paraId="5D89CA79" w14:textId="77777777" w:rsidR="0050478D" w:rsidRPr="00B95FF0" w:rsidRDefault="0050478D" w:rsidP="005B037B"/>
    <w:p w14:paraId="0A29661E" w14:textId="77777777" w:rsidR="0050478D" w:rsidRPr="00B95FF0" w:rsidRDefault="0050478D"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49" w:name="_Toc185338809"/>
      <w:bookmarkStart w:id="250" w:name="_Toc187824559"/>
      <w:bookmarkStart w:id="251" w:name="_Toc198194407"/>
      <w:bookmarkStart w:id="252" w:name="_Toc204077942"/>
      <w:r w:rsidRPr="00B95FF0">
        <w:rPr>
          <w:rFonts w:asciiTheme="majorHAnsi" w:hAnsiTheme="majorHAnsi" w:cstheme="majorBidi" w:hint="eastAsia"/>
          <w:b/>
          <w:sz w:val="32"/>
          <w:szCs w:val="32"/>
        </w:rPr>
        <w:lastRenderedPageBreak/>
        <w:t>企業経営に重要なDX推進とセキュリティ確保の両立</w:t>
      </w:r>
      <w:bookmarkStart w:id="253" w:name="_Toc167890546"/>
      <w:bookmarkEnd w:id="249"/>
      <w:bookmarkEnd w:id="250"/>
      <w:bookmarkEnd w:id="251"/>
      <w:bookmarkEnd w:id="252"/>
    </w:p>
    <w:p w14:paraId="713F3E6C"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54" w:name="■IoT（アイ・オー・ティー）4ー2ー1"/>
      <w:bookmarkStart w:id="255" w:name="_Toc185338810"/>
      <w:bookmarkStart w:id="256" w:name="_Toc187824560"/>
      <w:bookmarkStart w:id="257" w:name="_Toc198194408"/>
      <w:bookmarkStart w:id="258" w:name="_Toc204077943"/>
      <w:bookmarkEnd w:id="253"/>
      <w:bookmarkEnd w:id="254"/>
      <w:r w:rsidRPr="001C7916">
        <w:rPr>
          <w:rFonts w:hint="eastAsia"/>
          <w:b/>
          <w:bCs/>
          <w:sz w:val="28"/>
        </w:rPr>
        <w:t>企業経営のためのサイバーセキュリティの考え方</w:t>
      </w:r>
      <w:bookmarkEnd w:id="255"/>
      <w:bookmarkEnd w:id="256"/>
      <w:bookmarkEnd w:id="257"/>
      <w:bookmarkEnd w:id="258"/>
    </w:p>
    <w:p w14:paraId="224AB7E9" w14:textId="06CDBF2E" w:rsidR="0050478D" w:rsidRPr="00B95FF0" w:rsidRDefault="0050478D" w:rsidP="005B037B">
      <w:r w:rsidRPr="00B95FF0">
        <w:rPr>
          <w:rFonts w:hint="eastAsia"/>
        </w:rPr>
        <w:t>セキュリティ対策にかかる支出をやむを得ない費用とするのではなく、経営のために必要な投資と位置づけ、自発的にセキュリティ対策に取り組むことが重要です。DXの推進にあたり、</w:t>
      </w:r>
      <w:r w:rsidRPr="001C7916">
        <w:rPr>
          <w:rFonts w:hint="eastAsia"/>
        </w:rPr>
        <w:t>生成</w:t>
      </w:r>
      <w:r w:rsidRPr="001C7916">
        <w:t xml:space="preserve"> </w:t>
      </w:r>
      <w:bookmarkStart w:id="259" w:name="■AI4ー2ー1"/>
      <w:r w:rsidR="00BA25CA">
        <w:fldChar w:fldCharType="begin"/>
      </w:r>
      <w:r w:rsidR="00BA25CA">
        <w:instrText>HYPERLINK  \l "■AI"</w:instrText>
      </w:r>
      <w:r w:rsidR="00BA25CA">
        <w:fldChar w:fldCharType="separate"/>
      </w:r>
      <w:r w:rsidRPr="001C7916">
        <w:rPr>
          <w:rStyle w:val="a7"/>
        </w:rPr>
        <w:t>AI</w:t>
      </w:r>
      <w:bookmarkEnd w:id="259"/>
      <w:r w:rsidR="00BA25CA">
        <w:fldChar w:fldCharType="end"/>
      </w:r>
      <w:r w:rsidRPr="001C7916">
        <w:rPr>
          <w:rFonts w:hint="eastAsia"/>
        </w:rPr>
        <w:t>および</w:t>
      </w:r>
      <w:bookmarkStart w:id="260" w:name="■IoT（アイ・オー・ティー）4ー2"/>
      <w:r w:rsidR="001C7916">
        <w:fldChar w:fldCharType="begin"/>
      </w:r>
      <w:r w:rsidR="001C7916">
        <w:instrText xml:space="preserve"> HYPERLINK \l "■IoT（アイオーティー）" </w:instrText>
      </w:r>
      <w:r w:rsidR="001C7916">
        <w:fldChar w:fldCharType="separate"/>
      </w:r>
      <w:r w:rsidRPr="00B95FF0">
        <w:rPr>
          <w:color w:val="467886" w:themeColor="hyperlink"/>
          <w:u w:val="single"/>
        </w:rPr>
        <w:t>IoT</w:t>
      </w:r>
      <w:r w:rsidR="001C7916">
        <w:rPr>
          <w:color w:val="467886" w:themeColor="hyperlink"/>
          <w:u w:val="single"/>
        </w:rPr>
        <w:fldChar w:fldCharType="end"/>
      </w:r>
      <w:bookmarkEnd w:id="260"/>
      <w:r w:rsidRPr="00B95FF0">
        <w:t>などのデジタル技術を積極的に取り入れる中、安全性が高い品質の製品やサービスを実現していく取組は、企業価値や競争力の向上に</w:t>
      </w:r>
      <w:r w:rsidRPr="00B95FF0">
        <w:rPr>
          <w:rFonts w:hint="eastAsia"/>
        </w:rPr>
        <w:t>つな</w:t>
      </w:r>
      <w:r w:rsidRPr="00B95FF0">
        <w:t>がります。そのため、</w:t>
      </w:r>
      <w:r w:rsidRPr="00B95FF0">
        <w:rPr>
          <w:rFonts w:hint="eastAsia"/>
        </w:rPr>
        <w:t>DX</w:t>
      </w:r>
      <w:r w:rsidRPr="00B95FF0">
        <w:t>の推進とセキュリティ対策の強化の両方に取</w:t>
      </w:r>
      <w:r w:rsidRPr="00B95FF0">
        <w:rPr>
          <w:rFonts w:hint="eastAsia"/>
        </w:rPr>
        <w:t>り</w:t>
      </w:r>
      <w:r w:rsidRPr="00B95FF0">
        <w:t>組むことが大切です。</w:t>
      </w:r>
    </w:p>
    <w:p w14:paraId="277E3718" w14:textId="77777777" w:rsidR="0050478D" w:rsidRPr="00B95FF0" w:rsidRDefault="0050478D" w:rsidP="005B037B">
      <w:r w:rsidRPr="00B95FF0">
        <w:t>セキュリティ対策を行うにあたって、以下の</w:t>
      </w:r>
      <w:r w:rsidRPr="00B95FF0">
        <w:rPr>
          <w:rFonts w:hint="eastAsia"/>
        </w:rPr>
        <w:t>基本的認識や留意事項を理解し、自社の現状の</w:t>
      </w:r>
      <w:r w:rsidRPr="00B95FF0">
        <w:t>IT活用状況や、セキュリティ対策の取組レベルに応じた対策を行うことが大切です。</w:t>
      </w:r>
    </w:p>
    <w:p w14:paraId="30145834" w14:textId="77777777" w:rsidR="0050478D" w:rsidRPr="00B95FF0" w:rsidRDefault="0050478D" w:rsidP="005B037B"/>
    <w:tbl>
      <w:tblPr>
        <w:tblStyle w:val="a9"/>
        <w:tblW w:w="0" w:type="auto"/>
        <w:tblLook w:val="04A0" w:firstRow="1" w:lastRow="0" w:firstColumn="1" w:lastColumn="0" w:noHBand="0" w:noVBand="1"/>
      </w:tblPr>
      <w:tblGrid>
        <w:gridCol w:w="10456"/>
      </w:tblGrid>
      <w:tr w:rsidR="0050478D" w:rsidRPr="00B95FF0" w14:paraId="6F0E424F" w14:textId="77777777" w:rsidTr="005B037B">
        <w:tc>
          <w:tcPr>
            <w:tcW w:w="10456" w:type="dxa"/>
            <w:shd w:val="clear" w:color="auto" w:fill="2F5597"/>
          </w:tcPr>
          <w:p w14:paraId="17889D7B" w14:textId="77777777" w:rsidR="0050478D" w:rsidRPr="00B95FF0" w:rsidRDefault="0050478D" w:rsidP="005B037B">
            <w:pPr>
              <w:widowControl/>
              <w:ind w:firstLineChars="0" w:firstLine="0"/>
              <w:jc w:val="left"/>
              <w:rPr>
                <w:b/>
                <w:bCs/>
                <w:color w:val="FFFFFF" w:themeColor="background1"/>
                <w:szCs w:val="32"/>
              </w:rPr>
            </w:pPr>
            <w:r w:rsidRPr="00B95FF0">
              <w:rPr>
                <w:b/>
                <w:bCs/>
                <w:color w:val="FFFFFF" w:themeColor="background1"/>
                <w:szCs w:val="32"/>
              </w:rPr>
              <w:t>2つの基本的認識</w:t>
            </w:r>
          </w:p>
        </w:tc>
      </w:tr>
      <w:tr w:rsidR="0050478D" w:rsidRPr="00B95FF0" w14:paraId="0D16C9EE" w14:textId="77777777" w:rsidTr="005B037B">
        <w:tc>
          <w:tcPr>
            <w:tcW w:w="10456" w:type="dxa"/>
          </w:tcPr>
          <w:p w14:paraId="1112CD9C" w14:textId="77777777" w:rsidR="0050478D" w:rsidRPr="00B95FF0" w:rsidRDefault="0050478D" w:rsidP="005B037B">
            <w:pPr>
              <w:tabs>
                <w:tab w:val="left" w:pos="4820"/>
              </w:tabs>
              <w:ind w:firstLineChars="0" w:firstLine="0"/>
              <w:jc w:val="left"/>
              <w:rPr>
                <w:b/>
                <w:bCs/>
              </w:rPr>
            </w:pPr>
            <w:r w:rsidRPr="00B95FF0">
              <w:rPr>
                <w:b/>
                <w:bCs/>
              </w:rPr>
              <w:t>&lt;①挑戦&gt;</w:t>
            </w:r>
          </w:p>
          <w:p w14:paraId="1966855C" w14:textId="77777777" w:rsidR="0050478D" w:rsidRPr="00B95FF0" w:rsidRDefault="0050478D" w:rsidP="005B037B">
            <w:pPr>
              <w:tabs>
                <w:tab w:val="left" w:pos="1830"/>
              </w:tabs>
              <w:ind w:firstLineChars="0" w:firstLine="0"/>
              <w:jc w:val="left"/>
            </w:pPr>
            <w:r w:rsidRPr="00B95FF0">
              <w:t>サイバーセキュリティは、利益を生み出し、ビジネスモデルを革新するものであり、新しい製品やサービスを創造するための戦略の一環として考えていく必要がある。</w:t>
            </w:r>
          </w:p>
        </w:tc>
      </w:tr>
      <w:tr w:rsidR="0050478D" w:rsidRPr="00B95FF0" w14:paraId="36405659" w14:textId="77777777" w:rsidTr="005B037B">
        <w:tc>
          <w:tcPr>
            <w:tcW w:w="10456" w:type="dxa"/>
          </w:tcPr>
          <w:p w14:paraId="3E4D6915" w14:textId="77777777" w:rsidR="0050478D" w:rsidRPr="00B95FF0" w:rsidRDefault="0050478D" w:rsidP="005B037B">
            <w:pPr>
              <w:tabs>
                <w:tab w:val="left" w:pos="4820"/>
              </w:tabs>
              <w:ind w:firstLineChars="0" w:firstLine="0"/>
              <w:jc w:val="left"/>
              <w:rPr>
                <w:b/>
                <w:bCs/>
              </w:rPr>
            </w:pPr>
            <w:r w:rsidRPr="00B95FF0">
              <w:rPr>
                <w:b/>
                <w:bCs/>
              </w:rPr>
              <w:t>&lt;②責任&gt;</w:t>
            </w:r>
          </w:p>
          <w:p w14:paraId="3AC51841" w14:textId="77777777" w:rsidR="0050478D" w:rsidRPr="00B95FF0" w:rsidRDefault="0050478D" w:rsidP="005B037B">
            <w:pPr>
              <w:tabs>
                <w:tab w:val="left" w:pos="1830"/>
              </w:tabs>
              <w:ind w:firstLineChars="0" w:firstLine="0"/>
              <w:jc w:val="left"/>
            </w:pPr>
            <w:r w:rsidRPr="00B95FF0">
              <w:t>すべてが</w:t>
            </w:r>
            <w:r w:rsidRPr="00B95FF0">
              <w:rPr>
                <w:rFonts w:hint="eastAsia"/>
              </w:rPr>
              <w:t>つな</w:t>
            </w:r>
            <w:r w:rsidRPr="00B95FF0">
              <w:t>がる社会において、サイバーセキュリティに取</w:t>
            </w:r>
            <w:r w:rsidRPr="00B95FF0">
              <w:rPr>
                <w:rFonts w:hint="eastAsia"/>
              </w:rPr>
              <w:t>り</w:t>
            </w:r>
            <w:r w:rsidRPr="00B95FF0">
              <w:t>組むことは社会的な要求・要請であり、自社のみならず社会全体の発展にも寄与すること</w:t>
            </w:r>
            <w:r w:rsidRPr="00B95FF0">
              <w:rPr>
                <w:rFonts w:hint="eastAsia"/>
              </w:rPr>
              <w:t>に</w:t>
            </w:r>
            <w:r w:rsidRPr="00B95FF0">
              <w:t>なる。</w:t>
            </w:r>
          </w:p>
        </w:tc>
      </w:tr>
    </w:tbl>
    <w:p w14:paraId="5D3D5AEA" w14:textId="1EBEF291" w:rsidR="0050478D" w:rsidRPr="00B95FF0" w:rsidRDefault="0050478D" w:rsidP="005B037B"/>
    <w:tbl>
      <w:tblPr>
        <w:tblStyle w:val="a9"/>
        <w:tblW w:w="0" w:type="auto"/>
        <w:tblLook w:val="04A0" w:firstRow="1" w:lastRow="0" w:firstColumn="1" w:lastColumn="0" w:noHBand="0" w:noVBand="1"/>
      </w:tblPr>
      <w:tblGrid>
        <w:gridCol w:w="10456"/>
      </w:tblGrid>
      <w:tr w:rsidR="0050478D" w:rsidRPr="00B95FF0" w14:paraId="3F8A3B85" w14:textId="77777777" w:rsidTr="005B037B">
        <w:tc>
          <w:tcPr>
            <w:tcW w:w="10456" w:type="dxa"/>
            <w:shd w:val="clear" w:color="auto" w:fill="2F5597"/>
          </w:tcPr>
          <w:p w14:paraId="15D5A0E5" w14:textId="77777777" w:rsidR="0050478D" w:rsidRPr="00B95FF0" w:rsidRDefault="0050478D" w:rsidP="005B037B">
            <w:pPr>
              <w:widowControl/>
              <w:ind w:firstLineChars="0" w:firstLine="0"/>
              <w:jc w:val="left"/>
              <w:rPr>
                <w:b/>
                <w:bCs/>
                <w:color w:val="FFFFFF" w:themeColor="background1"/>
                <w:szCs w:val="32"/>
              </w:rPr>
            </w:pPr>
            <w:r w:rsidRPr="00B95FF0">
              <w:rPr>
                <w:b/>
                <w:bCs/>
                <w:color w:val="FFFFFF" w:themeColor="background1"/>
                <w:szCs w:val="32"/>
              </w:rPr>
              <w:t>3つの留意事項</w:t>
            </w:r>
          </w:p>
        </w:tc>
      </w:tr>
      <w:tr w:rsidR="0050478D" w:rsidRPr="00B95FF0" w14:paraId="6D5DA2D8" w14:textId="77777777" w:rsidTr="005B037B">
        <w:tc>
          <w:tcPr>
            <w:tcW w:w="10456" w:type="dxa"/>
          </w:tcPr>
          <w:p w14:paraId="351A3E59" w14:textId="77777777" w:rsidR="0050478D" w:rsidRPr="00B95FF0" w:rsidRDefault="0050478D" w:rsidP="005B037B">
            <w:pPr>
              <w:tabs>
                <w:tab w:val="left" w:pos="4820"/>
              </w:tabs>
              <w:ind w:firstLineChars="0" w:firstLine="0"/>
              <w:jc w:val="left"/>
              <w:rPr>
                <w:b/>
                <w:bCs/>
              </w:rPr>
            </w:pPr>
            <w:r w:rsidRPr="00B95FF0">
              <w:rPr>
                <w:b/>
                <w:bCs/>
              </w:rPr>
              <w:t>&lt;①情報発信による社会的評価の向上&gt;</w:t>
            </w:r>
          </w:p>
          <w:p w14:paraId="4AD6BECA" w14:textId="77777777" w:rsidR="0050478D" w:rsidRPr="00B95FF0" w:rsidRDefault="0050478D">
            <w:pPr>
              <w:numPr>
                <w:ilvl w:val="0"/>
                <w:numId w:val="50"/>
              </w:numPr>
              <w:tabs>
                <w:tab w:val="left" w:pos="1830"/>
              </w:tabs>
              <w:ind w:firstLineChars="0"/>
              <w:jc w:val="left"/>
            </w:pPr>
            <w:r w:rsidRPr="00B95FF0">
              <w:t>セキュリティ対策を、仕方なくやるものではなく、企業価値を高め、品質向上に有効な経営基盤の</w:t>
            </w:r>
            <w:r w:rsidRPr="00B95FF0">
              <w:rPr>
                <w:rFonts w:hint="eastAsia"/>
              </w:rPr>
              <w:t>1</w:t>
            </w:r>
            <w:r w:rsidRPr="00B95FF0">
              <w:t>つとして位置</w:t>
            </w:r>
            <w:r w:rsidRPr="00B95FF0">
              <w:rPr>
                <w:rFonts w:hint="eastAsia"/>
              </w:rPr>
              <w:t>づ</w:t>
            </w:r>
            <w:r w:rsidRPr="00B95FF0">
              <w:t>けることが必要。</w:t>
            </w:r>
          </w:p>
          <w:p w14:paraId="2B6218C9" w14:textId="77777777" w:rsidR="0050478D" w:rsidRPr="00B95FF0" w:rsidRDefault="0050478D">
            <w:pPr>
              <w:numPr>
                <w:ilvl w:val="0"/>
                <w:numId w:val="50"/>
              </w:numPr>
              <w:tabs>
                <w:tab w:val="left" w:pos="1830"/>
              </w:tabs>
              <w:ind w:firstLineChars="0"/>
              <w:jc w:val="left"/>
            </w:pPr>
            <w:r w:rsidRPr="00B95FF0">
              <w:t>サイバーセキュリティに関する取組や方針を情報発信することによって、関係者の理解を深め、社会的評価を高めることができる。</w:t>
            </w:r>
          </w:p>
        </w:tc>
      </w:tr>
      <w:tr w:rsidR="0050478D" w:rsidRPr="00B95FF0" w14:paraId="5C434E32" w14:textId="77777777" w:rsidTr="005B037B">
        <w:tc>
          <w:tcPr>
            <w:tcW w:w="10456" w:type="dxa"/>
          </w:tcPr>
          <w:p w14:paraId="3C3D31C7" w14:textId="77777777" w:rsidR="0050478D" w:rsidRPr="00B95FF0" w:rsidRDefault="0050478D" w:rsidP="005B037B">
            <w:pPr>
              <w:tabs>
                <w:tab w:val="left" w:pos="4820"/>
              </w:tabs>
              <w:ind w:firstLineChars="0" w:firstLine="0"/>
              <w:jc w:val="left"/>
              <w:rPr>
                <w:b/>
                <w:bCs/>
              </w:rPr>
            </w:pPr>
            <w:r w:rsidRPr="00B95FF0">
              <w:rPr>
                <w:b/>
                <w:bCs/>
              </w:rPr>
              <w:t>&lt;②リスクの一項目としてのサイバーセキュリティ&gt;</w:t>
            </w:r>
          </w:p>
          <w:p w14:paraId="12AB7C22" w14:textId="77777777" w:rsidR="0050478D" w:rsidRPr="00B95FF0" w:rsidRDefault="0050478D">
            <w:pPr>
              <w:numPr>
                <w:ilvl w:val="0"/>
                <w:numId w:val="51"/>
              </w:numPr>
              <w:tabs>
                <w:tab w:val="left" w:pos="1830"/>
              </w:tabs>
              <w:ind w:firstLineChars="0"/>
              <w:jc w:val="left"/>
            </w:pPr>
            <w:r w:rsidRPr="00B95FF0">
              <w:t>提供する機能やサービスを全うする（機能保証）という観点から、リスクの一項目としてのサイバーセキュリティの視点も踏まえ、リスクを分析し、総合的に判断。</w:t>
            </w:r>
          </w:p>
          <w:p w14:paraId="57C5D9D9" w14:textId="77777777" w:rsidR="0050478D" w:rsidRPr="00B95FF0" w:rsidRDefault="0050478D">
            <w:pPr>
              <w:numPr>
                <w:ilvl w:val="0"/>
                <w:numId w:val="51"/>
              </w:numPr>
              <w:tabs>
                <w:tab w:val="left" w:pos="1830"/>
              </w:tabs>
              <w:ind w:firstLineChars="0"/>
              <w:jc w:val="left"/>
            </w:pPr>
            <w:r w:rsidRPr="00B95FF0">
              <w:t>経営層のリーダーシップが必要。</w:t>
            </w:r>
          </w:p>
        </w:tc>
      </w:tr>
      <w:tr w:rsidR="0050478D" w:rsidRPr="00B95FF0" w14:paraId="12E582BF" w14:textId="77777777" w:rsidTr="005B037B">
        <w:tc>
          <w:tcPr>
            <w:tcW w:w="10456" w:type="dxa"/>
          </w:tcPr>
          <w:p w14:paraId="1D1BB161" w14:textId="3F38A9EB" w:rsidR="0050478D" w:rsidRPr="00B95FF0" w:rsidRDefault="0050478D" w:rsidP="005B037B">
            <w:pPr>
              <w:tabs>
                <w:tab w:val="left" w:pos="4820"/>
              </w:tabs>
              <w:ind w:firstLineChars="0" w:firstLine="0"/>
              <w:jc w:val="left"/>
              <w:rPr>
                <w:b/>
                <w:bCs/>
              </w:rPr>
            </w:pPr>
            <w:r w:rsidRPr="00B95FF0">
              <w:rPr>
                <w:b/>
                <w:bCs/>
              </w:rPr>
              <w:t>&lt;③</w:t>
            </w:r>
            <w:bookmarkStart w:id="261" w:name="■サプライチェーン4ー2ー1"/>
            <w:r w:rsidR="003D0E95">
              <w:rPr>
                <w:b/>
                <w:bCs/>
              </w:rPr>
              <w:fldChar w:fldCharType="begin"/>
            </w:r>
            <w:r w:rsidR="003D0E95">
              <w:rPr>
                <w:b/>
                <w:bCs/>
              </w:rPr>
              <w:instrText>HYPERLINK  \l "■サプライチェーン"</w:instrText>
            </w:r>
            <w:r w:rsidR="003D0E95">
              <w:rPr>
                <w:b/>
                <w:bCs/>
              </w:rPr>
            </w:r>
            <w:r w:rsidR="003D0E95">
              <w:rPr>
                <w:b/>
                <w:bCs/>
              </w:rPr>
              <w:fldChar w:fldCharType="separate"/>
            </w:r>
            <w:r w:rsidRPr="003D0E95">
              <w:rPr>
                <w:rStyle w:val="a7"/>
                <w:b/>
                <w:bCs/>
              </w:rPr>
              <w:t>サプライチェーン</w:t>
            </w:r>
            <w:bookmarkEnd w:id="261"/>
            <w:r w:rsidR="003D0E95">
              <w:rPr>
                <w:b/>
                <w:bCs/>
              </w:rPr>
              <w:fldChar w:fldCharType="end"/>
            </w:r>
            <w:r w:rsidRPr="00B95FF0">
              <w:rPr>
                <w:b/>
                <w:bCs/>
              </w:rPr>
              <w:t>全体でのサイバーセキュリティの確保&gt;</w:t>
            </w:r>
          </w:p>
          <w:p w14:paraId="4A708837" w14:textId="7F7E76B1" w:rsidR="0050478D" w:rsidRPr="00B95FF0" w:rsidRDefault="0050478D">
            <w:pPr>
              <w:numPr>
                <w:ilvl w:val="0"/>
                <w:numId w:val="52"/>
              </w:numPr>
              <w:tabs>
                <w:tab w:val="left" w:pos="1830"/>
              </w:tabs>
              <w:ind w:firstLineChars="0"/>
              <w:jc w:val="left"/>
            </w:pPr>
            <w:r w:rsidRPr="003D0E95">
              <w:rPr>
                <w:color w:val="000000" w:themeColor="text1"/>
              </w:rPr>
              <w:t>サプライチェーン</w:t>
            </w:r>
            <w:r w:rsidRPr="00B95FF0">
              <w:t>で</w:t>
            </w:r>
            <w:r w:rsidRPr="00B95FF0">
              <w:rPr>
                <w:rFonts w:hint="eastAsia"/>
              </w:rPr>
              <w:t>つな</w:t>
            </w:r>
            <w:r w:rsidRPr="00B95FF0">
              <w:t>がるどこかの企業のセキュリティ対策が不十分だと、そこから自社の重要情報が流出してしまうなどの問題が起きる可能性がある。そのため、サプライチェーン全体で一定レベルのサイバーセキュリティの確保が必要。</w:t>
            </w:r>
          </w:p>
          <w:p w14:paraId="5A2685BD" w14:textId="77777777" w:rsidR="0050478D" w:rsidRPr="00B95FF0" w:rsidRDefault="0050478D">
            <w:pPr>
              <w:numPr>
                <w:ilvl w:val="0"/>
                <w:numId w:val="52"/>
              </w:numPr>
              <w:tabs>
                <w:tab w:val="left" w:pos="1830"/>
              </w:tabs>
              <w:ind w:firstLineChars="0"/>
              <w:jc w:val="left"/>
            </w:pPr>
            <w:r w:rsidRPr="00B95FF0">
              <w:t>一企業のみでの</w:t>
            </w:r>
            <w:r w:rsidRPr="00B95FF0">
              <w:rPr>
                <w:rFonts w:hint="eastAsia"/>
              </w:rPr>
              <w:t>セキュリティ</w:t>
            </w:r>
            <w:r w:rsidRPr="00B95FF0">
              <w:t>対策には限界があるため、関係者間での情報共有活動への参加などが必要。</w:t>
            </w:r>
          </w:p>
        </w:tc>
      </w:tr>
    </w:tbl>
    <w:p w14:paraId="09D5A01F" w14:textId="1E6C5994" w:rsidR="0050478D" w:rsidRPr="00B95FF0" w:rsidRDefault="0050478D" w:rsidP="005B037B">
      <w:r w:rsidRPr="00B95FF0">
        <w:rPr>
          <w:noProof/>
        </w:rPr>
        <w:lastRenderedPageBreak/>
        <mc:AlternateContent>
          <mc:Choice Requires="wps">
            <w:drawing>
              <wp:anchor distT="0" distB="0" distL="114300" distR="114300" simplePos="0" relativeHeight="251714560" behindDoc="0" locked="0" layoutInCell="1" allowOverlap="1" wp14:anchorId="012B1264" wp14:editId="6341D192">
                <wp:simplePos x="0" y="0"/>
                <wp:positionH relativeFrom="margin">
                  <wp:posOffset>-26670</wp:posOffset>
                </wp:positionH>
                <wp:positionV relativeFrom="paragraph">
                  <wp:posOffset>162</wp:posOffset>
                </wp:positionV>
                <wp:extent cx="6649720" cy="276860"/>
                <wp:effectExtent l="0" t="0" r="0" b="0"/>
                <wp:wrapTopAndBottom/>
                <wp:docPr id="2113696517" name="テキスト ボックス 9"/>
                <wp:cNvGraphicFramePr/>
                <a:graphic xmlns:a="http://schemas.openxmlformats.org/drawingml/2006/main">
                  <a:graphicData uri="http://schemas.microsoft.com/office/word/2010/wordprocessingShape">
                    <wps:wsp>
                      <wps:cNvSpPr txBox="1"/>
                      <wps:spPr>
                        <a:xfrm>
                          <a:off x="0" y="0"/>
                          <a:ext cx="6649720" cy="276860"/>
                        </a:xfrm>
                        <a:prstGeom prst="rect">
                          <a:avLst/>
                        </a:prstGeom>
                        <a:noFill/>
                      </wps:spPr>
                      <wps:txbx>
                        <w:txbxContent>
                          <w:p w14:paraId="73E5555F" w14:textId="77777777" w:rsidR="005B037B" w:rsidRDefault="005B037B" w:rsidP="005B037B">
                            <w:pPr>
                              <w:pStyle w:val="aff1"/>
                              <w:rPr>
                                <w:rFonts w:ascii="メイリオ"/>
                                <w:color w:val="000000"/>
                              </w:rPr>
                            </w:pPr>
                            <w:r>
                              <w:rPr>
                                <w:rFonts w:ascii="メイリオ" w:hint="eastAsia"/>
                                <w:color w:val="000000"/>
                              </w:rPr>
                              <w:t>図7.ITの活用または</w:t>
                            </w:r>
                            <w:r>
                              <w:rPr>
                                <w:rFonts w:hint="eastAsia"/>
                              </w:rPr>
                              <w:t>サイバーセキュリティ対策の取組み状況に応じた分類と対策</w:t>
                            </w:r>
                          </w:p>
                          <w:p w14:paraId="40090031" w14:textId="77777777" w:rsidR="005B037B" w:rsidRDefault="005B037B" w:rsidP="005B037B">
                            <w:pPr>
                              <w:pStyle w:val="aff1"/>
                            </w:pPr>
                            <w:r>
                              <w:rPr>
                                <w:rFonts w:hint="eastAsia"/>
                              </w:rPr>
                              <w:t>（出典）NISC「企業経営のためのサイバーセキュリティの考え方の策定について」をもとに作成</w:t>
                            </w:r>
                          </w:p>
                        </w:txbxContent>
                      </wps:txbx>
                      <wps:bodyPr wrap="square" rtlCol="0">
                        <a:spAutoFit/>
                      </wps:bodyPr>
                    </wps:wsp>
                  </a:graphicData>
                </a:graphic>
                <wp14:sizeRelH relativeFrom="margin">
                  <wp14:pctWidth>0</wp14:pctWidth>
                </wp14:sizeRelH>
              </wp:anchor>
            </w:drawing>
          </mc:Choice>
          <mc:Fallback>
            <w:pict>
              <v:shape w14:anchorId="012B1264" id="_x0000_s1051" type="#_x0000_t202" style="position:absolute;left:0;text-align:left;margin-left:-2.1pt;margin-top:0;width:523.6pt;height:21.8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" filled="f" stroked="f">
                <v:textbox style="mso-fit-shape-to-text:t">
                  <w:txbxContent>
                    <w:p w14:paraId="73E5555F" w14:textId="77777777" w:rsidR="005B037B" w:rsidRDefault="005B037B" w:rsidP="005B037B">
                      <w:pPr>
                        <w:pStyle w:val="aff1"/>
                        <w:rPr>
                          <w:rFonts w:ascii="メイリオ"/>
                          <w:color w:val="000000"/>
                        </w:rPr>
                      </w:pPr>
                      <w:r>
                        <w:rPr>
                          <w:rFonts w:ascii="メイリオ" w:hint="eastAsia"/>
                          <w:color w:val="000000"/>
                        </w:rPr>
                        <w:t>図7.ITの活用または</w:t>
                      </w:r>
                      <w:r>
                        <w:rPr>
                          <w:rFonts w:hint="eastAsia"/>
                        </w:rPr>
                        <w:t>サイバーセキュリティ対策の取組み状況に応じた分類と対策</w:t>
                      </w:r>
                    </w:p>
                    <w:p w14:paraId="40090031" w14:textId="77777777" w:rsidR="005B037B" w:rsidRDefault="005B037B" w:rsidP="005B037B">
                      <w:pPr>
                        <w:pStyle w:val="aff1"/>
                      </w:pPr>
                      <w:r>
                        <w:rPr>
                          <w:rFonts w:hint="eastAsia"/>
                        </w:rPr>
                        <w:t>（出典）NISC「企業経営のためのサイバーセキュリティの考え方の策定について」をもとに作成</w:t>
                      </w:r>
                    </w:p>
                  </w:txbxContent>
                </v:textbox>
                <w10:wrap type="topAndBottom" anchorx="margin"/>
              </v:shape>
            </w:pict>
          </mc:Fallback>
        </mc:AlternateContent>
      </w:r>
      <w:r w:rsidRPr="00B95FF0">
        <w:rPr>
          <w:rFonts w:hint="eastAsia"/>
        </w:rPr>
        <w:t>企業の</w:t>
      </w:r>
      <w:r w:rsidRPr="00B95FF0">
        <w:t>IT活用状況、セキュリティ対策の取組のレベルに応じた、実施すべき</w:t>
      </w:r>
      <w:r w:rsidRPr="00B95FF0">
        <w:rPr>
          <w:rFonts w:hint="eastAsia"/>
        </w:rPr>
        <w:t>セキュリティ</w:t>
      </w:r>
      <w:r w:rsidRPr="00B95FF0">
        <w:t>対策について説明します。企業のIT活</w:t>
      </w:r>
      <w:r w:rsidRPr="00B95FF0">
        <w:rPr>
          <w:rFonts w:hint="eastAsia"/>
        </w:rPr>
        <w:t>⽤状況および、セキュリティ対策の意識や実施レベルは、以下の</w:t>
      </w:r>
      <w:r w:rsidRPr="00B95FF0">
        <w:t>6つに分類できます。「理想的」な状態が一番</w:t>
      </w:r>
      <w:r w:rsidRPr="00B95FF0">
        <w:rPr>
          <w:rFonts w:hint="eastAsia"/>
        </w:rPr>
        <w:t>よ</w:t>
      </w:r>
      <w:r w:rsidRPr="00B95FF0">
        <w:t>く、この状態を実現していくためには、自社が置かれているレベルに応じた</w:t>
      </w:r>
      <w:r w:rsidRPr="00B95FF0">
        <w:rPr>
          <w:rFonts w:hint="eastAsia"/>
        </w:rPr>
        <w:t>セキュリティ</w:t>
      </w:r>
      <w:r w:rsidRPr="00B95FF0">
        <w:t>対策を進めることが重要です。必要な</w:t>
      </w:r>
      <w:r w:rsidRPr="00B95FF0">
        <w:rPr>
          <w:rFonts w:hint="eastAsia"/>
        </w:rPr>
        <w:t>セキュリティ</w:t>
      </w:r>
      <w:r w:rsidRPr="00B95FF0">
        <w:t>対策の一例を「もっと積極的」、「無駄な投資」、「危険」に該当する分類ごとに紹介します。</w:t>
      </w:r>
    </w:p>
    <w:p w14:paraId="636C8AB8" w14:textId="77777777" w:rsidR="0050478D" w:rsidRPr="00B95FF0" w:rsidRDefault="0050478D" w:rsidP="005B037B">
      <w:r w:rsidRPr="00B95FF0">
        <w:rPr>
          <w:noProof/>
        </w:rPr>
        <mc:AlternateContent>
          <mc:Choice Requires="wps">
            <w:drawing>
              <wp:anchor distT="0" distB="0" distL="114300" distR="114300" simplePos="0" relativeHeight="251709440" behindDoc="0" locked="0" layoutInCell="1" allowOverlap="1" wp14:anchorId="353E2649" wp14:editId="2C4F95D0">
                <wp:simplePos x="0" y="0"/>
                <wp:positionH relativeFrom="margin">
                  <wp:posOffset>0</wp:posOffset>
                </wp:positionH>
                <wp:positionV relativeFrom="paragraph">
                  <wp:posOffset>6459855</wp:posOffset>
                </wp:positionV>
                <wp:extent cx="6646545" cy="414020"/>
                <wp:effectExtent l="0" t="0" r="0" b="0"/>
                <wp:wrapTopAndBottom/>
                <wp:docPr id="61928599" name="テキスト ボックス 61928599"/>
                <wp:cNvGraphicFramePr/>
                <a:graphic xmlns:a="http://schemas.openxmlformats.org/drawingml/2006/main">
                  <a:graphicData uri="http://schemas.microsoft.com/office/word/2010/wordprocessingShape">
                    <wps:wsp>
                      <wps:cNvSpPr txBox="1"/>
                      <wps:spPr>
                        <a:xfrm>
                          <a:off x="0" y="0"/>
                          <a:ext cx="6646545" cy="414020"/>
                        </a:xfrm>
                        <a:prstGeom prst="rect">
                          <a:avLst/>
                        </a:prstGeom>
                        <a:noFill/>
                      </wps:spPr>
                      <wps:txbx>
                        <w:txbxContent>
                          <w:p w14:paraId="5E19E381" w14:textId="77777777" w:rsidR="005B037B" w:rsidRDefault="005B037B" w:rsidP="005B037B">
                            <w:pPr>
                              <w:pStyle w:val="aff1"/>
                              <w:rPr>
                                <w:rFonts w:ascii="メイリオ"/>
                              </w:rPr>
                            </w:pPr>
                            <w:r>
                              <w:rPr>
                                <w:rFonts w:ascii="メイリオ" w:hint="eastAsia"/>
                              </w:rPr>
                              <w:t>図8 ITの活用または</w:t>
                            </w:r>
                            <w:r>
                              <w:rPr>
                                <w:rFonts w:hint="eastAsia"/>
                              </w:rPr>
                              <w:t>サイバーセキュリティ対策の取組状況に応じた分類と対策</w:t>
                            </w:r>
                          </w:p>
                          <w:p w14:paraId="2239C22D" w14:textId="77777777" w:rsidR="005B037B" w:rsidRDefault="005B037B" w:rsidP="005B037B">
                            <w:pPr>
                              <w:pStyle w:val="aff1"/>
                            </w:pPr>
                            <w:r>
                              <w:rPr>
                                <w:rFonts w:hint="eastAsia"/>
                              </w:rPr>
                              <w:t>（出典）東京都「ITおよびサイバーセキュリティに関する組織の視点6分類」をもとに作成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3E2649" id="テキスト ボックス 61928599" o:spid="_x0000_s1052" type="#_x0000_t202" style="position:absolute;left:0;text-align:left;margin-left:0;margin-top:508.65pt;width:523.35pt;height:32.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" filled="f" stroked="f">
                <v:textbox>
                  <w:txbxContent>
                    <w:p w14:paraId="5E19E381" w14:textId="77777777" w:rsidR="005B037B" w:rsidRDefault="005B037B" w:rsidP="005B037B">
                      <w:pPr>
                        <w:pStyle w:val="aff1"/>
                        <w:rPr>
                          <w:rFonts w:ascii="メイリオ"/>
                        </w:rPr>
                      </w:pPr>
                      <w:r>
                        <w:rPr>
                          <w:rFonts w:ascii="メイリオ" w:hint="eastAsia"/>
                        </w:rPr>
                        <w:t>図8 ITの活用または</w:t>
                      </w:r>
                      <w:r>
                        <w:rPr>
                          <w:rFonts w:hint="eastAsia"/>
                        </w:rPr>
                        <w:t>サイバーセキュリティ対策の取組状況に応じた分類と対策</w:t>
                      </w:r>
                    </w:p>
                    <w:p w14:paraId="2239C22D" w14:textId="77777777" w:rsidR="005B037B" w:rsidRDefault="005B037B" w:rsidP="005B037B">
                      <w:pPr>
                        <w:pStyle w:val="aff1"/>
                      </w:pPr>
                      <w:r>
                        <w:rPr>
                          <w:rFonts w:hint="eastAsia"/>
                        </w:rPr>
                        <w:t>（出典）東京都「ITおよびサイバーセキュリティに関する組織の視点6分類」をもとに作成</w:t>
                      </w:r>
                    </w:p>
                  </w:txbxContent>
                </v:textbox>
                <w10:wrap type="topAndBottom" anchorx="margin"/>
              </v:shape>
            </w:pict>
          </mc:Fallback>
        </mc:AlternateContent>
      </w:r>
    </w:p>
    <w:tbl>
      <w:tblPr>
        <w:tblStyle w:val="a9"/>
        <w:tblW w:w="0" w:type="auto"/>
        <w:tblLook w:val="04A0" w:firstRow="1" w:lastRow="0" w:firstColumn="1" w:lastColumn="0" w:noHBand="0" w:noVBand="1"/>
      </w:tblPr>
      <w:tblGrid>
        <w:gridCol w:w="1555"/>
        <w:gridCol w:w="1134"/>
        <w:gridCol w:w="7767"/>
      </w:tblGrid>
      <w:tr w:rsidR="0050478D" w:rsidRPr="00B95FF0" w14:paraId="5560D48E" w14:textId="77777777" w:rsidTr="005B037B">
        <w:trPr>
          <w:trHeight w:val="93"/>
        </w:trPr>
        <w:tc>
          <w:tcPr>
            <w:tcW w:w="1555" w:type="dxa"/>
            <w:shd w:val="clear" w:color="auto" w:fill="2F5597"/>
          </w:tcPr>
          <w:p w14:paraId="56129D4B"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レベル</w:t>
            </w:r>
          </w:p>
        </w:tc>
        <w:tc>
          <w:tcPr>
            <w:tcW w:w="1134" w:type="dxa"/>
            <w:shd w:val="clear" w:color="auto" w:fill="2F5597"/>
          </w:tcPr>
          <w:p w14:paraId="23292808"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分類</w:t>
            </w:r>
          </w:p>
        </w:tc>
        <w:tc>
          <w:tcPr>
            <w:tcW w:w="7767" w:type="dxa"/>
            <w:shd w:val="clear" w:color="auto" w:fill="2F5597"/>
          </w:tcPr>
          <w:p w14:paraId="7CF16FF4"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概要・対策</w:t>
            </w:r>
          </w:p>
        </w:tc>
      </w:tr>
      <w:tr w:rsidR="0050478D" w:rsidRPr="00B95FF0" w14:paraId="3240AAB6" w14:textId="77777777" w:rsidTr="005B037B">
        <w:tc>
          <w:tcPr>
            <w:tcW w:w="1555" w:type="dxa"/>
          </w:tcPr>
          <w:p w14:paraId="7EC74198" w14:textId="77777777" w:rsidR="0050478D" w:rsidRPr="00B95FF0" w:rsidRDefault="0050478D" w:rsidP="005B037B">
            <w:pPr>
              <w:tabs>
                <w:tab w:val="left" w:pos="1830"/>
              </w:tabs>
              <w:ind w:firstLineChars="0" w:firstLine="0"/>
              <w:jc w:val="left"/>
            </w:pPr>
            <w:r w:rsidRPr="00B95FF0">
              <w:rPr>
                <w:rFonts w:hint="eastAsia"/>
              </w:rPr>
              <w:t>理想的に</w:t>
            </w:r>
          </w:p>
        </w:tc>
        <w:tc>
          <w:tcPr>
            <w:tcW w:w="1134" w:type="dxa"/>
          </w:tcPr>
          <w:p w14:paraId="3D2C67A5" w14:textId="77777777" w:rsidR="0050478D" w:rsidRPr="00B95FF0" w:rsidRDefault="0050478D" w:rsidP="005B037B">
            <w:pPr>
              <w:tabs>
                <w:tab w:val="left" w:pos="1830"/>
              </w:tabs>
              <w:ind w:firstLineChars="0" w:firstLine="0"/>
              <w:jc w:val="left"/>
            </w:pPr>
            <w:r w:rsidRPr="00B95FF0">
              <w:rPr>
                <w:rFonts w:hint="eastAsia"/>
              </w:rPr>
              <w:t>1</w:t>
            </w:r>
          </w:p>
        </w:tc>
        <w:tc>
          <w:tcPr>
            <w:tcW w:w="7767" w:type="dxa"/>
          </w:tcPr>
          <w:p w14:paraId="6B90EF7E" w14:textId="77777777" w:rsidR="0050478D" w:rsidRPr="00B95FF0" w:rsidRDefault="0050478D" w:rsidP="005B037B">
            <w:pPr>
              <w:tabs>
                <w:tab w:val="left" w:pos="1830"/>
              </w:tabs>
              <w:ind w:firstLineChars="0" w:firstLine="0"/>
              <w:jc w:val="left"/>
            </w:pPr>
            <w:r w:rsidRPr="00B95FF0">
              <w:t>ITの利活用を事業戦略上に位置づけ、サイバーセキュリティを強く意識し、積極的にITによる革新と高いレベルのセキュリティに挑戦する企業</w:t>
            </w:r>
          </w:p>
        </w:tc>
      </w:tr>
      <w:tr w:rsidR="0050478D" w:rsidRPr="00B95FF0" w14:paraId="36C3C378" w14:textId="77777777" w:rsidTr="005B037B">
        <w:tc>
          <w:tcPr>
            <w:tcW w:w="1555" w:type="dxa"/>
            <w:vMerge w:val="restart"/>
          </w:tcPr>
          <w:p w14:paraId="75E1DE5B" w14:textId="77777777" w:rsidR="0050478D" w:rsidRPr="00B95FF0" w:rsidRDefault="0050478D" w:rsidP="005B037B">
            <w:pPr>
              <w:tabs>
                <w:tab w:val="left" w:pos="1830"/>
              </w:tabs>
              <w:ind w:firstLineChars="0" w:firstLine="0"/>
              <w:jc w:val="left"/>
            </w:pPr>
            <w:r w:rsidRPr="00B95FF0">
              <w:rPr>
                <w:rFonts w:hint="eastAsia"/>
              </w:rPr>
              <w:t>もっと積極的に</w:t>
            </w:r>
          </w:p>
        </w:tc>
        <w:tc>
          <w:tcPr>
            <w:tcW w:w="1134" w:type="dxa"/>
            <w:vMerge w:val="restart"/>
          </w:tcPr>
          <w:p w14:paraId="751C4BE1" w14:textId="77777777" w:rsidR="0050478D" w:rsidRPr="00B95FF0" w:rsidRDefault="0050478D" w:rsidP="005B037B">
            <w:pPr>
              <w:tabs>
                <w:tab w:val="left" w:pos="1830"/>
              </w:tabs>
              <w:ind w:firstLineChars="0" w:firstLine="0"/>
              <w:jc w:val="left"/>
            </w:pPr>
            <w:r w:rsidRPr="00B95FF0">
              <w:rPr>
                <w:rFonts w:hint="eastAsia"/>
              </w:rPr>
              <w:t>2</w:t>
            </w:r>
          </w:p>
        </w:tc>
        <w:tc>
          <w:tcPr>
            <w:tcW w:w="7767" w:type="dxa"/>
          </w:tcPr>
          <w:p w14:paraId="5997FCA2" w14:textId="77777777" w:rsidR="0050478D" w:rsidRPr="00B95FF0" w:rsidRDefault="0050478D" w:rsidP="005B037B">
            <w:pPr>
              <w:tabs>
                <w:tab w:val="left" w:pos="1830"/>
              </w:tabs>
              <w:ind w:firstLineChars="0" w:firstLine="0"/>
              <w:jc w:val="left"/>
            </w:pPr>
            <w:r w:rsidRPr="00B95FF0">
              <w:t>IT・サイバーセキュリティの重要性は理解しているものの、積極的な事業戦略としての組み込みはできていない企業</w:t>
            </w:r>
          </w:p>
        </w:tc>
      </w:tr>
      <w:tr w:rsidR="0050478D" w:rsidRPr="00B95FF0" w14:paraId="762F4260" w14:textId="77777777" w:rsidTr="005B037B">
        <w:tc>
          <w:tcPr>
            <w:tcW w:w="1555" w:type="dxa"/>
            <w:vMerge/>
          </w:tcPr>
          <w:p w14:paraId="0F2EACA9" w14:textId="77777777" w:rsidR="0050478D" w:rsidRPr="00B95FF0" w:rsidRDefault="0050478D" w:rsidP="005B037B">
            <w:pPr>
              <w:tabs>
                <w:tab w:val="left" w:pos="1830"/>
              </w:tabs>
              <w:ind w:firstLineChars="0" w:firstLine="0"/>
              <w:jc w:val="left"/>
            </w:pPr>
          </w:p>
        </w:tc>
        <w:tc>
          <w:tcPr>
            <w:tcW w:w="1134" w:type="dxa"/>
            <w:vMerge/>
          </w:tcPr>
          <w:p w14:paraId="0CA28F9D" w14:textId="77777777" w:rsidR="0050478D" w:rsidRPr="00B95FF0" w:rsidRDefault="0050478D" w:rsidP="005B037B">
            <w:pPr>
              <w:tabs>
                <w:tab w:val="left" w:pos="1830"/>
              </w:tabs>
              <w:ind w:firstLineChars="0" w:firstLine="0"/>
              <w:jc w:val="left"/>
            </w:pPr>
          </w:p>
        </w:tc>
        <w:tc>
          <w:tcPr>
            <w:tcW w:w="7767" w:type="dxa"/>
          </w:tcPr>
          <w:p w14:paraId="536C20B3" w14:textId="77777777" w:rsidR="0050478D" w:rsidRPr="00B95FF0" w:rsidRDefault="0050478D" w:rsidP="005B037B">
            <w:pPr>
              <w:tabs>
                <w:tab w:val="left" w:pos="1830"/>
              </w:tabs>
              <w:ind w:firstLineChars="0" w:firstLine="0"/>
              <w:jc w:val="left"/>
            </w:pPr>
            <w:r w:rsidRPr="00B95FF0">
              <w:rPr>
                <w:rFonts w:hint="eastAsia"/>
              </w:rPr>
              <w:t>対策：</w:t>
            </w:r>
            <w:r w:rsidRPr="00B95FF0">
              <w:t>ITを積極的に活用してビジネスの展開を目指すことが重要であり、攻めのIT</w:t>
            </w:r>
            <w:r w:rsidRPr="00B95FF0">
              <w:rPr>
                <w:rFonts w:hint="eastAsia"/>
              </w:rPr>
              <w:t>投資に関する取組を行うことです。</w:t>
            </w:r>
          </w:p>
        </w:tc>
      </w:tr>
      <w:tr w:rsidR="0050478D" w:rsidRPr="00B95FF0" w14:paraId="3C366E36" w14:textId="77777777" w:rsidTr="005B037B">
        <w:tc>
          <w:tcPr>
            <w:tcW w:w="1555" w:type="dxa"/>
            <w:vMerge w:val="restart"/>
          </w:tcPr>
          <w:p w14:paraId="0E12446E" w14:textId="77777777" w:rsidR="0050478D" w:rsidRPr="00B95FF0" w:rsidRDefault="0050478D" w:rsidP="005B037B">
            <w:pPr>
              <w:tabs>
                <w:tab w:val="left" w:pos="1830"/>
              </w:tabs>
              <w:ind w:firstLineChars="0" w:firstLine="0"/>
              <w:jc w:val="left"/>
            </w:pPr>
            <w:r w:rsidRPr="00B95FF0">
              <w:rPr>
                <w:rFonts w:hint="eastAsia"/>
              </w:rPr>
              <w:t>無駄な投資</w:t>
            </w:r>
          </w:p>
        </w:tc>
        <w:tc>
          <w:tcPr>
            <w:tcW w:w="1134" w:type="dxa"/>
            <w:vMerge w:val="restart"/>
          </w:tcPr>
          <w:p w14:paraId="6DD7E4A2" w14:textId="77777777" w:rsidR="0050478D" w:rsidRPr="00B95FF0" w:rsidRDefault="0050478D" w:rsidP="005B037B">
            <w:pPr>
              <w:tabs>
                <w:tab w:val="left" w:pos="1830"/>
              </w:tabs>
              <w:ind w:firstLineChars="0" w:firstLine="0"/>
              <w:jc w:val="left"/>
            </w:pPr>
            <w:r w:rsidRPr="00B95FF0">
              <w:rPr>
                <w:rFonts w:hint="eastAsia"/>
              </w:rPr>
              <w:t>3</w:t>
            </w:r>
          </w:p>
        </w:tc>
        <w:tc>
          <w:tcPr>
            <w:tcW w:w="7767" w:type="dxa"/>
          </w:tcPr>
          <w:p w14:paraId="0E6B0F4B" w14:textId="77777777" w:rsidR="0050478D" w:rsidRPr="00B95FF0" w:rsidRDefault="0050478D" w:rsidP="005B037B">
            <w:pPr>
              <w:tabs>
                <w:tab w:val="left" w:pos="1830"/>
              </w:tabs>
              <w:ind w:firstLineChars="0" w:firstLine="0"/>
              <w:jc w:val="left"/>
            </w:pPr>
            <w:r w:rsidRPr="00B95FF0">
              <w:rPr>
                <w:rFonts w:hint="eastAsia"/>
              </w:rPr>
              <w:t>過剰なセキュリティ意識により、</w:t>
            </w:r>
            <w:r w:rsidRPr="00B95FF0">
              <w:t>ITの利活用を著しく制限し、競争力強化に活用させていない企業</w:t>
            </w:r>
          </w:p>
        </w:tc>
      </w:tr>
      <w:tr w:rsidR="0050478D" w:rsidRPr="00B95FF0" w14:paraId="7670EF64" w14:textId="77777777" w:rsidTr="005B037B">
        <w:tc>
          <w:tcPr>
            <w:tcW w:w="1555" w:type="dxa"/>
            <w:vMerge/>
          </w:tcPr>
          <w:p w14:paraId="0F2EEFC7" w14:textId="77777777" w:rsidR="0050478D" w:rsidRPr="00B95FF0" w:rsidRDefault="0050478D" w:rsidP="005B037B">
            <w:pPr>
              <w:tabs>
                <w:tab w:val="left" w:pos="1830"/>
              </w:tabs>
              <w:ind w:firstLineChars="0" w:firstLine="0"/>
              <w:jc w:val="left"/>
            </w:pPr>
          </w:p>
        </w:tc>
        <w:tc>
          <w:tcPr>
            <w:tcW w:w="1134" w:type="dxa"/>
            <w:vMerge/>
          </w:tcPr>
          <w:p w14:paraId="16B156D3" w14:textId="77777777" w:rsidR="0050478D" w:rsidRPr="00B95FF0" w:rsidRDefault="0050478D" w:rsidP="005B037B">
            <w:pPr>
              <w:tabs>
                <w:tab w:val="left" w:pos="1830"/>
              </w:tabs>
              <w:ind w:firstLineChars="0" w:firstLine="0"/>
              <w:jc w:val="left"/>
            </w:pPr>
          </w:p>
        </w:tc>
        <w:tc>
          <w:tcPr>
            <w:tcW w:w="7767" w:type="dxa"/>
          </w:tcPr>
          <w:p w14:paraId="2C5C929A" w14:textId="77777777" w:rsidR="0050478D" w:rsidRPr="00B95FF0" w:rsidRDefault="0050478D" w:rsidP="005B037B">
            <w:pPr>
              <w:tabs>
                <w:tab w:val="left" w:pos="1830"/>
              </w:tabs>
              <w:ind w:firstLineChars="0" w:firstLine="0"/>
              <w:jc w:val="left"/>
            </w:pPr>
            <w:r w:rsidRPr="00B95FF0">
              <w:rPr>
                <w:rFonts w:hint="eastAsia"/>
              </w:rPr>
              <w:t>対策：リスクを再評価して、サイバーセキュリティ対策が過剰になっている部分については見直しを行うことが必要です。</w:t>
            </w:r>
          </w:p>
        </w:tc>
      </w:tr>
      <w:tr w:rsidR="0050478D" w:rsidRPr="00B95FF0" w14:paraId="720F133F" w14:textId="77777777" w:rsidTr="005B037B">
        <w:tc>
          <w:tcPr>
            <w:tcW w:w="1555" w:type="dxa"/>
            <w:vMerge w:val="restart"/>
          </w:tcPr>
          <w:p w14:paraId="659CBA2D" w14:textId="77777777" w:rsidR="0050478D" w:rsidRPr="00B95FF0" w:rsidRDefault="0050478D" w:rsidP="005B037B">
            <w:pPr>
              <w:tabs>
                <w:tab w:val="left" w:pos="1830"/>
              </w:tabs>
              <w:ind w:firstLineChars="0" w:firstLine="0"/>
              <w:jc w:val="left"/>
            </w:pPr>
            <w:r w:rsidRPr="00B95FF0">
              <w:rPr>
                <w:rFonts w:hint="eastAsia"/>
              </w:rPr>
              <w:t>危険</w:t>
            </w:r>
          </w:p>
        </w:tc>
        <w:tc>
          <w:tcPr>
            <w:tcW w:w="1134" w:type="dxa"/>
            <w:vMerge w:val="restart"/>
          </w:tcPr>
          <w:p w14:paraId="489F2B16" w14:textId="77777777" w:rsidR="0050478D" w:rsidRPr="00B95FF0" w:rsidRDefault="0050478D" w:rsidP="005B037B">
            <w:pPr>
              <w:tabs>
                <w:tab w:val="left" w:pos="1830"/>
              </w:tabs>
              <w:ind w:firstLineChars="0" w:firstLine="0"/>
              <w:jc w:val="left"/>
            </w:pPr>
            <w:r w:rsidRPr="00B95FF0">
              <w:rPr>
                <w:rFonts w:hint="eastAsia"/>
              </w:rPr>
              <w:t>4</w:t>
            </w:r>
          </w:p>
        </w:tc>
        <w:tc>
          <w:tcPr>
            <w:tcW w:w="7767" w:type="dxa"/>
          </w:tcPr>
          <w:p w14:paraId="1D44C38F" w14:textId="77777777" w:rsidR="0050478D" w:rsidRPr="00B95FF0" w:rsidRDefault="0050478D" w:rsidP="005B037B">
            <w:pPr>
              <w:tabs>
                <w:tab w:val="left" w:pos="1830"/>
              </w:tabs>
              <w:ind w:firstLineChars="0" w:firstLine="0"/>
              <w:jc w:val="left"/>
            </w:pPr>
            <w:r w:rsidRPr="00B95FF0">
              <w:rPr>
                <w:rFonts w:hint="eastAsia"/>
              </w:rPr>
              <w:t>サイバーセキュリティ対策の必要性は理解しているが、必要十分なセキュリティ対策ができていないにもかかわらず、</w:t>
            </w:r>
            <w:r w:rsidRPr="00B95FF0">
              <w:t>ITの利活用を進めている企業</w:t>
            </w:r>
          </w:p>
        </w:tc>
      </w:tr>
      <w:tr w:rsidR="0050478D" w:rsidRPr="00B95FF0" w14:paraId="058E28CA" w14:textId="77777777" w:rsidTr="005B037B">
        <w:tc>
          <w:tcPr>
            <w:tcW w:w="1555" w:type="dxa"/>
            <w:vMerge/>
          </w:tcPr>
          <w:p w14:paraId="476250F9" w14:textId="77777777" w:rsidR="0050478D" w:rsidRPr="00B95FF0" w:rsidRDefault="0050478D" w:rsidP="005B037B">
            <w:pPr>
              <w:tabs>
                <w:tab w:val="left" w:pos="1830"/>
              </w:tabs>
              <w:ind w:firstLineChars="0" w:firstLine="0"/>
              <w:jc w:val="left"/>
            </w:pPr>
          </w:p>
        </w:tc>
        <w:tc>
          <w:tcPr>
            <w:tcW w:w="1134" w:type="dxa"/>
            <w:vMerge/>
          </w:tcPr>
          <w:p w14:paraId="21C92851" w14:textId="77777777" w:rsidR="0050478D" w:rsidRPr="00B95FF0" w:rsidRDefault="0050478D" w:rsidP="005B037B">
            <w:pPr>
              <w:tabs>
                <w:tab w:val="left" w:pos="1830"/>
              </w:tabs>
              <w:ind w:firstLineChars="0" w:firstLine="0"/>
              <w:jc w:val="left"/>
            </w:pPr>
          </w:p>
        </w:tc>
        <w:tc>
          <w:tcPr>
            <w:tcW w:w="7767" w:type="dxa"/>
          </w:tcPr>
          <w:p w14:paraId="3D1C6652" w14:textId="4C9B2ECB" w:rsidR="0050478D" w:rsidRPr="00B95FF0" w:rsidRDefault="0050478D" w:rsidP="005B037B">
            <w:pPr>
              <w:tabs>
                <w:tab w:val="left" w:pos="1830"/>
              </w:tabs>
              <w:ind w:firstLineChars="0" w:firstLine="0"/>
              <w:jc w:val="left"/>
            </w:pPr>
            <w:r w:rsidRPr="00B95FF0">
              <w:rPr>
                <w:rFonts w:hint="eastAsia"/>
              </w:rPr>
              <w:t>対策：情報</w:t>
            </w:r>
            <w:bookmarkStart w:id="262" w:name="■セキュリティポリシー４－２－１"/>
            <w:r w:rsidRPr="00B95FF0">
              <w:fldChar w:fldCharType="begin"/>
            </w:r>
            <w:r w:rsidR="00AA4840">
              <w:instrText>HYPERLINK  \l "■セキュリティポリシー"</w:instrText>
            </w:r>
            <w:r w:rsidRPr="00B95FF0">
              <w:fldChar w:fldCharType="separate"/>
            </w:r>
            <w:r w:rsidRPr="00B95FF0">
              <w:rPr>
                <w:rFonts w:hint="eastAsia"/>
                <w:color w:val="467886" w:themeColor="hyperlink"/>
                <w:u w:val="single"/>
              </w:rPr>
              <w:t>セキュリティポリシー</w:t>
            </w:r>
            <w:r w:rsidRPr="00B95FF0">
              <w:fldChar w:fldCharType="end"/>
            </w:r>
            <w:bookmarkEnd w:id="262"/>
            <w:r w:rsidRPr="00B95FF0">
              <w:rPr>
                <w:rFonts w:hint="eastAsia"/>
              </w:rPr>
              <w:t>の策定と実践が必要であり、まずは</w:t>
            </w:r>
            <w:bookmarkStart w:id="263" w:name="■サイバー攻撃4ー2ー1"/>
            <w:r w:rsidRPr="00B95FF0">
              <w:fldChar w:fldCharType="begin"/>
            </w:r>
            <w:r w:rsidR="00494792">
              <w:instrText>HYPERLINK  \l "■サイバー攻撃"</w:instrText>
            </w:r>
            <w:r w:rsidRPr="00B95FF0">
              <w:fldChar w:fldCharType="separate"/>
            </w:r>
            <w:r w:rsidRPr="00B95FF0">
              <w:rPr>
                <w:rFonts w:hint="eastAsia"/>
                <w:color w:val="467886" w:themeColor="hyperlink"/>
                <w:u w:val="single"/>
              </w:rPr>
              <w:t>サイバー攻撃</w:t>
            </w:r>
            <w:r w:rsidRPr="00B95FF0">
              <w:fldChar w:fldCharType="end"/>
            </w:r>
            <w:bookmarkEnd w:id="263"/>
            <w:r w:rsidRPr="00B95FF0">
              <w:rPr>
                <w:rFonts w:hint="eastAsia"/>
              </w:rPr>
              <w:t>を受けた時のための緊急時対応用マニュアルを作成すべきです。</w:t>
            </w:r>
          </w:p>
        </w:tc>
      </w:tr>
      <w:tr w:rsidR="0050478D" w:rsidRPr="00B95FF0" w14:paraId="6DDF5498" w14:textId="77777777" w:rsidTr="005B037B">
        <w:tc>
          <w:tcPr>
            <w:tcW w:w="1555" w:type="dxa"/>
            <w:vMerge/>
          </w:tcPr>
          <w:p w14:paraId="39BF8E6C" w14:textId="77777777" w:rsidR="0050478D" w:rsidRPr="00B95FF0" w:rsidRDefault="0050478D" w:rsidP="005B037B">
            <w:pPr>
              <w:tabs>
                <w:tab w:val="left" w:pos="1830"/>
              </w:tabs>
              <w:ind w:firstLineChars="0" w:firstLine="0"/>
              <w:jc w:val="left"/>
            </w:pPr>
          </w:p>
        </w:tc>
        <w:tc>
          <w:tcPr>
            <w:tcW w:w="1134" w:type="dxa"/>
            <w:vMerge w:val="restart"/>
          </w:tcPr>
          <w:p w14:paraId="04C79231" w14:textId="77777777" w:rsidR="0050478D" w:rsidRPr="00B95FF0" w:rsidRDefault="0050478D" w:rsidP="005B037B">
            <w:pPr>
              <w:tabs>
                <w:tab w:val="left" w:pos="1830"/>
              </w:tabs>
              <w:ind w:firstLineChars="0" w:firstLine="0"/>
              <w:jc w:val="left"/>
            </w:pPr>
            <w:r w:rsidRPr="00B95FF0">
              <w:rPr>
                <w:rFonts w:hint="eastAsia"/>
              </w:rPr>
              <w:t>5</w:t>
            </w:r>
          </w:p>
        </w:tc>
        <w:tc>
          <w:tcPr>
            <w:tcW w:w="7767" w:type="dxa"/>
          </w:tcPr>
          <w:p w14:paraId="774003D1" w14:textId="77777777" w:rsidR="0050478D" w:rsidRPr="00B95FF0" w:rsidRDefault="0050478D" w:rsidP="005B037B">
            <w:pPr>
              <w:tabs>
                <w:tab w:val="left" w:pos="1830"/>
              </w:tabs>
              <w:ind w:firstLineChars="0" w:firstLine="0"/>
              <w:jc w:val="left"/>
            </w:pPr>
            <w:r w:rsidRPr="00B95FF0">
              <w:rPr>
                <w:rFonts w:hint="eastAsia"/>
              </w:rPr>
              <w:t>サイバーセキュリティの必要性を理解していない企業や、自らセキュリティ対策を行う上で事業上のリソースの制約が大きい企業</w:t>
            </w:r>
          </w:p>
        </w:tc>
      </w:tr>
      <w:tr w:rsidR="0050478D" w:rsidRPr="00B95FF0" w14:paraId="5D11A0A0" w14:textId="77777777" w:rsidTr="005B037B">
        <w:tc>
          <w:tcPr>
            <w:tcW w:w="1555" w:type="dxa"/>
            <w:vMerge/>
          </w:tcPr>
          <w:p w14:paraId="2BBD4C2C" w14:textId="77777777" w:rsidR="0050478D" w:rsidRPr="00B95FF0" w:rsidRDefault="0050478D" w:rsidP="005B037B">
            <w:pPr>
              <w:tabs>
                <w:tab w:val="left" w:pos="1830"/>
              </w:tabs>
              <w:ind w:firstLineChars="0" w:firstLine="0"/>
              <w:jc w:val="left"/>
            </w:pPr>
          </w:p>
        </w:tc>
        <w:tc>
          <w:tcPr>
            <w:tcW w:w="1134" w:type="dxa"/>
            <w:vMerge/>
          </w:tcPr>
          <w:p w14:paraId="181FFEB1" w14:textId="77777777" w:rsidR="0050478D" w:rsidRPr="00B95FF0" w:rsidRDefault="0050478D" w:rsidP="005B037B">
            <w:pPr>
              <w:tabs>
                <w:tab w:val="left" w:pos="1830"/>
              </w:tabs>
              <w:ind w:firstLineChars="0" w:firstLine="0"/>
              <w:jc w:val="left"/>
            </w:pPr>
          </w:p>
        </w:tc>
        <w:tc>
          <w:tcPr>
            <w:tcW w:w="7767" w:type="dxa"/>
          </w:tcPr>
          <w:p w14:paraId="1E7A8373" w14:textId="77777777" w:rsidR="0050478D" w:rsidRPr="00B95FF0" w:rsidRDefault="0050478D" w:rsidP="005B037B">
            <w:pPr>
              <w:tabs>
                <w:tab w:val="left" w:pos="1830"/>
              </w:tabs>
              <w:ind w:firstLineChars="0" w:firstLine="0"/>
              <w:jc w:val="left"/>
            </w:pPr>
            <w:r w:rsidRPr="00B95FF0">
              <w:rPr>
                <w:rFonts w:hint="eastAsia"/>
              </w:rPr>
              <w:t>対策：コストがあまりかからない最低限のセキュリティ対策から実施することが重要であり、例えば「情報セキュリティ</w:t>
            </w:r>
            <w:r w:rsidRPr="00B95FF0">
              <w:t>5か条」の対策を行うべきです。</w:t>
            </w:r>
          </w:p>
        </w:tc>
      </w:tr>
      <w:tr w:rsidR="0050478D" w:rsidRPr="00B95FF0" w14:paraId="466F32A7" w14:textId="77777777" w:rsidTr="005B037B">
        <w:tc>
          <w:tcPr>
            <w:tcW w:w="1555" w:type="dxa"/>
          </w:tcPr>
          <w:p w14:paraId="084C0FC4" w14:textId="77777777" w:rsidR="0050478D" w:rsidRPr="00B95FF0" w:rsidRDefault="0050478D" w:rsidP="005B037B">
            <w:pPr>
              <w:tabs>
                <w:tab w:val="left" w:pos="1830"/>
              </w:tabs>
              <w:ind w:firstLineChars="0" w:firstLine="0"/>
              <w:jc w:val="left"/>
            </w:pPr>
            <w:r w:rsidRPr="00B95FF0">
              <w:rPr>
                <w:rFonts w:hint="eastAsia"/>
              </w:rPr>
              <w:t>対象外</w:t>
            </w:r>
          </w:p>
        </w:tc>
        <w:tc>
          <w:tcPr>
            <w:tcW w:w="1134" w:type="dxa"/>
          </w:tcPr>
          <w:p w14:paraId="69058C6C" w14:textId="77777777" w:rsidR="0050478D" w:rsidRPr="00B95FF0" w:rsidRDefault="0050478D" w:rsidP="005B037B">
            <w:pPr>
              <w:tabs>
                <w:tab w:val="left" w:pos="1830"/>
              </w:tabs>
              <w:ind w:firstLineChars="0" w:firstLine="0"/>
              <w:jc w:val="left"/>
            </w:pPr>
            <w:r w:rsidRPr="00B95FF0">
              <w:rPr>
                <w:rFonts w:hint="eastAsia"/>
              </w:rPr>
              <w:t>6</w:t>
            </w:r>
          </w:p>
        </w:tc>
        <w:tc>
          <w:tcPr>
            <w:tcW w:w="7767" w:type="dxa"/>
          </w:tcPr>
          <w:p w14:paraId="14E8EA3F" w14:textId="77777777" w:rsidR="0050478D" w:rsidRPr="00B95FF0" w:rsidRDefault="0050478D" w:rsidP="005B037B">
            <w:pPr>
              <w:tabs>
                <w:tab w:val="left" w:pos="1830"/>
              </w:tabs>
              <w:ind w:firstLineChars="0" w:firstLine="0"/>
              <w:jc w:val="left"/>
            </w:pPr>
            <w:r w:rsidRPr="00B95FF0">
              <w:t>ITを利用していない企業</w:t>
            </w:r>
          </w:p>
        </w:tc>
      </w:tr>
    </w:tbl>
    <w:p w14:paraId="32F6FA40"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64" w:name="_Toc167890547"/>
      <w:bookmarkStart w:id="265" w:name="_Toc185338811"/>
      <w:bookmarkStart w:id="266" w:name="_Toc187824561"/>
      <w:bookmarkStart w:id="267" w:name="_Toc198194409"/>
      <w:bookmarkStart w:id="268" w:name="_Toc204077944"/>
      <w:r w:rsidRPr="001C7916">
        <w:rPr>
          <w:b/>
          <w:bCs/>
          <w:sz w:val="28"/>
        </w:rPr>
        <w:t>DX with Cybersecurity</w:t>
      </w:r>
      <w:bookmarkEnd w:id="264"/>
      <w:bookmarkEnd w:id="265"/>
      <w:bookmarkEnd w:id="266"/>
      <w:bookmarkEnd w:id="267"/>
      <w:bookmarkEnd w:id="268"/>
    </w:p>
    <w:p w14:paraId="47EB2AF6" w14:textId="7DC75FDF" w:rsidR="0050478D" w:rsidRPr="00B95FF0" w:rsidRDefault="0050478D" w:rsidP="005B037B">
      <w:r w:rsidRPr="00B95FF0">
        <w:rPr>
          <w:rFonts w:hint="eastAsia"/>
        </w:rPr>
        <w:t>業務や製品・サービスの</w:t>
      </w:r>
      <w:bookmarkStart w:id="269" w:name="■デジタル化4ー2ー2"/>
      <w:r w:rsidRPr="00B95FF0">
        <w:fldChar w:fldCharType="begin"/>
      </w:r>
      <w:r w:rsidR="001330B8">
        <w:instrText>HYPERLINK  \l "■デジタル化"</w:instrText>
      </w:r>
      <w:r w:rsidRPr="00B95FF0">
        <w:fldChar w:fldCharType="separate"/>
      </w:r>
      <w:r w:rsidRPr="00B95FF0">
        <w:rPr>
          <w:rFonts w:hint="eastAsia"/>
          <w:color w:val="467886" w:themeColor="hyperlink"/>
          <w:u w:val="single"/>
        </w:rPr>
        <w:t>デジタル化</w:t>
      </w:r>
      <w:bookmarkEnd w:id="269"/>
      <w:r w:rsidRPr="00B95FF0">
        <w:fldChar w:fldCharType="end"/>
      </w:r>
      <w:r w:rsidRPr="00B95FF0">
        <w:rPr>
          <w:rFonts w:hint="eastAsia"/>
        </w:rPr>
        <w:t>が進む中、サイバーセキュリティの確保は企業の価値に直結</w:t>
      </w:r>
      <w:r w:rsidRPr="00B95FF0">
        <w:rPr>
          <w:rFonts w:hint="eastAsia"/>
        </w:rPr>
        <w:lastRenderedPageBreak/>
        <w:t>する重要な要素となっています。このため、DXとサイバーセキュリティ確保に向けた取組を同時に推進すること（</w:t>
      </w:r>
      <w:r w:rsidRPr="00B95FF0">
        <w:t>DX with Cybersecurity）が不可欠になっています。しかしながら、中小企業がDX with Cybersecurityを推進するにあたり、人材や予算などのリソース不足などさまざまな課題が存在しています。これらの課題に対処するため、国が実施している施策の一部について説明します</w:t>
      </w:r>
      <w:r w:rsidRPr="00B95FF0">
        <w:rPr>
          <w:rFonts w:hint="eastAsia"/>
        </w:rPr>
        <w:t>。</w:t>
      </w:r>
    </w:p>
    <w:p w14:paraId="23DC04AC" w14:textId="77777777" w:rsidR="0050478D" w:rsidRPr="00B95FF0" w:rsidRDefault="0050478D" w:rsidP="005B037B">
      <w:r w:rsidRPr="00B95FF0">
        <w:rPr>
          <w:noProof/>
        </w:rPr>
        <w:drawing>
          <wp:anchor distT="0" distB="0" distL="114300" distR="114300" simplePos="0" relativeHeight="251715584" behindDoc="0" locked="0" layoutInCell="1" allowOverlap="1" wp14:anchorId="0433177F" wp14:editId="371908D4">
            <wp:simplePos x="0" y="0"/>
            <wp:positionH relativeFrom="column">
              <wp:posOffset>155575</wp:posOffset>
            </wp:positionH>
            <wp:positionV relativeFrom="paragraph">
              <wp:posOffset>1270</wp:posOffset>
            </wp:positionV>
            <wp:extent cx="6332220" cy="1441450"/>
            <wp:effectExtent l="0" t="0" r="0" b="0"/>
            <wp:wrapTopAndBottom/>
            <wp:docPr id="595496691" name="図 86"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96691" name="図 86"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9"/>
        <w:tblW w:w="0" w:type="auto"/>
        <w:tblLook w:val="04A0" w:firstRow="1" w:lastRow="0" w:firstColumn="1" w:lastColumn="0" w:noHBand="0" w:noVBand="1"/>
      </w:tblPr>
      <w:tblGrid>
        <w:gridCol w:w="10456"/>
      </w:tblGrid>
      <w:tr w:rsidR="0050478D" w:rsidRPr="00B95FF0" w14:paraId="4427A1C2" w14:textId="77777777" w:rsidTr="005B037B">
        <w:tc>
          <w:tcPr>
            <w:tcW w:w="10456" w:type="dxa"/>
            <w:shd w:val="clear" w:color="auto" w:fill="2F5597"/>
          </w:tcPr>
          <w:p w14:paraId="4AAC0423"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経営層の意識改革</w:t>
            </w:r>
          </w:p>
        </w:tc>
      </w:tr>
      <w:tr w:rsidR="0050478D" w:rsidRPr="00B95FF0" w14:paraId="372893C2" w14:textId="77777777" w:rsidTr="005B037B">
        <w:tc>
          <w:tcPr>
            <w:tcW w:w="10456" w:type="dxa"/>
          </w:tcPr>
          <w:p w14:paraId="3F7570A9" w14:textId="77777777" w:rsidR="0050478D" w:rsidRPr="00B95FF0" w:rsidRDefault="0050478D" w:rsidP="005B037B">
            <w:pPr>
              <w:tabs>
                <w:tab w:val="left" w:pos="1830"/>
              </w:tabs>
              <w:ind w:firstLineChars="0" w:firstLine="0"/>
              <w:jc w:val="left"/>
            </w:pPr>
            <w:r w:rsidRPr="00B95FF0">
              <w:rPr>
                <w:rFonts w:hint="eastAsia"/>
              </w:rPr>
              <w:t>【課題】経営層が主体性を持ってDXとセキュリティ対策に取り組むためには、セキュリティの専門家とのコミュニケーションが重要</w:t>
            </w:r>
          </w:p>
          <w:p w14:paraId="176FCD6D" w14:textId="77777777" w:rsidR="0050478D" w:rsidRPr="00B95FF0" w:rsidRDefault="0050478D" w:rsidP="005B037B">
            <w:pPr>
              <w:tabs>
                <w:tab w:val="left" w:pos="1830"/>
              </w:tabs>
              <w:ind w:firstLineChars="0" w:firstLine="0"/>
              <w:jc w:val="left"/>
            </w:pPr>
            <w:r w:rsidRPr="00B95FF0">
              <w:rPr>
                <w:rFonts w:hint="eastAsia"/>
              </w:rPr>
              <w:t>【施策】経営者が</w:t>
            </w:r>
            <w:r w:rsidRPr="00B95FF0">
              <w:t>ITやセキュリティに関する専門知識を持っていない場合でも、セキュリティ</w:t>
            </w:r>
            <w:r w:rsidRPr="00B95FF0">
              <w:rPr>
                <w:rFonts w:hint="eastAsia"/>
              </w:rPr>
              <w:t>の</w:t>
            </w:r>
            <w:r w:rsidRPr="00B95FF0">
              <w:t>専門家と協力し、「プラス・セキュリティ」知識を習得する環境を整備</w:t>
            </w:r>
          </w:p>
        </w:tc>
      </w:tr>
      <w:tr w:rsidR="0050478D" w:rsidRPr="00B95FF0" w14:paraId="20C152FE" w14:textId="77777777" w:rsidTr="005B037B">
        <w:tc>
          <w:tcPr>
            <w:tcW w:w="10456" w:type="dxa"/>
            <w:shd w:val="clear" w:color="auto" w:fill="2F5597"/>
          </w:tcPr>
          <w:p w14:paraId="2AB9460E"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地域・中小企業における</w:t>
            </w:r>
            <w:r w:rsidRPr="00B95FF0">
              <w:rPr>
                <w:b/>
                <w:bCs/>
                <w:color w:val="FFFFFF" w:themeColor="background1"/>
                <w:szCs w:val="32"/>
              </w:rPr>
              <w:t>DX with Cybersecurityの推進</w:t>
            </w:r>
          </w:p>
        </w:tc>
      </w:tr>
      <w:tr w:rsidR="0050478D" w:rsidRPr="00B95FF0" w14:paraId="27920284" w14:textId="77777777" w:rsidTr="005B037B">
        <w:tc>
          <w:tcPr>
            <w:tcW w:w="10456" w:type="dxa"/>
          </w:tcPr>
          <w:p w14:paraId="33998DD3" w14:textId="77777777" w:rsidR="0050478D" w:rsidRPr="00B95FF0" w:rsidRDefault="0050478D" w:rsidP="005B037B">
            <w:pPr>
              <w:tabs>
                <w:tab w:val="left" w:pos="1830"/>
              </w:tabs>
              <w:ind w:firstLineChars="0" w:firstLine="0"/>
              <w:jc w:val="left"/>
            </w:pPr>
            <w:r w:rsidRPr="00B95FF0">
              <w:rPr>
                <w:rFonts w:hint="eastAsia"/>
              </w:rPr>
              <w:t>【課題】中小企業は、セキュリティ対策に予算を割くことの必要性を理解する</w:t>
            </w:r>
          </w:p>
          <w:p w14:paraId="24E2B04B" w14:textId="77777777" w:rsidR="0050478D" w:rsidRPr="00B95FF0" w:rsidRDefault="0050478D" w:rsidP="005B037B">
            <w:pPr>
              <w:tabs>
                <w:tab w:val="left" w:pos="1830"/>
              </w:tabs>
              <w:ind w:firstLineChars="0" w:firstLine="0"/>
              <w:jc w:val="left"/>
            </w:pPr>
            <w:r w:rsidRPr="00B95FF0">
              <w:rPr>
                <w:rFonts w:hint="eastAsia"/>
              </w:rPr>
              <w:t>【施策】中小企業が利用しやすい安価かつ効果的なセキュリティサービス・保険の普及など、中小企業向けセキュリティ施策を推進</w:t>
            </w:r>
          </w:p>
        </w:tc>
      </w:tr>
      <w:tr w:rsidR="0050478D" w:rsidRPr="00B95FF0" w14:paraId="275A1FD2" w14:textId="77777777" w:rsidTr="005B037B">
        <w:tc>
          <w:tcPr>
            <w:tcW w:w="10456" w:type="dxa"/>
            <w:shd w:val="clear" w:color="auto" w:fill="2F5597"/>
          </w:tcPr>
          <w:p w14:paraId="2777508E"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新たな価値創出を支えるサプライチェーンなどの信頼性確保に向けた基盤づくり</w:t>
            </w:r>
          </w:p>
        </w:tc>
      </w:tr>
      <w:bookmarkStart w:id="270" w:name="■サプライチェーン4ー2ー2"/>
      <w:tr w:rsidR="0050478D" w:rsidRPr="00B95FF0" w14:paraId="36A220F6" w14:textId="77777777" w:rsidTr="005B037B">
        <w:trPr>
          <w:trHeight w:val="1670"/>
        </w:trPr>
        <w:tc>
          <w:tcPr>
            <w:tcW w:w="10456" w:type="dxa"/>
          </w:tcPr>
          <w:p w14:paraId="478372A9" w14:textId="38BC8ABF" w:rsidR="0050478D" w:rsidRPr="00B95FF0" w:rsidRDefault="0050478D" w:rsidP="005B037B">
            <w:pPr>
              <w:tabs>
                <w:tab w:val="left" w:pos="4820"/>
              </w:tabs>
              <w:ind w:firstLineChars="0" w:firstLine="0"/>
              <w:jc w:val="left"/>
              <w:rPr>
                <w:b/>
                <w:bCs/>
              </w:rPr>
            </w:pPr>
            <w:r w:rsidRPr="00B95FF0">
              <w:rPr>
                <w:b/>
                <w:bCs/>
              </w:rPr>
              <w:fldChar w:fldCharType="begin"/>
            </w:r>
            <w:r w:rsidR="006337C8">
              <w:rPr>
                <w:b/>
                <w:bCs/>
              </w:rPr>
              <w:instrText>HYPERLINK  \l "■サプライチェーン"</w:instrText>
            </w:r>
            <w:r w:rsidRPr="00B95FF0">
              <w:rPr>
                <w:b/>
                <w:bCs/>
              </w:rPr>
            </w:r>
            <w:r w:rsidRPr="00B95FF0">
              <w:rPr>
                <w:b/>
                <w:bCs/>
              </w:rPr>
              <w:fldChar w:fldCharType="separate"/>
            </w:r>
            <w:r w:rsidRPr="00B95FF0">
              <w:rPr>
                <w:rFonts w:hint="eastAsia"/>
                <w:b/>
                <w:bCs/>
                <w:color w:val="467886" w:themeColor="hyperlink"/>
                <w:u w:val="single"/>
              </w:rPr>
              <w:t>サプライチェーン</w:t>
            </w:r>
            <w:bookmarkEnd w:id="270"/>
            <w:r w:rsidRPr="00B95FF0">
              <w:rPr>
                <w:b/>
                <w:bCs/>
              </w:rPr>
              <w:fldChar w:fldCharType="end"/>
            </w:r>
            <w:r w:rsidRPr="00B95FF0">
              <w:rPr>
                <w:rFonts w:hint="eastAsia"/>
                <w:b/>
                <w:bCs/>
              </w:rPr>
              <w:t>の</w:t>
            </w:r>
            <w:bookmarkStart w:id="271" w:name="■信頼性4ー2ー2"/>
            <w:r>
              <w:fldChar w:fldCharType="begin"/>
            </w:r>
            <w:r w:rsidR="00B41098">
              <w:instrText>HYPERLINK  \l "■信頼性"</w:instrText>
            </w:r>
            <w:r>
              <w:fldChar w:fldCharType="separate"/>
            </w:r>
            <w:r w:rsidRPr="00B95FF0">
              <w:rPr>
                <w:rFonts w:hint="eastAsia"/>
                <w:b/>
                <w:bCs/>
                <w:color w:val="467886" w:themeColor="hyperlink"/>
                <w:u w:val="single"/>
              </w:rPr>
              <w:t>信頼性</w:t>
            </w:r>
            <w:r>
              <w:fldChar w:fldCharType="end"/>
            </w:r>
            <w:bookmarkEnd w:id="271"/>
            <w:r w:rsidRPr="00B95FF0">
              <w:rPr>
                <w:rFonts w:hint="eastAsia"/>
                <w:b/>
                <w:bCs/>
              </w:rPr>
              <w:t>確保</w:t>
            </w:r>
          </w:p>
          <w:p w14:paraId="18D2A027" w14:textId="706EE65B" w:rsidR="0050478D" w:rsidRPr="00B95FF0" w:rsidRDefault="0050478D" w:rsidP="005B037B">
            <w:pPr>
              <w:tabs>
                <w:tab w:val="left" w:pos="1830"/>
              </w:tabs>
              <w:ind w:firstLineChars="0" w:firstLine="0"/>
              <w:jc w:val="left"/>
            </w:pPr>
            <w:r w:rsidRPr="00B95FF0">
              <w:rPr>
                <w:rFonts w:hint="eastAsia"/>
              </w:rPr>
              <w:t>【課題】</w:t>
            </w:r>
            <w:bookmarkStart w:id="272" w:name="■サイバー攻撃4ー2ー2"/>
            <w:r w:rsidRPr="00B95FF0">
              <w:fldChar w:fldCharType="begin"/>
            </w:r>
            <w:r w:rsidR="00494792">
              <w:instrText>HYPERLINK  \l "■サイバー攻撃"</w:instrText>
            </w:r>
            <w:r w:rsidRPr="00B95FF0">
              <w:fldChar w:fldCharType="separate"/>
            </w:r>
            <w:r w:rsidRPr="00B95FF0">
              <w:rPr>
                <w:rFonts w:hint="eastAsia"/>
                <w:color w:val="467886" w:themeColor="hyperlink"/>
                <w:u w:val="single"/>
              </w:rPr>
              <w:t>サイバー攻撃</w:t>
            </w:r>
            <w:bookmarkEnd w:id="272"/>
            <w:r w:rsidRPr="00B95FF0">
              <w:fldChar w:fldCharType="end"/>
            </w:r>
            <w:r w:rsidRPr="00B95FF0">
              <w:rPr>
                <w:rFonts w:hint="eastAsia"/>
              </w:rPr>
              <w:t>の起点となりうる箇所の拡大に伴う、リスク管理が重要</w:t>
            </w:r>
          </w:p>
          <w:p w14:paraId="6356BB14" w14:textId="77777777" w:rsidR="0050478D" w:rsidRPr="00B95FF0" w:rsidRDefault="0050478D" w:rsidP="005B037B">
            <w:pPr>
              <w:tabs>
                <w:tab w:val="left" w:pos="1830"/>
              </w:tabs>
              <w:ind w:firstLineChars="0" w:firstLine="0"/>
              <w:jc w:val="left"/>
            </w:pPr>
            <w:r w:rsidRPr="00B95FF0">
              <w:rPr>
                <w:rFonts w:hint="eastAsia"/>
              </w:rPr>
              <w:t>【施策】産業分野別、または産業横断的なガイドラインの策定や活用促進を通じて、産業界におけるセキュリティ対策の具体化・実装を促進</w:t>
            </w:r>
          </w:p>
          <w:p w14:paraId="1153CFFA" w14:textId="77777777" w:rsidR="0050478D" w:rsidRPr="00B95FF0" w:rsidRDefault="0050478D" w:rsidP="005B037B">
            <w:pPr>
              <w:tabs>
                <w:tab w:val="left" w:pos="4820"/>
              </w:tabs>
              <w:ind w:firstLineChars="0" w:firstLine="0"/>
              <w:jc w:val="left"/>
              <w:rPr>
                <w:b/>
                <w:bCs/>
              </w:rPr>
            </w:pPr>
            <w:r w:rsidRPr="00B95FF0">
              <w:rPr>
                <w:rFonts w:hint="eastAsia"/>
                <w:b/>
                <w:bCs/>
              </w:rPr>
              <w:t>データ流通の信頼性確保</w:t>
            </w:r>
          </w:p>
          <w:p w14:paraId="575E57E6" w14:textId="75CDAC64" w:rsidR="0050478D" w:rsidRPr="00B95FF0" w:rsidRDefault="0050478D" w:rsidP="005B037B">
            <w:pPr>
              <w:tabs>
                <w:tab w:val="left" w:pos="1830"/>
              </w:tabs>
              <w:ind w:firstLineChars="0" w:firstLine="0"/>
              <w:jc w:val="left"/>
            </w:pPr>
            <w:r w:rsidRPr="00B95FF0">
              <w:rPr>
                <w:rFonts w:hint="eastAsia"/>
              </w:rPr>
              <w:t>【課題】データの</w:t>
            </w:r>
            <w:bookmarkStart w:id="273" w:name="■真正性４－２－２"/>
            <w:r w:rsidRPr="00B95FF0">
              <w:fldChar w:fldCharType="begin"/>
            </w:r>
            <w:r w:rsidR="00B54B28">
              <w:instrText>HYPERLINK  \l "■真正性"</w:instrText>
            </w:r>
            <w:r w:rsidRPr="00B95FF0">
              <w:fldChar w:fldCharType="separate"/>
            </w:r>
            <w:r w:rsidRPr="00B95FF0">
              <w:rPr>
                <w:rFonts w:hint="eastAsia"/>
                <w:color w:val="467886" w:themeColor="hyperlink"/>
                <w:u w:val="single"/>
              </w:rPr>
              <w:t>真正性</w:t>
            </w:r>
            <w:bookmarkEnd w:id="273"/>
            <w:r w:rsidRPr="00B95FF0">
              <w:fldChar w:fldCharType="end"/>
            </w:r>
            <w:r w:rsidRPr="00B95FF0">
              <w:rPr>
                <w:rFonts w:hint="eastAsia"/>
              </w:rPr>
              <w:t>や流通基盤の信頼性を確保することが重要</w:t>
            </w:r>
          </w:p>
          <w:p w14:paraId="595F0797" w14:textId="0CE94745" w:rsidR="0050478D" w:rsidRPr="00B95FF0" w:rsidRDefault="0050478D" w:rsidP="005B037B">
            <w:pPr>
              <w:tabs>
                <w:tab w:val="left" w:pos="1830"/>
              </w:tabs>
              <w:ind w:firstLineChars="0" w:firstLine="0"/>
              <w:jc w:val="left"/>
            </w:pPr>
            <w:r w:rsidRPr="00B95FF0">
              <w:rPr>
                <w:rFonts w:hint="eastAsia"/>
              </w:rPr>
              <w:t>【施策】データマネジメントの定義、送信元のなりすましやデータの</w:t>
            </w:r>
            <w:bookmarkStart w:id="274" w:name="■改ざん4ー2ー2"/>
            <w:r w:rsidRPr="00B95FF0">
              <w:fldChar w:fldCharType="begin"/>
            </w:r>
            <w:r w:rsidR="00860040">
              <w:instrText>HYPERLINK  \l "■改ざん"</w:instrText>
            </w:r>
            <w:r w:rsidRPr="00B95FF0">
              <w:fldChar w:fldCharType="separate"/>
            </w:r>
            <w:r w:rsidRPr="00B95FF0">
              <w:rPr>
                <w:rFonts w:hint="eastAsia"/>
                <w:color w:val="467886" w:themeColor="hyperlink"/>
                <w:u w:val="single"/>
              </w:rPr>
              <w:t>改ざん</w:t>
            </w:r>
            <w:bookmarkEnd w:id="274"/>
            <w:r w:rsidRPr="00B95FF0">
              <w:fldChar w:fldCharType="end"/>
            </w:r>
            <w:r w:rsidRPr="00B95FF0">
              <w:rPr>
                <w:rFonts w:hint="eastAsia"/>
              </w:rPr>
              <w:t>などを防止する仕組みを整備</w:t>
            </w:r>
          </w:p>
          <w:p w14:paraId="2DB3216B" w14:textId="77777777" w:rsidR="0050478D" w:rsidRPr="00B95FF0" w:rsidRDefault="0050478D" w:rsidP="005B037B">
            <w:pPr>
              <w:tabs>
                <w:tab w:val="left" w:pos="4820"/>
              </w:tabs>
              <w:ind w:firstLineChars="0" w:firstLine="0"/>
              <w:jc w:val="left"/>
              <w:rPr>
                <w:b/>
                <w:bCs/>
              </w:rPr>
            </w:pPr>
            <w:r w:rsidRPr="00B95FF0">
              <w:rPr>
                <w:rFonts w:hint="eastAsia"/>
                <w:b/>
                <w:bCs/>
              </w:rPr>
              <w:t>セキュリティ製品・サービスの信頼性確保</w:t>
            </w:r>
          </w:p>
          <w:p w14:paraId="4C15DF7C" w14:textId="77777777" w:rsidR="0050478D" w:rsidRPr="00B95FF0" w:rsidRDefault="0050478D" w:rsidP="005B037B">
            <w:pPr>
              <w:tabs>
                <w:tab w:val="left" w:pos="1830"/>
              </w:tabs>
              <w:ind w:firstLineChars="0" w:firstLine="0"/>
              <w:jc w:val="left"/>
            </w:pPr>
            <w:r w:rsidRPr="00B95FF0">
              <w:rPr>
                <w:rFonts w:hint="eastAsia"/>
              </w:rPr>
              <w:t>【課題】市場において提供されるセキュリティ製品・サービスが信頼できるか、客観的な評価が必要</w:t>
            </w:r>
          </w:p>
          <w:p w14:paraId="7E2B7B2C" w14:textId="77777777" w:rsidR="0050478D" w:rsidRPr="00B95FF0" w:rsidRDefault="0050478D" w:rsidP="005B037B">
            <w:pPr>
              <w:tabs>
                <w:tab w:val="left" w:pos="1830"/>
              </w:tabs>
              <w:ind w:firstLineChars="0" w:firstLine="0"/>
              <w:jc w:val="left"/>
            </w:pPr>
            <w:r w:rsidRPr="00B95FF0">
              <w:rPr>
                <w:rFonts w:hint="eastAsia"/>
              </w:rPr>
              <w:t>【施策】一定の基準を満たすセキュリティサービスの審査・登録する仕組みを整備</w:t>
            </w:r>
          </w:p>
          <w:p w14:paraId="65215319" w14:textId="77777777" w:rsidR="0050478D" w:rsidRPr="00B95FF0" w:rsidRDefault="0050478D" w:rsidP="005B037B"/>
          <w:p w14:paraId="4A7DD9B2" w14:textId="77777777" w:rsidR="0050478D" w:rsidRPr="00B95FF0" w:rsidRDefault="0050478D" w:rsidP="005B037B">
            <w:pPr>
              <w:tabs>
                <w:tab w:val="left" w:pos="4820"/>
              </w:tabs>
              <w:ind w:firstLineChars="0" w:firstLine="0"/>
              <w:jc w:val="left"/>
              <w:rPr>
                <w:b/>
                <w:bCs/>
              </w:rPr>
            </w:pPr>
            <w:r w:rsidRPr="00B95FF0">
              <w:rPr>
                <w:rFonts w:hint="eastAsia"/>
                <w:b/>
                <w:bCs/>
              </w:rPr>
              <w:t>先端技術・イノベーションの社会的実装</w:t>
            </w:r>
          </w:p>
          <w:p w14:paraId="591565EB" w14:textId="77777777" w:rsidR="0050478D" w:rsidRPr="00B95FF0" w:rsidRDefault="0050478D" w:rsidP="005B037B">
            <w:pPr>
              <w:tabs>
                <w:tab w:val="left" w:pos="1830"/>
              </w:tabs>
              <w:ind w:firstLineChars="0" w:firstLine="0"/>
              <w:jc w:val="left"/>
            </w:pPr>
            <w:r w:rsidRPr="00B95FF0">
              <w:rPr>
                <w:rFonts w:hint="eastAsia"/>
              </w:rPr>
              <w:lastRenderedPageBreak/>
              <w:t>【課題】デジタル化の進展に伴い、効率的なセキュリティ対策が必要</w:t>
            </w:r>
          </w:p>
          <w:p w14:paraId="24F3C390" w14:textId="77777777" w:rsidR="0050478D" w:rsidRPr="00B95FF0" w:rsidRDefault="0050478D" w:rsidP="005B037B">
            <w:pPr>
              <w:tabs>
                <w:tab w:val="left" w:pos="1830"/>
              </w:tabs>
              <w:ind w:firstLineChars="0" w:firstLine="0"/>
              <w:jc w:val="left"/>
            </w:pPr>
            <w:r w:rsidRPr="00B95FF0">
              <w:rPr>
                <w:rFonts w:hint="eastAsia"/>
              </w:rPr>
              <w:t>【施策】研究機関の知識や技術を民間企業が活用しやすい環境の整備や、企業が社外の知識や技術を取り入れ、組織の改革（セキュリティ対策の強化など）を進められる環境の整備を推進</w:t>
            </w:r>
          </w:p>
        </w:tc>
      </w:tr>
    </w:tbl>
    <w:p w14:paraId="04D7594F" w14:textId="77777777" w:rsidR="0050478D" w:rsidRPr="00B95FF0" w:rsidRDefault="0050478D" w:rsidP="005B037B">
      <w:bookmarkStart w:id="275" w:name="_Ref167782813"/>
      <w:bookmarkStart w:id="276" w:name="_Toc167890548"/>
    </w:p>
    <w:tbl>
      <w:tblPr>
        <w:tblStyle w:val="a9"/>
        <w:tblpPr w:leftFromText="142" w:rightFromText="142" w:vertAnchor="text" w:horzAnchor="margin" w:tblpY="33"/>
        <w:tblW w:w="0" w:type="auto"/>
        <w:tblLook w:val="04A0" w:firstRow="1" w:lastRow="0" w:firstColumn="1" w:lastColumn="0" w:noHBand="0" w:noVBand="1"/>
      </w:tblPr>
      <w:tblGrid>
        <w:gridCol w:w="5228"/>
        <w:gridCol w:w="5228"/>
      </w:tblGrid>
      <w:tr w:rsidR="0050478D" w:rsidRPr="00B95FF0" w14:paraId="638B1D50" w14:textId="77777777" w:rsidTr="005B037B">
        <w:tc>
          <w:tcPr>
            <w:tcW w:w="5228" w:type="dxa"/>
          </w:tcPr>
          <w:p w14:paraId="5489DA4E" w14:textId="77777777" w:rsidR="0050478D" w:rsidRPr="00B95FF0" w:rsidRDefault="0050478D" w:rsidP="005B037B">
            <w:pPr>
              <w:widowControl/>
              <w:wordWrap w:val="0"/>
              <w:spacing w:line="240" w:lineRule="exact"/>
              <w:ind w:firstLineChars="0" w:firstLine="0"/>
              <w:jc w:val="center"/>
              <w:rPr>
                <w:sz w:val="12"/>
                <w:szCs w:val="12"/>
              </w:rPr>
            </w:pPr>
            <w:r w:rsidRPr="00B95FF0">
              <w:rPr>
                <w:rFonts w:hint="eastAsia"/>
                <w:sz w:val="12"/>
                <w:szCs w:val="12"/>
              </w:rPr>
              <w:t>施策の理解のため参考となる文献（参考文献）</w:t>
            </w:r>
          </w:p>
        </w:tc>
        <w:tc>
          <w:tcPr>
            <w:tcW w:w="5228" w:type="dxa"/>
          </w:tcPr>
          <w:p w14:paraId="4788BB6D" w14:textId="77777777" w:rsidR="0050478D" w:rsidRPr="00B95FF0" w:rsidRDefault="0050478D" w:rsidP="005B037B">
            <w:pPr>
              <w:widowControl/>
              <w:wordWrap w:val="0"/>
              <w:spacing w:line="240" w:lineRule="exact"/>
              <w:ind w:firstLineChars="0" w:firstLine="0"/>
              <w:jc w:val="center"/>
              <w:rPr>
                <w:sz w:val="12"/>
                <w:szCs w:val="12"/>
              </w:rPr>
            </w:pPr>
          </w:p>
        </w:tc>
      </w:tr>
      <w:tr w:rsidR="0050478D" w:rsidRPr="00B95FF0" w14:paraId="1C83A0E6" w14:textId="77777777" w:rsidTr="005B037B">
        <w:tc>
          <w:tcPr>
            <w:tcW w:w="5228" w:type="dxa"/>
            <w:shd w:val="clear" w:color="auto" w:fill="F1A983" w:themeFill="accent2" w:themeFillTint="99"/>
          </w:tcPr>
          <w:p w14:paraId="6AF0624C" w14:textId="77777777" w:rsidR="0050478D" w:rsidRPr="00B95FF0" w:rsidRDefault="0050478D" w:rsidP="005B037B">
            <w:pPr>
              <w:widowControl/>
              <w:wordWrap w:val="0"/>
              <w:spacing w:line="240" w:lineRule="exact"/>
              <w:ind w:firstLineChars="0" w:firstLine="0"/>
              <w:jc w:val="center"/>
              <w:rPr>
                <w:sz w:val="12"/>
                <w:szCs w:val="12"/>
              </w:rPr>
            </w:pPr>
            <w:r w:rsidRPr="00B95FF0">
              <w:rPr>
                <w:rFonts w:hint="eastAsia"/>
                <w:sz w:val="12"/>
                <w:szCs w:val="12"/>
              </w:rPr>
              <w:t>目的や所属・役割から選ぶ施策一覧</w:t>
            </w:r>
          </w:p>
        </w:tc>
        <w:tc>
          <w:tcPr>
            <w:tcW w:w="5228" w:type="dxa"/>
          </w:tcPr>
          <w:p w14:paraId="22F7EE74" w14:textId="77777777" w:rsidR="0050478D" w:rsidRPr="00B95FF0" w:rsidRDefault="0050478D" w:rsidP="005B037B">
            <w:pPr>
              <w:widowControl/>
              <w:wordWrap w:val="0"/>
              <w:spacing w:line="240" w:lineRule="exact"/>
              <w:ind w:firstLineChars="0" w:firstLine="0"/>
              <w:jc w:val="center"/>
              <w:rPr>
                <w:sz w:val="12"/>
                <w:szCs w:val="12"/>
              </w:rPr>
            </w:pPr>
            <w:r w:rsidRPr="00B95FF0">
              <w:rPr>
                <w:sz w:val="12"/>
                <w:szCs w:val="12"/>
              </w:rPr>
              <w:t>https://security-portal.nisc.go.jp/curriculum/</w:t>
            </w:r>
          </w:p>
        </w:tc>
      </w:tr>
    </w:tbl>
    <w:p w14:paraId="00C05959" w14:textId="77777777" w:rsidR="0050478D" w:rsidRPr="00B95FF0" w:rsidRDefault="0050478D"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lang w:eastAsia="zh-TW"/>
        </w:rPr>
      </w:pPr>
      <w:bookmarkStart w:id="277" w:name="_Ref169091864"/>
      <w:bookmarkStart w:id="278" w:name="_Ref169091870"/>
      <w:bookmarkStart w:id="279" w:name="_Toc185338812"/>
      <w:bookmarkStart w:id="280" w:name="_Toc187824562"/>
      <w:bookmarkStart w:id="281" w:name="_Toc198194411"/>
      <w:bookmarkStart w:id="282" w:name="_Toc204077945"/>
      <w:r w:rsidRPr="00B95FF0">
        <w:rPr>
          <w:rFonts w:asciiTheme="majorHAnsi" w:hAnsiTheme="majorHAnsi" w:cstheme="majorBidi" w:hint="eastAsia"/>
          <w:b/>
          <w:sz w:val="32"/>
          <w:szCs w:val="32"/>
          <w:lang w:eastAsia="zh-TW"/>
        </w:rPr>
        <w:lastRenderedPageBreak/>
        <w:t>関連法令</w:t>
      </w:r>
      <w:bookmarkEnd w:id="275"/>
      <w:bookmarkEnd w:id="276"/>
      <w:bookmarkEnd w:id="277"/>
      <w:bookmarkEnd w:id="278"/>
      <w:bookmarkEnd w:id="279"/>
      <w:bookmarkEnd w:id="280"/>
      <w:bookmarkEnd w:id="281"/>
      <w:bookmarkEnd w:id="282"/>
    </w:p>
    <w:p w14:paraId="6E304AE0"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83" w:name="_Toc185338813"/>
      <w:bookmarkStart w:id="284" w:name="_Toc187824563"/>
      <w:bookmarkStart w:id="285" w:name="_Toc198194412"/>
      <w:bookmarkStart w:id="286" w:name="_Toc204077946"/>
      <w:r w:rsidRPr="001C7916">
        <w:rPr>
          <w:rFonts w:hint="eastAsia"/>
          <w:b/>
          <w:bCs/>
          <w:sz w:val="28"/>
        </w:rPr>
        <w:t>個人情報保護法</w:t>
      </w:r>
      <w:bookmarkEnd w:id="283"/>
      <w:bookmarkEnd w:id="284"/>
      <w:bookmarkEnd w:id="285"/>
      <w:bookmarkEnd w:id="286"/>
    </w:p>
    <w:p w14:paraId="4DB55F46" w14:textId="77777777" w:rsidR="0050478D" w:rsidRPr="00B95FF0" w:rsidRDefault="0050478D" w:rsidP="005B037B">
      <w:r w:rsidRPr="00B95FF0">
        <w:rPr>
          <w:rFonts w:hint="eastAsia"/>
        </w:rPr>
        <w:t>インターネットが普及し、ネットショッピングなど、さまざまなサービスの利用を通して個人情報のやり取りが当たり前になった現在、個人情報の保護は人々にとって身近なテーマとなりました。企業にとって、個人情報は事業へ有効に活用することのできるものですが、漏えいなどの事故が起きた場合、社会的な信用の失墜に直結するため、事業経営に及ぼす影響は非常に大きいです。</w:t>
      </w:r>
    </w:p>
    <w:p w14:paraId="4214D506" w14:textId="77777777" w:rsidR="0050478D" w:rsidRPr="00B95FF0" w:rsidRDefault="0050478D" w:rsidP="005B037B">
      <w:r w:rsidRPr="00B95FF0">
        <w:t>そのため、消費者や取引先から預かっている個人情報を適切に取扱うことは、企業の権利や利益を守ることに</w:t>
      </w:r>
      <w:r w:rsidRPr="00B95FF0">
        <w:rPr>
          <w:rFonts w:hint="eastAsia"/>
        </w:rPr>
        <w:t>つな</w:t>
      </w:r>
      <w:r w:rsidRPr="00B95FF0">
        <w:t>がる非常に重要な取</w:t>
      </w:r>
      <w:r w:rsidRPr="00B95FF0">
        <w:rPr>
          <w:rFonts w:hint="eastAsia"/>
        </w:rPr>
        <w:t>り</w:t>
      </w:r>
      <w:r w:rsidRPr="00B95FF0">
        <w:t>組みとなります。ここでは、サイバーセキュリテ</w:t>
      </w:r>
      <w:r w:rsidRPr="00B95FF0">
        <w:rPr>
          <w:rFonts w:hint="eastAsia"/>
        </w:rPr>
        <w:t>ィに関連する法令として、個人情報保護法について説明します。</w:t>
      </w:r>
    </w:p>
    <w:tbl>
      <w:tblPr>
        <w:tblStyle w:val="a9"/>
        <w:tblW w:w="0" w:type="auto"/>
        <w:tblLook w:val="04A0" w:firstRow="1" w:lastRow="0" w:firstColumn="1" w:lastColumn="0" w:noHBand="0" w:noVBand="1"/>
      </w:tblPr>
      <w:tblGrid>
        <w:gridCol w:w="10456"/>
      </w:tblGrid>
      <w:tr w:rsidR="0050478D" w:rsidRPr="00B95FF0" w14:paraId="2892E9B4" w14:textId="77777777" w:rsidTr="005B037B">
        <w:tc>
          <w:tcPr>
            <w:tcW w:w="10456" w:type="dxa"/>
            <w:shd w:val="clear" w:color="auto" w:fill="2F5597"/>
          </w:tcPr>
          <w:p w14:paraId="343D23CB"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個人情報保護法とは</w:t>
            </w:r>
          </w:p>
        </w:tc>
      </w:tr>
      <w:tr w:rsidR="0050478D" w:rsidRPr="00B95FF0" w14:paraId="6EE4676E" w14:textId="77777777" w:rsidTr="005B037B">
        <w:tc>
          <w:tcPr>
            <w:tcW w:w="10456" w:type="dxa"/>
          </w:tcPr>
          <w:p w14:paraId="271C78C2" w14:textId="77777777" w:rsidR="0050478D" w:rsidRPr="00B95FF0" w:rsidRDefault="0050478D" w:rsidP="005B037B">
            <w:pPr>
              <w:tabs>
                <w:tab w:val="left" w:pos="1830"/>
              </w:tabs>
              <w:ind w:firstLineChars="0" w:firstLine="0"/>
              <w:jc w:val="left"/>
            </w:pPr>
            <w:r w:rsidRPr="00B95FF0">
              <w:rPr>
                <w:rFonts w:hint="eastAsia"/>
              </w:rPr>
              <w:t>インターネットの普及や情報技術の進歩などを背景として、個人の権利や利益を守ることを目的として「個人情報保護法」（正式名称：個人情報の保護に関する法律）が平成17</w:t>
            </w:r>
            <w:r w:rsidRPr="00B95FF0">
              <w:t>年4月に全面施行されました。施行後も、デジタル技術の進展やグローバル化などの経済・社会情勢の変化や、世の中の個人情報に対する意識の高まりなどに対応するため、今までに3度の改正が行われています。</w:t>
            </w:r>
          </w:p>
          <w:p w14:paraId="0A516034" w14:textId="77777777" w:rsidR="0050478D" w:rsidRPr="00B95FF0" w:rsidRDefault="0050478D" w:rsidP="005B037B">
            <w:pPr>
              <w:tabs>
                <w:tab w:val="left" w:pos="1830"/>
              </w:tabs>
              <w:ind w:firstLineChars="0" w:firstLine="0"/>
              <w:jc w:val="left"/>
            </w:pPr>
            <w:r w:rsidRPr="00B95FF0">
              <w:t>個人情報保護法では、どのような情報が個人情報になるのか、個人の権利や利益を守るためには個人情報をどのように取扱わなければいけないのかなどが規定されていま</w:t>
            </w:r>
            <w:r w:rsidRPr="00B95FF0">
              <w:rPr>
                <w:rFonts w:hint="eastAsia"/>
              </w:rPr>
              <w:t>す。</w:t>
            </w:r>
          </w:p>
        </w:tc>
      </w:tr>
    </w:tbl>
    <w:p w14:paraId="4B60DE2C" w14:textId="77777777" w:rsidR="0050478D" w:rsidRPr="00B95FF0" w:rsidRDefault="0050478D" w:rsidP="005B037B"/>
    <w:p w14:paraId="5E381786"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F5597"/>
          <w:sz w:val="28"/>
          <w:szCs w:val="28"/>
        </w:rPr>
      </w:pPr>
      <w:r w:rsidRPr="00B95FF0">
        <w:rPr>
          <w:rFonts w:asciiTheme="majorHAnsi" w:eastAsiaTheme="majorEastAsia" w:hAnsiTheme="majorHAnsi" w:cstheme="majorBidi" w:hint="eastAsia"/>
          <w:b/>
          <w:bCs/>
          <w:color w:val="2E5496"/>
          <w:sz w:val="28"/>
          <w:szCs w:val="28"/>
        </w:rPr>
        <w:t>個人情報の定義</w:t>
      </w:r>
    </w:p>
    <w:tbl>
      <w:tblPr>
        <w:tblStyle w:val="a9"/>
        <w:tblW w:w="0" w:type="auto"/>
        <w:tblLook w:val="04A0" w:firstRow="1" w:lastRow="0" w:firstColumn="1" w:lastColumn="0" w:noHBand="0" w:noVBand="1"/>
      </w:tblPr>
      <w:tblGrid>
        <w:gridCol w:w="10456"/>
      </w:tblGrid>
      <w:tr w:rsidR="0050478D" w:rsidRPr="00B95FF0" w14:paraId="65C960FA" w14:textId="77777777" w:rsidTr="005B037B">
        <w:tc>
          <w:tcPr>
            <w:tcW w:w="10456" w:type="dxa"/>
          </w:tcPr>
          <w:p w14:paraId="28EB4BD8" w14:textId="77777777" w:rsidR="0050478D" w:rsidRPr="00B95FF0" w:rsidRDefault="0050478D" w:rsidP="005B037B">
            <w:pPr>
              <w:tabs>
                <w:tab w:val="left" w:pos="1830"/>
              </w:tabs>
              <w:ind w:firstLineChars="0" w:firstLine="0"/>
              <w:jc w:val="left"/>
            </w:pPr>
            <w:r w:rsidRPr="00B95FF0">
              <w:rPr>
                <w:rFonts w:hint="eastAsia"/>
              </w:rPr>
              <w:t>個人情報保護法において「個人情報」とは、生存する個人に関する情報で、氏名、生年月日、住所、顔写真などにより特定の個人を識別できる情報のことを指します。これには他の情報と容易に照合でき、それにより特定の個人を識別できるものも含まれます。</w:t>
            </w:r>
          </w:p>
        </w:tc>
      </w:tr>
    </w:tbl>
    <w:p w14:paraId="799A49E8" w14:textId="77777777" w:rsidR="0050478D" w:rsidRPr="00B95FF0" w:rsidRDefault="0050478D" w:rsidP="005B037B"/>
    <w:p w14:paraId="2F12497C" w14:textId="77777777" w:rsidR="0050478D" w:rsidRPr="00B95FF0" w:rsidRDefault="0050478D"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個人情報を取扱う</w:t>
      </w:r>
      <w:r w:rsidRPr="00B95FF0">
        <w:rPr>
          <w:rFonts w:asciiTheme="majorHAnsi" w:eastAsiaTheme="majorEastAsia" w:hAnsiTheme="majorHAnsi" w:cstheme="majorBidi" w:hint="eastAsia"/>
          <w:b/>
          <w:bCs/>
          <w:color w:val="2F5597"/>
          <w:sz w:val="28"/>
          <w:szCs w:val="28"/>
        </w:rPr>
        <w:t>時の基本ルール</w:t>
      </w:r>
    </w:p>
    <w:tbl>
      <w:tblPr>
        <w:tblStyle w:val="a9"/>
        <w:tblW w:w="0" w:type="auto"/>
        <w:tblLook w:val="04A0" w:firstRow="1" w:lastRow="0" w:firstColumn="1" w:lastColumn="0" w:noHBand="0" w:noVBand="1"/>
      </w:tblPr>
      <w:tblGrid>
        <w:gridCol w:w="5228"/>
        <w:gridCol w:w="5228"/>
      </w:tblGrid>
      <w:tr w:rsidR="0050478D" w:rsidRPr="00B95FF0" w14:paraId="5A6BF510" w14:textId="77777777" w:rsidTr="005B037B">
        <w:tc>
          <w:tcPr>
            <w:tcW w:w="5228" w:type="dxa"/>
            <w:shd w:val="clear" w:color="auto" w:fill="2F5597"/>
          </w:tcPr>
          <w:p w14:paraId="6B99EBCB"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①</w:t>
            </w:r>
            <w:r w:rsidRPr="00B95FF0">
              <w:rPr>
                <w:b/>
                <w:bCs/>
                <w:color w:val="FFFFFF" w:themeColor="background1"/>
                <w:szCs w:val="32"/>
              </w:rPr>
              <w:t xml:space="preserve"> 取得・利用</w:t>
            </w:r>
          </w:p>
        </w:tc>
        <w:tc>
          <w:tcPr>
            <w:tcW w:w="5228" w:type="dxa"/>
            <w:shd w:val="clear" w:color="auto" w:fill="2F5597"/>
          </w:tcPr>
          <w:p w14:paraId="0AF7AB1C"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②</w:t>
            </w:r>
            <w:r w:rsidRPr="00B95FF0">
              <w:rPr>
                <w:b/>
                <w:bCs/>
                <w:color w:val="FFFFFF" w:themeColor="background1"/>
                <w:szCs w:val="32"/>
              </w:rPr>
              <w:t xml:space="preserve"> 保管・管理</w:t>
            </w:r>
          </w:p>
        </w:tc>
      </w:tr>
      <w:tr w:rsidR="0050478D" w:rsidRPr="00B95FF0" w14:paraId="50CA3809" w14:textId="77777777" w:rsidTr="005B037B">
        <w:tc>
          <w:tcPr>
            <w:tcW w:w="5228" w:type="dxa"/>
          </w:tcPr>
          <w:p w14:paraId="7AA540E0" w14:textId="77777777" w:rsidR="0050478D" w:rsidRPr="00B95FF0" w:rsidRDefault="0050478D">
            <w:pPr>
              <w:numPr>
                <w:ilvl w:val="0"/>
                <w:numId w:val="53"/>
              </w:numPr>
              <w:tabs>
                <w:tab w:val="left" w:pos="1830"/>
              </w:tabs>
              <w:ind w:firstLineChars="0"/>
              <w:jc w:val="left"/>
            </w:pPr>
            <w:r w:rsidRPr="00B95FF0">
              <w:rPr>
                <w:rFonts w:hint="eastAsia"/>
              </w:rPr>
              <w:t>利用目的を特定して、その範囲内で利用する。</w:t>
            </w:r>
          </w:p>
          <w:p w14:paraId="30B6B7F4" w14:textId="77777777" w:rsidR="0050478D" w:rsidRPr="00B95FF0" w:rsidRDefault="0050478D">
            <w:pPr>
              <w:numPr>
                <w:ilvl w:val="0"/>
                <w:numId w:val="53"/>
              </w:numPr>
              <w:tabs>
                <w:tab w:val="left" w:pos="1830"/>
              </w:tabs>
              <w:ind w:firstLineChars="0"/>
              <w:jc w:val="left"/>
            </w:pPr>
            <w:r w:rsidRPr="00B95FF0">
              <w:rPr>
                <w:rFonts w:hint="eastAsia"/>
              </w:rPr>
              <w:t>利用目的を通知または公表する。</w:t>
            </w:r>
          </w:p>
        </w:tc>
        <w:tc>
          <w:tcPr>
            <w:tcW w:w="5228" w:type="dxa"/>
          </w:tcPr>
          <w:p w14:paraId="6CBBD8BD" w14:textId="77777777" w:rsidR="0050478D" w:rsidRPr="00B95FF0" w:rsidRDefault="0050478D">
            <w:pPr>
              <w:numPr>
                <w:ilvl w:val="0"/>
                <w:numId w:val="53"/>
              </w:numPr>
              <w:tabs>
                <w:tab w:val="left" w:pos="1830"/>
              </w:tabs>
              <w:ind w:firstLineChars="0"/>
              <w:jc w:val="left"/>
            </w:pPr>
            <w:r w:rsidRPr="00B95FF0">
              <w:rPr>
                <w:rFonts w:hint="eastAsia"/>
              </w:rPr>
              <w:t>漏えいなどが生じないように、安全に管理する。</w:t>
            </w:r>
          </w:p>
          <w:p w14:paraId="7D76C756" w14:textId="77777777" w:rsidR="0050478D" w:rsidRPr="00B95FF0" w:rsidRDefault="0050478D">
            <w:pPr>
              <w:numPr>
                <w:ilvl w:val="0"/>
                <w:numId w:val="53"/>
              </w:numPr>
              <w:tabs>
                <w:tab w:val="left" w:pos="1830"/>
              </w:tabs>
              <w:ind w:firstLineChars="0"/>
              <w:jc w:val="left"/>
            </w:pPr>
            <w:r w:rsidRPr="00B95FF0">
              <w:rPr>
                <w:rFonts w:hint="eastAsia"/>
              </w:rPr>
              <w:t>従業者や委託先にも安全管理を徹底する。</w:t>
            </w:r>
          </w:p>
        </w:tc>
      </w:tr>
      <w:tr w:rsidR="0050478D" w:rsidRPr="00B95FF0" w14:paraId="12CDB7D3" w14:textId="77777777" w:rsidTr="005B037B">
        <w:tc>
          <w:tcPr>
            <w:tcW w:w="5228" w:type="dxa"/>
            <w:shd w:val="clear" w:color="auto" w:fill="2F5597"/>
          </w:tcPr>
          <w:p w14:paraId="78D48C9B"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③</w:t>
            </w:r>
            <w:r w:rsidRPr="00B95FF0">
              <w:rPr>
                <w:b/>
                <w:bCs/>
                <w:color w:val="FFFFFF" w:themeColor="background1"/>
                <w:szCs w:val="32"/>
              </w:rPr>
              <w:t xml:space="preserve"> 提供</w:t>
            </w:r>
          </w:p>
        </w:tc>
        <w:tc>
          <w:tcPr>
            <w:tcW w:w="5228" w:type="dxa"/>
            <w:shd w:val="clear" w:color="auto" w:fill="2F5597"/>
          </w:tcPr>
          <w:p w14:paraId="0D230043"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④</w:t>
            </w:r>
            <w:r w:rsidRPr="00B95FF0">
              <w:rPr>
                <w:b/>
                <w:bCs/>
                <w:color w:val="FFFFFF" w:themeColor="background1"/>
                <w:szCs w:val="32"/>
              </w:rPr>
              <w:t xml:space="preserve"> 開示請求などへの対応</w:t>
            </w:r>
          </w:p>
        </w:tc>
      </w:tr>
      <w:tr w:rsidR="0050478D" w:rsidRPr="00B95FF0" w14:paraId="4099ACDE" w14:textId="77777777" w:rsidTr="005B037B">
        <w:tc>
          <w:tcPr>
            <w:tcW w:w="5228" w:type="dxa"/>
          </w:tcPr>
          <w:p w14:paraId="7911D6F1" w14:textId="77777777" w:rsidR="0050478D" w:rsidRPr="00B95FF0" w:rsidRDefault="0050478D">
            <w:pPr>
              <w:numPr>
                <w:ilvl w:val="0"/>
                <w:numId w:val="53"/>
              </w:numPr>
              <w:tabs>
                <w:tab w:val="left" w:pos="1830"/>
              </w:tabs>
              <w:ind w:firstLineChars="0"/>
              <w:jc w:val="left"/>
            </w:pPr>
            <w:r w:rsidRPr="00B95FF0">
              <w:rPr>
                <w:rFonts w:hint="eastAsia"/>
              </w:rPr>
              <w:t>第三者に提供する場合は、あらかじめ本人から同意を得る。</w:t>
            </w:r>
          </w:p>
          <w:p w14:paraId="3C6FCBB8" w14:textId="77777777" w:rsidR="0050478D" w:rsidRPr="00B95FF0" w:rsidRDefault="0050478D">
            <w:pPr>
              <w:numPr>
                <w:ilvl w:val="0"/>
                <w:numId w:val="53"/>
              </w:numPr>
              <w:tabs>
                <w:tab w:val="left" w:pos="1830"/>
              </w:tabs>
              <w:ind w:firstLineChars="0"/>
              <w:jc w:val="left"/>
            </w:pPr>
            <w:r w:rsidRPr="00B95FF0">
              <w:rPr>
                <w:rFonts w:hint="eastAsia"/>
              </w:rPr>
              <w:t>第三者に提供した場合、提供を受けた場合は一定事項を記録する。</w:t>
            </w:r>
          </w:p>
        </w:tc>
        <w:tc>
          <w:tcPr>
            <w:tcW w:w="5228" w:type="dxa"/>
          </w:tcPr>
          <w:p w14:paraId="27E7288A" w14:textId="77777777" w:rsidR="0050478D" w:rsidRPr="00B95FF0" w:rsidRDefault="0050478D">
            <w:pPr>
              <w:numPr>
                <w:ilvl w:val="0"/>
                <w:numId w:val="53"/>
              </w:numPr>
              <w:tabs>
                <w:tab w:val="left" w:pos="1830"/>
              </w:tabs>
              <w:ind w:firstLineChars="0"/>
              <w:jc w:val="left"/>
            </w:pPr>
            <w:r w:rsidRPr="00B95FF0">
              <w:rPr>
                <w:rFonts w:hint="eastAsia"/>
              </w:rPr>
              <w:t>本人から開示などの請求があった場合はこれに対応する。</w:t>
            </w:r>
          </w:p>
          <w:p w14:paraId="6A0AEFAD" w14:textId="77777777" w:rsidR="0050478D" w:rsidRPr="00B95FF0" w:rsidRDefault="0050478D">
            <w:pPr>
              <w:numPr>
                <w:ilvl w:val="0"/>
                <w:numId w:val="53"/>
              </w:numPr>
              <w:tabs>
                <w:tab w:val="left" w:pos="1830"/>
              </w:tabs>
              <w:ind w:firstLineChars="0"/>
              <w:jc w:val="left"/>
            </w:pPr>
            <w:r w:rsidRPr="00B95FF0">
              <w:rPr>
                <w:rFonts w:hint="eastAsia"/>
              </w:rPr>
              <w:t>苦情に適切かつ迅速に対応する。</w:t>
            </w:r>
          </w:p>
        </w:tc>
      </w:tr>
    </w:tbl>
    <w:p w14:paraId="6289A580" w14:textId="77777777" w:rsidR="0050478D" w:rsidRPr="00B95FF0" w:rsidRDefault="0050478D" w:rsidP="005B037B"/>
    <w:tbl>
      <w:tblPr>
        <w:tblStyle w:val="a9"/>
        <w:tblW w:w="0" w:type="auto"/>
        <w:tblLook w:val="04A0" w:firstRow="1" w:lastRow="0" w:firstColumn="1" w:lastColumn="0" w:noHBand="0" w:noVBand="1"/>
      </w:tblPr>
      <w:tblGrid>
        <w:gridCol w:w="10456"/>
      </w:tblGrid>
      <w:tr w:rsidR="0050478D" w:rsidRPr="00B95FF0" w14:paraId="5967F5D9" w14:textId="77777777" w:rsidTr="005B037B">
        <w:tc>
          <w:tcPr>
            <w:tcW w:w="10456" w:type="dxa"/>
          </w:tcPr>
          <w:p w14:paraId="559F0C12" w14:textId="77777777" w:rsidR="0050478D" w:rsidRPr="00B95FF0" w:rsidRDefault="0050478D" w:rsidP="005B037B">
            <w:pPr>
              <w:tabs>
                <w:tab w:val="left" w:pos="4820"/>
              </w:tabs>
              <w:ind w:firstLineChars="0" w:firstLine="0"/>
              <w:jc w:val="left"/>
              <w:rPr>
                <w:b/>
                <w:bCs/>
              </w:rPr>
            </w:pPr>
            <w:r w:rsidRPr="00B95FF0">
              <w:rPr>
                <w:b/>
                <w:bCs/>
                <w:noProof/>
              </w:rPr>
              <w:lastRenderedPageBreak/>
              <w:drawing>
                <wp:anchor distT="0" distB="0" distL="114300" distR="114300" simplePos="0" relativeHeight="251718656" behindDoc="0" locked="1" layoutInCell="1" allowOverlap="1" wp14:anchorId="56746E80" wp14:editId="4BC01B43">
                  <wp:simplePos x="0" y="0"/>
                  <wp:positionH relativeFrom="column">
                    <wp:posOffset>-474980</wp:posOffset>
                  </wp:positionH>
                  <wp:positionV relativeFrom="paragraph">
                    <wp:posOffset>-208280</wp:posOffset>
                  </wp:positionV>
                  <wp:extent cx="824230" cy="518160"/>
                  <wp:effectExtent l="0" t="0" r="0" b="0"/>
                  <wp:wrapNone/>
                  <wp:docPr id="1259323348"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23348"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b/>
                <w:bCs/>
              </w:rPr>
              <w:t>個人情報保護法の罰則規定</w:t>
            </w:r>
          </w:p>
          <w:p w14:paraId="519EEFF2" w14:textId="5952D027" w:rsidR="0050478D" w:rsidRPr="00B95FF0" w:rsidRDefault="0050478D" w:rsidP="005B037B">
            <w:pPr>
              <w:tabs>
                <w:tab w:val="left" w:pos="1830"/>
              </w:tabs>
              <w:ind w:firstLineChars="0" w:firstLine="0"/>
              <w:jc w:val="left"/>
            </w:pPr>
            <w:r w:rsidRPr="00B95FF0">
              <w:rPr>
                <w:rFonts w:hint="eastAsia"/>
              </w:rPr>
              <w:t>令和4</w:t>
            </w:r>
            <w:r w:rsidRPr="00B95FF0">
              <w:t>年4月施行の法改正により、法令違反に対する罰則が強化されました。法人に対しては、</w:t>
            </w:r>
            <w:bookmarkStart w:id="287" w:name="■個人情報保護委員会4ー3ー1"/>
            <w:r w:rsidRPr="00B95FF0">
              <w:fldChar w:fldCharType="begin"/>
            </w:r>
            <w:r w:rsidR="009A14F8">
              <w:instrText>HYPERLINK  \l "■個人情報保護委員会"</w:instrText>
            </w:r>
            <w:r w:rsidRPr="00B95FF0">
              <w:fldChar w:fldCharType="separate"/>
            </w:r>
            <w:r w:rsidRPr="00B95FF0">
              <w:rPr>
                <w:color w:val="467886" w:themeColor="hyperlink"/>
                <w:u w:val="single"/>
              </w:rPr>
              <w:t>個人情報保護委員会</w:t>
            </w:r>
            <w:bookmarkEnd w:id="287"/>
            <w:r w:rsidRPr="00B95FF0">
              <w:fldChar w:fldCharType="end"/>
            </w:r>
            <w:r w:rsidRPr="00B95FF0">
              <w:t>の措置命令に違反したり、個人情報データベースを不正流用した</w:t>
            </w:r>
            <w:r w:rsidRPr="00B95FF0">
              <w:rPr>
                <w:rFonts w:hint="eastAsia"/>
              </w:rPr>
              <w:t>り</w:t>
            </w:r>
            <w:r w:rsidRPr="00B95FF0">
              <w:t>した場合</w:t>
            </w:r>
            <w:r w:rsidRPr="00B95FF0">
              <w:rPr>
                <w:rFonts w:hint="eastAsia"/>
              </w:rPr>
              <w:t>1</w:t>
            </w:r>
            <w:r w:rsidRPr="00B95FF0">
              <w:t>億円以下、報告義務違反の場合50万円以下の罰金となっています。</w:t>
            </w:r>
          </w:p>
        </w:tc>
      </w:tr>
    </w:tbl>
    <w:p w14:paraId="044F64FF" w14:textId="77777777" w:rsidR="0050478D" w:rsidRPr="00B95FF0" w:rsidRDefault="0050478D" w:rsidP="005B037B">
      <w:bookmarkStart w:id="288" w:name="_Toc167890550"/>
    </w:p>
    <w:p w14:paraId="74E231F9" w14:textId="77777777" w:rsidR="0050478D" w:rsidRPr="00B95FF0" w:rsidRDefault="0050478D" w:rsidP="005B037B"/>
    <w:p w14:paraId="24A40529"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89" w:name="_Toc185338814"/>
      <w:bookmarkStart w:id="290" w:name="_Toc187824564"/>
      <w:bookmarkStart w:id="291" w:name="_Toc198194413"/>
      <w:bookmarkStart w:id="292" w:name="_Toc204077947"/>
      <w:r w:rsidRPr="001C7916">
        <w:rPr>
          <w:b/>
          <w:bCs/>
          <w:sz w:val="28"/>
        </w:rPr>
        <w:t>GDPR</w:t>
      </w:r>
      <w:bookmarkEnd w:id="288"/>
      <w:bookmarkEnd w:id="289"/>
      <w:bookmarkEnd w:id="290"/>
      <w:bookmarkEnd w:id="291"/>
      <w:bookmarkEnd w:id="292"/>
    </w:p>
    <w:p w14:paraId="4366B85B" w14:textId="77777777" w:rsidR="0050478D" w:rsidRPr="00B95FF0" w:rsidRDefault="0050478D" w:rsidP="005B037B">
      <w:r w:rsidRPr="00B95FF0">
        <w:rPr>
          <w:noProof/>
        </w:rPr>
        <w:drawing>
          <wp:anchor distT="0" distB="0" distL="114300" distR="114300" simplePos="0" relativeHeight="251722752" behindDoc="0" locked="0" layoutInCell="1" allowOverlap="1" wp14:anchorId="23E2AF5C" wp14:editId="4A6E23FA">
            <wp:simplePos x="0" y="0"/>
            <wp:positionH relativeFrom="margin">
              <wp:posOffset>865505</wp:posOffset>
            </wp:positionH>
            <wp:positionV relativeFrom="paragraph">
              <wp:posOffset>3039110</wp:posOffset>
            </wp:positionV>
            <wp:extent cx="4907280" cy="2406015"/>
            <wp:effectExtent l="0" t="0" r="7620" b="0"/>
            <wp:wrapTopAndBottom/>
            <wp:docPr id="1376642465" name="Picture 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42465" name="Picture 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7280"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t>GDPR（EU一般データ保護規則）とは、個人データの保護とプライバシーの権利を強化するために、欧州連合（EU）加盟国に適用される重要な法令です。EUで活動する企業だけではなく、EU加盟国の居住者の個人データを取扱う企業は、企業規模に関係なく、GDPRが適用されるため、GDPRを理解し遵守することが必要です。以下では、GDPRの概要および日本企業の関わりについて説明します。</w:t>
      </w:r>
    </w:p>
    <w:tbl>
      <w:tblPr>
        <w:tblStyle w:val="a9"/>
        <w:tblW w:w="0" w:type="auto"/>
        <w:tblLook w:val="04A0" w:firstRow="1" w:lastRow="0" w:firstColumn="1" w:lastColumn="0" w:noHBand="0" w:noVBand="1"/>
      </w:tblPr>
      <w:tblGrid>
        <w:gridCol w:w="10456"/>
      </w:tblGrid>
      <w:tr w:rsidR="0050478D" w:rsidRPr="00B95FF0" w14:paraId="6C5E6598" w14:textId="77777777" w:rsidTr="005B037B">
        <w:tc>
          <w:tcPr>
            <w:tcW w:w="10456" w:type="dxa"/>
            <w:shd w:val="clear" w:color="auto" w:fill="2F5597"/>
          </w:tcPr>
          <w:p w14:paraId="56BB5951" w14:textId="77777777" w:rsidR="0050478D" w:rsidRPr="00B95FF0" w:rsidRDefault="0050478D" w:rsidP="005B037B">
            <w:pPr>
              <w:widowControl/>
              <w:ind w:firstLineChars="0" w:firstLine="0"/>
              <w:jc w:val="left"/>
              <w:rPr>
                <w:b/>
                <w:bCs/>
                <w:color w:val="FFFFFF" w:themeColor="background1"/>
                <w:szCs w:val="32"/>
              </w:rPr>
            </w:pPr>
            <w:r w:rsidRPr="00B95FF0">
              <w:rPr>
                <w:b/>
                <w:bCs/>
                <w:color w:val="FFFFFF" w:themeColor="background1"/>
                <w:szCs w:val="32"/>
              </w:rPr>
              <w:t>GDPR（一般データ保護規則）とは</w:t>
            </w:r>
          </w:p>
        </w:tc>
      </w:tr>
      <w:tr w:rsidR="0050478D" w:rsidRPr="00B95FF0" w14:paraId="6652100E" w14:textId="77777777" w:rsidTr="005B037B">
        <w:tc>
          <w:tcPr>
            <w:tcW w:w="10456" w:type="dxa"/>
          </w:tcPr>
          <w:p w14:paraId="7C6C6B01" w14:textId="77777777" w:rsidR="0050478D" w:rsidRPr="00B95FF0" w:rsidRDefault="0050478D" w:rsidP="005B037B">
            <w:pPr>
              <w:tabs>
                <w:tab w:val="left" w:pos="1830"/>
              </w:tabs>
              <w:ind w:firstLineChars="0" w:firstLine="0"/>
              <w:jc w:val="left"/>
            </w:pPr>
            <w:r w:rsidRPr="00B95FF0">
              <w:t>EUで策定された新しい個人情報保護の枠組みであり、個人データ保護やその取扱いについて詳細に定められた欧州経済領域内の各国に適用される法令のことです。欧州経済領域内で取得した「個人データ」を「処理」し、欧州経済領域外の第三国に「移転」するために満たすべき要件が定められています。GDPRの特徴として、インターネット上で収集できる個人データのほとんどが保護対象となっています。</w:t>
            </w:r>
          </w:p>
        </w:tc>
      </w:tr>
    </w:tbl>
    <w:p w14:paraId="753ECB50" w14:textId="77777777" w:rsidR="0050478D" w:rsidRPr="00B95FF0" w:rsidRDefault="0050478D" w:rsidP="005B037B">
      <w:pPr>
        <w:ind w:firstLineChars="0" w:firstLine="0"/>
      </w:pPr>
    </w:p>
    <w:tbl>
      <w:tblPr>
        <w:tblStyle w:val="a9"/>
        <w:tblW w:w="0" w:type="auto"/>
        <w:tblLook w:val="04A0" w:firstRow="1" w:lastRow="0" w:firstColumn="1" w:lastColumn="0" w:noHBand="0" w:noVBand="1"/>
      </w:tblPr>
      <w:tblGrid>
        <w:gridCol w:w="10456"/>
      </w:tblGrid>
      <w:tr w:rsidR="0050478D" w:rsidRPr="00B95FF0" w14:paraId="08A5E5DD" w14:textId="77777777" w:rsidTr="005B037B">
        <w:tc>
          <w:tcPr>
            <w:tcW w:w="10456" w:type="dxa"/>
            <w:shd w:val="clear" w:color="auto" w:fill="2F5597"/>
          </w:tcPr>
          <w:p w14:paraId="050AC14A" w14:textId="77777777" w:rsidR="0050478D" w:rsidRPr="00B95FF0" w:rsidRDefault="0050478D" w:rsidP="005B037B">
            <w:pPr>
              <w:widowControl/>
              <w:ind w:firstLineChars="0" w:firstLine="0"/>
              <w:jc w:val="left"/>
              <w:rPr>
                <w:b/>
                <w:bCs/>
                <w:color w:val="FFFFFF" w:themeColor="background1"/>
                <w:szCs w:val="32"/>
              </w:rPr>
            </w:pPr>
            <w:r w:rsidRPr="00B95FF0">
              <w:rPr>
                <w:b/>
                <w:bCs/>
                <w:color w:val="FFFFFF" w:themeColor="background1"/>
                <w:szCs w:val="32"/>
              </w:rPr>
              <w:t>GDPRと日本企業の関係</w:t>
            </w:r>
          </w:p>
        </w:tc>
      </w:tr>
      <w:tr w:rsidR="0050478D" w:rsidRPr="00B95FF0" w14:paraId="6809DA4B" w14:textId="77777777" w:rsidTr="005B037B">
        <w:tc>
          <w:tcPr>
            <w:tcW w:w="10456" w:type="dxa"/>
          </w:tcPr>
          <w:p w14:paraId="5F7008AE" w14:textId="77777777" w:rsidR="0050478D" w:rsidRPr="00B95FF0" w:rsidRDefault="0050478D" w:rsidP="005B037B">
            <w:pPr>
              <w:tabs>
                <w:tab w:val="left" w:pos="1830"/>
              </w:tabs>
              <w:ind w:firstLineChars="0" w:firstLine="0"/>
              <w:jc w:val="left"/>
            </w:pPr>
            <w:r w:rsidRPr="00B95FF0">
              <w:t>GDPRはEU内で適用される法令ですが、支店など物理的な拠点をEU内に持っていなくても、インターネットを利用して日本からEU域内に商品販売やサービス提供、情報収集を行っている企業にもGDPRが適用されます。また、ターゲティング広告を配置した自社サイトに対して、EU域内からアクセスがあった際もGDPRの適用対象となる可能性があります。GDPRに違反した場合はかなり重い制裁金が課されるため、適切な対策が求められます。</w:t>
            </w:r>
          </w:p>
        </w:tc>
      </w:tr>
      <w:tr w:rsidR="0050478D" w:rsidRPr="00B95FF0" w14:paraId="24CB616E" w14:textId="77777777" w:rsidTr="005B037B">
        <w:tc>
          <w:tcPr>
            <w:tcW w:w="10456" w:type="dxa"/>
            <w:shd w:val="clear" w:color="auto" w:fill="2F5597"/>
          </w:tcPr>
          <w:p w14:paraId="5D085C57" w14:textId="77777777" w:rsidR="0050478D" w:rsidRPr="00B95FF0" w:rsidRDefault="0050478D" w:rsidP="005B037B">
            <w:pPr>
              <w:widowControl/>
              <w:ind w:firstLineChars="0"/>
              <w:jc w:val="left"/>
              <w:rPr>
                <w:b/>
                <w:bCs/>
                <w:color w:val="FFFFFF" w:themeColor="background1"/>
                <w:szCs w:val="32"/>
              </w:rPr>
            </w:pPr>
            <w:r w:rsidRPr="00B95FF0">
              <w:rPr>
                <w:b/>
                <w:bCs/>
                <w:color w:val="FFFFFF" w:themeColor="background1"/>
                <w:szCs w:val="32"/>
              </w:rPr>
              <w:lastRenderedPageBreak/>
              <w:t>GDPRに向けた対策例</w:t>
            </w:r>
          </w:p>
        </w:tc>
      </w:tr>
      <w:tr w:rsidR="0050478D" w:rsidRPr="00B95FF0" w14:paraId="352E5D24" w14:textId="77777777" w:rsidTr="005B037B">
        <w:tc>
          <w:tcPr>
            <w:tcW w:w="10456" w:type="dxa"/>
          </w:tcPr>
          <w:p w14:paraId="29657B0D" w14:textId="77777777" w:rsidR="0050478D" w:rsidRPr="00B95FF0" w:rsidRDefault="0050478D" w:rsidP="005B037B">
            <w:pPr>
              <w:tabs>
                <w:tab w:val="left" w:pos="1830"/>
              </w:tabs>
              <w:ind w:firstLineChars="0" w:firstLine="360"/>
              <w:jc w:val="left"/>
            </w:pPr>
            <w:r w:rsidRPr="00B95FF0">
              <w:t>GDPRでは、Cookieが「個人情報」とみなされるため、WebサイトでCookieを利用する際は、Webサイト閲覧者からCookie取得の同意を得る仕組みを構築することが必要です。Cookieについての本人の同意を取得するには、企業とユーザーとの間で個人データの利用における同意の実施・管理を行うツール（CMP）を導入することが推奨されています。</w:t>
            </w:r>
          </w:p>
        </w:tc>
      </w:tr>
    </w:tbl>
    <w:p w14:paraId="4EB8097D" w14:textId="77777777" w:rsidR="0050478D" w:rsidRPr="00B95FF0" w:rsidRDefault="0050478D" w:rsidP="005B037B"/>
    <w:p w14:paraId="0550F155" w14:textId="77777777" w:rsidR="0050478D" w:rsidRPr="00B95FF0" w:rsidRDefault="0050478D" w:rsidP="005B037B"/>
    <w:p w14:paraId="0D46F318" w14:textId="77777777" w:rsidR="0050478D" w:rsidRPr="001C7916" w:rsidRDefault="0050478D"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293" w:name="_Toc167890551"/>
      <w:bookmarkStart w:id="294" w:name="_Toc185338815"/>
      <w:bookmarkStart w:id="295" w:name="_Toc187824565"/>
      <w:bookmarkStart w:id="296" w:name="_Toc198194415"/>
      <w:bookmarkStart w:id="297" w:name="_Toc204077948"/>
      <w:r w:rsidRPr="001C7916">
        <w:rPr>
          <w:rFonts w:hint="eastAsia"/>
          <w:b/>
          <w:bCs/>
          <w:sz w:val="28"/>
        </w:rPr>
        <w:t>その他関連法令</w:t>
      </w:r>
      <w:bookmarkEnd w:id="293"/>
      <w:bookmarkEnd w:id="294"/>
      <w:bookmarkEnd w:id="295"/>
      <w:bookmarkEnd w:id="296"/>
      <w:bookmarkEnd w:id="297"/>
    </w:p>
    <w:p w14:paraId="75E88F72" w14:textId="77777777" w:rsidR="0050478D" w:rsidRPr="00B95FF0" w:rsidRDefault="0050478D" w:rsidP="005B037B">
      <w:r w:rsidRPr="00B95FF0">
        <w:rPr>
          <w:rFonts w:hint="eastAsia"/>
        </w:rPr>
        <w:t>そのほか、サイバーセキュリティに関連する法令の例を紹介します。</w:t>
      </w:r>
    </w:p>
    <w:tbl>
      <w:tblPr>
        <w:tblStyle w:val="a9"/>
        <w:tblW w:w="0" w:type="auto"/>
        <w:tblLook w:val="04A0" w:firstRow="1" w:lastRow="0" w:firstColumn="1" w:lastColumn="0" w:noHBand="0" w:noVBand="1"/>
      </w:tblPr>
      <w:tblGrid>
        <w:gridCol w:w="10456"/>
      </w:tblGrid>
      <w:tr w:rsidR="0050478D" w:rsidRPr="00B95FF0" w14:paraId="60A95A99" w14:textId="77777777" w:rsidTr="005B037B">
        <w:trPr>
          <w:trHeight w:val="57"/>
        </w:trPr>
        <w:tc>
          <w:tcPr>
            <w:tcW w:w="10456" w:type="dxa"/>
            <w:shd w:val="clear" w:color="auto" w:fill="2F5597"/>
          </w:tcPr>
          <w:p w14:paraId="75D3FD4D"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不正競争防止法</w:t>
            </w:r>
          </w:p>
        </w:tc>
      </w:tr>
      <w:tr w:rsidR="0050478D" w:rsidRPr="00B95FF0" w14:paraId="5A4667F0" w14:textId="77777777" w:rsidTr="005B037B">
        <w:tc>
          <w:tcPr>
            <w:tcW w:w="10456" w:type="dxa"/>
          </w:tcPr>
          <w:p w14:paraId="5C058183" w14:textId="77777777" w:rsidR="0050478D" w:rsidRPr="00B95FF0" w:rsidRDefault="0050478D" w:rsidP="005B037B">
            <w:pPr>
              <w:tabs>
                <w:tab w:val="left" w:pos="1830"/>
              </w:tabs>
              <w:ind w:firstLineChars="0" w:firstLine="0"/>
              <w:jc w:val="left"/>
            </w:pPr>
            <w:r w:rsidRPr="00B95FF0">
              <w:rPr>
                <w:rFonts w:hint="eastAsia"/>
              </w:rPr>
              <w:t>事業者間の不正競争の防止を目的の1つとしており、ブランドの表示の盗用、商品の形態模倣などとともに、営業秘密や限定データの不正取得・使用などを規制している。</w:t>
            </w:r>
          </w:p>
        </w:tc>
      </w:tr>
      <w:tr w:rsidR="0050478D" w:rsidRPr="00B95FF0" w14:paraId="715AD09B" w14:textId="77777777" w:rsidTr="005B037B">
        <w:tc>
          <w:tcPr>
            <w:tcW w:w="10456" w:type="dxa"/>
            <w:shd w:val="clear" w:color="auto" w:fill="2F5597"/>
          </w:tcPr>
          <w:p w14:paraId="5A0E4ADC"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著作権法</w:t>
            </w:r>
          </w:p>
        </w:tc>
      </w:tr>
      <w:tr w:rsidR="0050478D" w:rsidRPr="00B95FF0" w14:paraId="1224E7F6" w14:textId="77777777" w:rsidTr="005B037B">
        <w:tc>
          <w:tcPr>
            <w:tcW w:w="10456" w:type="dxa"/>
          </w:tcPr>
          <w:p w14:paraId="4401BFB9" w14:textId="77777777" w:rsidR="0050478D" w:rsidRPr="00B95FF0" w:rsidRDefault="0050478D" w:rsidP="005B037B">
            <w:pPr>
              <w:tabs>
                <w:tab w:val="left" w:pos="1830"/>
              </w:tabs>
              <w:ind w:firstLineChars="0" w:firstLine="0"/>
              <w:jc w:val="left"/>
            </w:pPr>
            <w:r w:rsidRPr="00B95FF0">
              <w:rPr>
                <w:rFonts w:hint="eastAsia"/>
              </w:rPr>
              <w:t>プログラムを含む著作物の保護と複製権をはじめとする著作権などについて規定している。</w:t>
            </w:r>
          </w:p>
        </w:tc>
      </w:tr>
      <w:tr w:rsidR="0050478D" w:rsidRPr="00B95FF0" w14:paraId="31BED4DA" w14:textId="77777777" w:rsidTr="005B037B">
        <w:tc>
          <w:tcPr>
            <w:tcW w:w="10456" w:type="dxa"/>
            <w:shd w:val="clear" w:color="auto" w:fill="2F5597"/>
          </w:tcPr>
          <w:p w14:paraId="2CE39459"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電気通信事業法</w:t>
            </w:r>
          </w:p>
        </w:tc>
      </w:tr>
      <w:tr w:rsidR="0050478D" w:rsidRPr="00B95FF0" w14:paraId="58E1D91F" w14:textId="77777777" w:rsidTr="005B037B">
        <w:tc>
          <w:tcPr>
            <w:tcW w:w="10456" w:type="dxa"/>
          </w:tcPr>
          <w:p w14:paraId="00F883B8" w14:textId="77777777" w:rsidR="0050478D" w:rsidRPr="00B95FF0" w:rsidRDefault="0050478D" w:rsidP="005B037B">
            <w:pPr>
              <w:tabs>
                <w:tab w:val="left" w:pos="1830"/>
              </w:tabs>
              <w:ind w:firstLineChars="0" w:firstLine="0"/>
              <w:jc w:val="left"/>
            </w:pPr>
            <w:r w:rsidRPr="00B95FF0">
              <w:rPr>
                <w:rFonts w:hint="eastAsia"/>
              </w:rPr>
              <w:t>サイバー空間における活動の基盤となるインターネットサービスなどの電気通信事業に関する諸規定や、通信の秘密などを規定している。</w:t>
            </w:r>
          </w:p>
        </w:tc>
      </w:tr>
      <w:tr w:rsidR="0050478D" w:rsidRPr="00B95FF0" w14:paraId="7A57BDD7" w14:textId="77777777" w:rsidTr="005B037B">
        <w:tc>
          <w:tcPr>
            <w:tcW w:w="10456" w:type="dxa"/>
            <w:shd w:val="clear" w:color="auto" w:fill="2F5597"/>
          </w:tcPr>
          <w:p w14:paraId="6B536BB4"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電子証明および認証業務に関する法律</w:t>
            </w:r>
          </w:p>
        </w:tc>
      </w:tr>
      <w:tr w:rsidR="0050478D" w:rsidRPr="00B95FF0" w14:paraId="08F1E912" w14:textId="77777777" w:rsidTr="005B037B">
        <w:tc>
          <w:tcPr>
            <w:tcW w:w="10456" w:type="dxa"/>
          </w:tcPr>
          <w:p w14:paraId="131ADF36" w14:textId="77777777" w:rsidR="0050478D" w:rsidRPr="00B95FF0" w:rsidRDefault="0050478D" w:rsidP="005B037B">
            <w:pPr>
              <w:tabs>
                <w:tab w:val="left" w:pos="1830"/>
              </w:tabs>
              <w:ind w:firstLineChars="0" w:firstLine="0"/>
              <w:jc w:val="left"/>
            </w:pPr>
            <w:r w:rsidRPr="00B95FF0">
              <w:rPr>
                <w:rFonts w:hint="eastAsia"/>
              </w:rPr>
              <w:t>デジタルデータの流通と情報処理の円滑な利用のため、電子署名や認証業務の法的な取扱いを定めている。</w:t>
            </w:r>
          </w:p>
        </w:tc>
      </w:tr>
      <w:tr w:rsidR="0050478D" w:rsidRPr="00B95FF0" w14:paraId="2FC3FE5C" w14:textId="77777777" w:rsidTr="005B037B">
        <w:tc>
          <w:tcPr>
            <w:tcW w:w="10456" w:type="dxa"/>
            <w:shd w:val="clear" w:color="auto" w:fill="2F5597"/>
          </w:tcPr>
          <w:p w14:paraId="438711D5"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情報処理の促進に関する法律</w:t>
            </w:r>
          </w:p>
        </w:tc>
      </w:tr>
      <w:tr w:rsidR="0050478D" w:rsidRPr="00B95FF0" w14:paraId="18D81522" w14:textId="77777777" w:rsidTr="005B037B">
        <w:tc>
          <w:tcPr>
            <w:tcW w:w="10456" w:type="dxa"/>
          </w:tcPr>
          <w:p w14:paraId="0D01CB11" w14:textId="77777777" w:rsidR="0050478D" w:rsidRPr="00B95FF0" w:rsidRDefault="0050478D" w:rsidP="005B037B">
            <w:pPr>
              <w:tabs>
                <w:tab w:val="left" w:pos="1830"/>
              </w:tabs>
              <w:ind w:firstLineChars="0" w:firstLine="0"/>
              <w:jc w:val="left"/>
            </w:pPr>
            <w:r w:rsidRPr="00B95FF0">
              <w:rPr>
                <w:rFonts w:hint="eastAsia"/>
              </w:rPr>
              <w:t>情報処理の高度利用促進を目的とした法律で、情報処理安全確保支援士や情報処理技術者試験に関する規定、サイバーセキュリティに関する調査や講習を行っている</w:t>
            </w:r>
            <w:r w:rsidRPr="00B95FF0">
              <w:t>IPAの業務範囲</w:t>
            </w:r>
            <w:r w:rsidRPr="00B95FF0">
              <w:rPr>
                <w:rFonts w:hint="eastAsia"/>
              </w:rPr>
              <w:t>など</w:t>
            </w:r>
            <w:r w:rsidRPr="00B95FF0">
              <w:t>に関する規定を含んでいる。</w:t>
            </w:r>
          </w:p>
        </w:tc>
      </w:tr>
      <w:tr w:rsidR="0050478D" w:rsidRPr="00B95FF0" w14:paraId="4A89E032" w14:textId="77777777" w:rsidTr="005B037B">
        <w:tc>
          <w:tcPr>
            <w:tcW w:w="10456" w:type="dxa"/>
            <w:shd w:val="clear" w:color="auto" w:fill="2F5597"/>
          </w:tcPr>
          <w:p w14:paraId="34AF778B" w14:textId="77777777" w:rsidR="0050478D" w:rsidRPr="00B95FF0" w:rsidRDefault="0050478D" w:rsidP="005B037B">
            <w:pPr>
              <w:widowControl/>
              <w:ind w:firstLineChars="0" w:firstLine="0"/>
              <w:jc w:val="left"/>
              <w:rPr>
                <w:b/>
                <w:bCs/>
                <w:color w:val="FFFFFF" w:themeColor="background1"/>
                <w:szCs w:val="32"/>
                <w:lang w:eastAsia="zh-TW"/>
              </w:rPr>
            </w:pPr>
            <w:r w:rsidRPr="00B95FF0">
              <w:rPr>
                <w:rFonts w:hint="eastAsia"/>
                <w:b/>
                <w:bCs/>
                <w:color w:val="FFFFFF" w:themeColor="background1"/>
                <w:szCs w:val="32"/>
                <w:lang w:eastAsia="zh-TW"/>
              </w:rPr>
              <w:t>国立研究開発法人情報通信研究機構法</w:t>
            </w:r>
          </w:p>
        </w:tc>
      </w:tr>
      <w:tr w:rsidR="0050478D" w:rsidRPr="00B95FF0" w14:paraId="64FCC8BC" w14:textId="77777777" w:rsidTr="005B037B">
        <w:tc>
          <w:tcPr>
            <w:tcW w:w="10456" w:type="dxa"/>
          </w:tcPr>
          <w:p w14:paraId="266AA9B2" w14:textId="3150731B" w:rsidR="0050478D" w:rsidRPr="00B95FF0" w:rsidRDefault="0050478D" w:rsidP="005B037B">
            <w:pPr>
              <w:tabs>
                <w:tab w:val="left" w:pos="1830"/>
              </w:tabs>
              <w:ind w:firstLineChars="0" w:firstLine="0"/>
              <w:jc w:val="left"/>
            </w:pPr>
            <w:r w:rsidRPr="00B95FF0">
              <w:t>NICTの業務においてサイバーセキュリティに関する研究開発など、国や自治体の</w:t>
            </w:r>
            <w:r w:rsidRPr="00B95FF0">
              <w:rPr>
                <w:rFonts w:hint="eastAsia"/>
              </w:rPr>
              <w:t>従業員</w:t>
            </w:r>
            <w:r w:rsidRPr="00B95FF0">
              <w:t>を対象とする演習の「CYDER」の実施を定めるとともに、時限的な業務として</w:t>
            </w:r>
            <w:bookmarkStart w:id="298" w:name="■IoT（アイ・オー・ティー）4ー3ー3"/>
            <w:r w:rsidRPr="00B95FF0">
              <w:fldChar w:fldCharType="begin"/>
            </w:r>
            <w:r w:rsidR="003E4CE6">
              <w:instrText>HYPERLINK  \l "■IoT（アイオーティー）"</w:instrText>
            </w:r>
            <w:r w:rsidRPr="00B95FF0">
              <w:fldChar w:fldCharType="separate"/>
            </w:r>
            <w:r w:rsidRPr="00B95FF0">
              <w:rPr>
                <w:color w:val="467886" w:themeColor="hyperlink"/>
                <w:u w:val="single"/>
              </w:rPr>
              <w:t>IoT</w:t>
            </w:r>
            <w:bookmarkEnd w:id="298"/>
            <w:r w:rsidRPr="00B95FF0">
              <w:fldChar w:fldCharType="end"/>
            </w:r>
            <w:r w:rsidRPr="00B95FF0">
              <w:t>機器の調査を行う「NOTICE」に関する規定を措置している。</w:t>
            </w:r>
          </w:p>
        </w:tc>
      </w:tr>
      <w:tr w:rsidR="0050478D" w:rsidRPr="00B95FF0" w14:paraId="34E6C4E4" w14:textId="77777777" w:rsidTr="005B037B">
        <w:tc>
          <w:tcPr>
            <w:tcW w:w="10456" w:type="dxa"/>
            <w:shd w:val="clear" w:color="auto" w:fill="2F5597"/>
          </w:tcPr>
          <w:p w14:paraId="50ADC18B"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刑法</w:t>
            </w:r>
          </w:p>
        </w:tc>
      </w:tr>
      <w:tr w:rsidR="0050478D" w:rsidRPr="00B95FF0" w14:paraId="1AAB1ECE" w14:textId="77777777" w:rsidTr="005B037B">
        <w:tc>
          <w:tcPr>
            <w:tcW w:w="10456" w:type="dxa"/>
          </w:tcPr>
          <w:p w14:paraId="141C3F0A" w14:textId="77777777" w:rsidR="0050478D" w:rsidRPr="00B95FF0" w:rsidRDefault="0050478D" w:rsidP="005B037B">
            <w:pPr>
              <w:tabs>
                <w:tab w:val="left" w:pos="1830"/>
              </w:tabs>
              <w:ind w:firstLineChars="0" w:firstLine="0"/>
              <w:jc w:val="left"/>
            </w:pPr>
            <w:r w:rsidRPr="00B95FF0">
              <w:rPr>
                <w:rFonts w:hint="eastAsia"/>
              </w:rPr>
              <w:t>不正指令電磁的記録に関する罪（いわゆるウイルス罪）をはじめとするサイバー犯罪を処罰する規定を含む刑罰が規定されている。</w:t>
            </w:r>
          </w:p>
        </w:tc>
      </w:tr>
      <w:tr w:rsidR="0050478D" w:rsidRPr="00B95FF0" w14:paraId="1847902E" w14:textId="77777777" w:rsidTr="005B037B">
        <w:tc>
          <w:tcPr>
            <w:tcW w:w="10456" w:type="dxa"/>
            <w:shd w:val="clear" w:color="auto" w:fill="2F5597"/>
          </w:tcPr>
          <w:p w14:paraId="31C972D8" w14:textId="77777777" w:rsidR="0050478D" w:rsidRPr="00B95FF0" w:rsidRDefault="0050478D" w:rsidP="005B037B">
            <w:pPr>
              <w:widowControl/>
              <w:ind w:firstLineChars="0" w:firstLine="0"/>
              <w:jc w:val="left"/>
              <w:rPr>
                <w:b/>
                <w:bCs/>
                <w:color w:val="FFFFFF" w:themeColor="background1"/>
                <w:szCs w:val="32"/>
              </w:rPr>
            </w:pPr>
            <w:r w:rsidRPr="00B95FF0">
              <w:rPr>
                <w:rFonts w:hint="eastAsia"/>
                <w:b/>
                <w:bCs/>
                <w:color w:val="FFFFFF" w:themeColor="background1"/>
                <w:szCs w:val="32"/>
              </w:rPr>
              <w:t>不正アクセス行為の禁止などに関する法律</w:t>
            </w:r>
          </w:p>
        </w:tc>
      </w:tr>
      <w:tr w:rsidR="0050478D" w:rsidRPr="00B95FF0" w14:paraId="2E48365D" w14:textId="77777777" w:rsidTr="005B037B">
        <w:tc>
          <w:tcPr>
            <w:tcW w:w="10456" w:type="dxa"/>
          </w:tcPr>
          <w:p w14:paraId="0C72E1AC" w14:textId="6EDCCFAB" w:rsidR="0050478D" w:rsidRPr="00B95FF0" w:rsidRDefault="0050478D" w:rsidP="005B037B">
            <w:pPr>
              <w:tabs>
                <w:tab w:val="left" w:pos="1830"/>
              </w:tabs>
              <w:ind w:firstLineChars="0" w:firstLine="0"/>
              <w:jc w:val="left"/>
            </w:pPr>
            <w:r w:rsidRPr="00B95FF0">
              <w:rPr>
                <w:rFonts w:hint="eastAsia"/>
              </w:rPr>
              <w:t>不正ログインといった</w:t>
            </w:r>
            <w:bookmarkStart w:id="299" w:name="■不正アクセス4ー3ー3"/>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299"/>
            <w:r w:rsidRPr="00B95FF0">
              <w:fldChar w:fldCharType="end"/>
            </w:r>
            <w:r w:rsidRPr="00B95FF0">
              <w:rPr>
                <w:rFonts w:hint="eastAsia"/>
              </w:rPr>
              <w:t>行為や、いわゆるフィッシング行為を処罰する旨が規定されている。</w:t>
            </w:r>
          </w:p>
        </w:tc>
      </w:tr>
    </w:tbl>
    <w:p w14:paraId="235A4E13" w14:textId="77777777" w:rsidR="0050478D" w:rsidRPr="00B95FF0" w:rsidRDefault="0050478D" w:rsidP="005B037B">
      <w:r w:rsidRPr="00B95FF0">
        <w:rPr>
          <w:rFonts w:hint="eastAsia"/>
        </w:rPr>
        <w:t>これらの関連法令を解説した資料として「サイバーセキュリティ関係法定</w:t>
      </w:r>
      <w:r w:rsidRPr="00B95FF0">
        <w:t>Q&amp;Aハンドブック」</w:t>
      </w:r>
      <w:r w:rsidRPr="00B95FF0">
        <w:lastRenderedPageBreak/>
        <w:t>があります。可能な限り平易な表記で記述されており、効率的・効果的なセキュリティ対策・法令遵守を促進するために、参考になります。</w:t>
      </w:r>
    </w:p>
    <w:tbl>
      <w:tblPr>
        <w:tblStyle w:val="a9"/>
        <w:tblW w:w="0" w:type="auto"/>
        <w:tblLook w:val="04A0" w:firstRow="1" w:lastRow="0" w:firstColumn="1" w:lastColumn="0" w:noHBand="0" w:noVBand="1"/>
      </w:tblPr>
      <w:tblGrid>
        <w:gridCol w:w="5228"/>
        <w:gridCol w:w="5228"/>
      </w:tblGrid>
      <w:tr w:rsidR="0050478D" w:rsidRPr="00B95FF0" w14:paraId="62E5FCC8" w14:textId="77777777" w:rsidTr="005B037B">
        <w:tc>
          <w:tcPr>
            <w:tcW w:w="10456" w:type="dxa"/>
            <w:gridSpan w:val="2"/>
          </w:tcPr>
          <w:p w14:paraId="5A7202E5" w14:textId="77777777" w:rsidR="0050478D" w:rsidRPr="00B95FF0" w:rsidRDefault="0050478D" w:rsidP="00C53E3E">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施策の理解のため参考となる文献（参考文献）</w:t>
            </w:r>
          </w:p>
        </w:tc>
      </w:tr>
      <w:tr w:rsidR="0050478D" w:rsidRPr="00B95FF0" w14:paraId="1AB04509" w14:textId="77777777" w:rsidTr="005B037B">
        <w:tc>
          <w:tcPr>
            <w:tcW w:w="5228" w:type="dxa"/>
            <w:shd w:val="clear" w:color="auto" w:fill="F1A983" w:themeFill="accent2" w:themeFillTint="99"/>
          </w:tcPr>
          <w:p w14:paraId="2C1F6C95"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1C7916">
              <w:rPr>
                <w:rFonts w:hint="eastAsia"/>
                <w:sz w:val="12"/>
                <w:szCs w:val="12"/>
              </w:rPr>
              <w:t>サイバーセキュリティ関係法令</w:t>
            </w:r>
            <w:r w:rsidRPr="001C7916">
              <w:rPr>
                <w:sz w:val="12"/>
                <w:szCs w:val="12"/>
              </w:rPr>
              <w:t>Q&amp;Aハンドブック</w:t>
            </w:r>
            <w:r w:rsidRPr="001C7916">
              <w:rPr>
                <w:rFonts w:hint="eastAsia"/>
                <w:sz w:val="12"/>
                <w:szCs w:val="12"/>
              </w:rPr>
              <w:t>ポータルサイト</w:t>
            </w:r>
          </w:p>
        </w:tc>
        <w:tc>
          <w:tcPr>
            <w:tcW w:w="5228" w:type="dxa"/>
          </w:tcPr>
          <w:p w14:paraId="4C95677F"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1C7916">
              <w:rPr>
                <w:sz w:val="12"/>
                <w:szCs w:val="12"/>
              </w:rPr>
              <w:t>https://security-portal.nisc.go.jp/guidance/law_handbook.html</w:t>
            </w:r>
          </w:p>
        </w:tc>
      </w:tr>
      <w:tr w:rsidR="0050478D" w:rsidRPr="00B95FF0" w14:paraId="6436D710" w14:textId="77777777" w:rsidTr="005B037B">
        <w:tc>
          <w:tcPr>
            <w:tcW w:w="5228" w:type="dxa"/>
            <w:shd w:val="clear" w:color="auto" w:fill="F1A983" w:themeFill="accent2" w:themeFillTint="99"/>
          </w:tcPr>
          <w:p w14:paraId="77553233"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サイバーセキュリティ関係法令</w:t>
            </w:r>
            <w:r w:rsidRPr="00B95FF0">
              <w:rPr>
                <w:sz w:val="12"/>
                <w:szCs w:val="12"/>
              </w:rPr>
              <w:t>Q&amp;AハンドブックVer2.0</w:t>
            </w:r>
          </w:p>
        </w:tc>
        <w:tc>
          <w:tcPr>
            <w:tcW w:w="5228" w:type="dxa"/>
          </w:tcPr>
          <w:p w14:paraId="1A73B6C1"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https://security-portal.nisc.go.jp/guidance/pdf/law_handbook/law_handbook_2.pdf</w:t>
            </w:r>
          </w:p>
        </w:tc>
      </w:tr>
      <w:tr w:rsidR="0050478D" w:rsidRPr="00B95FF0" w14:paraId="482C6C7D" w14:textId="77777777" w:rsidTr="005B037B">
        <w:tc>
          <w:tcPr>
            <w:tcW w:w="5228" w:type="dxa"/>
            <w:shd w:val="clear" w:color="auto" w:fill="F1A983" w:themeFill="accent2" w:themeFillTint="99"/>
          </w:tcPr>
          <w:p w14:paraId="26E56F8F"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1C7916">
              <w:rPr>
                <w:rFonts w:hint="eastAsia"/>
                <w:sz w:val="12"/>
                <w:szCs w:val="12"/>
              </w:rPr>
              <w:t>サイバーセキュリティ関係法令</w:t>
            </w:r>
            <w:r w:rsidRPr="001C7916">
              <w:rPr>
                <w:sz w:val="12"/>
                <w:szCs w:val="12"/>
              </w:rPr>
              <w:t>Q&amp;AハンドブックVer2.0</w:t>
            </w:r>
            <w:r w:rsidRPr="001C7916">
              <w:rPr>
                <w:rFonts w:hint="eastAsia"/>
                <w:sz w:val="12"/>
                <w:szCs w:val="12"/>
              </w:rPr>
              <w:t xml:space="preserve">　誤記修正箇所</w:t>
            </w:r>
          </w:p>
        </w:tc>
        <w:tc>
          <w:tcPr>
            <w:tcW w:w="5228" w:type="dxa"/>
          </w:tcPr>
          <w:p w14:paraId="4AF58642" w14:textId="77777777" w:rsidR="0050478D" w:rsidRPr="00B95FF0" w:rsidRDefault="0050478D" w:rsidP="005B037B">
            <w:pPr>
              <w:framePr w:hSpace="142" w:wrap="around" w:vAnchor="text" w:hAnchor="margin" w:y="327"/>
              <w:widowControl/>
              <w:wordWrap w:val="0"/>
              <w:spacing w:line="240" w:lineRule="exact"/>
              <w:ind w:firstLineChars="0" w:firstLine="0"/>
              <w:jc w:val="center"/>
              <w:rPr>
                <w:sz w:val="12"/>
                <w:szCs w:val="12"/>
              </w:rPr>
            </w:pPr>
            <w:r w:rsidRPr="001C7916">
              <w:rPr>
                <w:sz w:val="12"/>
                <w:szCs w:val="12"/>
              </w:rPr>
              <w:t>https://security-portal.nisc.go.jp/guidance/pdf/law_handbook/seigo.pdf</w:t>
            </w:r>
          </w:p>
        </w:tc>
      </w:tr>
    </w:tbl>
    <w:p w14:paraId="6B4AE16E" w14:textId="77777777" w:rsidR="0050478D" w:rsidRPr="00B95FF0" w:rsidRDefault="0050478D" w:rsidP="005B037B">
      <w:pPr>
        <w:widowControl/>
        <w:spacing w:line="240" w:lineRule="auto"/>
        <w:ind w:firstLineChars="0" w:firstLine="0"/>
        <w:jc w:val="left"/>
      </w:pPr>
    </w:p>
    <w:p w14:paraId="0015399F" w14:textId="77777777" w:rsidR="00423CA0" w:rsidRPr="00B95FF0" w:rsidRDefault="00423CA0" w:rsidP="005B037B">
      <w:pPr>
        <w:widowControl/>
        <w:spacing w:line="240" w:lineRule="auto"/>
        <w:ind w:firstLineChars="0" w:firstLine="0"/>
        <w:jc w:val="left"/>
      </w:pPr>
    </w:p>
    <w:p w14:paraId="25352C92" w14:textId="77777777" w:rsidR="00423CA0" w:rsidRPr="00B95FF0" w:rsidRDefault="00423CA0" w:rsidP="005B037B">
      <w:pPr>
        <w:widowControl/>
        <w:spacing w:line="240" w:lineRule="auto"/>
        <w:ind w:firstLineChars="0" w:firstLine="0"/>
        <w:jc w:val="left"/>
      </w:pPr>
    </w:p>
    <w:p w14:paraId="34509B02" w14:textId="77777777" w:rsidR="00423CA0" w:rsidRPr="00B95FF0" w:rsidRDefault="00423CA0" w:rsidP="005B037B">
      <w:pPr>
        <w:widowControl/>
        <w:spacing w:line="240" w:lineRule="auto"/>
        <w:ind w:firstLineChars="0" w:firstLine="0"/>
        <w:jc w:val="left"/>
      </w:pPr>
    </w:p>
    <w:p w14:paraId="54E4459A" w14:textId="77777777" w:rsidR="00423CA0" w:rsidRPr="00B95FF0" w:rsidRDefault="00423CA0" w:rsidP="005B037B">
      <w:pPr>
        <w:widowControl/>
        <w:spacing w:line="240" w:lineRule="auto"/>
        <w:ind w:firstLineChars="0" w:firstLine="0"/>
        <w:jc w:val="left"/>
      </w:pPr>
    </w:p>
    <w:p w14:paraId="472098C8" w14:textId="77777777" w:rsidR="00423CA0" w:rsidRPr="00B95FF0" w:rsidRDefault="00423CA0" w:rsidP="005B037B">
      <w:pPr>
        <w:widowControl/>
        <w:spacing w:line="240" w:lineRule="auto"/>
        <w:ind w:firstLineChars="0" w:firstLine="0"/>
        <w:jc w:val="left"/>
      </w:pPr>
    </w:p>
    <w:p w14:paraId="326F040F" w14:textId="77777777" w:rsidR="00423CA0" w:rsidRPr="00B95FF0" w:rsidRDefault="00423CA0" w:rsidP="005B037B">
      <w:pPr>
        <w:widowControl/>
        <w:spacing w:line="240" w:lineRule="auto"/>
        <w:ind w:firstLineChars="0" w:firstLine="0"/>
        <w:jc w:val="left"/>
      </w:pPr>
    </w:p>
    <w:p w14:paraId="68B97C51" w14:textId="77777777" w:rsidR="00423CA0" w:rsidRPr="00B95FF0" w:rsidRDefault="00423CA0" w:rsidP="005B037B">
      <w:pPr>
        <w:widowControl/>
        <w:spacing w:line="240" w:lineRule="auto"/>
        <w:ind w:firstLineChars="0" w:firstLine="0"/>
        <w:jc w:val="left"/>
      </w:pPr>
    </w:p>
    <w:p w14:paraId="0D11FB97" w14:textId="77777777" w:rsidR="00423CA0" w:rsidRPr="00B95FF0" w:rsidRDefault="00423CA0" w:rsidP="005B037B">
      <w:pPr>
        <w:widowControl/>
        <w:spacing w:line="240" w:lineRule="auto"/>
        <w:ind w:firstLineChars="0" w:firstLine="0"/>
        <w:jc w:val="left"/>
      </w:pPr>
    </w:p>
    <w:p w14:paraId="3F40B599" w14:textId="77777777" w:rsidR="00423CA0" w:rsidRPr="00B95FF0" w:rsidRDefault="00423CA0" w:rsidP="005B037B">
      <w:pPr>
        <w:widowControl/>
        <w:spacing w:line="240" w:lineRule="auto"/>
        <w:ind w:firstLineChars="0" w:firstLine="0"/>
        <w:jc w:val="left"/>
      </w:pPr>
    </w:p>
    <w:p w14:paraId="5E26C5F3" w14:textId="77777777" w:rsidR="00423CA0" w:rsidRPr="00B95FF0" w:rsidRDefault="00423CA0" w:rsidP="005B037B">
      <w:pPr>
        <w:widowControl/>
        <w:spacing w:line="240" w:lineRule="auto"/>
        <w:ind w:firstLineChars="0" w:firstLine="0"/>
        <w:jc w:val="left"/>
      </w:pPr>
    </w:p>
    <w:p w14:paraId="33D9037D" w14:textId="77777777" w:rsidR="00423CA0" w:rsidRPr="00B95FF0" w:rsidRDefault="00423CA0" w:rsidP="005B037B">
      <w:pPr>
        <w:widowControl/>
        <w:spacing w:line="240" w:lineRule="auto"/>
        <w:ind w:firstLineChars="0" w:firstLine="0"/>
        <w:jc w:val="left"/>
      </w:pPr>
    </w:p>
    <w:p w14:paraId="1CBD6745" w14:textId="77777777" w:rsidR="00423CA0" w:rsidRPr="00B95FF0" w:rsidRDefault="00423CA0" w:rsidP="005B037B">
      <w:pPr>
        <w:widowControl/>
        <w:spacing w:line="240" w:lineRule="auto"/>
        <w:ind w:firstLineChars="0" w:firstLine="0"/>
        <w:jc w:val="left"/>
      </w:pPr>
    </w:p>
    <w:p w14:paraId="45AB145B" w14:textId="77777777" w:rsidR="00423CA0" w:rsidRPr="00B95FF0" w:rsidRDefault="00423CA0" w:rsidP="005B037B">
      <w:pPr>
        <w:widowControl/>
        <w:spacing w:line="240" w:lineRule="auto"/>
        <w:ind w:firstLineChars="0" w:firstLine="0"/>
        <w:jc w:val="left"/>
      </w:pPr>
    </w:p>
    <w:p w14:paraId="081497E4" w14:textId="77777777" w:rsidR="00423CA0" w:rsidRPr="00B95FF0" w:rsidRDefault="00423CA0" w:rsidP="005B037B">
      <w:pPr>
        <w:widowControl/>
        <w:spacing w:line="240" w:lineRule="auto"/>
        <w:ind w:firstLineChars="0" w:firstLine="0"/>
        <w:jc w:val="left"/>
      </w:pPr>
    </w:p>
    <w:p w14:paraId="626986CB" w14:textId="1D67B991" w:rsidR="00813B2B" w:rsidRPr="00B95FF0" w:rsidRDefault="00813B2B" w:rsidP="005B037B">
      <w:pPr>
        <w:widowControl/>
        <w:spacing w:line="240" w:lineRule="auto"/>
        <w:ind w:firstLineChars="0" w:firstLine="0"/>
        <w:jc w:val="left"/>
      </w:pPr>
      <w:r w:rsidRPr="00B95FF0">
        <w:br w:type="page"/>
      </w:r>
    </w:p>
    <w:p w14:paraId="55E8A261" w14:textId="77777777" w:rsidR="00813B2B" w:rsidRPr="00B95FF0" w:rsidRDefault="00813B2B" w:rsidP="00813B2B">
      <w:pPr>
        <w:pStyle w:val="20"/>
        <w:ind w:firstLineChars="100" w:firstLine="360"/>
      </w:pPr>
      <w:bookmarkStart w:id="300" w:name="_Toc204077949"/>
      <w:r w:rsidRPr="00B95FF0">
        <w:lastRenderedPageBreak/>
        <w:t>編集後記</w:t>
      </w:r>
      <w:bookmarkEnd w:id="300"/>
    </w:p>
    <w:p w14:paraId="58AA3B47" w14:textId="1C4F5AF6" w:rsidR="00813B2B" w:rsidRPr="00B95FF0" w:rsidRDefault="00813B2B" w:rsidP="00813B2B">
      <w:r w:rsidRPr="00B95FF0">
        <w:t>第1編では、社会におけるセキュリティのトレンド、サイバーセキュリティに関する基礎知識、デジタル社会に向けた国の方針などについて紹介をしました。</w:t>
      </w:r>
    </w:p>
    <w:p w14:paraId="2E4BD052" w14:textId="7D9343BF" w:rsidR="008610BB" w:rsidRDefault="00813B2B" w:rsidP="00813B2B">
      <w:r w:rsidRPr="00B95FF0">
        <w:t xml:space="preserve">セキュリティ対策を始める際には、中小企業においては </w:t>
      </w:r>
      <w:bookmarkStart w:id="301" w:name="■SECURITYACTION4章編集後記"/>
      <w:r w:rsidR="00A906F9">
        <w:fldChar w:fldCharType="begin"/>
      </w:r>
      <w:r w:rsidR="00A906F9">
        <w:instrText>HYPERLINK  \l "■SECURITY_ACTION"</w:instrText>
      </w:r>
      <w:r w:rsidR="00A906F9">
        <w:fldChar w:fldCharType="separate"/>
      </w:r>
      <w:r w:rsidRPr="00A906F9">
        <w:rPr>
          <w:rStyle w:val="a7"/>
        </w:rPr>
        <w:t>SECURITY ACTION</w:t>
      </w:r>
      <w:bookmarkEnd w:id="301"/>
      <w:r w:rsidR="00A906F9">
        <w:fldChar w:fldCharType="end"/>
      </w:r>
      <w:r w:rsidRPr="00B95FF0">
        <w:t>（セキュリティ対策自己宣言）の中にある一つ星の「情報セキュリティ5か条」から実行することをおすすめします。一つ星の取組が完了したら、次は二つ星の「5分でできる！情報セキュリティ自社診断」と「情報セキュリティ基本方針を策定」に取り組みます。もし既にこれらを実行している場合は、サイバーセキュリティアプローチを用いてセキュリティ対策を進めることになります。</w:t>
      </w:r>
    </w:p>
    <w:p w14:paraId="15B0FD0B" w14:textId="49211A1E" w:rsidR="00813B2B" w:rsidRPr="00B95FF0" w:rsidRDefault="008610BB" w:rsidP="00813B2B">
      <w:r>
        <w:rPr>
          <w:rFonts w:hint="eastAsia"/>
        </w:rPr>
        <w:t>なお、</w:t>
      </w:r>
      <w:r w:rsidR="00813B2B" w:rsidRPr="00B95FF0">
        <w:t>第2章</w:t>
      </w:r>
      <w:r>
        <w:rPr>
          <w:rFonts w:hint="eastAsia"/>
        </w:rPr>
        <w:t>の中で</w:t>
      </w:r>
      <w:r w:rsidR="00813B2B" w:rsidRPr="00B95FF0">
        <w:t>「クイックアプローチ」、「ベースラインアプローチ」、「網羅的アプローチ」について簡単に紹介しましたが、第</w:t>
      </w:r>
      <w:r w:rsidR="00F569B8">
        <w:rPr>
          <w:rFonts w:hint="eastAsia"/>
        </w:rPr>
        <w:t>3</w:t>
      </w:r>
      <w:r w:rsidR="00813B2B" w:rsidRPr="00B95FF0">
        <w:t>編以降では具体的な手順も含めて詳しく解説していきます。</w:t>
      </w:r>
    </w:p>
    <w:p w14:paraId="6686E786" w14:textId="77777777" w:rsidR="00813B2B" w:rsidRPr="008610BB" w:rsidRDefault="00813B2B" w:rsidP="005B037B">
      <w:pPr>
        <w:widowControl/>
        <w:spacing w:line="240" w:lineRule="auto"/>
        <w:ind w:firstLineChars="0" w:firstLine="0"/>
        <w:jc w:val="left"/>
        <w:sectPr w:rsidR="00813B2B" w:rsidRPr="008610BB" w:rsidSect="004D0562">
          <w:footerReference w:type="default" r:id="rId43"/>
          <w:type w:val="continuous"/>
          <w:pgSz w:w="11906" w:h="16838"/>
          <w:pgMar w:top="720" w:right="720" w:bottom="720" w:left="720" w:header="851" w:footer="737" w:gutter="0"/>
          <w:pgNumType w:start="0"/>
          <w:cols w:space="425"/>
          <w:titlePg/>
          <w:docGrid w:type="lines" w:linePitch="360"/>
        </w:sectPr>
      </w:pPr>
    </w:p>
    <w:p w14:paraId="2F46A7F3" w14:textId="143BA353" w:rsidR="00423CA0" w:rsidRPr="00B95FF0" w:rsidRDefault="003F547D" w:rsidP="00AF5704">
      <w:pPr>
        <w:pStyle w:val="1"/>
      </w:pPr>
      <w:bookmarkStart w:id="302" w:name="_Toc204077950"/>
      <w:r w:rsidRPr="00B95FF0">
        <w:lastRenderedPageBreak/>
        <w:t>中小企業に求められるデジタル化の推進とサイバーセキュリティ対策【レベル共通】</w:t>
      </w:r>
      <w:bookmarkEnd w:id="302"/>
    </w:p>
    <w:p w14:paraId="1B306D1C" w14:textId="77777777" w:rsidR="00423CA0" w:rsidRPr="00B95FF0" w:rsidRDefault="00423CA0" w:rsidP="005B037B">
      <w:pPr>
        <w:pStyle w:val="2"/>
      </w:pPr>
      <w:bookmarkStart w:id="303" w:name="_Toc185338818"/>
      <w:bookmarkStart w:id="304" w:name="_Toc187824568"/>
      <w:bookmarkStart w:id="305" w:name="_Toc198194418"/>
      <w:bookmarkStart w:id="306" w:name="_Toc204077951"/>
      <w:r w:rsidRPr="00B95FF0">
        <w:rPr>
          <w:rFonts w:hint="eastAsia"/>
        </w:rPr>
        <w:t>事例を知る：重大なインシデント発生から課題解決まで</w:t>
      </w:r>
      <w:bookmarkEnd w:id="303"/>
      <w:bookmarkEnd w:id="304"/>
      <w:bookmarkEnd w:id="305"/>
      <w:bookmarkEnd w:id="306"/>
    </w:p>
    <w:tbl>
      <w:tblPr>
        <w:tblStyle w:val="a9"/>
        <w:tblW w:w="0" w:type="auto"/>
        <w:tblLook w:val="04A0" w:firstRow="1" w:lastRow="0" w:firstColumn="1" w:lastColumn="0" w:noHBand="0" w:noVBand="1"/>
      </w:tblPr>
      <w:tblGrid>
        <w:gridCol w:w="10456"/>
      </w:tblGrid>
      <w:tr w:rsidR="00423CA0" w:rsidRPr="00B95FF0" w14:paraId="61FB92FD" w14:textId="77777777" w:rsidTr="005B037B">
        <w:tc>
          <w:tcPr>
            <w:tcW w:w="10456" w:type="dxa"/>
            <w:shd w:val="clear" w:color="auto" w:fill="2F5597"/>
          </w:tcPr>
          <w:p w14:paraId="2BD69414"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章の目的</w:t>
            </w:r>
          </w:p>
        </w:tc>
      </w:tr>
      <w:tr w:rsidR="00423CA0" w:rsidRPr="00B95FF0" w14:paraId="1E62FED6" w14:textId="77777777" w:rsidTr="005B037B">
        <w:tc>
          <w:tcPr>
            <w:tcW w:w="10456" w:type="dxa"/>
          </w:tcPr>
          <w:p w14:paraId="0B42D7F1" w14:textId="19181824" w:rsidR="00423CA0" w:rsidRPr="00B95FF0" w:rsidRDefault="00423CA0" w:rsidP="005B037B">
            <w:pPr>
              <w:tabs>
                <w:tab w:val="left" w:pos="1830"/>
              </w:tabs>
              <w:ind w:firstLineChars="0" w:firstLine="0"/>
              <w:jc w:val="left"/>
            </w:pPr>
            <w:r w:rsidRPr="00B95FF0">
              <w:rPr>
                <w:rFonts w:hint="eastAsia"/>
              </w:rPr>
              <w:t>第5</w:t>
            </w:r>
            <w:r w:rsidRPr="00B95FF0">
              <w:t>章では、近年の</w:t>
            </w:r>
            <w:bookmarkStart w:id="307" w:name="■サイバー攻撃5"/>
            <w:r w:rsidR="00494792">
              <w:fldChar w:fldCharType="begin"/>
            </w:r>
            <w:r w:rsidR="00494792">
              <w:instrText>HYPERLINK  \l "■サイバー攻撃"</w:instrText>
            </w:r>
            <w:r w:rsidR="00494792">
              <w:fldChar w:fldCharType="separate"/>
            </w:r>
            <w:r w:rsidRPr="00494792">
              <w:rPr>
                <w:rStyle w:val="a7"/>
              </w:rPr>
              <w:t>サイバー攻撃</w:t>
            </w:r>
            <w:bookmarkEnd w:id="307"/>
            <w:r w:rsidR="00494792">
              <w:fldChar w:fldCharType="end"/>
            </w:r>
            <w:r w:rsidRPr="00B95FF0">
              <w:t>の傾向や手法を、実際のインシデント事例など通して把握し、それらの脅威に対する</w:t>
            </w:r>
            <w:r w:rsidRPr="00B95FF0">
              <w:rPr>
                <w:rFonts w:hint="eastAsia"/>
              </w:rPr>
              <w:t>セキュリティ</w:t>
            </w:r>
            <w:r w:rsidRPr="00B95FF0">
              <w:t>対策や、実際に被害に遭ってしまった際の対応方法について学ぶことを目的とします。</w:t>
            </w:r>
          </w:p>
        </w:tc>
      </w:tr>
      <w:tr w:rsidR="00423CA0" w:rsidRPr="00B95FF0" w14:paraId="1503DBEE" w14:textId="77777777" w:rsidTr="005B037B">
        <w:tc>
          <w:tcPr>
            <w:tcW w:w="10456" w:type="dxa"/>
            <w:shd w:val="clear" w:color="auto" w:fill="2F5597"/>
          </w:tcPr>
          <w:p w14:paraId="56D719C1"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主な達成目標</w:t>
            </w:r>
          </w:p>
        </w:tc>
      </w:tr>
      <w:tr w:rsidR="00423CA0" w:rsidRPr="00B95FF0" w14:paraId="643D2BB2" w14:textId="77777777" w:rsidTr="005B037B">
        <w:tc>
          <w:tcPr>
            <w:tcW w:w="10456" w:type="dxa"/>
          </w:tcPr>
          <w:p w14:paraId="5018F2A1" w14:textId="77777777" w:rsidR="00423CA0" w:rsidRPr="00B95FF0" w:rsidRDefault="00423CA0">
            <w:pPr>
              <w:numPr>
                <w:ilvl w:val="0"/>
                <w:numId w:val="17"/>
              </w:numPr>
              <w:tabs>
                <w:tab w:val="left" w:pos="1830"/>
              </w:tabs>
              <w:ind w:firstLineChars="0"/>
              <w:jc w:val="left"/>
            </w:pPr>
            <w:r w:rsidRPr="00B95FF0">
              <w:rPr>
                <w:rFonts w:hint="eastAsia"/>
              </w:rPr>
              <w:t>近年のサイバー攻撃の傾向や手法を理解すること</w:t>
            </w:r>
          </w:p>
          <w:p w14:paraId="6820FB07" w14:textId="77777777" w:rsidR="00423CA0" w:rsidRPr="00B95FF0" w:rsidRDefault="00423CA0">
            <w:pPr>
              <w:numPr>
                <w:ilvl w:val="0"/>
                <w:numId w:val="17"/>
              </w:numPr>
              <w:tabs>
                <w:tab w:val="left" w:pos="1830"/>
              </w:tabs>
              <w:ind w:firstLineChars="0"/>
              <w:jc w:val="left"/>
            </w:pPr>
            <w:r w:rsidRPr="00B95FF0">
              <w:rPr>
                <w:rFonts w:hint="eastAsia"/>
              </w:rPr>
              <w:t>実際の被害事例を通して脅威に対するセキュリティ対策や予防方法を理解すること</w:t>
            </w:r>
          </w:p>
          <w:p w14:paraId="544B3500" w14:textId="77777777" w:rsidR="00423CA0" w:rsidRPr="00B95FF0" w:rsidRDefault="00423CA0">
            <w:pPr>
              <w:numPr>
                <w:ilvl w:val="0"/>
                <w:numId w:val="17"/>
              </w:numPr>
              <w:tabs>
                <w:tab w:val="left" w:pos="1830"/>
              </w:tabs>
              <w:ind w:firstLineChars="0"/>
              <w:jc w:val="left"/>
            </w:pPr>
            <w:r w:rsidRPr="00B95FF0">
              <w:rPr>
                <w:rFonts w:hint="eastAsia"/>
              </w:rPr>
              <w:t>脅威の検知から、復旧・再発防止処置までの流れを理解すること</w:t>
            </w:r>
          </w:p>
        </w:tc>
      </w:tr>
    </w:tbl>
    <w:p w14:paraId="19C23EAF" w14:textId="77777777" w:rsidR="00423CA0" w:rsidRPr="00B95FF0" w:rsidRDefault="00423CA0" w:rsidP="005B037B">
      <w:pPr>
        <w:widowControl/>
        <w:spacing w:line="240" w:lineRule="auto"/>
        <w:ind w:firstLineChars="0" w:firstLine="0"/>
        <w:jc w:val="left"/>
      </w:pPr>
    </w:p>
    <w:p w14:paraId="4BEB6C15" w14:textId="77777777" w:rsidR="00423CA0" w:rsidRPr="00B95FF0" w:rsidRDefault="00423CA0"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08" w:name="_Toc185338819"/>
      <w:bookmarkStart w:id="309" w:name="_Toc187824569"/>
      <w:bookmarkStart w:id="310" w:name="_Toc198194419"/>
      <w:bookmarkStart w:id="311" w:name="_Toc204077952"/>
      <w:r w:rsidRPr="00B95FF0">
        <w:rPr>
          <w:rFonts w:asciiTheme="majorHAnsi" w:hAnsiTheme="majorHAnsi" w:cstheme="majorBidi" w:hint="eastAsia"/>
          <w:b/>
          <w:sz w:val="32"/>
          <w:szCs w:val="32"/>
        </w:rPr>
        <w:lastRenderedPageBreak/>
        <w:t>情報セキュリティの概況</w:t>
      </w:r>
      <w:bookmarkEnd w:id="308"/>
      <w:bookmarkEnd w:id="309"/>
      <w:bookmarkEnd w:id="310"/>
      <w:bookmarkEnd w:id="311"/>
    </w:p>
    <w:p w14:paraId="219E376D"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12" w:name="_Toc185338820"/>
      <w:bookmarkStart w:id="313" w:name="_Toc187824570"/>
      <w:bookmarkStart w:id="314" w:name="_Toc198194420"/>
      <w:bookmarkStart w:id="315" w:name="_Toc204077953"/>
      <w:r w:rsidRPr="001C7916">
        <w:rPr>
          <w:rFonts w:hint="eastAsia"/>
          <w:b/>
          <w:bCs/>
          <w:sz w:val="28"/>
        </w:rPr>
        <w:t>情報セキュリティの脅威を学ぶ</w:t>
      </w:r>
      <w:bookmarkEnd w:id="312"/>
      <w:bookmarkEnd w:id="313"/>
      <w:bookmarkEnd w:id="314"/>
      <w:bookmarkEnd w:id="315"/>
    </w:p>
    <w:p w14:paraId="4DC10340" w14:textId="1CCD20AF" w:rsidR="00423CA0" w:rsidRPr="00B95FF0" w:rsidRDefault="00423CA0" w:rsidP="005B037B">
      <w:r w:rsidRPr="00B95FF0">
        <w:rPr>
          <w:rFonts w:hint="eastAsia"/>
        </w:rPr>
        <w:t>情報セキュリティは、個人のユーザーから国の重要インフラやグローバルの通信インフラまで、あらゆるレベルで重要な課題となっています。情報技術（</w:t>
      </w:r>
      <w:r w:rsidRPr="00B95FF0">
        <w:t>IT）の進歩と普及により、私たちの生活はますます情報システムに依存したものになっています。しかし、便利さの一方で、情報漏えいや</w:t>
      </w:r>
      <w:bookmarkStart w:id="316" w:name="■不正アクセス5ー1ー1"/>
      <w:r w:rsidRPr="00B95FF0">
        <w:fldChar w:fldCharType="begin"/>
      </w:r>
      <w:r w:rsidR="004219AB">
        <w:instrText>HYPERLINK  \l "■不正アクセス"</w:instrText>
      </w:r>
      <w:r w:rsidRPr="00B95FF0">
        <w:fldChar w:fldCharType="separate"/>
      </w:r>
      <w:r w:rsidRPr="00B95FF0">
        <w:rPr>
          <w:color w:val="467886" w:themeColor="hyperlink"/>
          <w:u w:val="single"/>
        </w:rPr>
        <w:t>不正アクセス</w:t>
      </w:r>
      <w:bookmarkEnd w:id="316"/>
      <w:r w:rsidRPr="00B95FF0">
        <w:fldChar w:fldCharType="end"/>
      </w:r>
      <w:r w:rsidRPr="00B95FF0">
        <w:t>といったさまざまな脅威にさらされています。その脅威を理解することは、組織や個人の情報セキュリティレベルの向上に有効です。組織を構成する個人がセキュリティの基本的な知識を持つことで、組織全体の情報セキュリティレベルの向上が期待できます。</w:t>
      </w:r>
    </w:p>
    <w:p w14:paraId="00A68000" w14:textId="77777777" w:rsidR="00423CA0" w:rsidRPr="00B95FF0" w:rsidRDefault="00423CA0" w:rsidP="005B037B">
      <w:r w:rsidRPr="00B95FF0">
        <w:rPr>
          <w:noProof/>
        </w:rPr>
        <w:drawing>
          <wp:anchor distT="0" distB="0" distL="114300" distR="114300" simplePos="0" relativeHeight="251752448" behindDoc="0" locked="0" layoutInCell="1" allowOverlap="1" wp14:anchorId="6384A01B" wp14:editId="71FF1F6C">
            <wp:simplePos x="0" y="0"/>
            <wp:positionH relativeFrom="margin">
              <wp:align>center</wp:align>
            </wp:positionH>
            <wp:positionV relativeFrom="paragraph">
              <wp:posOffset>1147775</wp:posOffset>
            </wp:positionV>
            <wp:extent cx="5627370" cy="1865630"/>
            <wp:effectExtent l="0" t="0" r="0" b="1270"/>
            <wp:wrapTopAndBottom/>
            <wp:docPr id="1408528855" name="図 81" descr="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28855" name="図 81" descr="テキスト, アプリケーション&#10;&#10;AI によって生成されたコンテンツは間違っている可能性があります。"/>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7370" cy="1865630"/>
                    </a:xfrm>
                    <a:prstGeom prst="rect">
                      <a:avLst/>
                    </a:prstGeom>
                    <a:noFill/>
                    <a:ln>
                      <a:noFill/>
                    </a:ln>
                  </pic:spPr>
                </pic:pic>
              </a:graphicData>
            </a:graphic>
          </wp:anchor>
        </w:drawing>
      </w:r>
      <w:r w:rsidRPr="00B95FF0">
        <w:rPr>
          <w:rFonts w:hint="eastAsia"/>
        </w:rPr>
        <w:t>どのような脅威があるかは、</w:t>
      </w:r>
      <w:r w:rsidRPr="00B95FF0">
        <w:t>IPAが公開する「情報セキュリティ白書」や「情報セキュリティ10大脅威」が参考になります。「情報セキュリティ白書」は、情報セキュリティの現状とその将来の展望を示し、情報セキュリティの傾向と課題を詳細に解説しています。「情報セキュリティ10大脅威」は、1年間で注目を集めた脅威について事例や</w:t>
      </w:r>
      <w:r w:rsidRPr="00B95FF0">
        <w:rPr>
          <w:rFonts w:hint="eastAsia"/>
        </w:rPr>
        <w:t>セキュリティ</w:t>
      </w:r>
      <w:r w:rsidRPr="00B95FF0">
        <w:t>対策などを紹介しています。</w:t>
      </w:r>
    </w:p>
    <w:p w14:paraId="0E8939FF" w14:textId="77777777" w:rsidR="00423CA0" w:rsidRPr="00B95FF0" w:rsidRDefault="00423CA0" w:rsidP="005B037B">
      <w:pPr>
        <w:ind w:firstLineChars="0" w:firstLine="0"/>
      </w:pPr>
    </w:p>
    <w:tbl>
      <w:tblPr>
        <w:tblStyle w:val="a9"/>
        <w:tblpPr w:leftFromText="142" w:rightFromText="142" w:vertAnchor="text" w:horzAnchor="margin" w:tblpXSpec="right" w:tblpY="340"/>
        <w:tblW w:w="0" w:type="auto"/>
        <w:tblLook w:val="04A0" w:firstRow="1" w:lastRow="0" w:firstColumn="1" w:lastColumn="0" w:noHBand="0" w:noVBand="1"/>
      </w:tblPr>
      <w:tblGrid>
        <w:gridCol w:w="10325"/>
      </w:tblGrid>
      <w:tr w:rsidR="00423CA0" w:rsidRPr="00B95FF0" w14:paraId="4E8311A7" w14:textId="77777777" w:rsidTr="005B037B">
        <w:tc>
          <w:tcPr>
            <w:tcW w:w="10325" w:type="dxa"/>
            <w:shd w:val="clear" w:color="auto" w:fill="2F5597"/>
          </w:tcPr>
          <w:p w14:paraId="4182B5BE"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目的</w:t>
            </w:r>
          </w:p>
        </w:tc>
      </w:tr>
      <w:tr w:rsidR="00423CA0" w:rsidRPr="00B95FF0" w14:paraId="2E2DAAAF" w14:textId="77777777" w:rsidTr="005B037B">
        <w:tc>
          <w:tcPr>
            <w:tcW w:w="10325" w:type="dxa"/>
          </w:tcPr>
          <w:p w14:paraId="15490ABD" w14:textId="77777777" w:rsidR="00423CA0" w:rsidRPr="00B95FF0" w:rsidRDefault="00423CA0" w:rsidP="005B037B">
            <w:pPr>
              <w:tabs>
                <w:tab w:val="left" w:pos="1830"/>
              </w:tabs>
              <w:ind w:firstLineChars="0" w:firstLine="0"/>
              <w:jc w:val="left"/>
            </w:pPr>
            <w:r w:rsidRPr="00B95FF0">
              <w:rPr>
                <w:rFonts w:hint="eastAsia"/>
              </w:rPr>
              <w:t>最新の脅威情報を収集することによって、攻撃の傾向や手法、セキュリティリスクを把握し、適切な予防策やセキュリティ対策を講じること</w:t>
            </w:r>
          </w:p>
        </w:tc>
      </w:tr>
      <w:tr w:rsidR="00423CA0" w:rsidRPr="00B95FF0" w14:paraId="134677A4" w14:textId="77777777" w:rsidTr="005B037B">
        <w:tc>
          <w:tcPr>
            <w:tcW w:w="10325" w:type="dxa"/>
            <w:shd w:val="clear" w:color="auto" w:fill="2F5597"/>
          </w:tcPr>
          <w:p w14:paraId="28F9D3FE"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学べる内容</w:t>
            </w:r>
          </w:p>
        </w:tc>
      </w:tr>
      <w:tr w:rsidR="00423CA0" w:rsidRPr="00B95FF0" w14:paraId="5DD568EA" w14:textId="77777777" w:rsidTr="005B037B">
        <w:tc>
          <w:tcPr>
            <w:tcW w:w="10325" w:type="dxa"/>
          </w:tcPr>
          <w:p w14:paraId="1168832E" w14:textId="77777777" w:rsidR="00423CA0" w:rsidRPr="00B95FF0" w:rsidRDefault="00423CA0">
            <w:pPr>
              <w:numPr>
                <w:ilvl w:val="0"/>
                <w:numId w:val="54"/>
              </w:numPr>
              <w:tabs>
                <w:tab w:val="left" w:pos="1830"/>
              </w:tabs>
              <w:ind w:firstLineChars="0"/>
              <w:jc w:val="left"/>
            </w:pPr>
            <w:r w:rsidRPr="00B95FF0">
              <w:rPr>
                <w:rFonts w:hint="eastAsia"/>
              </w:rPr>
              <w:t>攻撃手法や攻撃者の手口</w:t>
            </w:r>
          </w:p>
          <w:p w14:paraId="717D42D1" w14:textId="77777777" w:rsidR="00423CA0" w:rsidRPr="00B95FF0" w:rsidRDefault="00423CA0">
            <w:pPr>
              <w:numPr>
                <w:ilvl w:val="0"/>
                <w:numId w:val="54"/>
              </w:numPr>
              <w:tabs>
                <w:tab w:val="left" w:pos="1830"/>
              </w:tabs>
              <w:ind w:firstLineChars="0"/>
              <w:jc w:val="left"/>
            </w:pPr>
            <w:r w:rsidRPr="00B95FF0">
              <w:rPr>
                <w:rFonts w:hint="eastAsia"/>
              </w:rPr>
              <w:t>最近の攻撃傾向</w:t>
            </w:r>
          </w:p>
          <w:p w14:paraId="6D793439" w14:textId="77777777" w:rsidR="00423CA0" w:rsidRPr="00B95FF0" w:rsidRDefault="00423CA0">
            <w:pPr>
              <w:numPr>
                <w:ilvl w:val="0"/>
                <w:numId w:val="54"/>
              </w:numPr>
              <w:tabs>
                <w:tab w:val="left" w:pos="1830"/>
              </w:tabs>
              <w:ind w:firstLineChars="0"/>
              <w:jc w:val="left"/>
            </w:pPr>
            <w:r w:rsidRPr="00B95FF0">
              <w:rPr>
                <w:rFonts w:hint="eastAsia"/>
              </w:rPr>
              <w:t>脅威に対するセキュリティ対策方法</w:t>
            </w:r>
          </w:p>
        </w:tc>
      </w:tr>
      <w:tr w:rsidR="00423CA0" w:rsidRPr="00B95FF0" w14:paraId="6C236F6E" w14:textId="77777777" w:rsidTr="005B037B">
        <w:tc>
          <w:tcPr>
            <w:tcW w:w="10325" w:type="dxa"/>
            <w:shd w:val="clear" w:color="auto" w:fill="2F5597"/>
          </w:tcPr>
          <w:p w14:paraId="5F26BCBC"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活用例</w:t>
            </w:r>
          </w:p>
        </w:tc>
      </w:tr>
      <w:tr w:rsidR="00423CA0" w:rsidRPr="00B95FF0" w14:paraId="274C8102" w14:textId="77777777" w:rsidTr="005B037B">
        <w:tc>
          <w:tcPr>
            <w:tcW w:w="10325" w:type="dxa"/>
          </w:tcPr>
          <w:p w14:paraId="2676C7D2" w14:textId="77777777" w:rsidR="00423CA0" w:rsidRPr="00B95FF0" w:rsidRDefault="00423CA0">
            <w:pPr>
              <w:numPr>
                <w:ilvl w:val="0"/>
                <w:numId w:val="55"/>
              </w:numPr>
              <w:tabs>
                <w:tab w:val="left" w:pos="1830"/>
              </w:tabs>
              <w:ind w:firstLineChars="0"/>
              <w:jc w:val="left"/>
            </w:pPr>
            <w:r w:rsidRPr="00B95FF0">
              <w:rPr>
                <w:rFonts w:hint="eastAsia"/>
              </w:rPr>
              <w:t>攻撃の予防</w:t>
            </w:r>
          </w:p>
          <w:p w14:paraId="35DC9CAE" w14:textId="77777777" w:rsidR="00423CA0" w:rsidRPr="00B95FF0" w:rsidRDefault="00423CA0">
            <w:pPr>
              <w:numPr>
                <w:ilvl w:val="0"/>
                <w:numId w:val="55"/>
              </w:numPr>
              <w:tabs>
                <w:tab w:val="left" w:pos="1830"/>
              </w:tabs>
              <w:ind w:firstLineChars="0"/>
              <w:jc w:val="left"/>
            </w:pPr>
            <w:r w:rsidRPr="00B95FF0">
              <w:rPr>
                <w:rFonts w:hint="eastAsia"/>
              </w:rPr>
              <w:t>セキュリティリスク管理、対策の強化</w:t>
            </w:r>
          </w:p>
          <w:bookmarkStart w:id="317" w:name="■セキュリティポリシー５－１－１"/>
          <w:p w14:paraId="6B738D6F" w14:textId="486F4A50" w:rsidR="00423CA0" w:rsidRPr="00B95FF0" w:rsidRDefault="00423CA0">
            <w:pPr>
              <w:numPr>
                <w:ilvl w:val="0"/>
                <w:numId w:val="55"/>
              </w:numPr>
              <w:tabs>
                <w:tab w:val="left" w:pos="1830"/>
              </w:tabs>
              <w:ind w:firstLineChars="0"/>
              <w:jc w:val="left"/>
            </w:pPr>
            <w:r w:rsidRPr="00B95FF0">
              <w:fldChar w:fldCharType="begin"/>
            </w:r>
            <w:r w:rsidR="00AA4840">
              <w:instrText>HYPERLINK  \l "■セキュリティホール"</w:instrText>
            </w:r>
            <w:r w:rsidRPr="00B95FF0">
              <w:fldChar w:fldCharType="separate"/>
            </w:r>
            <w:r w:rsidRPr="00B95FF0">
              <w:rPr>
                <w:rFonts w:hint="eastAsia"/>
                <w:color w:val="467886" w:themeColor="hyperlink"/>
                <w:u w:val="single"/>
              </w:rPr>
              <w:t>セキュリティポリシー</w:t>
            </w:r>
            <w:bookmarkEnd w:id="317"/>
            <w:r w:rsidRPr="00B95FF0">
              <w:fldChar w:fldCharType="end"/>
            </w:r>
            <w:r w:rsidRPr="00B95FF0">
              <w:rPr>
                <w:rFonts w:hint="eastAsia"/>
              </w:rPr>
              <w:t>の改善</w:t>
            </w:r>
          </w:p>
          <w:bookmarkStart w:id="318" w:name="■セキュリティインシデント5ー1－1"/>
          <w:p w14:paraId="4B05CD71" w14:textId="21907F2B" w:rsidR="00423CA0" w:rsidRPr="00B95FF0" w:rsidRDefault="00423CA0">
            <w:pPr>
              <w:numPr>
                <w:ilvl w:val="0"/>
                <w:numId w:val="55"/>
              </w:numPr>
              <w:tabs>
                <w:tab w:val="left" w:pos="1830"/>
              </w:tabs>
              <w:ind w:firstLineChars="0"/>
              <w:jc w:val="left"/>
            </w:pPr>
            <w:r w:rsidRPr="00B95FF0">
              <w:fldChar w:fldCharType="begin"/>
            </w:r>
            <w:r w:rsidR="00E94DB0">
              <w:instrText>HYPERLINK  \l "■セキュリティインシデント"</w:instrText>
            </w:r>
            <w:r w:rsidRPr="00B95FF0">
              <w:fldChar w:fldCharType="separate"/>
            </w:r>
            <w:r w:rsidRPr="00B95FF0">
              <w:rPr>
                <w:rFonts w:hint="eastAsia"/>
                <w:color w:val="467886" w:themeColor="hyperlink"/>
                <w:u w:val="single"/>
              </w:rPr>
              <w:t>セキュリティインシデント</w:t>
            </w:r>
            <w:bookmarkEnd w:id="318"/>
            <w:r w:rsidRPr="00B95FF0">
              <w:fldChar w:fldCharType="end"/>
            </w:r>
            <w:r w:rsidRPr="00B95FF0">
              <w:rPr>
                <w:rFonts w:hint="eastAsia"/>
              </w:rPr>
              <w:t>への対応</w:t>
            </w:r>
          </w:p>
          <w:p w14:paraId="38A7341B" w14:textId="77777777" w:rsidR="00423CA0" w:rsidRPr="00B95FF0" w:rsidRDefault="00423CA0">
            <w:pPr>
              <w:numPr>
                <w:ilvl w:val="0"/>
                <w:numId w:val="55"/>
              </w:numPr>
              <w:tabs>
                <w:tab w:val="left" w:pos="1830"/>
              </w:tabs>
              <w:ind w:firstLineChars="0"/>
              <w:jc w:val="left"/>
            </w:pPr>
            <w:r w:rsidRPr="00B95FF0">
              <w:rPr>
                <w:rFonts w:hint="eastAsia"/>
              </w:rPr>
              <w:t>脅威トレンドの把握、共有</w:t>
            </w:r>
          </w:p>
          <w:p w14:paraId="0186B14D" w14:textId="77777777" w:rsidR="00423CA0" w:rsidRPr="00B95FF0" w:rsidRDefault="00423CA0">
            <w:pPr>
              <w:numPr>
                <w:ilvl w:val="0"/>
                <w:numId w:val="55"/>
              </w:numPr>
              <w:tabs>
                <w:tab w:val="left" w:pos="1830"/>
              </w:tabs>
              <w:ind w:firstLineChars="0"/>
              <w:jc w:val="left"/>
            </w:pPr>
            <w:r w:rsidRPr="00B95FF0">
              <w:rPr>
                <w:rFonts w:hint="eastAsia"/>
              </w:rPr>
              <w:lastRenderedPageBreak/>
              <w:t>セキュリティ意識の向上</w:t>
            </w:r>
          </w:p>
        </w:tc>
      </w:tr>
    </w:tbl>
    <w:tbl>
      <w:tblPr>
        <w:tblStyle w:val="a9"/>
        <w:tblpPr w:leftFromText="142" w:rightFromText="142" w:vertAnchor="text" w:horzAnchor="margin" w:tblpY="1377"/>
        <w:tblW w:w="0" w:type="auto"/>
        <w:tblLook w:val="04A0" w:firstRow="1" w:lastRow="0" w:firstColumn="1" w:lastColumn="0" w:noHBand="0" w:noVBand="1"/>
      </w:tblPr>
      <w:tblGrid>
        <w:gridCol w:w="3964"/>
        <w:gridCol w:w="6492"/>
      </w:tblGrid>
      <w:tr w:rsidR="00423CA0" w:rsidRPr="00B95FF0" w14:paraId="77491571" w14:textId="77777777" w:rsidTr="005B037B">
        <w:tc>
          <w:tcPr>
            <w:tcW w:w="10456" w:type="dxa"/>
            <w:gridSpan w:val="2"/>
          </w:tcPr>
          <w:p w14:paraId="3CFDFFBF" w14:textId="77777777" w:rsidR="00423CA0" w:rsidRPr="00B95FF0" w:rsidRDefault="00423CA0" w:rsidP="005B037B">
            <w:pPr>
              <w:widowControl/>
              <w:wordWrap w:val="0"/>
              <w:spacing w:line="240" w:lineRule="exact"/>
              <w:ind w:firstLineChars="0" w:firstLine="0"/>
              <w:jc w:val="center"/>
              <w:rPr>
                <w:sz w:val="12"/>
                <w:szCs w:val="12"/>
              </w:rPr>
            </w:pPr>
            <w:r w:rsidRPr="00B95FF0">
              <w:rPr>
                <w:rFonts w:hint="eastAsia"/>
                <w:sz w:val="12"/>
                <w:szCs w:val="12"/>
              </w:rPr>
              <w:lastRenderedPageBreak/>
              <w:t>詳細理解のため参考となる文献（参考文献）</w:t>
            </w:r>
          </w:p>
        </w:tc>
      </w:tr>
      <w:tr w:rsidR="00423CA0" w:rsidRPr="00B95FF0" w14:paraId="1124B313" w14:textId="77777777" w:rsidTr="005B037B">
        <w:tc>
          <w:tcPr>
            <w:tcW w:w="3964" w:type="dxa"/>
            <w:shd w:val="clear" w:color="auto" w:fill="F1A983" w:themeFill="accent2" w:themeFillTint="99"/>
          </w:tcPr>
          <w:p w14:paraId="49C88A7C" w14:textId="77777777" w:rsidR="00423CA0" w:rsidRPr="00B95FF0" w:rsidRDefault="00423CA0" w:rsidP="005B037B">
            <w:pPr>
              <w:widowControl/>
              <w:wordWrap w:val="0"/>
              <w:spacing w:line="240" w:lineRule="exact"/>
              <w:ind w:firstLineChars="0" w:firstLine="0"/>
              <w:jc w:val="center"/>
              <w:rPr>
                <w:sz w:val="12"/>
                <w:szCs w:val="12"/>
              </w:rPr>
            </w:pPr>
            <w:r w:rsidRPr="001C7916">
              <w:rPr>
                <w:rFonts w:hint="eastAsia"/>
                <w:sz w:val="12"/>
                <w:szCs w:val="12"/>
              </w:rPr>
              <w:t>情報セキュリティ白書</w:t>
            </w:r>
            <w:r w:rsidRPr="001C7916">
              <w:rPr>
                <w:sz w:val="12"/>
                <w:szCs w:val="12"/>
              </w:rPr>
              <w:t>2024</w:t>
            </w:r>
          </w:p>
        </w:tc>
        <w:tc>
          <w:tcPr>
            <w:tcW w:w="6492" w:type="dxa"/>
          </w:tcPr>
          <w:p w14:paraId="2D758965" w14:textId="77777777" w:rsidR="00423CA0" w:rsidRPr="00B95FF0" w:rsidRDefault="00423CA0" w:rsidP="005B037B">
            <w:pPr>
              <w:widowControl/>
              <w:wordWrap w:val="0"/>
              <w:spacing w:line="240" w:lineRule="exact"/>
              <w:ind w:firstLineChars="0" w:firstLine="0"/>
              <w:jc w:val="center"/>
              <w:rPr>
                <w:sz w:val="12"/>
                <w:szCs w:val="12"/>
              </w:rPr>
            </w:pPr>
            <w:r w:rsidRPr="001C7916">
              <w:rPr>
                <w:sz w:val="12"/>
                <w:szCs w:val="12"/>
              </w:rPr>
              <w:t>https://www.ipa.go.jp/publish/wp-security/eid2eo0000007gv4-att/2024_ALL.pdf</w:t>
            </w:r>
          </w:p>
        </w:tc>
      </w:tr>
      <w:tr w:rsidR="00423CA0" w:rsidRPr="00B95FF0" w14:paraId="49A6CC1F" w14:textId="77777777" w:rsidTr="005B037B">
        <w:tc>
          <w:tcPr>
            <w:tcW w:w="3964" w:type="dxa"/>
            <w:shd w:val="clear" w:color="auto" w:fill="F1A983" w:themeFill="accent2" w:themeFillTint="99"/>
          </w:tcPr>
          <w:p w14:paraId="47F6890A" w14:textId="77777777" w:rsidR="00423CA0" w:rsidRPr="001C7916" w:rsidRDefault="00423CA0" w:rsidP="005B037B">
            <w:pPr>
              <w:widowControl/>
              <w:wordWrap w:val="0"/>
              <w:spacing w:line="240" w:lineRule="exact"/>
              <w:ind w:firstLineChars="0" w:firstLine="0"/>
              <w:jc w:val="center"/>
              <w:rPr>
                <w:sz w:val="12"/>
                <w:szCs w:val="12"/>
              </w:rPr>
            </w:pPr>
            <w:r w:rsidRPr="001C7916">
              <w:rPr>
                <w:rFonts w:hint="eastAsia"/>
                <w:sz w:val="12"/>
                <w:szCs w:val="12"/>
              </w:rPr>
              <w:t>情報セキュリティ</w:t>
            </w:r>
            <w:r w:rsidRPr="001C7916">
              <w:rPr>
                <w:sz w:val="12"/>
                <w:szCs w:val="12"/>
              </w:rPr>
              <w:t>10大脅威2025</w:t>
            </w:r>
          </w:p>
        </w:tc>
        <w:tc>
          <w:tcPr>
            <w:tcW w:w="6492" w:type="dxa"/>
          </w:tcPr>
          <w:p w14:paraId="57F413C2" w14:textId="77777777" w:rsidR="00423CA0" w:rsidRPr="001C7916" w:rsidRDefault="00423CA0" w:rsidP="005B037B">
            <w:pPr>
              <w:widowControl/>
              <w:wordWrap w:val="0"/>
              <w:spacing w:line="240" w:lineRule="exact"/>
              <w:ind w:firstLineChars="0" w:firstLine="0"/>
              <w:jc w:val="center"/>
              <w:rPr>
                <w:sz w:val="12"/>
                <w:szCs w:val="12"/>
              </w:rPr>
            </w:pPr>
            <w:r w:rsidRPr="001C7916">
              <w:rPr>
                <w:sz w:val="12"/>
                <w:szCs w:val="12"/>
              </w:rPr>
              <w:t>https://www.ipa.go.jp/security/10threats/10threats2025.html</w:t>
            </w:r>
          </w:p>
        </w:tc>
      </w:tr>
    </w:tbl>
    <w:p w14:paraId="1EF1A884" w14:textId="77777777" w:rsidR="00423CA0" w:rsidRPr="00B95FF0" w:rsidRDefault="00423CA0" w:rsidP="005B037B">
      <w:pPr>
        <w:ind w:firstLineChars="0" w:firstLine="0"/>
        <w:rPr>
          <w:color w:val="FF0000"/>
        </w:rPr>
      </w:pPr>
      <w:bookmarkStart w:id="319" w:name="_Toc167890555"/>
    </w:p>
    <w:p w14:paraId="37DA8EF8" w14:textId="77777777" w:rsidR="00423CA0" w:rsidRPr="00B95FF0" w:rsidRDefault="00423CA0" w:rsidP="005B037B">
      <w:pPr>
        <w:rPr>
          <w:color w:val="FF0000"/>
        </w:rPr>
      </w:pPr>
    </w:p>
    <w:p w14:paraId="56AB90B7" w14:textId="77777777" w:rsidR="00423CA0" w:rsidRPr="00B95FF0" w:rsidRDefault="00423CA0" w:rsidP="005B037B"/>
    <w:p w14:paraId="0EDBA768"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20" w:name="_Toc185338821"/>
      <w:bookmarkStart w:id="321" w:name="_Toc187824571"/>
      <w:bookmarkStart w:id="322" w:name="_Toc198194421"/>
      <w:bookmarkStart w:id="323" w:name="_Toc204077954"/>
      <w:r w:rsidRPr="001C7916">
        <w:rPr>
          <w:b/>
          <w:bCs/>
          <w:sz w:val="28"/>
        </w:rPr>
        <w:t>IPA：情報セキュリティ白書から見る脅威</w:t>
      </w:r>
      <w:bookmarkEnd w:id="319"/>
      <w:bookmarkEnd w:id="320"/>
      <w:bookmarkEnd w:id="321"/>
      <w:bookmarkEnd w:id="322"/>
      <w:bookmarkEnd w:id="323"/>
    </w:p>
    <w:tbl>
      <w:tblPr>
        <w:tblStyle w:val="a9"/>
        <w:tblpPr w:leftFromText="142" w:rightFromText="142" w:vertAnchor="text" w:tblpY="1"/>
        <w:tblOverlap w:val="never"/>
        <w:tblW w:w="0" w:type="auto"/>
        <w:tblLook w:val="04A0" w:firstRow="1" w:lastRow="0" w:firstColumn="1" w:lastColumn="0" w:noHBand="0" w:noVBand="1"/>
      </w:tblPr>
      <w:tblGrid>
        <w:gridCol w:w="8364"/>
      </w:tblGrid>
      <w:tr w:rsidR="00423CA0" w:rsidRPr="00B95FF0" w14:paraId="5B74A96E" w14:textId="77777777" w:rsidTr="005B037B">
        <w:tc>
          <w:tcPr>
            <w:tcW w:w="8364" w:type="dxa"/>
            <w:tcBorders>
              <w:top w:val="nil"/>
              <w:left w:val="nil"/>
              <w:bottom w:val="nil"/>
              <w:right w:val="nil"/>
            </w:tcBorders>
          </w:tcPr>
          <w:p w14:paraId="1BB1FBFA" w14:textId="73A12005" w:rsidR="00423CA0" w:rsidRPr="00B95FF0" w:rsidRDefault="00423CA0" w:rsidP="005B037B">
            <w:r w:rsidRPr="00B95FF0">
              <w:rPr>
                <w:rFonts w:hint="eastAsia"/>
              </w:rPr>
              <w:t>情報セキュリティ白書は、情報セキュリティに関する国内外の政策や脅威の動向、インシデントの発生状況、被害実態など定番トピックのほか、その年ならではの象徴的なトピックを取り上げています。本書情報セキュリティ白書は、情報セキュリティに関する国内外の政策や脅威の動向、インシデントの発生状況、被害実態など定番トピックのほか、その年ならではの象徴的なトピックを取り上げています。本書を通して、情報セキュリティ分野の全体を把握できます。情報セキュリティ白書は、</w:t>
            </w:r>
            <w:r w:rsidRPr="00B95FF0">
              <w:t>IPAによって平成20年から毎年発行されています。</w:t>
            </w:r>
          </w:p>
          <w:p w14:paraId="161C6C55" w14:textId="146BF639" w:rsidR="00423CA0" w:rsidRPr="00B95FF0" w:rsidRDefault="00423CA0" w:rsidP="005B037B">
            <w:r w:rsidRPr="00B95FF0">
              <w:rPr>
                <w:rFonts w:hint="eastAsia"/>
              </w:rPr>
              <w:t>令和</w:t>
            </w:r>
            <w:r w:rsidRPr="00B95FF0">
              <w:t>5年7月に刊行された「情報セキュリティ白書2023」は、令和4年度の</w:t>
            </w:r>
            <w:bookmarkStart w:id="324" w:name="■サイバー攻撃5ー1ー2"/>
            <w:r w:rsidR="00494792">
              <w:fldChar w:fldCharType="begin"/>
            </w:r>
            <w:r w:rsidR="00494792">
              <w:instrText>HYPERLINK  \l "■サイバー攻撃"</w:instrText>
            </w:r>
            <w:r w:rsidR="00494792">
              <w:fldChar w:fldCharType="separate"/>
            </w:r>
            <w:r w:rsidRPr="00494792">
              <w:rPr>
                <w:rStyle w:val="a7"/>
              </w:rPr>
              <w:t>サイバー攻撃</w:t>
            </w:r>
            <w:bookmarkEnd w:id="324"/>
            <w:r w:rsidR="00494792">
              <w:fldChar w:fldCharType="end"/>
            </w:r>
            <w:r w:rsidRPr="00B95FF0">
              <w:t>による実際の被害やセキュリティ対策など、情報を守るための最新情報をまとめています。</w:t>
            </w:r>
          </w:p>
        </w:tc>
      </w:tr>
    </w:tbl>
    <w:p w14:paraId="2594D5C7" w14:textId="77777777" w:rsidR="00423CA0" w:rsidRPr="00B95FF0" w:rsidRDefault="00423CA0" w:rsidP="005B037B"/>
    <w:p w14:paraId="59D9ED96" w14:textId="77777777" w:rsidR="00423CA0" w:rsidRPr="00B95FF0" w:rsidRDefault="00423CA0" w:rsidP="005B037B">
      <w:r w:rsidRPr="00B95FF0">
        <w:rPr>
          <w:rFonts w:hint="eastAsia"/>
          <w:noProof/>
        </w:rPr>
        <mc:AlternateContent>
          <mc:Choice Requires="wpg">
            <w:drawing>
              <wp:anchor distT="0" distB="0" distL="114300" distR="114300" simplePos="0" relativeHeight="251759616" behindDoc="0" locked="0" layoutInCell="1" allowOverlap="1" wp14:anchorId="6365567D" wp14:editId="41B3D4BF">
                <wp:simplePos x="0" y="0"/>
                <wp:positionH relativeFrom="column">
                  <wp:posOffset>5410835</wp:posOffset>
                </wp:positionH>
                <wp:positionV relativeFrom="paragraph">
                  <wp:posOffset>257175</wp:posOffset>
                </wp:positionV>
                <wp:extent cx="1238250" cy="1876425"/>
                <wp:effectExtent l="0" t="0" r="0" b="0"/>
                <wp:wrapTopAndBottom/>
                <wp:docPr id="142837577" name="グループ化 142837577"/>
                <wp:cNvGraphicFramePr/>
                <a:graphic xmlns:a="http://schemas.openxmlformats.org/drawingml/2006/main">
                  <a:graphicData uri="http://schemas.microsoft.com/office/word/2010/wordprocessingGroup">
                    <wpg:wgp>
                      <wpg:cNvGrpSpPr/>
                      <wpg:grpSpPr>
                        <a:xfrm>
                          <a:off x="0" y="0"/>
                          <a:ext cx="1238250" cy="1876425"/>
                          <a:chOff x="0" y="0"/>
                          <a:chExt cx="1238250" cy="1876425"/>
                        </a:xfrm>
                      </wpg:grpSpPr>
                      <pic:pic xmlns:pic="http://schemas.openxmlformats.org/drawingml/2006/picture">
                        <pic:nvPicPr>
                          <pic:cNvPr id="227559033" name="Image 1061" descr="情報セキュリティ白書2023"/>
                          <pic:cNvPicPr/>
                        </pic:nvPicPr>
                        <pic:blipFill>
                          <a:blip r:embed="rId45" cstate="print"/>
                          <a:stretch>
                            <a:fillRect/>
                          </a:stretch>
                        </pic:blipFill>
                        <pic:spPr>
                          <a:xfrm>
                            <a:off x="58615" y="0"/>
                            <a:ext cx="981710" cy="1600200"/>
                          </a:xfrm>
                          <a:prstGeom prst="rect">
                            <a:avLst/>
                          </a:prstGeom>
                        </pic:spPr>
                      </pic:pic>
                      <wps:wsp>
                        <wps:cNvPr id="649249899" name="テキスト ボックス 524"/>
                        <wps:cNvSpPr txBox="1"/>
                        <wps:spPr>
                          <a:xfrm>
                            <a:off x="0" y="1640871"/>
                            <a:ext cx="1238250" cy="235554"/>
                          </a:xfrm>
                          <a:prstGeom prst="rect">
                            <a:avLst/>
                          </a:prstGeom>
                        </wps:spPr>
                        <wps:txbx>
                          <w:txbxContent>
                            <w:p w14:paraId="7358AD58" w14:textId="77777777" w:rsidR="005B037B" w:rsidRDefault="005B037B" w:rsidP="005B037B">
                              <w:pPr>
                                <w:pStyle w:val="aff1"/>
                              </w:pPr>
                              <w:r>
                                <w:t>図</w:t>
                              </w:r>
                              <w:r>
                                <w:rPr>
                                  <w:rFonts w:hint="eastAsia"/>
                                </w:rPr>
                                <w:t>9</w:t>
                              </w:r>
                              <w:r>
                                <w:t>. 情報セキュリティ白書</w:t>
                              </w:r>
                              <w:r>
                                <w:rPr>
                                  <w:spacing w:val="-4"/>
                                </w:rPr>
                                <w:t>2023</w:t>
                              </w:r>
                            </w:p>
                          </w:txbxContent>
                        </wps:txbx>
                        <wps:bodyPr wrap="square" lIns="0" tIns="0" rIns="0" bIns="0" rtlCol="0">
                          <a:noAutofit/>
                        </wps:bodyPr>
                      </wps:wsp>
                    </wpg:wgp>
                  </a:graphicData>
                </a:graphic>
                <wp14:sizeRelV relativeFrom="margin">
                  <wp14:pctHeight>0</wp14:pctHeight>
                </wp14:sizeRelV>
              </wp:anchor>
            </w:drawing>
          </mc:Choice>
          <mc:Fallback>
            <w:pict>
              <v:group w14:anchorId="6365567D" id="グループ化 142837577" o:spid="_x0000_s1053" style="position:absolute;left:0;text-align:left;margin-left:426.05pt;margin-top:20.25pt;width:97.5pt;height:147.75pt;z-index:251759616;mso-height-relative:margin" coordsize="12382,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1" o:spid="_x0000_s1054" type="#_x0000_t75" alt="情報セキュリティ白書2023" style="position:absolute;left:586;width:981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">
                  <v:imagedata r:id="rId46" o:title="情報セキュリティ白書2023"/>
                </v:shape>
                <v:shape id="テキスト ボックス 524" o:spid="_x0000_s1055" type="#_x0000_t202" style="position:absolute;top:16408;width:12382;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" filled="f" stroked="f">
                  <v:textbox inset="0,0,0,0">
                    <w:txbxContent>
                      <w:p w14:paraId="7358AD58" w14:textId="77777777" w:rsidR="005B037B" w:rsidRDefault="005B037B" w:rsidP="005B037B">
                        <w:pPr>
                          <w:pStyle w:val="aff1"/>
                        </w:pPr>
                        <w:r>
                          <w:t>図</w:t>
                        </w:r>
                        <w:r>
                          <w:rPr>
                            <w:rFonts w:hint="eastAsia"/>
                          </w:rPr>
                          <w:t>9</w:t>
                        </w:r>
                        <w:r>
                          <w:t>. 情報セキュリティ白書</w:t>
                        </w:r>
                        <w:r>
                          <w:rPr>
                            <w:spacing w:val="-4"/>
                          </w:rPr>
                          <w:t>2023</w:t>
                        </w:r>
                      </w:p>
                    </w:txbxContent>
                  </v:textbox>
                </v:shape>
                <w10:wrap type="topAndBottom"/>
              </v:group>
            </w:pict>
          </mc:Fallback>
        </mc:AlternateContent>
      </w:r>
    </w:p>
    <w:tbl>
      <w:tblPr>
        <w:tblStyle w:val="a9"/>
        <w:tblW w:w="0" w:type="auto"/>
        <w:tblLook w:val="04A0" w:firstRow="1" w:lastRow="0" w:firstColumn="1" w:lastColumn="0" w:noHBand="0" w:noVBand="1"/>
      </w:tblPr>
      <w:tblGrid>
        <w:gridCol w:w="10456"/>
      </w:tblGrid>
      <w:tr w:rsidR="00423CA0" w:rsidRPr="00B95FF0" w14:paraId="7A4CD299" w14:textId="77777777" w:rsidTr="005B037B">
        <w:tc>
          <w:tcPr>
            <w:tcW w:w="10456" w:type="dxa"/>
            <w:shd w:val="clear" w:color="auto" w:fill="2F5597"/>
          </w:tcPr>
          <w:p w14:paraId="187C7979" w14:textId="77777777" w:rsidR="00423CA0" w:rsidRPr="00B95FF0" w:rsidRDefault="00423CA0" w:rsidP="005B037B">
            <w:pPr>
              <w:widowControl/>
              <w:ind w:firstLineChars="0"/>
              <w:jc w:val="left"/>
              <w:rPr>
                <w:b/>
                <w:bCs/>
                <w:color w:val="FFFFFF" w:themeColor="background1"/>
                <w:szCs w:val="32"/>
              </w:rPr>
            </w:pPr>
            <w:r w:rsidRPr="001C7916">
              <w:rPr>
                <w:rFonts w:hint="eastAsia"/>
                <w:b/>
                <w:bCs/>
                <w:color w:val="FFFFFF" w:themeColor="background1"/>
                <w:szCs w:val="32"/>
              </w:rPr>
              <w:t>情報セキュリティ白書</w:t>
            </w:r>
            <w:r w:rsidRPr="001C7916">
              <w:rPr>
                <w:b/>
                <w:bCs/>
                <w:color w:val="FFFFFF" w:themeColor="background1"/>
                <w:szCs w:val="32"/>
              </w:rPr>
              <w:t>2023の記載内容</w:t>
            </w:r>
          </w:p>
        </w:tc>
      </w:tr>
      <w:tr w:rsidR="00423CA0" w:rsidRPr="00B95FF0" w14:paraId="133AF57F" w14:textId="77777777" w:rsidTr="005B037B">
        <w:tc>
          <w:tcPr>
            <w:tcW w:w="10456" w:type="dxa"/>
          </w:tcPr>
          <w:p w14:paraId="703827E6" w14:textId="77777777" w:rsidR="00423CA0" w:rsidRPr="00B95FF0" w:rsidRDefault="00423CA0">
            <w:pPr>
              <w:numPr>
                <w:ilvl w:val="0"/>
                <w:numId w:val="56"/>
              </w:numPr>
              <w:tabs>
                <w:tab w:val="left" w:pos="1830"/>
              </w:tabs>
              <w:ind w:firstLineChars="0"/>
              <w:jc w:val="left"/>
            </w:pPr>
            <w:r w:rsidRPr="00B95FF0">
              <w:rPr>
                <w:rFonts w:hint="eastAsia"/>
              </w:rPr>
              <w:t>序章</w:t>
            </w:r>
            <w:r w:rsidRPr="00B95FF0">
              <w:t xml:space="preserve"> 令和4年度の情報セキュリティの概況</w:t>
            </w:r>
          </w:p>
          <w:p w14:paraId="355F872F" w14:textId="03939EE5" w:rsidR="00423CA0" w:rsidRPr="00B95FF0" w:rsidRDefault="00423CA0">
            <w:pPr>
              <w:numPr>
                <w:ilvl w:val="0"/>
                <w:numId w:val="56"/>
              </w:numPr>
              <w:tabs>
                <w:tab w:val="left" w:pos="1830"/>
              </w:tabs>
              <w:ind w:firstLineChars="0"/>
              <w:jc w:val="left"/>
            </w:pPr>
            <w:r w:rsidRPr="00B95FF0">
              <w:rPr>
                <w:rFonts w:hint="eastAsia"/>
              </w:rPr>
              <w:t>情報</w:t>
            </w:r>
            <w:bookmarkStart w:id="325" w:name="■セキュリティインシデント5ー1－2"/>
            <w:r w:rsidR="00E94DB0">
              <w:fldChar w:fldCharType="begin"/>
            </w:r>
            <w:r w:rsidR="00E94DB0">
              <w:rPr>
                <w:rFonts w:hint="eastAsia"/>
              </w:rPr>
              <w:instrText xml:space="preserve">HYPERLINK </w:instrText>
            </w:r>
            <w:r w:rsidR="00E94DB0">
              <w:instrText xml:space="preserve"> \l "</w:instrText>
            </w:r>
            <w:r w:rsidR="00E94DB0">
              <w:rPr>
                <w:rFonts w:hint="eastAsia"/>
              </w:rPr>
              <w:instrText>■セキュリティインシデント</w:instrText>
            </w:r>
            <w:r w:rsidR="00E94DB0">
              <w:instrText>"</w:instrText>
            </w:r>
            <w:r w:rsidR="00E94DB0">
              <w:fldChar w:fldCharType="separate"/>
            </w:r>
            <w:r w:rsidRPr="00E94DB0">
              <w:rPr>
                <w:rStyle w:val="a7"/>
                <w:rFonts w:hint="eastAsia"/>
              </w:rPr>
              <w:t>セキュリティインシデント</w:t>
            </w:r>
            <w:bookmarkEnd w:id="325"/>
            <w:r w:rsidR="00E94DB0">
              <w:fldChar w:fldCharType="end"/>
            </w:r>
            <w:r w:rsidRPr="00B95FF0">
              <w:rPr>
                <w:rFonts w:hint="eastAsia"/>
              </w:rPr>
              <w:t>・</w:t>
            </w:r>
            <w:bookmarkStart w:id="326" w:name="■脆弱性5ー1－2"/>
            <w:r w:rsidR="00C36626">
              <w:fldChar w:fldCharType="begin"/>
            </w:r>
            <w:r w:rsidR="00C36626">
              <w:rPr>
                <w:rFonts w:hint="eastAsia"/>
              </w:rPr>
              <w:instrText xml:space="preserve">HYPERLINK </w:instrText>
            </w:r>
            <w:r w:rsidR="00C36626">
              <w:instrText xml:space="preserve"> \l "</w:instrText>
            </w:r>
            <w:r w:rsidR="00C36626">
              <w:rPr>
                <w:rFonts w:hint="eastAsia"/>
              </w:rPr>
              <w:instrText>■脆弱性</w:instrText>
            </w:r>
            <w:r w:rsidR="00C36626">
              <w:instrText>"</w:instrText>
            </w:r>
            <w:r w:rsidR="00C36626">
              <w:fldChar w:fldCharType="separate"/>
            </w:r>
            <w:r w:rsidRPr="00C36626">
              <w:rPr>
                <w:rStyle w:val="a7"/>
                <w:rFonts w:hint="eastAsia"/>
              </w:rPr>
              <w:t>脆弱性</w:t>
            </w:r>
            <w:r w:rsidR="00C36626">
              <w:fldChar w:fldCharType="end"/>
            </w:r>
            <w:bookmarkEnd w:id="326"/>
            <w:r w:rsidRPr="00B95FF0">
              <w:rPr>
                <w:rFonts w:hint="eastAsia"/>
              </w:rPr>
              <w:t>の現状と対策</w:t>
            </w:r>
          </w:p>
          <w:p w14:paraId="2CD1EDD1" w14:textId="77777777" w:rsidR="00423CA0" w:rsidRPr="00B95FF0" w:rsidRDefault="00423CA0">
            <w:pPr>
              <w:numPr>
                <w:ilvl w:val="0"/>
                <w:numId w:val="56"/>
              </w:numPr>
              <w:tabs>
                <w:tab w:val="left" w:pos="1830"/>
              </w:tabs>
              <w:ind w:firstLineChars="0"/>
              <w:jc w:val="left"/>
            </w:pPr>
            <w:r w:rsidRPr="00B95FF0">
              <w:rPr>
                <w:rFonts w:hint="eastAsia"/>
              </w:rPr>
              <w:t>情報セキュリティを支える基盤の動向</w:t>
            </w:r>
          </w:p>
          <w:p w14:paraId="0C9D394E" w14:textId="77777777" w:rsidR="00423CA0" w:rsidRPr="00B95FF0" w:rsidRDefault="00423CA0">
            <w:pPr>
              <w:numPr>
                <w:ilvl w:val="0"/>
                <w:numId w:val="56"/>
              </w:numPr>
              <w:tabs>
                <w:tab w:val="left" w:pos="1830"/>
              </w:tabs>
              <w:ind w:firstLineChars="0"/>
              <w:jc w:val="left"/>
            </w:pPr>
            <w:r w:rsidRPr="00B95FF0">
              <w:rPr>
                <w:rFonts w:hint="eastAsia"/>
              </w:rPr>
              <w:t>個別テーマ</w:t>
            </w:r>
          </w:p>
          <w:p w14:paraId="06AC18AA" w14:textId="77777777" w:rsidR="00423CA0" w:rsidRPr="00B95FF0" w:rsidRDefault="00423CA0">
            <w:pPr>
              <w:numPr>
                <w:ilvl w:val="0"/>
                <w:numId w:val="56"/>
              </w:numPr>
              <w:tabs>
                <w:tab w:val="left" w:pos="1830"/>
              </w:tabs>
              <w:ind w:firstLineChars="0"/>
              <w:jc w:val="left"/>
            </w:pPr>
            <w:r w:rsidRPr="00B95FF0">
              <w:rPr>
                <w:rFonts w:hint="eastAsia"/>
              </w:rPr>
              <w:t>付録</w:t>
            </w:r>
            <w:r w:rsidRPr="00B95FF0">
              <w:t xml:space="preserve"> 資料・ツール</w:t>
            </w:r>
          </w:p>
        </w:tc>
      </w:tr>
    </w:tbl>
    <w:p w14:paraId="57E8C467" w14:textId="77777777" w:rsidR="00423CA0" w:rsidRPr="00B95FF0" w:rsidRDefault="00423CA0" w:rsidP="005B037B">
      <w:pPr>
        <w:ind w:firstLineChars="0" w:firstLine="0"/>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635"/>
        <w:gridCol w:w="6320"/>
      </w:tblGrid>
      <w:tr w:rsidR="00423CA0" w:rsidRPr="00B95FF0" w14:paraId="54B0F440" w14:textId="77777777" w:rsidTr="005B037B">
        <w:trPr>
          <w:trHeight w:val="345"/>
        </w:trPr>
        <w:tc>
          <w:tcPr>
            <w:tcW w:w="3476" w:type="dxa"/>
            <w:vMerge w:val="restart"/>
            <w:tcBorders>
              <w:top w:val="dashSmallGap" w:sz="24" w:space="0" w:color="4C94D8" w:themeColor="text2" w:themeTint="80"/>
              <w:left w:val="dashSmallGap" w:sz="24" w:space="0" w:color="4C94D8" w:themeColor="text2" w:themeTint="80"/>
              <w:bottom w:val="dashSmallGap" w:sz="24" w:space="0" w:color="4C94D8" w:themeColor="text2" w:themeTint="80"/>
              <w:right w:val="dashSmallGap" w:sz="24" w:space="0" w:color="4C94D8" w:themeColor="text2" w:themeTint="80"/>
            </w:tcBorders>
            <w:vAlign w:val="center"/>
          </w:tcPr>
          <w:p w14:paraId="17C39743" w14:textId="77777777" w:rsidR="00423CA0" w:rsidRPr="00B95FF0" w:rsidRDefault="00423CA0" w:rsidP="005B037B">
            <w:pPr>
              <w:tabs>
                <w:tab w:val="left" w:pos="1830"/>
              </w:tabs>
              <w:ind w:firstLineChars="0" w:firstLine="0"/>
              <w:jc w:val="left"/>
            </w:pPr>
            <w:r w:rsidRPr="00B95FF0">
              <w:rPr>
                <w:rFonts w:hint="eastAsia"/>
              </w:rPr>
              <w:t>サイバー攻撃の内容を知りたい</w:t>
            </w:r>
          </w:p>
        </w:tc>
        <w:tc>
          <w:tcPr>
            <w:tcW w:w="635" w:type="dxa"/>
            <w:vMerge w:val="restart"/>
            <w:tcBorders>
              <w:left w:val="dashSmallGap" w:sz="24" w:space="0" w:color="4C94D8" w:themeColor="text2" w:themeTint="80"/>
              <w:right w:val="single" w:sz="4" w:space="0" w:color="auto"/>
            </w:tcBorders>
          </w:tcPr>
          <w:p w14:paraId="458E91C6" w14:textId="77777777" w:rsidR="00423CA0" w:rsidRPr="00B95FF0" w:rsidRDefault="00423CA0" w:rsidP="005B037B">
            <w:pPr>
              <w:ind w:firstLineChars="0" w:firstLine="0"/>
            </w:pPr>
            <w:r w:rsidRPr="00B95FF0">
              <w:rPr>
                <w:noProof/>
              </w:rPr>
              <w:drawing>
                <wp:anchor distT="0" distB="0" distL="114300" distR="114300" simplePos="0" relativeHeight="251736064" behindDoc="0" locked="0" layoutInCell="1" allowOverlap="1" wp14:anchorId="2AF58D56" wp14:editId="293BEFF0">
                  <wp:simplePos x="0" y="0"/>
                  <wp:positionH relativeFrom="column">
                    <wp:posOffset>40325</wp:posOffset>
                  </wp:positionH>
                  <wp:positionV relativeFrom="paragraph">
                    <wp:posOffset>362737</wp:posOffset>
                  </wp:positionV>
                  <wp:extent cx="237490" cy="262255"/>
                  <wp:effectExtent l="0" t="0" r="0" b="4445"/>
                  <wp:wrapSquare wrapText="bothSides"/>
                  <wp:docPr id="19824276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 cy="262255"/>
                          </a:xfrm>
                          <a:prstGeom prst="rect">
                            <a:avLst/>
                          </a:prstGeom>
                          <a:noFill/>
                          <a:ln>
                            <a:noFill/>
                          </a:ln>
                        </pic:spPr>
                      </pic:pic>
                    </a:graphicData>
                  </a:graphic>
                </wp:anchor>
              </w:drawing>
            </w:r>
          </w:p>
        </w:tc>
        <w:tc>
          <w:tcPr>
            <w:tcW w:w="6320"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097B27C2"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活用例</w:t>
            </w:r>
          </w:p>
        </w:tc>
      </w:tr>
      <w:tr w:rsidR="00423CA0" w:rsidRPr="00B95FF0" w14:paraId="6189B6C7" w14:textId="77777777" w:rsidTr="005B037B">
        <w:trPr>
          <w:trHeight w:val="452"/>
        </w:trPr>
        <w:tc>
          <w:tcPr>
            <w:tcW w:w="3476" w:type="dxa"/>
            <w:vMerge/>
            <w:tcBorders>
              <w:left w:val="dashSmallGap" w:sz="24" w:space="0" w:color="4C94D8" w:themeColor="text2" w:themeTint="80"/>
              <w:bottom w:val="dashSmallGap" w:sz="24" w:space="0" w:color="4C94D8" w:themeColor="text2" w:themeTint="80"/>
              <w:right w:val="dashSmallGap" w:sz="24" w:space="0" w:color="4C94D8" w:themeColor="text2" w:themeTint="80"/>
            </w:tcBorders>
          </w:tcPr>
          <w:p w14:paraId="23970CA0" w14:textId="77777777" w:rsidR="00423CA0" w:rsidRPr="00B95FF0" w:rsidRDefault="00423CA0" w:rsidP="005B037B">
            <w:pPr>
              <w:ind w:firstLineChars="0" w:firstLine="0"/>
            </w:pPr>
          </w:p>
        </w:tc>
        <w:tc>
          <w:tcPr>
            <w:tcW w:w="635" w:type="dxa"/>
            <w:vMerge/>
            <w:tcBorders>
              <w:left w:val="dashSmallGap" w:sz="24" w:space="0" w:color="4C94D8" w:themeColor="text2" w:themeTint="80"/>
              <w:right w:val="single" w:sz="4" w:space="0" w:color="auto"/>
            </w:tcBorders>
          </w:tcPr>
          <w:p w14:paraId="74CC13A3" w14:textId="77777777" w:rsidR="00423CA0" w:rsidRPr="00B95FF0" w:rsidRDefault="00423CA0" w:rsidP="005B037B">
            <w:pPr>
              <w:ind w:firstLineChars="0" w:firstLine="0"/>
            </w:pPr>
          </w:p>
        </w:tc>
        <w:bookmarkStart w:id="327" w:name="■標的型攻撃5ー1ー2"/>
        <w:tc>
          <w:tcPr>
            <w:tcW w:w="6320" w:type="dxa"/>
            <w:tcBorders>
              <w:top w:val="single" w:sz="4" w:space="0" w:color="auto"/>
              <w:left w:val="single" w:sz="4" w:space="0" w:color="auto"/>
              <w:bottom w:val="single" w:sz="4" w:space="0" w:color="auto"/>
              <w:right w:val="single" w:sz="4" w:space="0" w:color="auto"/>
            </w:tcBorders>
          </w:tcPr>
          <w:p w14:paraId="541A5949" w14:textId="783B04B9" w:rsidR="00423CA0" w:rsidRPr="00B95FF0" w:rsidRDefault="00423CA0">
            <w:pPr>
              <w:numPr>
                <w:ilvl w:val="0"/>
                <w:numId w:val="57"/>
              </w:numPr>
              <w:tabs>
                <w:tab w:val="left" w:pos="1830"/>
              </w:tabs>
              <w:ind w:firstLineChars="0"/>
              <w:jc w:val="left"/>
            </w:pPr>
            <w:r w:rsidRPr="00B95FF0">
              <w:fldChar w:fldCharType="begin"/>
            </w:r>
            <w:r w:rsidR="00F0461C">
              <w:instrText>HYPERLINK  \l "■標的型攻撃"</w:instrText>
            </w:r>
            <w:r w:rsidRPr="00B95FF0">
              <w:fldChar w:fldCharType="separate"/>
            </w:r>
            <w:r w:rsidRPr="00B95FF0">
              <w:rPr>
                <w:color w:val="467886" w:themeColor="hyperlink"/>
                <w:u w:val="single"/>
              </w:rPr>
              <w:t>標的型攻撃</w:t>
            </w:r>
            <w:bookmarkEnd w:id="327"/>
            <w:r w:rsidRPr="00B95FF0">
              <w:fldChar w:fldCharType="end"/>
            </w:r>
            <w:r w:rsidRPr="00B95FF0">
              <w:t>や</w:t>
            </w:r>
            <w:bookmarkStart w:id="328" w:name="■ランサムウェア5ー1ー2"/>
            <w:r w:rsidRPr="00B95FF0">
              <w:fldChar w:fldCharType="begin"/>
            </w:r>
            <w:r w:rsidR="00783835">
              <w:instrText>HYPERLINK  \l "■ランサムウェア"</w:instrText>
            </w:r>
            <w:r w:rsidRPr="00B95FF0">
              <w:fldChar w:fldCharType="separate"/>
            </w:r>
            <w:r w:rsidRPr="00B95FF0">
              <w:rPr>
                <w:color w:val="467886" w:themeColor="hyperlink"/>
                <w:u w:val="single"/>
              </w:rPr>
              <w:t>ランサムウェア</w:t>
            </w:r>
            <w:bookmarkEnd w:id="328"/>
            <w:r w:rsidRPr="00B95FF0">
              <w:fldChar w:fldCharType="end"/>
            </w:r>
            <w:r w:rsidRPr="00B95FF0">
              <w:t>攻撃などの事例、手口やセキュリティ対策を知ることができる</w:t>
            </w:r>
          </w:p>
          <w:p w14:paraId="11E03624" w14:textId="77777777" w:rsidR="00423CA0" w:rsidRPr="00B95FF0" w:rsidRDefault="00423CA0">
            <w:pPr>
              <w:numPr>
                <w:ilvl w:val="0"/>
                <w:numId w:val="57"/>
              </w:numPr>
              <w:tabs>
                <w:tab w:val="left" w:pos="1830"/>
              </w:tabs>
              <w:ind w:firstLineChars="0"/>
              <w:jc w:val="left"/>
            </w:pPr>
            <w:r w:rsidRPr="00B95FF0">
              <w:t>社内の注意喚起に利用する</w:t>
            </w:r>
          </w:p>
        </w:tc>
      </w:tr>
      <w:tr w:rsidR="00423CA0" w:rsidRPr="00B95FF0" w14:paraId="26D800BD" w14:textId="77777777" w:rsidTr="005B037B">
        <w:trPr>
          <w:trHeight w:val="176"/>
        </w:trPr>
        <w:tc>
          <w:tcPr>
            <w:tcW w:w="3476" w:type="dxa"/>
            <w:tcBorders>
              <w:top w:val="dashSmallGap" w:sz="24" w:space="0" w:color="4C94D8" w:themeColor="text2" w:themeTint="80"/>
              <w:bottom w:val="dashSmallGap" w:sz="24" w:space="0" w:color="4C94D8" w:themeColor="text2" w:themeTint="80"/>
            </w:tcBorders>
          </w:tcPr>
          <w:p w14:paraId="7B35D6DE" w14:textId="77777777" w:rsidR="00423CA0" w:rsidRPr="00B95FF0" w:rsidRDefault="00423CA0" w:rsidP="005B037B">
            <w:pPr>
              <w:spacing w:line="100" w:lineRule="exact"/>
              <w:ind w:firstLineChars="0" w:firstLine="0"/>
            </w:pPr>
          </w:p>
        </w:tc>
        <w:tc>
          <w:tcPr>
            <w:tcW w:w="635" w:type="dxa"/>
          </w:tcPr>
          <w:p w14:paraId="5B80F609" w14:textId="77777777" w:rsidR="00423CA0" w:rsidRPr="00B95FF0" w:rsidRDefault="00423CA0" w:rsidP="005B037B">
            <w:pPr>
              <w:spacing w:line="100" w:lineRule="exact"/>
              <w:ind w:firstLineChars="0" w:firstLine="0"/>
            </w:pPr>
          </w:p>
        </w:tc>
        <w:tc>
          <w:tcPr>
            <w:tcW w:w="6320" w:type="dxa"/>
            <w:tcBorders>
              <w:top w:val="single" w:sz="4" w:space="0" w:color="auto"/>
              <w:bottom w:val="single" w:sz="4" w:space="0" w:color="auto"/>
            </w:tcBorders>
          </w:tcPr>
          <w:p w14:paraId="7D6BACFA" w14:textId="77777777" w:rsidR="00423CA0" w:rsidRPr="00B95FF0" w:rsidRDefault="00423CA0" w:rsidP="005B037B">
            <w:pPr>
              <w:spacing w:line="100" w:lineRule="exact"/>
              <w:ind w:firstLineChars="0" w:firstLine="0"/>
            </w:pPr>
          </w:p>
        </w:tc>
      </w:tr>
      <w:tr w:rsidR="00423CA0" w:rsidRPr="00B95FF0" w14:paraId="70BBB586" w14:textId="77777777" w:rsidTr="005B037B">
        <w:trPr>
          <w:trHeight w:val="321"/>
        </w:trPr>
        <w:tc>
          <w:tcPr>
            <w:tcW w:w="3476" w:type="dxa"/>
            <w:vMerge w:val="restart"/>
            <w:tcBorders>
              <w:top w:val="dashSmallGap" w:sz="24" w:space="0" w:color="4C94D8" w:themeColor="text2" w:themeTint="80"/>
              <w:left w:val="dashSmallGap" w:sz="24" w:space="0" w:color="4C94D8" w:themeColor="text2" w:themeTint="80"/>
              <w:bottom w:val="dashSmallGap" w:sz="24" w:space="0" w:color="4C94D8" w:themeColor="text2" w:themeTint="80"/>
              <w:right w:val="dashSmallGap" w:sz="24" w:space="0" w:color="4C94D8" w:themeColor="text2" w:themeTint="80"/>
            </w:tcBorders>
            <w:vAlign w:val="center"/>
          </w:tcPr>
          <w:p w14:paraId="47A10756" w14:textId="77777777" w:rsidR="00423CA0" w:rsidRPr="00B95FF0" w:rsidRDefault="00423CA0" w:rsidP="005B037B">
            <w:pPr>
              <w:tabs>
                <w:tab w:val="left" w:pos="1830"/>
              </w:tabs>
              <w:ind w:firstLineChars="0" w:firstLine="0"/>
              <w:jc w:val="left"/>
            </w:pPr>
            <w:r w:rsidRPr="00B95FF0">
              <w:rPr>
                <w:rFonts w:hint="eastAsia"/>
              </w:rPr>
              <w:t>セキュリティ人材の育成方法を知りたい</w:t>
            </w:r>
          </w:p>
        </w:tc>
        <w:tc>
          <w:tcPr>
            <w:tcW w:w="635" w:type="dxa"/>
            <w:vMerge w:val="restart"/>
            <w:tcBorders>
              <w:left w:val="dashSmallGap" w:sz="24" w:space="0" w:color="4C94D8" w:themeColor="text2" w:themeTint="80"/>
              <w:right w:val="single" w:sz="4" w:space="0" w:color="auto"/>
            </w:tcBorders>
          </w:tcPr>
          <w:p w14:paraId="07A33C52" w14:textId="77777777" w:rsidR="00423CA0" w:rsidRPr="00B95FF0" w:rsidRDefault="00423CA0" w:rsidP="005B037B">
            <w:pPr>
              <w:ind w:firstLineChars="0" w:firstLine="0"/>
            </w:pPr>
            <w:r w:rsidRPr="00B95FF0">
              <w:rPr>
                <w:noProof/>
              </w:rPr>
              <w:drawing>
                <wp:anchor distT="0" distB="0" distL="114300" distR="114300" simplePos="0" relativeHeight="251737088" behindDoc="0" locked="0" layoutInCell="1" allowOverlap="1" wp14:anchorId="7B709FE7" wp14:editId="2AB35954">
                  <wp:simplePos x="0" y="0"/>
                  <wp:positionH relativeFrom="column">
                    <wp:posOffset>38076</wp:posOffset>
                  </wp:positionH>
                  <wp:positionV relativeFrom="paragraph">
                    <wp:posOffset>349007</wp:posOffset>
                  </wp:positionV>
                  <wp:extent cx="237490" cy="262255"/>
                  <wp:effectExtent l="0" t="0" r="0" b="4445"/>
                  <wp:wrapSquare wrapText="bothSides"/>
                  <wp:docPr id="1689186894"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 cy="262255"/>
                          </a:xfrm>
                          <a:prstGeom prst="rect">
                            <a:avLst/>
                          </a:prstGeom>
                          <a:noFill/>
                          <a:ln>
                            <a:noFill/>
                          </a:ln>
                        </pic:spPr>
                      </pic:pic>
                    </a:graphicData>
                  </a:graphic>
                </wp:anchor>
              </w:drawing>
            </w:r>
          </w:p>
        </w:tc>
        <w:tc>
          <w:tcPr>
            <w:tcW w:w="6320"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1C4DD39B"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活用例</w:t>
            </w:r>
          </w:p>
        </w:tc>
      </w:tr>
      <w:tr w:rsidR="00423CA0" w:rsidRPr="00B95FF0" w14:paraId="2E09564D" w14:textId="77777777" w:rsidTr="005B037B">
        <w:trPr>
          <w:trHeight w:val="488"/>
        </w:trPr>
        <w:tc>
          <w:tcPr>
            <w:tcW w:w="3476" w:type="dxa"/>
            <w:vMerge/>
            <w:tcBorders>
              <w:top w:val="dashSmallGap" w:sz="24" w:space="0" w:color="4C94D8" w:themeColor="text2" w:themeTint="80"/>
              <w:left w:val="dashSmallGap" w:sz="24" w:space="0" w:color="4C94D8" w:themeColor="text2" w:themeTint="80"/>
              <w:bottom w:val="dashSmallGap" w:sz="24" w:space="0" w:color="4C94D8" w:themeColor="text2" w:themeTint="80"/>
              <w:right w:val="dashSmallGap" w:sz="24" w:space="0" w:color="4C94D8" w:themeColor="text2" w:themeTint="80"/>
            </w:tcBorders>
          </w:tcPr>
          <w:p w14:paraId="6C2FDC2C" w14:textId="77777777" w:rsidR="00423CA0" w:rsidRPr="00B95FF0" w:rsidRDefault="00423CA0" w:rsidP="005B037B">
            <w:pPr>
              <w:ind w:firstLineChars="0" w:firstLine="0"/>
            </w:pPr>
          </w:p>
        </w:tc>
        <w:tc>
          <w:tcPr>
            <w:tcW w:w="635" w:type="dxa"/>
            <w:vMerge/>
            <w:tcBorders>
              <w:left w:val="dashSmallGap" w:sz="24" w:space="0" w:color="4C94D8" w:themeColor="text2" w:themeTint="80"/>
              <w:right w:val="single" w:sz="4" w:space="0" w:color="auto"/>
            </w:tcBorders>
          </w:tcPr>
          <w:p w14:paraId="031E85FD" w14:textId="77777777" w:rsidR="00423CA0" w:rsidRPr="00B95FF0" w:rsidRDefault="00423CA0" w:rsidP="005B037B">
            <w:pPr>
              <w:ind w:firstLineChars="0" w:firstLine="0"/>
            </w:pPr>
          </w:p>
        </w:tc>
        <w:bookmarkStart w:id="329" w:name="■ICSCoE中核人材育成プログラム5ー1－2"/>
        <w:tc>
          <w:tcPr>
            <w:tcW w:w="6320" w:type="dxa"/>
            <w:tcBorders>
              <w:top w:val="single" w:sz="4" w:space="0" w:color="auto"/>
              <w:left w:val="single" w:sz="4" w:space="0" w:color="auto"/>
              <w:bottom w:val="single" w:sz="4" w:space="0" w:color="auto"/>
              <w:right w:val="single" w:sz="4" w:space="0" w:color="auto"/>
            </w:tcBorders>
          </w:tcPr>
          <w:p w14:paraId="4506F415" w14:textId="6295EFA8" w:rsidR="00423CA0" w:rsidRPr="00B95FF0" w:rsidRDefault="00423CA0">
            <w:pPr>
              <w:numPr>
                <w:ilvl w:val="0"/>
                <w:numId w:val="58"/>
              </w:numPr>
              <w:tabs>
                <w:tab w:val="left" w:pos="1830"/>
              </w:tabs>
              <w:ind w:firstLineChars="0"/>
              <w:jc w:val="left"/>
            </w:pPr>
            <w:r w:rsidRPr="00B95FF0">
              <w:fldChar w:fldCharType="begin"/>
            </w:r>
            <w:r w:rsidR="00086670">
              <w:instrText>HYPERLINK  \l "■ICSCoE中核人材育成プログラム"</w:instrText>
            </w:r>
            <w:r w:rsidRPr="00B95FF0">
              <w:fldChar w:fldCharType="separate"/>
            </w:r>
            <w:r w:rsidRPr="00B95FF0">
              <w:rPr>
                <w:color w:val="467886" w:themeColor="hyperlink"/>
                <w:u w:val="single"/>
              </w:rPr>
              <w:t>ICSCoE中核人材育成プログラム</w:t>
            </w:r>
            <w:bookmarkEnd w:id="329"/>
            <w:r w:rsidRPr="00B95FF0">
              <w:fldChar w:fldCharType="end"/>
            </w:r>
            <w:r w:rsidRPr="00B95FF0">
              <w:t>や</w:t>
            </w:r>
            <w:bookmarkStart w:id="330" w:name="■セキュリティ・キャンプ5ー1ー2"/>
            <w:r w:rsidRPr="00B95FF0">
              <w:fldChar w:fldCharType="begin"/>
            </w:r>
            <w:r w:rsidR="00E94DB0">
              <w:instrText>HYPERLINK  \l "■セキュリティ・キャンプ"</w:instrText>
            </w:r>
            <w:r w:rsidRPr="00B95FF0">
              <w:fldChar w:fldCharType="separate"/>
            </w:r>
            <w:r w:rsidRPr="00B95FF0">
              <w:rPr>
                <w:color w:val="467886" w:themeColor="hyperlink"/>
                <w:u w:val="single"/>
              </w:rPr>
              <w:t>セキュリティ・キャンプ</w:t>
            </w:r>
            <w:bookmarkEnd w:id="330"/>
            <w:r w:rsidRPr="00B95FF0">
              <w:fldChar w:fldCharType="end"/>
            </w:r>
            <w:r w:rsidRPr="00B95FF0">
              <w:t>の活動を知る</w:t>
            </w:r>
          </w:p>
          <w:p w14:paraId="36CE93D0" w14:textId="77777777" w:rsidR="00423CA0" w:rsidRPr="00B95FF0" w:rsidRDefault="00423CA0">
            <w:pPr>
              <w:numPr>
                <w:ilvl w:val="0"/>
                <w:numId w:val="58"/>
              </w:numPr>
              <w:tabs>
                <w:tab w:val="left" w:pos="1830"/>
              </w:tabs>
              <w:ind w:firstLineChars="0"/>
              <w:jc w:val="left"/>
            </w:pPr>
            <w:r w:rsidRPr="00B95FF0">
              <w:t>人材育成のための国家試験や国家資格について知る</w:t>
            </w:r>
          </w:p>
        </w:tc>
      </w:tr>
    </w:tbl>
    <w:p w14:paraId="3740833E" w14:textId="77777777" w:rsidR="00423CA0" w:rsidRPr="00B95FF0" w:rsidRDefault="00423CA0" w:rsidP="005B037B">
      <w:pPr>
        <w:ind w:firstLineChars="0" w:firstLine="0"/>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635"/>
        <w:gridCol w:w="6320"/>
      </w:tblGrid>
      <w:tr w:rsidR="00423CA0" w:rsidRPr="00B95FF0" w14:paraId="4EDBDAF6" w14:textId="77777777" w:rsidTr="005B037B">
        <w:trPr>
          <w:trHeight w:val="321"/>
        </w:trPr>
        <w:tc>
          <w:tcPr>
            <w:tcW w:w="3476" w:type="dxa"/>
            <w:vMerge w:val="restart"/>
            <w:tcBorders>
              <w:top w:val="dashSmallGap" w:sz="24" w:space="0" w:color="4C94D8" w:themeColor="text2" w:themeTint="80"/>
              <w:left w:val="dashSmallGap" w:sz="24" w:space="0" w:color="4C94D8" w:themeColor="text2" w:themeTint="80"/>
              <w:bottom w:val="dashSmallGap" w:sz="24" w:space="0" w:color="4C94D8" w:themeColor="text2" w:themeTint="80"/>
              <w:right w:val="dashSmallGap" w:sz="24" w:space="0" w:color="4C94D8" w:themeColor="text2" w:themeTint="80"/>
            </w:tcBorders>
            <w:vAlign w:val="center"/>
          </w:tcPr>
          <w:p w14:paraId="40F7AF00" w14:textId="77777777" w:rsidR="00423CA0" w:rsidRPr="00B95FF0" w:rsidRDefault="00423CA0" w:rsidP="005B037B">
            <w:pPr>
              <w:tabs>
                <w:tab w:val="left" w:pos="1830"/>
              </w:tabs>
              <w:ind w:firstLineChars="0" w:firstLine="0"/>
              <w:jc w:val="left"/>
            </w:pPr>
            <w:r w:rsidRPr="00B95FF0">
              <w:rPr>
                <w:rFonts w:hint="eastAsia"/>
              </w:rPr>
              <w:lastRenderedPageBreak/>
              <w:t>セキュリティ対策の進め方が知りたい</w:t>
            </w:r>
          </w:p>
        </w:tc>
        <w:tc>
          <w:tcPr>
            <w:tcW w:w="635" w:type="dxa"/>
            <w:vMerge w:val="restart"/>
            <w:tcBorders>
              <w:left w:val="dashSmallGap" w:sz="24" w:space="0" w:color="4C94D8" w:themeColor="text2" w:themeTint="80"/>
              <w:right w:val="single" w:sz="4" w:space="0" w:color="auto"/>
            </w:tcBorders>
          </w:tcPr>
          <w:p w14:paraId="790165CB" w14:textId="77777777" w:rsidR="00423CA0" w:rsidRPr="00B95FF0" w:rsidRDefault="00423CA0" w:rsidP="005B037B">
            <w:pPr>
              <w:ind w:firstLineChars="0" w:firstLine="0"/>
            </w:pPr>
            <w:r w:rsidRPr="00B95FF0">
              <w:rPr>
                <w:noProof/>
              </w:rPr>
              <w:drawing>
                <wp:anchor distT="0" distB="0" distL="114300" distR="114300" simplePos="0" relativeHeight="251738112" behindDoc="0" locked="0" layoutInCell="1" allowOverlap="1" wp14:anchorId="3D76C175" wp14:editId="0FE88C75">
                  <wp:simplePos x="0" y="0"/>
                  <wp:positionH relativeFrom="column">
                    <wp:posOffset>38076</wp:posOffset>
                  </wp:positionH>
                  <wp:positionV relativeFrom="paragraph">
                    <wp:posOffset>262255</wp:posOffset>
                  </wp:positionV>
                  <wp:extent cx="237490" cy="262255"/>
                  <wp:effectExtent l="0" t="0" r="0" b="4445"/>
                  <wp:wrapSquare wrapText="bothSides"/>
                  <wp:docPr id="655537141"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 cy="262255"/>
                          </a:xfrm>
                          <a:prstGeom prst="rect">
                            <a:avLst/>
                          </a:prstGeom>
                          <a:noFill/>
                          <a:ln>
                            <a:noFill/>
                          </a:ln>
                        </pic:spPr>
                      </pic:pic>
                    </a:graphicData>
                  </a:graphic>
                </wp:anchor>
              </w:drawing>
            </w:r>
          </w:p>
        </w:tc>
        <w:tc>
          <w:tcPr>
            <w:tcW w:w="6320"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45AB11EF" w14:textId="77777777" w:rsidR="00423CA0" w:rsidRPr="00B95FF0" w:rsidRDefault="00423CA0" w:rsidP="005B037B">
            <w:pPr>
              <w:widowControl/>
              <w:ind w:firstLineChars="0"/>
              <w:jc w:val="left"/>
              <w:rPr>
                <w:b/>
                <w:bCs/>
                <w:color w:val="FFFFFF" w:themeColor="background1"/>
                <w:szCs w:val="32"/>
              </w:rPr>
            </w:pPr>
            <w:r w:rsidRPr="00B95FF0">
              <w:rPr>
                <w:rFonts w:hint="eastAsia"/>
                <w:b/>
                <w:bCs/>
                <w:color w:val="FFFFFF" w:themeColor="background1"/>
                <w:szCs w:val="32"/>
              </w:rPr>
              <w:t>活用例</w:t>
            </w:r>
          </w:p>
        </w:tc>
      </w:tr>
      <w:tr w:rsidR="00423CA0" w:rsidRPr="00B95FF0" w14:paraId="5379CAB9" w14:textId="77777777" w:rsidTr="005B037B">
        <w:trPr>
          <w:trHeight w:val="488"/>
        </w:trPr>
        <w:tc>
          <w:tcPr>
            <w:tcW w:w="3476" w:type="dxa"/>
            <w:vMerge/>
            <w:tcBorders>
              <w:top w:val="dashSmallGap" w:sz="24" w:space="0" w:color="4C94D8" w:themeColor="text2" w:themeTint="80"/>
              <w:left w:val="dashSmallGap" w:sz="24" w:space="0" w:color="4C94D8" w:themeColor="text2" w:themeTint="80"/>
              <w:bottom w:val="dashSmallGap" w:sz="24" w:space="0" w:color="4C94D8" w:themeColor="text2" w:themeTint="80"/>
              <w:right w:val="dashSmallGap" w:sz="24" w:space="0" w:color="4C94D8" w:themeColor="text2" w:themeTint="80"/>
            </w:tcBorders>
          </w:tcPr>
          <w:p w14:paraId="636BE0BD" w14:textId="77777777" w:rsidR="00423CA0" w:rsidRPr="00B95FF0" w:rsidRDefault="00423CA0" w:rsidP="005B037B">
            <w:pPr>
              <w:ind w:firstLineChars="0" w:firstLine="0"/>
            </w:pPr>
          </w:p>
        </w:tc>
        <w:tc>
          <w:tcPr>
            <w:tcW w:w="635" w:type="dxa"/>
            <w:vMerge/>
            <w:tcBorders>
              <w:left w:val="dashSmallGap" w:sz="24" w:space="0" w:color="4C94D8" w:themeColor="text2" w:themeTint="80"/>
              <w:right w:val="single" w:sz="4" w:space="0" w:color="auto"/>
            </w:tcBorders>
          </w:tcPr>
          <w:p w14:paraId="3C99968A" w14:textId="77777777" w:rsidR="00423CA0" w:rsidRPr="00B95FF0" w:rsidRDefault="00423CA0" w:rsidP="005B037B">
            <w:pPr>
              <w:ind w:firstLineChars="0" w:firstLine="0"/>
            </w:pPr>
          </w:p>
        </w:tc>
        <w:bookmarkStart w:id="331" w:name="■SECURITYACTION5ー1ー2"/>
        <w:tc>
          <w:tcPr>
            <w:tcW w:w="6320" w:type="dxa"/>
            <w:tcBorders>
              <w:top w:val="single" w:sz="4" w:space="0" w:color="auto"/>
              <w:left w:val="single" w:sz="4" w:space="0" w:color="auto"/>
              <w:bottom w:val="single" w:sz="4" w:space="0" w:color="auto"/>
              <w:right w:val="single" w:sz="4" w:space="0" w:color="auto"/>
            </w:tcBorders>
          </w:tcPr>
          <w:p w14:paraId="6B310AD7" w14:textId="181F3B4B" w:rsidR="00423CA0" w:rsidRPr="00B95FF0" w:rsidRDefault="00423CA0">
            <w:pPr>
              <w:numPr>
                <w:ilvl w:val="0"/>
                <w:numId w:val="18"/>
              </w:numPr>
              <w:tabs>
                <w:tab w:val="left" w:pos="1830"/>
              </w:tabs>
              <w:ind w:firstLineChars="0"/>
              <w:jc w:val="left"/>
            </w:pPr>
            <w:r w:rsidRPr="00B95FF0">
              <w:fldChar w:fldCharType="begin"/>
            </w:r>
            <w:r w:rsidR="00A906F9">
              <w:instrText>HYPERLINK  \l "■SECURITY_ACTION"</w:instrText>
            </w:r>
            <w:r w:rsidRPr="00B95FF0">
              <w:fldChar w:fldCharType="separate"/>
            </w:r>
            <w:r w:rsidRPr="00B95FF0">
              <w:rPr>
                <w:color w:val="467886" w:themeColor="hyperlink"/>
                <w:u w:val="single"/>
              </w:rPr>
              <w:t>SECURITY ACTION</w:t>
            </w:r>
            <w:bookmarkEnd w:id="331"/>
            <w:r w:rsidRPr="00B95FF0">
              <w:fldChar w:fldCharType="end"/>
            </w:r>
            <w:r w:rsidRPr="00B95FF0">
              <w:t>や</w:t>
            </w:r>
            <w:bookmarkStart w:id="332" w:name="サイバーセキュリティお助け隊サービス制度5ー1ー2"/>
            <w:bookmarkStart w:id="333" w:name="■サイバーセキュリティお助け隊サービス制度5ー1ー2"/>
            <w:r w:rsidRPr="00B95FF0">
              <w:fldChar w:fldCharType="begin"/>
            </w:r>
            <w:r w:rsidR="00006BE4">
              <w:instrText>HYPERLINK  \l "■サイバーセキュリティお助け隊サービス制度"</w:instrText>
            </w:r>
            <w:r w:rsidRPr="00B95FF0">
              <w:fldChar w:fldCharType="separate"/>
            </w:r>
            <w:bookmarkEnd w:id="332"/>
            <w:r w:rsidR="00006BE4">
              <w:rPr>
                <w:color w:val="467886" w:themeColor="hyperlink"/>
                <w:u w:val="single"/>
              </w:rPr>
              <w:t>サイバーセキュリティお助け隊サービス制度</w:t>
            </w:r>
            <w:r w:rsidRPr="00B95FF0">
              <w:fldChar w:fldCharType="end"/>
            </w:r>
            <w:bookmarkEnd w:id="333"/>
            <w:r w:rsidRPr="00B95FF0">
              <w:t>などの活動を知り、自社で取り組む</w:t>
            </w:r>
          </w:p>
        </w:tc>
      </w:tr>
    </w:tbl>
    <w:p w14:paraId="0262F55A" w14:textId="77777777" w:rsidR="00423CA0" w:rsidRPr="00B95FF0" w:rsidRDefault="00423CA0" w:rsidP="005B037B">
      <w:pPr>
        <w:ind w:firstLineChars="0" w:firstLine="0"/>
      </w:pPr>
    </w:p>
    <w:tbl>
      <w:tblPr>
        <w:tblStyle w:val="a9"/>
        <w:tblW w:w="0" w:type="auto"/>
        <w:tblLook w:val="04A0" w:firstRow="1" w:lastRow="0" w:firstColumn="1" w:lastColumn="0" w:noHBand="0" w:noVBand="1"/>
      </w:tblPr>
      <w:tblGrid>
        <w:gridCol w:w="3114"/>
        <w:gridCol w:w="7342"/>
      </w:tblGrid>
      <w:tr w:rsidR="00423CA0" w:rsidRPr="00B95FF0" w14:paraId="0D7E76DD" w14:textId="77777777" w:rsidTr="005B037B">
        <w:tc>
          <w:tcPr>
            <w:tcW w:w="10456" w:type="dxa"/>
            <w:gridSpan w:val="2"/>
          </w:tcPr>
          <w:p w14:paraId="296B1E84"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r>
      <w:tr w:rsidR="00423CA0" w:rsidRPr="00B95FF0" w14:paraId="391FA92D" w14:textId="77777777" w:rsidTr="005B037B">
        <w:tc>
          <w:tcPr>
            <w:tcW w:w="3114" w:type="dxa"/>
            <w:shd w:val="clear" w:color="auto" w:fill="F1A983" w:themeFill="accent2" w:themeFillTint="99"/>
          </w:tcPr>
          <w:p w14:paraId="47A2BCA6"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サイバーセキュリティ経営ガイドライン</w:t>
            </w:r>
            <w:r w:rsidRPr="00B95FF0">
              <w:rPr>
                <w:sz w:val="12"/>
                <w:szCs w:val="12"/>
              </w:rPr>
              <w:t>Ver 3.0</w:t>
            </w:r>
          </w:p>
        </w:tc>
        <w:tc>
          <w:tcPr>
            <w:tcW w:w="7342" w:type="dxa"/>
          </w:tcPr>
          <w:p w14:paraId="492C0744"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https://www.meti.go.jp/policy/netsecurity/mng_guide.html</w:t>
            </w:r>
          </w:p>
        </w:tc>
      </w:tr>
      <w:tr w:rsidR="00423CA0" w:rsidRPr="00B95FF0" w14:paraId="464AD471" w14:textId="77777777" w:rsidTr="005B037B">
        <w:tc>
          <w:tcPr>
            <w:tcW w:w="3114" w:type="dxa"/>
            <w:shd w:val="clear" w:color="auto" w:fill="F1A983" w:themeFill="accent2" w:themeFillTint="99"/>
          </w:tcPr>
          <w:p w14:paraId="0EA9E54A"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SECURITY ACTION セキュリティ対策自己宣言</w:t>
            </w:r>
          </w:p>
        </w:tc>
        <w:tc>
          <w:tcPr>
            <w:tcW w:w="7342" w:type="dxa"/>
          </w:tcPr>
          <w:p w14:paraId="26CDF55E"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https://www.ipa.go.jp/security/security-action/</w:t>
            </w:r>
          </w:p>
        </w:tc>
      </w:tr>
      <w:tr w:rsidR="00423CA0" w:rsidRPr="00B95FF0" w14:paraId="55DD3B49" w14:textId="77777777" w:rsidTr="005B037B">
        <w:tc>
          <w:tcPr>
            <w:tcW w:w="3114" w:type="dxa"/>
            <w:shd w:val="clear" w:color="auto" w:fill="F1A983" w:themeFill="accent2" w:themeFillTint="99"/>
          </w:tcPr>
          <w:p w14:paraId="3FC4BCDB"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サイバーセキュリティお助け隊サービス制度</w:t>
            </w:r>
          </w:p>
        </w:tc>
        <w:tc>
          <w:tcPr>
            <w:tcW w:w="7342" w:type="dxa"/>
          </w:tcPr>
          <w:p w14:paraId="798DF42C"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https://www.ipa.go.jp/security/sme/otasuketai-about.html</w:t>
            </w:r>
          </w:p>
        </w:tc>
      </w:tr>
      <w:tr w:rsidR="00423CA0" w:rsidRPr="00B95FF0" w14:paraId="7CC78FFE" w14:textId="77777777" w:rsidTr="005B037B">
        <w:tc>
          <w:tcPr>
            <w:tcW w:w="3114" w:type="dxa"/>
            <w:shd w:val="clear" w:color="auto" w:fill="F1A983" w:themeFill="accent2" w:themeFillTint="99"/>
          </w:tcPr>
          <w:p w14:paraId="233850BD"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セキュリティ・キャンプ</w:t>
            </w:r>
          </w:p>
        </w:tc>
        <w:tc>
          <w:tcPr>
            <w:tcW w:w="7342" w:type="dxa"/>
          </w:tcPr>
          <w:p w14:paraId="427E27BF"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https://www.security-camp.or.jp</w:t>
            </w:r>
          </w:p>
        </w:tc>
      </w:tr>
      <w:tr w:rsidR="00423CA0" w:rsidRPr="00B95FF0" w14:paraId="57B229FC" w14:textId="77777777" w:rsidTr="005B037B">
        <w:tc>
          <w:tcPr>
            <w:tcW w:w="3114" w:type="dxa"/>
            <w:shd w:val="clear" w:color="auto" w:fill="F1A983" w:themeFill="accent2" w:themeFillTint="99"/>
          </w:tcPr>
          <w:p w14:paraId="0EEBF9AA"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ICSCoE中核人材育成プログラム</w:t>
            </w:r>
          </w:p>
        </w:tc>
        <w:tc>
          <w:tcPr>
            <w:tcW w:w="7342" w:type="dxa"/>
          </w:tcPr>
          <w:p w14:paraId="0DD5A1F0"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https://www.ipa.go.jp/jinzai/ics/core_human_resource</w:t>
            </w:r>
          </w:p>
        </w:tc>
      </w:tr>
    </w:tbl>
    <w:p w14:paraId="6901926B" w14:textId="77777777" w:rsidR="00423CA0" w:rsidRPr="00B95FF0" w:rsidRDefault="00423CA0" w:rsidP="005B037B">
      <w:pPr>
        <w:ind w:firstLineChars="0" w:firstLine="0"/>
      </w:pPr>
      <w:bookmarkStart w:id="334" w:name="_Toc167890556"/>
    </w:p>
    <w:p w14:paraId="7C5B05F5" w14:textId="084D6EEE" w:rsidR="00423CA0" w:rsidRPr="00B95FF0" w:rsidRDefault="00423CA0" w:rsidP="005B037B">
      <w:r w:rsidRPr="00B95FF0">
        <w:rPr>
          <w:noProof/>
        </w:rPr>
        <w:drawing>
          <wp:anchor distT="0" distB="0" distL="114300" distR="114300" simplePos="0" relativeHeight="251743232" behindDoc="0" locked="0" layoutInCell="1" allowOverlap="1" wp14:anchorId="67612E02" wp14:editId="162EE3D6">
            <wp:simplePos x="0" y="0"/>
            <wp:positionH relativeFrom="column">
              <wp:posOffset>446143</wp:posOffset>
            </wp:positionH>
            <wp:positionV relativeFrom="paragraph">
              <wp:posOffset>975061</wp:posOffset>
            </wp:positionV>
            <wp:extent cx="5639435" cy="2383790"/>
            <wp:effectExtent l="0" t="0" r="635" b="9525"/>
            <wp:wrapTopAndBottom/>
            <wp:docPr id="1490483819" name="図 73"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83819" name="図 73" descr="テキスト が含まれている画像&#10;&#10;AI によって生成されたコンテンツは間違っている可能性がありま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9435"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中小企業における情報セキュリティ対策の重要性はますます高まっています。</w:t>
      </w:r>
      <w:bookmarkStart w:id="335" w:name="■デジタル化5ー1ー2"/>
      <w:r w:rsidRPr="00B95FF0">
        <w:fldChar w:fldCharType="begin"/>
      </w:r>
      <w:r w:rsidR="001330B8">
        <w:instrText>HYPERLINK  \l "■デジタル化"</w:instrText>
      </w:r>
      <w:r w:rsidRPr="00B95FF0">
        <w:fldChar w:fldCharType="separate"/>
      </w:r>
      <w:r w:rsidRPr="00B95FF0">
        <w:rPr>
          <w:rFonts w:hint="eastAsia"/>
          <w:color w:val="467886" w:themeColor="hyperlink"/>
          <w:u w:val="single"/>
        </w:rPr>
        <w:t>デジタル化</w:t>
      </w:r>
      <w:bookmarkEnd w:id="335"/>
      <w:r w:rsidRPr="00B95FF0">
        <w:fldChar w:fldCharType="end"/>
      </w:r>
      <w:r w:rsidRPr="00B95FF0">
        <w:rPr>
          <w:rFonts w:hint="eastAsia"/>
        </w:rPr>
        <w:t>の進展により、重要なデータや顧客情報の保護は喫緊の課題となっています。情報セキュリティの重要性が高まる中、私たちが直面する主要なリスクには以下のようなものが挙げられます。</w:t>
      </w:r>
    </w:p>
    <w:p w14:paraId="4B008835" w14:textId="77777777" w:rsidR="00423CA0" w:rsidRPr="00B95FF0" w:rsidRDefault="00423CA0" w:rsidP="005B037B">
      <w:pPr>
        <w:ind w:firstLineChars="0" w:firstLine="0"/>
      </w:pPr>
    </w:p>
    <w:p w14:paraId="6E762B00" w14:textId="340EC72F" w:rsidR="00423CA0" w:rsidRPr="00B95FF0" w:rsidRDefault="00423CA0" w:rsidP="005B037B">
      <w:r w:rsidRPr="00B95FF0">
        <w:rPr>
          <w:rFonts w:hint="eastAsia"/>
        </w:rPr>
        <w:t>情報セキュリティ白書では、1年間のインシデント状況を紹介しています。それによると情報セキュリティの脅威は年々増加しており、2021年の情報セキュリティインシデント報道件数は769件となり、前年比で43.2%増加しました（図</w:t>
      </w:r>
      <w:r w:rsidR="00AD16DD">
        <w:t>10</w:t>
      </w:r>
      <w:r w:rsidRPr="00B95FF0">
        <w:rPr>
          <w:rFonts w:hint="eastAsia"/>
        </w:rPr>
        <w:t>）。</w:t>
      </w:r>
      <w:r w:rsidRPr="00B95FF0">
        <w:rPr>
          <w:vertAlign w:val="superscript"/>
        </w:rPr>
        <w:footnoteReference w:id="5"/>
      </w:r>
    </w:p>
    <w:p w14:paraId="465C7F5C" w14:textId="77777777" w:rsidR="00423CA0" w:rsidRPr="00B95FF0" w:rsidRDefault="00423CA0" w:rsidP="005B037B">
      <w:r w:rsidRPr="00B95FF0">
        <w:rPr>
          <w:rFonts w:hint="eastAsia"/>
        </w:rPr>
        <w:t>2019年からの情報セキュリティインシデント報道件数の増加は明らかであり、今後もその数はさらに増加すると見込まれています。</w:t>
      </w:r>
    </w:p>
    <w:p w14:paraId="658EB6AD" w14:textId="77777777" w:rsidR="00423CA0" w:rsidRPr="00B95FF0" w:rsidRDefault="00423CA0" w:rsidP="005B037B"/>
    <w:p w14:paraId="2F02E4EA" w14:textId="77777777" w:rsidR="00423CA0" w:rsidRPr="00B95FF0" w:rsidRDefault="00423CA0" w:rsidP="005B037B">
      <w:r w:rsidRPr="00B95FF0">
        <w:rPr>
          <w:noProof/>
        </w:rPr>
        <w:lastRenderedPageBreak/>
        <mc:AlternateContent>
          <mc:Choice Requires="wps">
            <w:drawing>
              <wp:anchor distT="0" distB="0" distL="114300" distR="114300" simplePos="0" relativeHeight="251744256" behindDoc="0" locked="0" layoutInCell="1" allowOverlap="1" wp14:anchorId="1FE74BCE" wp14:editId="0753E71F">
                <wp:simplePos x="0" y="0"/>
                <wp:positionH relativeFrom="margin">
                  <wp:posOffset>1804670</wp:posOffset>
                </wp:positionH>
                <wp:positionV relativeFrom="paragraph">
                  <wp:posOffset>2383527</wp:posOffset>
                </wp:positionV>
                <wp:extent cx="3237865" cy="276860"/>
                <wp:effectExtent l="0" t="0" r="0" b="0"/>
                <wp:wrapTopAndBottom/>
                <wp:docPr id="531117206" name="テキスト ボックス 13"/>
                <wp:cNvGraphicFramePr/>
                <a:graphic xmlns:a="http://schemas.openxmlformats.org/drawingml/2006/main">
                  <a:graphicData uri="http://schemas.microsoft.com/office/word/2010/wordprocessingShape">
                    <wps:wsp>
                      <wps:cNvSpPr txBox="1"/>
                      <wps:spPr>
                        <a:xfrm>
                          <a:off x="0" y="0"/>
                          <a:ext cx="3237865" cy="276860"/>
                        </a:xfrm>
                        <a:prstGeom prst="rect">
                          <a:avLst/>
                        </a:prstGeom>
                        <a:noFill/>
                      </wps:spPr>
                      <wps:txbx>
                        <w:txbxContent>
                          <w:p w14:paraId="6F580E07" w14:textId="77777777" w:rsidR="005B037B" w:rsidRDefault="005B037B" w:rsidP="005B037B">
                            <w:pPr>
                              <w:pStyle w:val="aff1"/>
                            </w:pPr>
                            <w:r>
                              <w:rPr>
                                <w:rFonts w:hint="eastAsia"/>
                              </w:rPr>
                              <w:t>図10. 情報セキュリティインシデント報道件数</w:t>
                            </w:r>
                          </w:p>
                          <w:p w14:paraId="201F02C1" w14:textId="77777777" w:rsidR="005B037B" w:rsidRDefault="005B037B" w:rsidP="005B037B">
                            <w:pPr>
                              <w:pStyle w:val="aff1"/>
                            </w:pPr>
                            <w:r>
                              <w:rPr>
                                <w:rFonts w:hint="eastAsia"/>
                              </w:rPr>
                              <w:t>(出典) MBSD社による集計情報を基に作成</w:t>
                            </w:r>
                          </w:p>
                        </w:txbxContent>
                      </wps:txbx>
                      <wps:bodyPr wrap="square" rtlCol="0">
                        <a:spAutoFit/>
                      </wps:bodyPr>
                    </wps:wsp>
                  </a:graphicData>
                </a:graphic>
                <wp14:sizeRelH relativeFrom="margin">
                  <wp14:pctWidth>0</wp14:pctWidth>
                </wp14:sizeRelH>
              </wp:anchor>
            </w:drawing>
          </mc:Choice>
          <mc:Fallback>
            <w:pict>
              <v:shape w14:anchorId="1FE74BCE" id="テキスト ボックス 13" o:spid="_x0000_s1056" type="#_x0000_t202" style="position:absolute;left:0;text-align:left;margin-left:142.1pt;margin-top:187.7pt;width:254.95pt;height:21.8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" filled="f" stroked="f">
                <v:textbox style="mso-fit-shape-to-text:t">
                  <w:txbxContent>
                    <w:p w14:paraId="6F580E07" w14:textId="77777777" w:rsidR="005B037B" w:rsidRDefault="005B037B" w:rsidP="005B037B">
                      <w:pPr>
                        <w:pStyle w:val="aff1"/>
                      </w:pPr>
                      <w:r>
                        <w:rPr>
                          <w:rFonts w:hint="eastAsia"/>
                        </w:rPr>
                        <w:t>図10. 情報セキュリティインシデント報道件数</w:t>
                      </w:r>
                    </w:p>
                    <w:p w14:paraId="201F02C1" w14:textId="77777777" w:rsidR="005B037B" w:rsidRDefault="005B037B" w:rsidP="005B037B">
                      <w:pPr>
                        <w:pStyle w:val="aff1"/>
                      </w:pPr>
                      <w:r>
                        <w:rPr>
                          <w:rFonts w:hint="eastAsia"/>
                        </w:rPr>
                        <w:t>(出典) MBSD社による集計情報を基に作成</w:t>
                      </w:r>
                    </w:p>
                  </w:txbxContent>
                </v:textbox>
                <w10:wrap type="topAndBottom" anchorx="margin"/>
              </v:shape>
            </w:pict>
          </mc:Fallback>
        </mc:AlternateContent>
      </w:r>
      <w:r w:rsidRPr="00B95FF0">
        <w:rPr>
          <w:noProof/>
        </w:rPr>
        <w:drawing>
          <wp:anchor distT="0" distB="0" distL="114300" distR="114300" simplePos="0" relativeHeight="251758592" behindDoc="0" locked="0" layoutInCell="1" allowOverlap="1" wp14:anchorId="38D6361A" wp14:editId="0CE652DF">
            <wp:simplePos x="0" y="0"/>
            <wp:positionH relativeFrom="column">
              <wp:posOffset>499110</wp:posOffset>
            </wp:positionH>
            <wp:positionV relativeFrom="paragraph">
              <wp:posOffset>-46</wp:posOffset>
            </wp:positionV>
            <wp:extent cx="5602605" cy="2383790"/>
            <wp:effectExtent l="0" t="0" r="0" b="0"/>
            <wp:wrapTopAndBottom/>
            <wp:docPr id="769861747" name="図 74"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61747" name="図 74" descr="グラフ が含まれている画像&#10;&#10;AI によって生成されたコンテンツは間違っている可能性があります。"/>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2605" cy="2383790"/>
                    </a:xfrm>
                    <a:prstGeom prst="rect">
                      <a:avLst/>
                    </a:prstGeom>
                    <a:noFill/>
                    <a:ln>
                      <a:noFill/>
                    </a:ln>
                  </pic:spPr>
                </pic:pic>
              </a:graphicData>
            </a:graphic>
          </wp:anchor>
        </w:drawing>
      </w:r>
    </w:p>
    <w:p w14:paraId="1D14A539" w14:textId="77777777" w:rsidR="00423CA0" w:rsidRPr="00B95FF0"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36" w:name="_Toc185338822"/>
      <w:bookmarkStart w:id="337" w:name="_Toc187824572"/>
      <w:bookmarkStart w:id="338" w:name="_Toc198194422"/>
      <w:bookmarkStart w:id="339" w:name="_Toc204077955"/>
      <w:r w:rsidRPr="00B95FF0">
        <w:rPr>
          <w:b/>
          <w:bCs/>
          <w:sz w:val="28"/>
        </w:rPr>
        <w:t>IPA：情報セキュリティ10大脅威</w:t>
      </w:r>
      <w:bookmarkEnd w:id="334"/>
      <w:bookmarkEnd w:id="336"/>
      <w:bookmarkEnd w:id="337"/>
      <w:bookmarkEnd w:id="338"/>
      <w:bookmarkEnd w:id="339"/>
    </w:p>
    <w:p w14:paraId="3C1348BC" w14:textId="39422C49" w:rsidR="00423CA0" w:rsidRPr="00B95FF0" w:rsidRDefault="00423CA0" w:rsidP="005B037B">
      <w:r w:rsidRPr="00B95FF0">
        <w:rPr>
          <w:rFonts w:hint="eastAsia"/>
        </w:rPr>
        <w:t>「情報セキュリティ</w:t>
      </w:r>
      <w:r w:rsidRPr="00B95FF0">
        <w:t>10大脅威」は、IPAが毎年発表している、情報セキュリティ分野において特に注意すべき脅威のトップ10が「個人」と「組織」に分けてリストアップされています。過去1年間に発生した</w:t>
      </w:r>
      <w:bookmarkStart w:id="340" w:name="■セキュリティインシデント5ー1－3"/>
      <w:r w:rsidRPr="00B95FF0">
        <w:fldChar w:fldCharType="begin"/>
      </w:r>
      <w:r w:rsidR="00E94DB0">
        <w:instrText>HYPERLINK  \l "■セキュリティインシデント"</w:instrText>
      </w:r>
      <w:r w:rsidRPr="00B95FF0">
        <w:fldChar w:fldCharType="separate"/>
      </w:r>
      <w:r w:rsidRPr="00B95FF0">
        <w:rPr>
          <w:color w:val="467886" w:themeColor="hyperlink"/>
          <w:u w:val="single"/>
        </w:rPr>
        <w:t>セキュリティインシデント</w:t>
      </w:r>
      <w:bookmarkEnd w:id="340"/>
      <w:r w:rsidRPr="00B95FF0">
        <w:fldChar w:fldCharType="end"/>
      </w:r>
      <w:r w:rsidRPr="00B95FF0">
        <w:t>や攻撃の状況をもとに、情報セキュリティ分野の研究者と実務担当者などによる審議・投票によって10個の脅威が選定されています。これを活用することで、何を重視してセキュリティ対策を実施すれば良いのかがわかります。</w:t>
      </w:r>
    </w:p>
    <w:p w14:paraId="4ADA23A5" w14:textId="77777777" w:rsidR="00423CA0" w:rsidRPr="00B95FF0" w:rsidRDefault="00423CA0" w:rsidP="005B037B">
      <w:r w:rsidRPr="00B95FF0">
        <w:rPr>
          <w:rFonts w:hint="eastAsia"/>
        </w:rPr>
        <w:t>順位に関わらず自身に関係のある脅威に対してセキュリティ対策を行うことが重要です。</w:t>
      </w:r>
    </w:p>
    <w:tbl>
      <w:tblPr>
        <w:tblStyle w:val="a9"/>
        <w:tblW w:w="0" w:type="auto"/>
        <w:tblLook w:val="04A0" w:firstRow="1" w:lastRow="0" w:firstColumn="1" w:lastColumn="0" w:noHBand="0" w:noVBand="1"/>
      </w:tblPr>
      <w:tblGrid>
        <w:gridCol w:w="3114"/>
        <w:gridCol w:w="7342"/>
      </w:tblGrid>
      <w:tr w:rsidR="00423CA0" w:rsidRPr="00B95FF0" w14:paraId="7BCDB4A8" w14:textId="77777777" w:rsidTr="005B037B">
        <w:tc>
          <w:tcPr>
            <w:tcW w:w="10456" w:type="dxa"/>
            <w:gridSpan w:val="2"/>
            <w:shd w:val="clear" w:color="auto" w:fill="2F5597"/>
          </w:tcPr>
          <w:p w14:paraId="2D96587E"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情報セキュリティ10</w:t>
            </w:r>
            <w:r w:rsidRPr="00B95FF0">
              <w:rPr>
                <w:b/>
                <w:bCs/>
                <w:color w:val="FFFFFF" w:themeColor="background1"/>
                <w:szCs w:val="32"/>
              </w:rPr>
              <w:t>大脅威の活用法：組織の検討例</w:t>
            </w:r>
          </w:p>
        </w:tc>
      </w:tr>
      <w:tr w:rsidR="00423CA0" w:rsidRPr="00B95FF0" w14:paraId="0A17C882" w14:textId="77777777" w:rsidTr="005B037B">
        <w:tc>
          <w:tcPr>
            <w:tcW w:w="3114" w:type="dxa"/>
            <w:vMerge w:val="restart"/>
            <w:shd w:val="clear" w:color="auto" w:fill="DAE9F7" w:themeFill="text2" w:themeFillTint="1A"/>
          </w:tcPr>
          <w:p w14:paraId="1D989DE6" w14:textId="77777777" w:rsidR="00423CA0" w:rsidRPr="00B95FF0" w:rsidRDefault="00423CA0" w:rsidP="005B037B">
            <w:pPr>
              <w:tabs>
                <w:tab w:val="left" w:pos="1830"/>
              </w:tabs>
              <w:ind w:firstLineChars="0" w:firstLine="0"/>
              <w:jc w:val="left"/>
            </w:pPr>
            <w:r w:rsidRPr="00B95FF0">
              <w:t>1．「守るべきもの」の明確化</w:t>
            </w:r>
          </w:p>
        </w:tc>
        <w:tc>
          <w:tcPr>
            <w:tcW w:w="7342" w:type="dxa"/>
          </w:tcPr>
          <w:p w14:paraId="02EE469E" w14:textId="77777777" w:rsidR="00423CA0" w:rsidRPr="00B95FF0" w:rsidRDefault="00423CA0" w:rsidP="005B037B">
            <w:pPr>
              <w:tabs>
                <w:tab w:val="left" w:pos="1830"/>
              </w:tabs>
              <w:ind w:firstLineChars="0" w:firstLine="0"/>
              <w:jc w:val="left"/>
            </w:pPr>
            <w:r w:rsidRPr="00B95FF0">
              <w:rPr>
                <w:rFonts w:hint="eastAsia"/>
              </w:rPr>
              <w:t>自社の守るべきものを明確にします。</w:t>
            </w:r>
          </w:p>
        </w:tc>
      </w:tr>
      <w:tr w:rsidR="00423CA0" w:rsidRPr="00B95FF0" w14:paraId="1A16D00F" w14:textId="77777777" w:rsidTr="005B037B">
        <w:tc>
          <w:tcPr>
            <w:tcW w:w="3114" w:type="dxa"/>
            <w:vMerge/>
            <w:shd w:val="clear" w:color="auto" w:fill="DAE9F7" w:themeFill="text2" w:themeFillTint="1A"/>
          </w:tcPr>
          <w:p w14:paraId="4D73E40B" w14:textId="77777777" w:rsidR="00423CA0" w:rsidRPr="00B95FF0" w:rsidRDefault="00423CA0" w:rsidP="005B037B"/>
        </w:tc>
        <w:tc>
          <w:tcPr>
            <w:tcW w:w="7342" w:type="dxa"/>
          </w:tcPr>
          <w:p w14:paraId="72004909" w14:textId="77777777" w:rsidR="00423CA0" w:rsidRPr="00B95FF0" w:rsidRDefault="00423CA0">
            <w:pPr>
              <w:numPr>
                <w:ilvl w:val="0"/>
                <w:numId w:val="18"/>
              </w:numPr>
              <w:tabs>
                <w:tab w:val="left" w:pos="1830"/>
              </w:tabs>
              <w:ind w:firstLineChars="0"/>
              <w:jc w:val="left"/>
            </w:pPr>
            <w:r w:rsidRPr="00B95FF0">
              <w:rPr>
                <w:rFonts w:hint="eastAsia"/>
              </w:rPr>
              <w:t>業務プロセス：取引先との受注業務</w:t>
            </w:r>
          </w:p>
          <w:p w14:paraId="0FFEC107" w14:textId="77777777" w:rsidR="00423CA0" w:rsidRPr="00B95FF0" w:rsidRDefault="00423CA0">
            <w:pPr>
              <w:numPr>
                <w:ilvl w:val="0"/>
                <w:numId w:val="18"/>
              </w:numPr>
              <w:tabs>
                <w:tab w:val="left" w:pos="1830"/>
              </w:tabs>
              <w:ind w:firstLineChars="0"/>
              <w:jc w:val="left"/>
            </w:pPr>
            <w:r w:rsidRPr="00B95FF0">
              <w:rPr>
                <w:rFonts w:hint="eastAsia"/>
              </w:rPr>
              <w:t>情報データ：取引先情報や受注先情報</w:t>
            </w:r>
          </w:p>
          <w:p w14:paraId="3B3FEC9B" w14:textId="77777777" w:rsidR="00423CA0" w:rsidRPr="00B95FF0" w:rsidRDefault="00423CA0">
            <w:pPr>
              <w:numPr>
                <w:ilvl w:val="0"/>
                <w:numId w:val="18"/>
              </w:numPr>
              <w:tabs>
                <w:tab w:val="left" w:pos="1830"/>
              </w:tabs>
              <w:ind w:firstLineChars="0"/>
              <w:jc w:val="left"/>
            </w:pPr>
            <w:r w:rsidRPr="00B95FF0">
              <w:rPr>
                <w:rFonts w:hint="eastAsia"/>
              </w:rPr>
              <w:t>システム、サービス、機器：社内</w:t>
            </w:r>
            <w:r w:rsidRPr="00B95FF0">
              <w:t>ITシステムとその構成機器</w:t>
            </w:r>
          </w:p>
          <w:p w14:paraId="1E64BF97" w14:textId="77777777" w:rsidR="00423CA0" w:rsidRPr="00B95FF0" w:rsidRDefault="00423CA0">
            <w:pPr>
              <w:numPr>
                <w:ilvl w:val="0"/>
                <w:numId w:val="18"/>
              </w:numPr>
              <w:tabs>
                <w:tab w:val="left" w:pos="1830"/>
              </w:tabs>
              <w:ind w:firstLineChars="0"/>
              <w:jc w:val="left"/>
            </w:pPr>
            <w:r w:rsidRPr="00B95FF0">
              <w:rPr>
                <w:rFonts w:hint="eastAsia"/>
              </w:rPr>
              <w:t>その他：取引先との信頼関係など</w:t>
            </w:r>
          </w:p>
        </w:tc>
      </w:tr>
    </w:tbl>
    <w:p w14:paraId="78389EDF" w14:textId="77777777" w:rsidR="00423CA0" w:rsidRPr="00B95FF0" w:rsidRDefault="00423CA0" w:rsidP="005B037B">
      <w:r w:rsidRPr="00B95FF0">
        <w:rPr>
          <w:noProof/>
        </w:rPr>
        <mc:AlternateContent>
          <mc:Choice Requires="wps">
            <w:drawing>
              <wp:anchor distT="0" distB="0" distL="114300" distR="114300" simplePos="0" relativeHeight="251725824" behindDoc="0" locked="0" layoutInCell="1" allowOverlap="1" wp14:anchorId="7B05FD2A" wp14:editId="2FCE3164">
                <wp:simplePos x="0" y="0"/>
                <wp:positionH relativeFrom="margin">
                  <wp:align>center</wp:align>
                </wp:positionH>
                <wp:positionV relativeFrom="paragraph">
                  <wp:posOffset>37465</wp:posOffset>
                </wp:positionV>
                <wp:extent cx="256784" cy="151164"/>
                <wp:effectExtent l="0" t="0" r="0" b="1270"/>
                <wp:wrapNone/>
                <wp:docPr id="510603833" name="二等辺三角形 510603833"/>
                <wp:cNvGraphicFramePr/>
                <a:graphic xmlns:a="http://schemas.openxmlformats.org/drawingml/2006/main">
                  <a:graphicData uri="http://schemas.microsoft.com/office/word/2010/wordprocessingShape">
                    <wps:wsp>
                      <wps:cNvSpPr/>
                      <wps:spPr>
                        <a:xfrm flipV="1">
                          <a:off x="0" y="0"/>
                          <a:ext cx="256784" cy="151164"/>
                        </a:xfrm>
                        <a:prstGeom prst="triangle">
                          <a:avLst/>
                        </a:prstGeom>
                        <a:solidFill>
                          <a:srgbClr val="0E2841">
                            <a:lumMod val="25000"/>
                            <a:lumOff val="75000"/>
                          </a:srgbClr>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8DF2" id="二等辺三角形 510603833" o:spid="_x0000_s1026" type="#_x0000_t5" style="position:absolute;margin-left:0;margin-top:2.95pt;width:20.2pt;height:11.9pt;flip:y;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" fillcolor="#a6caec" stroked="f" strokeweight="1pt">
                <v:stroke dashstyle="dash"/>
                <w10:wrap anchorx="margin"/>
              </v:shape>
            </w:pict>
          </mc:Fallback>
        </mc:AlternateContent>
      </w:r>
    </w:p>
    <w:tbl>
      <w:tblPr>
        <w:tblStyle w:val="a9"/>
        <w:tblW w:w="0" w:type="auto"/>
        <w:tblLook w:val="04A0" w:firstRow="1" w:lastRow="0" w:firstColumn="1" w:lastColumn="0" w:noHBand="0" w:noVBand="1"/>
      </w:tblPr>
      <w:tblGrid>
        <w:gridCol w:w="3114"/>
        <w:gridCol w:w="7342"/>
      </w:tblGrid>
      <w:tr w:rsidR="00423CA0" w:rsidRPr="00B95FF0" w14:paraId="25E4C3DD" w14:textId="77777777" w:rsidTr="005B037B">
        <w:tc>
          <w:tcPr>
            <w:tcW w:w="3114" w:type="dxa"/>
            <w:vMerge w:val="restart"/>
            <w:shd w:val="clear" w:color="auto" w:fill="DAE9F7" w:themeFill="text2" w:themeFillTint="1A"/>
          </w:tcPr>
          <w:p w14:paraId="2F33BF88" w14:textId="77777777" w:rsidR="00423CA0" w:rsidRPr="00B95FF0" w:rsidRDefault="00423CA0" w:rsidP="005B037B">
            <w:pPr>
              <w:tabs>
                <w:tab w:val="left" w:pos="1830"/>
              </w:tabs>
              <w:ind w:firstLineChars="0" w:firstLine="0"/>
              <w:jc w:val="left"/>
            </w:pPr>
            <w:r w:rsidRPr="00B95FF0">
              <w:t>2．自社にとっての脅威の抽出</w:t>
            </w:r>
          </w:p>
        </w:tc>
        <w:tc>
          <w:tcPr>
            <w:tcW w:w="7342" w:type="dxa"/>
          </w:tcPr>
          <w:p w14:paraId="6F479B3F" w14:textId="77777777" w:rsidR="00423CA0" w:rsidRPr="00B95FF0" w:rsidRDefault="00423CA0" w:rsidP="005B037B">
            <w:pPr>
              <w:tabs>
                <w:tab w:val="left" w:pos="1830"/>
              </w:tabs>
              <w:ind w:firstLineChars="0" w:firstLine="0"/>
              <w:jc w:val="left"/>
            </w:pPr>
            <w:r w:rsidRPr="00B95FF0">
              <w:rPr>
                <w:rFonts w:hint="eastAsia"/>
              </w:rPr>
              <w:t>情報セキュリティ</w:t>
            </w:r>
            <w:r w:rsidRPr="00B95FF0">
              <w:t>10大脅威を参考にして自社の守るべきものに対する脅威を抽出しま</w:t>
            </w:r>
            <w:r w:rsidRPr="00B95FF0">
              <w:rPr>
                <w:rFonts w:hint="eastAsia"/>
              </w:rPr>
              <w:t>す。</w:t>
            </w:r>
          </w:p>
          <w:p w14:paraId="291BADBC" w14:textId="77777777" w:rsidR="00423CA0" w:rsidRPr="00B95FF0" w:rsidRDefault="00423CA0" w:rsidP="005B037B">
            <w:pPr>
              <w:tabs>
                <w:tab w:val="left" w:pos="1830"/>
              </w:tabs>
              <w:ind w:firstLineChars="0" w:firstLine="0"/>
              <w:jc w:val="left"/>
            </w:pPr>
            <w:r w:rsidRPr="00B95FF0">
              <w:rPr>
                <w:rFonts w:hint="eastAsia"/>
              </w:rPr>
              <w:t>脅威が生じた場合の被害額を算出し、会社の経営方針を考慮し、優先順位をつけます。</w:t>
            </w:r>
          </w:p>
        </w:tc>
      </w:tr>
      <w:tr w:rsidR="00423CA0" w:rsidRPr="00B95FF0" w14:paraId="217F1A77" w14:textId="77777777" w:rsidTr="005B037B">
        <w:tc>
          <w:tcPr>
            <w:tcW w:w="3114" w:type="dxa"/>
            <w:vMerge/>
            <w:shd w:val="clear" w:color="auto" w:fill="DAE9F7" w:themeFill="text2" w:themeFillTint="1A"/>
          </w:tcPr>
          <w:p w14:paraId="543AC276" w14:textId="77777777" w:rsidR="00423CA0" w:rsidRPr="00B95FF0" w:rsidRDefault="00423CA0" w:rsidP="005B037B"/>
        </w:tc>
        <w:bookmarkStart w:id="341" w:name="■ランサムウェア5ー1ー3"/>
        <w:tc>
          <w:tcPr>
            <w:tcW w:w="7342" w:type="dxa"/>
          </w:tcPr>
          <w:p w14:paraId="6D430627" w14:textId="3CC43614" w:rsidR="00423CA0" w:rsidRPr="00B95FF0" w:rsidRDefault="00423CA0">
            <w:pPr>
              <w:numPr>
                <w:ilvl w:val="0"/>
                <w:numId w:val="59"/>
              </w:numPr>
              <w:tabs>
                <w:tab w:val="left" w:pos="1830"/>
              </w:tabs>
              <w:ind w:firstLineChars="0"/>
              <w:jc w:val="left"/>
            </w:pPr>
            <w:r w:rsidRPr="00B95FF0">
              <w:fldChar w:fldCharType="begin"/>
            </w:r>
            <w:r w:rsidR="00783835">
              <w:instrText>HYPERLINK  \l "■ランサムウェア"</w:instrText>
            </w:r>
            <w:r w:rsidRPr="00B95FF0">
              <w:fldChar w:fldCharType="separate"/>
            </w:r>
            <w:r w:rsidRPr="00B95FF0">
              <w:rPr>
                <w:rFonts w:hint="eastAsia"/>
                <w:color w:val="467886" w:themeColor="hyperlink"/>
                <w:u w:val="single"/>
              </w:rPr>
              <w:t>ランサムウェア</w:t>
            </w:r>
            <w:bookmarkEnd w:id="341"/>
            <w:r w:rsidRPr="00B95FF0">
              <w:fldChar w:fldCharType="end"/>
            </w:r>
            <w:r w:rsidRPr="00B95FF0">
              <w:rPr>
                <w:rFonts w:hint="eastAsia"/>
              </w:rPr>
              <w:t>感染による社内</w:t>
            </w:r>
            <w:r w:rsidRPr="00B95FF0">
              <w:t>ITシステムの使用不能・脅迫</w:t>
            </w:r>
            <w:r w:rsidRPr="00B95FF0">
              <w:rPr>
                <w:rFonts w:hint="eastAsia"/>
              </w:rPr>
              <w:t>（ランサムウェアによる被害）</w:t>
            </w:r>
          </w:p>
          <w:p w14:paraId="3F4FE57A" w14:textId="2ED59474" w:rsidR="00423CA0" w:rsidRPr="00B95FF0" w:rsidRDefault="00423CA0">
            <w:pPr>
              <w:numPr>
                <w:ilvl w:val="0"/>
                <w:numId w:val="59"/>
              </w:numPr>
              <w:tabs>
                <w:tab w:val="left" w:pos="1830"/>
              </w:tabs>
              <w:ind w:firstLineChars="0"/>
              <w:jc w:val="left"/>
            </w:pPr>
            <w:r w:rsidRPr="00B95FF0">
              <w:rPr>
                <w:rFonts w:hint="eastAsia"/>
              </w:rPr>
              <w:t>取引先である大企業への</w:t>
            </w:r>
            <w:bookmarkStart w:id="342" w:name="■サイバー攻撃5ー1ー3"/>
            <w:r w:rsidRPr="00B95FF0">
              <w:fldChar w:fldCharType="begin"/>
            </w:r>
            <w:r w:rsidR="00494792">
              <w:instrText>HYPERLINK  \l "■サイバー攻撃"</w:instrText>
            </w:r>
            <w:r w:rsidRPr="00B95FF0">
              <w:fldChar w:fldCharType="separate"/>
            </w:r>
            <w:r w:rsidRPr="00B95FF0">
              <w:rPr>
                <w:rFonts w:hint="eastAsia"/>
                <w:color w:val="467886" w:themeColor="hyperlink"/>
                <w:u w:val="single"/>
              </w:rPr>
              <w:t>サイバー攻撃</w:t>
            </w:r>
            <w:bookmarkEnd w:id="342"/>
            <w:r w:rsidRPr="00B95FF0">
              <w:fldChar w:fldCharType="end"/>
            </w:r>
            <w:r w:rsidRPr="00B95FF0">
              <w:rPr>
                <w:rFonts w:hint="eastAsia"/>
              </w:rPr>
              <w:t>の</w:t>
            </w:r>
            <w:bookmarkStart w:id="343" w:name="■踏み台5ー1ー3"/>
            <w:r w:rsidRPr="00B95FF0">
              <w:fldChar w:fldCharType="begin"/>
            </w:r>
            <w:r w:rsidR="008D3B23">
              <w:instrText>HYPERLINK  \l "■踏み台"</w:instrText>
            </w:r>
            <w:r w:rsidRPr="00B95FF0">
              <w:fldChar w:fldCharType="separate"/>
            </w:r>
            <w:r w:rsidRPr="00B95FF0">
              <w:rPr>
                <w:rFonts w:hint="eastAsia"/>
                <w:color w:val="467886" w:themeColor="hyperlink"/>
                <w:u w:val="single"/>
              </w:rPr>
              <w:t>踏み台</w:t>
            </w:r>
            <w:bookmarkEnd w:id="343"/>
            <w:r w:rsidRPr="00B95FF0">
              <w:fldChar w:fldCharType="end"/>
            </w:r>
            <w:r w:rsidRPr="00B95FF0">
              <w:rPr>
                <w:rFonts w:hint="eastAsia"/>
              </w:rPr>
              <w:t>として悪用（</w:t>
            </w:r>
            <w:bookmarkStart w:id="344" w:name="■サプライチェーン5ー1ー3"/>
            <w:r w:rsidRPr="00B95FF0">
              <w:fldChar w:fldCharType="begin"/>
            </w:r>
            <w:r w:rsidRPr="00B95FF0">
              <w:rPr>
                <w:rFonts w:hint="eastAsia"/>
              </w:rPr>
              <w:instrText xml:space="preserve">HYPERLINK </w:instrText>
            </w:r>
            <w:r w:rsidRPr="00B95FF0">
              <w:instrText xml:space="preserve"> \l "</w:instrText>
            </w:r>
            <w:r w:rsidRPr="00B95FF0">
              <w:rPr>
                <w:rFonts w:hint="eastAsia"/>
              </w:rPr>
              <w:instrText>■サプライチェーン</w:instrText>
            </w:r>
            <w:r w:rsidRPr="00B95FF0">
              <w:instrText>"</w:instrText>
            </w:r>
            <w:r w:rsidRPr="00B95FF0">
              <w:fldChar w:fldCharType="separate"/>
            </w:r>
            <w:r w:rsidRPr="00B95FF0">
              <w:rPr>
                <w:rFonts w:hint="eastAsia"/>
                <w:color w:val="467886" w:themeColor="hyperlink"/>
                <w:u w:val="single"/>
              </w:rPr>
              <w:t>サプライチェーン</w:t>
            </w:r>
            <w:bookmarkEnd w:id="344"/>
            <w:r w:rsidRPr="00B95FF0">
              <w:fldChar w:fldCharType="end"/>
            </w:r>
            <w:r w:rsidRPr="00B95FF0">
              <w:rPr>
                <w:rFonts w:hint="eastAsia"/>
              </w:rPr>
              <w:t>の弱点を悪用した攻撃）</w:t>
            </w:r>
          </w:p>
          <w:p w14:paraId="772354F4" w14:textId="77777777" w:rsidR="00423CA0" w:rsidRPr="00B95FF0" w:rsidRDefault="00423CA0">
            <w:pPr>
              <w:numPr>
                <w:ilvl w:val="0"/>
                <w:numId w:val="59"/>
              </w:numPr>
              <w:tabs>
                <w:tab w:val="left" w:pos="1830"/>
              </w:tabs>
              <w:ind w:firstLineChars="0"/>
              <w:jc w:val="left"/>
            </w:pPr>
            <w:r w:rsidRPr="00B95FF0">
              <w:rPr>
                <w:rFonts w:hint="eastAsia"/>
              </w:rPr>
              <w:t>従業員による顧客情報や取引情報の不正持ち出し（内部不正による情報漏えい）</w:t>
            </w:r>
          </w:p>
        </w:tc>
      </w:tr>
    </w:tbl>
    <w:p w14:paraId="24270A98" w14:textId="77777777" w:rsidR="00423CA0" w:rsidRPr="00B95FF0" w:rsidRDefault="00423CA0" w:rsidP="005B037B">
      <w:r w:rsidRPr="00B95FF0">
        <w:rPr>
          <w:noProof/>
        </w:rPr>
        <w:lastRenderedPageBreak/>
        <mc:AlternateContent>
          <mc:Choice Requires="wps">
            <w:drawing>
              <wp:anchor distT="0" distB="0" distL="114300" distR="114300" simplePos="0" relativeHeight="251726848" behindDoc="0" locked="0" layoutInCell="1" allowOverlap="1" wp14:anchorId="144989FF" wp14:editId="643FA5BF">
                <wp:simplePos x="0" y="0"/>
                <wp:positionH relativeFrom="margin">
                  <wp:align>center</wp:align>
                </wp:positionH>
                <wp:positionV relativeFrom="paragraph">
                  <wp:posOffset>55245</wp:posOffset>
                </wp:positionV>
                <wp:extent cx="256784" cy="151164"/>
                <wp:effectExtent l="0" t="0" r="0" b="1270"/>
                <wp:wrapNone/>
                <wp:docPr id="466535499" name="二等辺三角形 466535499"/>
                <wp:cNvGraphicFramePr/>
                <a:graphic xmlns:a="http://schemas.openxmlformats.org/drawingml/2006/main">
                  <a:graphicData uri="http://schemas.microsoft.com/office/word/2010/wordprocessingShape">
                    <wps:wsp>
                      <wps:cNvSpPr/>
                      <wps:spPr>
                        <a:xfrm flipV="1">
                          <a:off x="0" y="0"/>
                          <a:ext cx="256784" cy="151164"/>
                        </a:xfrm>
                        <a:prstGeom prst="triangle">
                          <a:avLst/>
                        </a:prstGeom>
                        <a:solidFill>
                          <a:srgbClr val="0E2841">
                            <a:lumMod val="25000"/>
                            <a:lumOff val="75000"/>
                          </a:srgbClr>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BF26" id="二等辺三角形 466535499" o:spid="_x0000_s1026" type="#_x0000_t5" style="position:absolute;margin-left:0;margin-top:4.35pt;width:20.2pt;height:11.9pt;flip:y;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" fillcolor="#a6caec" stroked="f" strokeweight="1pt">
                <v:stroke dashstyle="dash"/>
                <w10:wrap anchorx="margin"/>
              </v:shape>
            </w:pict>
          </mc:Fallback>
        </mc:AlternateContent>
      </w:r>
    </w:p>
    <w:tbl>
      <w:tblPr>
        <w:tblStyle w:val="a9"/>
        <w:tblW w:w="0" w:type="auto"/>
        <w:tblLook w:val="04A0" w:firstRow="1" w:lastRow="0" w:firstColumn="1" w:lastColumn="0" w:noHBand="0" w:noVBand="1"/>
      </w:tblPr>
      <w:tblGrid>
        <w:gridCol w:w="3114"/>
        <w:gridCol w:w="7342"/>
      </w:tblGrid>
      <w:tr w:rsidR="00423CA0" w:rsidRPr="00B95FF0" w14:paraId="592EF41F" w14:textId="77777777" w:rsidTr="005B037B">
        <w:tc>
          <w:tcPr>
            <w:tcW w:w="3114" w:type="dxa"/>
            <w:vMerge w:val="restart"/>
            <w:shd w:val="clear" w:color="auto" w:fill="DAE9F7" w:themeFill="text2" w:themeFillTint="1A"/>
          </w:tcPr>
          <w:p w14:paraId="08CE2803" w14:textId="30489D43" w:rsidR="00423CA0" w:rsidRPr="00B95FF0" w:rsidRDefault="00423CA0" w:rsidP="005B037B">
            <w:pPr>
              <w:tabs>
                <w:tab w:val="left" w:pos="1830"/>
              </w:tabs>
              <w:ind w:firstLineChars="0" w:firstLine="0"/>
              <w:jc w:val="left"/>
            </w:pPr>
            <w:r w:rsidRPr="00B95FF0">
              <w:t>3．対策候補（</w:t>
            </w:r>
            <w:bookmarkStart w:id="345" w:name="■ベストプラクティス5ー1ー3"/>
            <w:r w:rsidR="008D3B23">
              <w:fldChar w:fldCharType="begin"/>
            </w:r>
            <w:r w:rsidR="008D3B23">
              <w:instrText>HYPERLINK  \l "■ベストプラクティス"</w:instrText>
            </w:r>
            <w:r w:rsidR="008D3B23">
              <w:fldChar w:fldCharType="separate"/>
            </w:r>
            <w:r w:rsidRPr="008D3B23">
              <w:rPr>
                <w:rStyle w:val="a7"/>
              </w:rPr>
              <w:t>ベストプラクティス</w:t>
            </w:r>
            <w:bookmarkEnd w:id="345"/>
            <w:r w:rsidR="008D3B23">
              <w:fldChar w:fldCharType="end"/>
            </w:r>
            <w:r w:rsidRPr="00B95FF0">
              <w:t>）の洗い出し</w:t>
            </w:r>
          </w:p>
        </w:tc>
        <w:tc>
          <w:tcPr>
            <w:tcW w:w="7342" w:type="dxa"/>
          </w:tcPr>
          <w:p w14:paraId="67E1B6CE" w14:textId="3234B337" w:rsidR="00423CA0" w:rsidRPr="00B95FF0" w:rsidRDefault="00423CA0" w:rsidP="005B037B">
            <w:pPr>
              <w:tabs>
                <w:tab w:val="left" w:pos="1830"/>
              </w:tabs>
              <w:ind w:firstLineChars="0" w:firstLine="0"/>
              <w:jc w:val="left"/>
            </w:pPr>
            <w:r w:rsidRPr="00B95FF0">
              <w:rPr>
                <w:rFonts w:hint="eastAsia"/>
              </w:rPr>
              <w:t>抽出した脅威に対する対策候補（</w:t>
            </w:r>
            <w:r w:rsidRPr="008D3B23">
              <w:rPr>
                <w:rFonts w:hint="eastAsia"/>
                <w:color w:val="000000" w:themeColor="text1"/>
              </w:rPr>
              <w:t>ベストプラク</w:t>
            </w:r>
            <w:bookmarkStart w:id="346" w:name="_Hlt186207370"/>
            <w:r w:rsidRPr="008D3B23">
              <w:rPr>
                <w:rFonts w:hint="eastAsia"/>
                <w:color w:val="000000" w:themeColor="text1"/>
              </w:rPr>
              <w:t>テ</w:t>
            </w:r>
            <w:bookmarkEnd w:id="346"/>
            <w:r w:rsidRPr="008D3B23">
              <w:rPr>
                <w:rFonts w:hint="eastAsia"/>
                <w:color w:val="000000" w:themeColor="text1"/>
              </w:rPr>
              <w:t>ィス</w:t>
            </w:r>
            <w:r w:rsidRPr="00B95FF0">
              <w:rPr>
                <w:rFonts w:hint="eastAsia"/>
              </w:rPr>
              <w:t>）を洗い出します。</w:t>
            </w:r>
          </w:p>
        </w:tc>
      </w:tr>
      <w:tr w:rsidR="00423CA0" w:rsidRPr="00B95FF0" w14:paraId="2B7F492E" w14:textId="77777777" w:rsidTr="005B037B">
        <w:tc>
          <w:tcPr>
            <w:tcW w:w="3114" w:type="dxa"/>
            <w:vMerge/>
            <w:shd w:val="clear" w:color="auto" w:fill="DAE9F7" w:themeFill="text2" w:themeFillTint="1A"/>
          </w:tcPr>
          <w:p w14:paraId="795829B1" w14:textId="77777777" w:rsidR="00423CA0" w:rsidRPr="00B95FF0" w:rsidRDefault="00423CA0" w:rsidP="005B037B"/>
        </w:tc>
        <w:tc>
          <w:tcPr>
            <w:tcW w:w="7342" w:type="dxa"/>
          </w:tcPr>
          <w:p w14:paraId="464462BD" w14:textId="4797FFE4" w:rsidR="00423CA0" w:rsidRPr="00B95FF0" w:rsidRDefault="00423CA0">
            <w:pPr>
              <w:numPr>
                <w:ilvl w:val="0"/>
                <w:numId w:val="60"/>
              </w:numPr>
              <w:tabs>
                <w:tab w:val="left" w:pos="1830"/>
              </w:tabs>
              <w:ind w:firstLineChars="0"/>
              <w:jc w:val="left"/>
            </w:pPr>
            <w:r w:rsidRPr="00B95FF0">
              <w:rPr>
                <w:rFonts w:hint="eastAsia"/>
              </w:rPr>
              <w:t>被害の予防：</w:t>
            </w:r>
            <w:bookmarkStart w:id="347" w:name="■不正アクセス5ー1ー3"/>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347"/>
            <w:r w:rsidRPr="00B95FF0">
              <w:fldChar w:fldCharType="end"/>
            </w:r>
            <w:r w:rsidRPr="00B95FF0">
              <w:rPr>
                <w:rFonts w:hint="eastAsia"/>
              </w:rPr>
              <w:t>対策、バックアップの取得、基本方針の策定、情報セキュリティの認証取得など</w:t>
            </w:r>
          </w:p>
          <w:p w14:paraId="488CB4D1" w14:textId="77777777" w:rsidR="00423CA0" w:rsidRPr="00B95FF0" w:rsidRDefault="00423CA0">
            <w:pPr>
              <w:numPr>
                <w:ilvl w:val="0"/>
                <w:numId w:val="60"/>
              </w:numPr>
              <w:tabs>
                <w:tab w:val="left" w:pos="1830"/>
              </w:tabs>
              <w:ind w:firstLineChars="0"/>
              <w:jc w:val="left"/>
            </w:pPr>
            <w:r w:rsidRPr="00B95FF0">
              <w:rPr>
                <w:rFonts w:hint="eastAsia"/>
              </w:rPr>
              <w:t>被害の早期検知：システムの操作履歴の監視など</w:t>
            </w:r>
          </w:p>
          <w:p w14:paraId="59018CB1" w14:textId="353F4ADA" w:rsidR="00423CA0" w:rsidRPr="00B95FF0" w:rsidRDefault="00423CA0">
            <w:pPr>
              <w:numPr>
                <w:ilvl w:val="0"/>
                <w:numId w:val="60"/>
              </w:numPr>
              <w:tabs>
                <w:tab w:val="left" w:pos="1830"/>
              </w:tabs>
              <w:ind w:firstLineChars="0"/>
              <w:jc w:val="left"/>
            </w:pPr>
            <w:r w:rsidRPr="00B95FF0">
              <w:rPr>
                <w:rFonts w:hint="eastAsia"/>
              </w:rPr>
              <w:t>被害を受けた後の対応：</w:t>
            </w:r>
            <w:bookmarkStart w:id="348" w:name="■CSIRT（シーサート）5ー1ー3"/>
            <w:r w:rsidRPr="00B95FF0">
              <w:fldChar w:fldCharType="begin"/>
            </w:r>
            <w:r w:rsidR="00BA25CA">
              <w:instrText>HYPERLINK  \l "■CSIRT（シーサート）"</w:instrText>
            </w:r>
            <w:r w:rsidRPr="00B95FF0">
              <w:fldChar w:fldCharType="separate"/>
            </w:r>
            <w:r w:rsidRPr="00B95FF0">
              <w:rPr>
                <w:color w:val="467886" w:themeColor="hyperlink"/>
                <w:u w:val="single"/>
              </w:rPr>
              <w:t>CSIRT</w:t>
            </w:r>
            <w:bookmarkEnd w:id="348"/>
            <w:r w:rsidRPr="00B95FF0">
              <w:fldChar w:fldCharType="end"/>
            </w:r>
            <w:r w:rsidRPr="00B95FF0">
              <w:t>、関係者への連絡、影響調査、バックアップからの復旧、復号ツールの活用など</w:t>
            </w:r>
          </w:p>
        </w:tc>
      </w:tr>
    </w:tbl>
    <w:p w14:paraId="4D272C3F" w14:textId="77777777" w:rsidR="00423CA0" w:rsidRPr="00B95FF0" w:rsidRDefault="00423CA0" w:rsidP="005B037B">
      <w:r w:rsidRPr="00B95FF0">
        <w:rPr>
          <w:noProof/>
        </w:rPr>
        <mc:AlternateContent>
          <mc:Choice Requires="wps">
            <w:drawing>
              <wp:anchor distT="0" distB="0" distL="114300" distR="114300" simplePos="0" relativeHeight="251728896" behindDoc="0" locked="0" layoutInCell="1" allowOverlap="1" wp14:anchorId="78C66D5F" wp14:editId="6F5EBF4F">
                <wp:simplePos x="0" y="0"/>
                <wp:positionH relativeFrom="margin">
                  <wp:posOffset>941705</wp:posOffset>
                </wp:positionH>
                <wp:positionV relativeFrom="paragraph">
                  <wp:posOffset>1555115</wp:posOffset>
                </wp:positionV>
                <wp:extent cx="4766945" cy="222250"/>
                <wp:effectExtent l="0" t="0" r="0" b="6350"/>
                <wp:wrapTopAndBottom/>
                <wp:docPr id="1999079177" name="テキスト ボックス 1999079177"/>
                <wp:cNvGraphicFramePr/>
                <a:graphic xmlns:a="http://schemas.openxmlformats.org/drawingml/2006/main">
                  <a:graphicData uri="http://schemas.microsoft.com/office/word/2010/wordprocessingShape">
                    <wps:wsp>
                      <wps:cNvSpPr txBox="1"/>
                      <wps:spPr>
                        <a:xfrm>
                          <a:off x="0" y="0"/>
                          <a:ext cx="4766945" cy="222250"/>
                        </a:xfrm>
                        <a:prstGeom prst="rect">
                          <a:avLst/>
                        </a:prstGeom>
                        <a:noFill/>
                        <a:ln w="6350">
                          <a:noFill/>
                        </a:ln>
                      </wps:spPr>
                      <wps:txbx>
                        <w:txbxContent>
                          <w:p w14:paraId="42FC3887" w14:textId="77777777" w:rsidR="005B037B" w:rsidRPr="00F43565" w:rsidRDefault="005B037B" w:rsidP="005B037B">
                            <w:pPr>
                              <w:pStyle w:val="aff1"/>
                            </w:pPr>
                            <w:r w:rsidRPr="00F43565">
                              <w:t>(出典) IPA「</w:t>
                            </w:r>
                            <w:r w:rsidRPr="00C7783B">
                              <w:rPr>
                                <w:color w:val="auto"/>
                              </w:rPr>
                              <w:t>情報セキュリティ10大脅威の活用法</w:t>
                            </w:r>
                            <w:r w:rsidRPr="00C7783B">
                              <w:rPr>
                                <w:rFonts w:hint="eastAsia"/>
                                <w:color w:val="auto"/>
                              </w:rPr>
                              <w:t xml:space="preserve"> 2025</w:t>
                            </w:r>
                            <w:r w:rsidRPr="00F43565">
                              <w:t>」を</w:t>
                            </w:r>
                            <w:r w:rsidRPr="00F43565">
                              <w:rPr>
                                <w:rFonts w:hint="eastAsia"/>
                              </w:rPr>
                              <w:t>もと</w:t>
                            </w:r>
                            <w:r w:rsidRPr="00F43565">
                              <w:t>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6D5F" id="テキスト ボックス 1999079177" o:spid="_x0000_s1057" type="#_x0000_t202" style="position:absolute;left:0;text-align:left;margin-left:74.15pt;margin-top:122.45pt;width:375.35pt;height:1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" filled="f" stroked="f" strokeweight=".5pt">
                <v:textbox>
                  <w:txbxContent>
                    <w:p w14:paraId="42FC3887" w14:textId="77777777" w:rsidR="005B037B" w:rsidRPr="00F43565" w:rsidRDefault="005B037B" w:rsidP="005B037B">
                      <w:pPr>
                        <w:pStyle w:val="aff1"/>
                      </w:pPr>
                      <w:r w:rsidRPr="00F43565">
                        <w:t>(出典) IPA「</w:t>
                      </w:r>
                      <w:r w:rsidRPr="00C7783B">
                        <w:rPr>
                          <w:color w:val="auto"/>
                        </w:rPr>
                        <w:t>情報セキュリティ10大脅威の活用法</w:t>
                      </w:r>
                      <w:r w:rsidRPr="00C7783B">
                        <w:rPr>
                          <w:rFonts w:hint="eastAsia"/>
                          <w:color w:val="auto"/>
                        </w:rPr>
                        <w:t xml:space="preserve"> 2025</w:t>
                      </w:r>
                      <w:r w:rsidRPr="00F43565">
                        <w:t>」を</w:t>
                      </w:r>
                      <w:r w:rsidRPr="00F43565">
                        <w:rPr>
                          <w:rFonts w:hint="eastAsia"/>
                        </w:rPr>
                        <w:t>もと</w:t>
                      </w:r>
                      <w:r w:rsidRPr="00F43565">
                        <w:t>に作成</w:t>
                      </w:r>
                    </w:p>
                  </w:txbxContent>
                </v:textbox>
                <w10:wrap type="topAndBottom" anchorx="margin"/>
              </v:shape>
            </w:pict>
          </mc:Fallback>
        </mc:AlternateContent>
      </w:r>
      <w:r w:rsidRPr="00B95FF0">
        <w:rPr>
          <w:noProof/>
        </w:rPr>
        <mc:AlternateContent>
          <mc:Choice Requires="wps">
            <w:drawing>
              <wp:anchor distT="0" distB="0" distL="114300" distR="114300" simplePos="0" relativeHeight="251727872" behindDoc="0" locked="0" layoutInCell="1" allowOverlap="1" wp14:anchorId="20DE25D3" wp14:editId="055DC754">
                <wp:simplePos x="0" y="0"/>
                <wp:positionH relativeFrom="margin">
                  <wp:align>center</wp:align>
                </wp:positionH>
                <wp:positionV relativeFrom="paragraph">
                  <wp:posOffset>40005</wp:posOffset>
                </wp:positionV>
                <wp:extent cx="256784" cy="151164"/>
                <wp:effectExtent l="0" t="0" r="0" b="1270"/>
                <wp:wrapNone/>
                <wp:docPr id="116897953" name="二等辺三角形 116897953"/>
                <wp:cNvGraphicFramePr/>
                <a:graphic xmlns:a="http://schemas.openxmlformats.org/drawingml/2006/main">
                  <a:graphicData uri="http://schemas.microsoft.com/office/word/2010/wordprocessingShape">
                    <wps:wsp>
                      <wps:cNvSpPr/>
                      <wps:spPr>
                        <a:xfrm flipV="1">
                          <a:off x="0" y="0"/>
                          <a:ext cx="256784" cy="151164"/>
                        </a:xfrm>
                        <a:prstGeom prst="triangle">
                          <a:avLst/>
                        </a:prstGeom>
                        <a:solidFill>
                          <a:srgbClr val="0E2841">
                            <a:lumMod val="25000"/>
                            <a:lumOff val="75000"/>
                          </a:srgbClr>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9EF1E" id="二等辺三角形 116897953" o:spid="_x0000_s1026" type="#_x0000_t5" style="position:absolute;margin-left:0;margin-top:3.15pt;width:20.2pt;height:11.9pt;flip:y;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" fillcolor="#a6caec" stroked="f" strokeweight="1pt">
                <v:stroke dashstyle="dash"/>
                <w10:wrap anchorx="margin"/>
              </v:shape>
            </w:pict>
          </mc:Fallback>
        </mc:AlternateContent>
      </w:r>
    </w:p>
    <w:tbl>
      <w:tblPr>
        <w:tblStyle w:val="a9"/>
        <w:tblW w:w="0" w:type="auto"/>
        <w:tblLook w:val="04A0" w:firstRow="1" w:lastRow="0" w:firstColumn="1" w:lastColumn="0" w:noHBand="0" w:noVBand="1"/>
      </w:tblPr>
      <w:tblGrid>
        <w:gridCol w:w="3114"/>
        <w:gridCol w:w="7342"/>
      </w:tblGrid>
      <w:tr w:rsidR="00423CA0" w:rsidRPr="00B95FF0" w14:paraId="4C394671" w14:textId="77777777" w:rsidTr="005B037B">
        <w:tc>
          <w:tcPr>
            <w:tcW w:w="3114" w:type="dxa"/>
            <w:vMerge w:val="restart"/>
            <w:shd w:val="clear" w:color="auto" w:fill="DAE9F7" w:themeFill="text2" w:themeFillTint="1A"/>
          </w:tcPr>
          <w:p w14:paraId="72D9521D" w14:textId="77777777" w:rsidR="00423CA0" w:rsidRPr="00B95FF0" w:rsidRDefault="00423CA0" w:rsidP="005B037B">
            <w:pPr>
              <w:tabs>
                <w:tab w:val="left" w:pos="1830"/>
              </w:tabs>
              <w:ind w:firstLineChars="0" w:firstLine="0"/>
              <w:jc w:val="left"/>
            </w:pPr>
            <w:r w:rsidRPr="00B95FF0">
              <w:t>4．実施する対策の選定</w:t>
            </w:r>
          </w:p>
        </w:tc>
        <w:tc>
          <w:tcPr>
            <w:tcW w:w="7342" w:type="dxa"/>
          </w:tcPr>
          <w:p w14:paraId="16300B96" w14:textId="77777777" w:rsidR="00423CA0" w:rsidRPr="00B95FF0" w:rsidRDefault="00423CA0" w:rsidP="005B037B">
            <w:pPr>
              <w:tabs>
                <w:tab w:val="left" w:pos="1830"/>
              </w:tabs>
              <w:ind w:firstLineChars="0" w:firstLine="0"/>
              <w:jc w:val="left"/>
            </w:pPr>
            <w:r w:rsidRPr="00B95FF0">
              <w:rPr>
                <w:rFonts w:hint="eastAsia"/>
              </w:rPr>
              <w:t>洗い出した各対策候補に対して現状を整理し、未実施内容に対しての対策を選定します。</w:t>
            </w:r>
          </w:p>
        </w:tc>
      </w:tr>
      <w:tr w:rsidR="00423CA0" w:rsidRPr="00B95FF0" w14:paraId="1BB192CA" w14:textId="77777777" w:rsidTr="005B037B">
        <w:tc>
          <w:tcPr>
            <w:tcW w:w="3114" w:type="dxa"/>
            <w:vMerge/>
            <w:shd w:val="clear" w:color="auto" w:fill="DAE9F7" w:themeFill="text2" w:themeFillTint="1A"/>
          </w:tcPr>
          <w:p w14:paraId="4C504BCB" w14:textId="77777777" w:rsidR="00423CA0" w:rsidRPr="00B95FF0" w:rsidRDefault="00423CA0" w:rsidP="005B037B"/>
        </w:tc>
        <w:tc>
          <w:tcPr>
            <w:tcW w:w="7342" w:type="dxa"/>
          </w:tcPr>
          <w:p w14:paraId="3F78966B" w14:textId="77777777" w:rsidR="00423CA0" w:rsidRPr="00B95FF0" w:rsidRDefault="00423CA0">
            <w:pPr>
              <w:numPr>
                <w:ilvl w:val="0"/>
                <w:numId w:val="19"/>
              </w:numPr>
              <w:tabs>
                <w:tab w:val="left" w:pos="1830"/>
              </w:tabs>
              <w:ind w:firstLineChars="0"/>
              <w:jc w:val="left"/>
            </w:pPr>
            <w:r w:rsidRPr="00B95FF0">
              <w:rPr>
                <w:rFonts w:hint="eastAsia"/>
              </w:rPr>
              <w:t>実施状況を確認（実施済み、一部実施、要調査など）</w:t>
            </w:r>
          </w:p>
          <w:p w14:paraId="102F6163" w14:textId="77777777" w:rsidR="00423CA0" w:rsidRPr="00B95FF0" w:rsidRDefault="00423CA0">
            <w:pPr>
              <w:numPr>
                <w:ilvl w:val="0"/>
                <w:numId w:val="19"/>
              </w:numPr>
              <w:tabs>
                <w:tab w:val="left" w:pos="1830"/>
              </w:tabs>
              <w:ind w:firstLineChars="0"/>
              <w:jc w:val="left"/>
            </w:pPr>
            <w:r w:rsidRPr="00B95FF0">
              <w:rPr>
                <w:rFonts w:hint="eastAsia"/>
              </w:rPr>
              <w:t>対応計画を立案</w:t>
            </w:r>
          </w:p>
          <w:p w14:paraId="04B7D6A1" w14:textId="77777777" w:rsidR="00423CA0" w:rsidRPr="00B95FF0" w:rsidRDefault="00423CA0">
            <w:pPr>
              <w:numPr>
                <w:ilvl w:val="0"/>
                <w:numId w:val="19"/>
              </w:numPr>
              <w:tabs>
                <w:tab w:val="left" w:pos="1830"/>
              </w:tabs>
              <w:ind w:firstLineChars="0"/>
              <w:jc w:val="left"/>
            </w:pPr>
            <w:r w:rsidRPr="00B95FF0">
              <w:rPr>
                <w:rFonts w:hint="eastAsia"/>
              </w:rPr>
              <w:t>対策の実施</w:t>
            </w:r>
          </w:p>
        </w:tc>
      </w:tr>
    </w:tbl>
    <w:p w14:paraId="065920FC" w14:textId="77777777" w:rsidR="00423CA0" w:rsidRPr="00B95FF0" w:rsidRDefault="00423CA0" w:rsidP="005B037B">
      <w:pPr>
        <w:ind w:firstLineChars="0" w:firstLine="0"/>
      </w:pPr>
    </w:p>
    <w:tbl>
      <w:tblPr>
        <w:tblStyle w:val="a9"/>
        <w:tblpPr w:leftFromText="142" w:rightFromText="142" w:vertAnchor="text" w:horzAnchor="margin" w:tblpY="86"/>
        <w:tblW w:w="0" w:type="auto"/>
        <w:tblLook w:val="04A0" w:firstRow="1" w:lastRow="0" w:firstColumn="1" w:lastColumn="0" w:noHBand="0" w:noVBand="1"/>
      </w:tblPr>
      <w:tblGrid>
        <w:gridCol w:w="3397"/>
        <w:gridCol w:w="7059"/>
      </w:tblGrid>
      <w:tr w:rsidR="00423CA0" w:rsidRPr="00B95FF0" w14:paraId="218A7FA8" w14:textId="77777777" w:rsidTr="005B037B">
        <w:tc>
          <w:tcPr>
            <w:tcW w:w="10456" w:type="dxa"/>
            <w:gridSpan w:val="2"/>
          </w:tcPr>
          <w:p w14:paraId="24530F9B"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詳細理解のため参考となる文献（参考文献）</w:t>
            </w:r>
          </w:p>
        </w:tc>
      </w:tr>
      <w:tr w:rsidR="00423CA0" w:rsidRPr="00B95FF0" w14:paraId="19FA3B11" w14:textId="77777777" w:rsidTr="005B037B">
        <w:tc>
          <w:tcPr>
            <w:tcW w:w="3397" w:type="dxa"/>
            <w:shd w:val="clear" w:color="auto" w:fill="F1A983" w:themeFill="accent2" w:themeFillTint="99"/>
          </w:tcPr>
          <w:p w14:paraId="59501B68" w14:textId="77777777" w:rsidR="00423CA0" w:rsidRPr="00B95FF0" w:rsidRDefault="00423CA0" w:rsidP="005B037B">
            <w:pPr>
              <w:widowControl/>
              <w:wordWrap w:val="0"/>
              <w:spacing w:line="240" w:lineRule="exact"/>
              <w:ind w:firstLineChars="0" w:firstLine="0"/>
              <w:jc w:val="center"/>
              <w:rPr>
                <w:sz w:val="12"/>
                <w:szCs w:val="12"/>
              </w:rPr>
            </w:pPr>
            <w:r w:rsidRPr="00B95FF0">
              <w:rPr>
                <w:rFonts w:hint="eastAsia"/>
                <w:sz w:val="12"/>
                <w:szCs w:val="12"/>
              </w:rPr>
              <w:t>情報セキュリティ</w:t>
            </w:r>
            <w:r w:rsidRPr="00B95FF0">
              <w:rPr>
                <w:sz w:val="12"/>
                <w:szCs w:val="12"/>
              </w:rPr>
              <w:t>10大脅威の活用法 [組織編]</w:t>
            </w:r>
          </w:p>
        </w:tc>
        <w:tc>
          <w:tcPr>
            <w:tcW w:w="7059" w:type="dxa"/>
          </w:tcPr>
          <w:p w14:paraId="71385AA4"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https://www.ipa.go.jp/security/10threats/eid2eo0000005231-att/katsuyouhou_2025_soshiki.pdf</w:t>
            </w:r>
          </w:p>
        </w:tc>
      </w:tr>
    </w:tbl>
    <w:p w14:paraId="2FB8CDD3" w14:textId="77777777" w:rsidR="00423CA0" w:rsidRPr="00B95FF0" w:rsidRDefault="00423CA0" w:rsidP="005B037B">
      <w:pPr>
        <w:ind w:firstLineChars="0" w:firstLine="0"/>
      </w:pPr>
    </w:p>
    <w:p w14:paraId="5FBCD88A" w14:textId="77777777" w:rsidR="00423CA0" w:rsidRPr="00B95FF0" w:rsidRDefault="00423CA0" w:rsidP="005B037B">
      <w:r w:rsidRPr="00B95FF0">
        <w:rPr>
          <w:noProof/>
        </w:rPr>
        <mc:AlternateContent>
          <mc:Choice Requires="wps">
            <w:drawing>
              <wp:anchor distT="0" distB="0" distL="114300" distR="114300" simplePos="0" relativeHeight="251729920" behindDoc="0" locked="0" layoutInCell="1" allowOverlap="1" wp14:anchorId="79B4936A" wp14:editId="1F8848AA">
                <wp:simplePos x="0" y="0"/>
                <wp:positionH relativeFrom="margin">
                  <wp:align>center</wp:align>
                </wp:positionH>
                <wp:positionV relativeFrom="paragraph">
                  <wp:posOffset>8307705</wp:posOffset>
                </wp:positionV>
                <wp:extent cx="3368431" cy="289170"/>
                <wp:effectExtent l="0" t="0" r="0" b="0"/>
                <wp:wrapNone/>
                <wp:docPr id="579513745" name="テキスト ボックス 579513745"/>
                <wp:cNvGraphicFramePr/>
                <a:graphic xmlns:a="http://schemas.openxmlformats.org/drawingml/2006/main">
                  <a:graphicData uri="http://schemas.microsoft.com/office/word/2010/wordprocessingShape">
                    <wps:wsp>
                      <wps:cNvSpPr txBox="1"/>
                      <wps:spPr>
                        <a:xfrm>
                          <a:off x="0" y="0"/>
                          <a:ext cx="3368431" cy="289170"/>
                        </a:xfrm>
                        <a:prstGeom prst="rect">
                          <a:avLst/>
                        </a:prstGeom>
                        <a:noFill/>
                        <a:ln w="6350">
                          <a:noFill/>
                        </a:ln>
                      </wps:spPr>
                      <wps:txbx>
                        <w:txbxContent>
                          <w:p w14:paraId="71D34B11" w14:textId="77777777" w:rsidR="005B037B" w:rsidRPr="00C25523" w:rsidRDefault="005B037B" w:rsidP="005B037B">
                            <w:r>
                              <w:t>（</w:t>
                            </w:r>
                            <w:r w:rsidRPr="00C25523">
                              <w:t>出典) IPA「情報セキュリティ10大脅威 2024」をもとに作成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936A" id="テキスト ボックス 579513745" o:spid="_x0000_s1058" type="#_x0000_t202" style="position:absolute;left:0;text-align:left;margin-left:0;margin-top:654.15pt;width:265.25pt;height:22.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" filled="f" stroked="f" strokeweight=".5pt">
                <v:textbox>
                  <w:txbxContent>
                    <w:p w14:paraId="71D34B11" w14:textId="77777777" w:rsidR="005B037B" w:rsidRPr="00C25523" w:rsidRDefault="005B037B" w:rsidP="005B037B">
                      <w:r>
                        <w:t>（</w:t>
                      </w:r>
                      <w:r w:rsidRPr="00C25523">
                        <w:t>出典) IPA「情報セキュリティ10大脅威 2024」をもとに作成</w:t>
                      </w:r>
                    </w:p>
                  </w:txbxContent>
                </v:textbox>
                <w10:wrap anchorx="margin"/>
              </v:shape>
            </w:pict>
          </mc:Fallback>
        </mc:AlternateContent>
      </w:r>
      <w:r w:rsidRPr="00B95FF0">
        <w:rPr>
          <w:rFonts w:hint="eastAsia"/>
        </w:rPr>
        <w:t>「情報セキュリティ</w:t>
      </w:r>
      <w:r w:rsidRPr="00B95FF0">
        <w:t xml:space="preserve">10大脅威 </w:t>
      </w:r>
      <w:r w:rsidRPr="001C7916">
        <w:rPr>
          <w:sz w:val="28"/>
          <w:szCs w:val="28"/>
        </w:rPr>
        <w:t>2025</w:t>
      </w:r>
      <w:r w:rsidRPr="00B95FF0">
        <w:t>」の組織向け脅威（1~10位）を紹介します。</w:t>
      </w:r>
    </w:p>
    <w:tbl>
      <w:tblPr>
        <w:tblStyle w:val="a9"/>
        <w:tblW w:w="0" w:type="auto"/>
        <w:tblLook w:val="04A0" w:firstRow="1" w:lastRow="0" w:firstColumn="1" w:lastColumn="0" w:noHBand="0" w:noVBand="1"/>
      </w:tblPr>
      <w:tblGrid>
        <w:gridCol w:w="1129"/>
        <w:gridCol w:w="9327"/>
      </w:tblGrid>
      <w:tr w:rsidR="00423CA0" w:rsidRPr="00B95FF0" w14:paraId="0A77144A" w14:textId="77777777" w:rsidTr="005B037B">
        <w:tc>
          <w:tcPr>
            <w:tcW w:w="1129" w:type="dxa"/>
            <w:shd w:val="clear" w:color="auto" w:fill="DAE9F7" w:themeFill="text2" w:themeFillTint="1A"/>
          </w:tcPr>
          <w:p w14:paraId="6ACC0B82" w14:textId="77777777" w:rsidR="00423CA0" w:rsidRPr="00B95FF0" w:rsidRDefault="00423CA0" w:rsidP="005B037B">
            <w:pPr>
              <w:tabs>
                <w:tab w:val="left" w:pos="1830"/>
              </w:tabs>
              <w:ind w:firstLineChars="0" w:firstLine="0"/>
              <w:jc w:val="left"/>
            </w:pPr>
            <w:r w:rsidRPr="00B95FF0">
              <w:rPr>
                <w:rFonts w:hint="eastAsia"/>
              </w:rPr>
              <w:t>1位</w:t>
            </w:r>
          </w:p>
        </w:tc>
        <w:tc>
          <w:tcPr>
            <w:tcW w:w="9327" w:type="dxa"/>
          </w:tcPr>
          <w:p w14:paraId="30E27137" w14:textId="77777777" w:rsidR="00423CA0" w:rsidRPr="00B95FF0" w:rsidRDefault="00423CA0" w:rsidP="005B037B">
            <w:pPr>
              <w:pStyle w:val="afff7"/>
            </w:pPr>
            <w:r w:rsidRPr="00B95FF0">
              <w:rPr>
                <w:rFonts w:hint="eastAsia"/>
              </w:rPr>
              <w:t>ランサムウェアによる被害</w:t>
            </w:r>
          </w:p>
          <w:p w14:paraId="7A1E0F89" w14:textId="56A57896" w:rsidR="00423CA0" w:rsidRPr="00B95FF0" w:rsidRDefault="00423CA0" w:rsidP="005B037B">
            <w:pPr>
              <w:pStyle w:val="afff5"/>
            </w:pPr>
            <w:r w:rsidRPr="00B95FF0">
              <w:rPr>
                <w:rFonts w:hint="eastAsia"/>
              </w:rPr>
              <w:t>攻撃者は、</w:t>
            </w:r>
            <w:r w:rsidRPr="00B95FF0">
              <w:t>PCや</w:t>
            </w:r>
            <w:r w:rsidR="00F212A7" w:rsidRPr="00B95FF0">
              <w:rPr>
                <w:rFonts w:hint="eastAsia"/>
              </w:rPr>
              <w:t>サーバー</w:t>
            </w:r>
            <w:r w:rsidRPr="00B95FF0">
              <w:t>をランサムウェアに感染させ、さまざまな脅迫を行い、金銭を要求します。組織の規模や業種に関係なく攻撃が行われているという点に注意が必要です。</w:t>
            </w:r>
          </w:p>
          <w:p w14:paraId="6E4702B0" w14:textId="77777777" w:rsidR="00423CA0" w:rsidRPr="001C7916" w:rsidRDefault="00423CA0" w:rsidP="005B037B">
            <w:pPr>
              <w:tabs>
                <w:tab w:val="left" w:pos="1830"/>
              </w:tabs>
              <w:ind w:firstLineChars="0" w:firstLine="0"/>
              <w:jc w:val="left"/>
            </w:pPr>
          </w:p>
          <w:p w14:paraId="353F06F6" w14:textId="77777777" w:rsidR="00423CA0" w:rsidRPr="001C7916" w:rsidRDefault="00423CA0" w:rsidP="005B037B">
            <w:pPr>
              <w:tabs>
                <w:tab w:val="left" w:pos="1830"/>
              </w:tabs>
              <w:ind w:firstLineChars="0" w:firstLine="0"/>
              <w:jc w:val="left"/>
            </w:pPr>
            <w:r w:rsidRPr="00B95FF0">
              <w:rPr>
                <w:rFonts w:hint="eastAsia"/>
              </w:rPr>
              <w:t>事例：</w:t>
            </w:r>
            <w:r w:rsidRPr="001C7916">
              <w:t>RaaSが利用された国内事例</w:t>
            </w:r>
            <w:r w:rsidRPr="001C7916">
              <w:rPr>
                <w:rFonts w:hint="eastAsia"/>
              </w:rPr>
              <w:t>（某ソフトウェア開発・支援企業）</w:t>
            </w:r>
          </w:p>
          <w:p w14:paraId="4DFAC9EF" w14:textId="08F927CE" w:rsidR="00423CA0" w:rsidRPr="001C7916" w:rsidRDefault="00423CA0" w:rsidP="005B037B">
            <w:pPr>
              <w:tabs>
                <w:tab w:val="left" w:pos="1830"/>
              </w:tabs>
              <w:ind w:firstLineChars="0" w:firstLine="0"/>
              <w:jc w:val="left"/>
            </w:pPr>
            <w:r w:rsidRPr="001C7916">
              <w:rPr>
                <w:rFonts w:hint="eastAsia"/>
              </w:rPr>
              <w:t xml:space="preserve">　</w:t>
            </w:r>
            <w:r w:rsidR="00F212A7" w:rsidRPr="00B95FF0">
              <w:rPr>
                <w:rFonts w:hint="eastAsia"/>
              </w:rPr>
              <w:t>サーバー</w:t>
            </w:r>
            <w:r w:rsidRPr="001C7916">
              <w:rPr>
                <w:rFonts w:hint="eastAsia"/>
              </w:rPr>
              <w:t>の</w:t>
            </w:r>
            <w:bookmarkStart w:id="349" w:name="■脆弱性5ー1－3"/>
            <w:r w:rsidR="00C36626">
              <w:fldChar w:fldCharType="begin"/>
            </w:r>
            <w:r w:rsidR="00C36626">
              <w:rPr>
                <w:rFonts w:hint="eastAsia"/>
              </w:rPr>
              <w:instrText xml:space="preserve">HYPERLINK </w:instrText>
            </w:r>
            <w:r w:rsidR="00C36626">
              <w:instrText xml:space="preserve"> \l "</w:instrText>
            </w:r>
            <w:r w:rsidR="00C36626">
              <w:rPr>
                <w:rFonts w:hint="eastAsia"/>
              </w:rPr>
              <w:instrText>■脆弱性</w:instrText>
            </w:r>
            <w:r w:rsidR="00C36626">
              <w:instrText>"</w:instrText>
            </w:r>
            <w:r w:rsidR="00C36626">
              <w:fldChar w:fldCharType="separate"/>
            </w:r>
            <w:r w:rsidRPr="001C7916">
              <w:rPr>
                <w:rStyle w:val="a7"/>
                <w:rFonts w:hint="eastAsia"/>
              </w:rPr>
              <w:t>脆弱性</w:t>
            </w:r>
            <w:bookmarkEnd w:id="349"/>
            <w:r w:rsidR="00C36626">
              <w:fldChar w:fldCharType="end"/>
            </w:r>
            <w:r w:rsidRPr="001C7916">
              <w:rPr>
                <w:rFonts w:hint="eastAsia"/>
              </w:rPr>
              <w:t>および</w:t>
            </w:r>
            <w:bookmarkStart w:id="350" w:name="■VPN（VirtualPrivateNetwork）5ー1ー3"/>
            <w:r w:rsidR="00A803F3">
              <w:fldChar w:fldCharType="begin"/>
            </w:r>
            <w:r w:rsidR="00A803F3">
              <w:instrText>HYPERLINK  \l "■VPN"</w:instrText>
            </w:r>
            <w:r w:rsidR="00A803F3">
              <w:fldChar w:fldCharType="separate"/>
            </w:r>
            <w:r w:rsidRPr="001C7916">
              <w:rPr>
                <w:rStyle w:val="a7"/>
              </w:rPr>
              <w:t>VPN</w:t>
            </w:r>
            <w:r w:rsidR="00A803F3">
              <w:fldChar w:fldCharType="end"/>
            </w:r>
            <w:bookmarkEnd w:id="350"/>
            <w:r w:rsidR="00F212A7" w:rsidRPr="00B95FF0">
              <w:rPr>
                <w:rFonts w:hint="eastAsia"/>
              </w:rPr>
              <w:t>ルーター</w:t>
            </w:r>
            <w:r w:rsidRPr="001C7916">
              <w:t>の設定不備を悪用して、攻撃者が社内ネットワークに侵入し、複数の</w:t>
            </w:r>
            <w:r w:rsidR="00F212A7" w:rsidRPr="00B95FF0">
              <w:rPr>
                <w:rFonts w:hint="eastAsia"/>
              </w:rPr>
              <w:t>サーバー</w:t>
            </w:r>
            <w:r w:rsidRPr="001C7916">
              <w:t>に対してデータの</w:t>
            </w:r>
            <w:bookmarkStart w:id="351" w:name="■暗号化5ー1－3"/>
            <w:r w:rsidR="009135BA">
              <w:fldChar w:fldCharType="begin"/>
            </w:r>
            <w:r w:rsidR="009135BA">
              <w:instrText>HYPERLINK  \l "■暗号化"</w:instrText>
            </w:r>
            <w:r w:rsidR="009135BA">
              <w:fldChar w:fldCharType="separate"/>
            </w:r>
            <w:r w:rsidRPr="001C7916">
              <w:rPr>
                <w:rStyle w:val="a7"/>
              </w:rPr>
              <w:t>暗号化</w:t>
            </w:r>
            <w:bookmarkEnd w:id="351"/>
            <w:r w:rsidR="009135BA">
              <w:fldChar w:fldCharType="end"/>
            </w:r>
            <w:r w:rsidRPr="001C7916">
              <w:t>を行いました。10万件以上の個人情報漏えいの可能性がありましたが、事件から約2か月経過しても外部への流出や二次被害は確認されていません。この事例では、RaaSの一種である「Phobos（フォボス）」を用いた攻撃だったことも確認されています。</w:t>
            </w:r>
          </w:p>
          <w:p w14:paraId="2921A301" w14:textId="77777777" w:rsidR="00423CA0" w:rsidRPr="001C7916" w:rsidRDefault="00423CA0">
            <w:pPr>
              <w:pStyle w:val="aa"/>
              <w:numPr>
                <w:ilvl w:val="1"/>
                <w:numId w:val="75"/>
              </w:numPr>
              <w:tabs>
                <w:tab w:val="left" w:pos="1830"/>
              </w:tabs>
              <w:ind w:leftChars="0" w:left="320" w:firstLineChars="0" w:hanging="284"/>
              <w:jc w:val="left"/>
              <w:rPr>
                <w:sz w:val="20"/>
                <w:szCs w:val="20"/>
              </w:rPr>
            </w:pPr>
            <w:r w:rsidRPr="001C7916">
              <w:rPr>
                <w:sz w:val="20"/>
                <w:szCs w:val="20"/>
              </w:rPr>
              <w:t>RaaS（Ransomware as a Service</w:t>
            </w:r>
            <w:r w:rsidRPr="001C7916">
              <w:rPr>
                <w:rFonts w:hint="eastAsia"/>
                <w:sz w:val="20"/>
                <w:szCs w:val="20"/>
              </w:rPr>
              <w:t>）：サービスとして提供されるランサムウェアを指し、攻撃者は対価を払って利用し攻撃を行う。ランサムウェアの攻撃自体がビジネス化している。</w:t>
            </w:r>
          </w:p>
        </w:tc>
      </w:tr>
      <w:tr w:rsidR="00423CA0" w:rsidRPr="00B95FF0" w14:paraId="4B37FA81" w14:textId="77777777" w:rsidTr="005B037B">
        <w:tc>
          <w:tcPr>
            <w:tcW w:w="1129" w:type="dxa"/>
            <w:shd w:val="clear" w:color="auto" w:fill="DAE9F7" w:themeFill="text2" w:themeFillTint="1A"/>
          </w:tcPr>
          <w:p w14:paraId="155213D5" w14:textId="77777777" w:rsidR="00423CA0" w:rsidRPr="00B95FF0" w:rsidRDefault="00423CA0" w:rsidP="005B037B">
            <w:pPr>
              <w:tabs>
                <w:tab w:val="left" w:pos="1830"/>
              </w:tabs>
              <w:ind w:firstLineChars="0" w:firstLine="0"/>
              <w:jc w:val="left"/>
            </w:pPr>
            <w:r w:rsidRPr="00B95FF0">
              <w:rPr>
                <w:rFonts w:hint="eastAsia"/>
              </w:rPr>
              <w:t>2位</w:t>
            </w:r>
          </w:p>
        </w:tc>
        <w:tc>
          <w:tcPr>
            <w:tcW w:w="9327" w:type="dxa"/>
          </w:tcPr>
          <w:p w14:paraId="08CF87A8" w14:textId="77777777" w:rsidR="00423CA0" w:rsidRPr="001C7916" w:rsidRDefault="00423CA0" w:rsidP="005B037B">
            <w:pPr>
              <w:tabs>
                <w:tab w:val="left" w:pos="1830"/>
              </w:tabs>
              <w:ind w:firstLineChars="0" w:firstLine="0"/>
              <w:jc w:val="left"/>
              <w:rPr>
                <w:b/>
                <w:bCs/>
              </w:rPr>
            </w:pPr>
            <w:r w:rsidRPr="001C7916">
              <w:rPr>
                <w:rFonts w:hint="eastAsia"/>
                <w:b/>
                <w:bCs/>
              </w:rPr>
              <w:t>サプライチェーンや委託先を狙った攻撃</w:t>
            </w:r>
          </w:p>
          <w:p w14:paraId="1C93F121" w14:textId="77777777" w:rsidR="00423CA0" w:rsidRPr="001C7916" w:rsidRDefault="00423CA0" w:rsidP="005B037B">
            <w:pPr>
              <w:tabs>
                <w:tab w:val="left" w:pos="1830"/>
              </w:tabs>
              <w:ind w:firstLineChars="0" w:firstLine="0"/>
              <w:jc w:val="left"/>
            </w:pPr>
            <w:r w:rsidRPr="001C7916">
              <w:rPr>
                <w:rFonts w:hint="eastAsia"/>
              </w:rPr>
              <w:t>商品の企画、開発から、調達、製造、在庫管理、物流、販売までの一連のプロセス、およびこの商流に関わる組織群をサプライチェーンと呼びます。このような</w:t>
            </w:r>
            <w:r w:rsidRPr="001C7916">
              <w:rPr>
                <w:rFonts w:hint="eastAsia"/>
              </w:rPr>
              <w:lastRenderedPageBreak/>
              <w:t>「ビジネス上の繋がり」を悪用した攻撃は、自組織の対策のみでは防ぐことが難しいため、取引先や委託先も含めたセキュリティ対策が必要な脅威と言えます。</w:t>
            </w:r>
          </w:p>
          <w:p w14:paraId="72964232" w14:textId="77777777" w:rsidR="00423CA0" w:rsidRPr="00B95FF0" w:rsidRDefault="00423CA0" w:rsidP="005B037B">
            <w:pPr>
              <w:tabs>
                <w:tab w:val="left" w:pos="1830"/>
              </w:tabs>
              <w:ind w:firstLineChars="0" w:firstLine="0"/>
              <w:jc w:val="left"/>
            </w:pPr>
          </w:p>
          <w:p w14:paraId="097675BF" w14:textId="77777777" w:rsidR="00423CA0" w:rsidRPr="00B95FF0" w:rsidRDefault="00423CA0" w:rsidP="005B037B">
            <w:pPr>
              <w:tabs>
                <w:tab w:val="left" w:pos="1830"/>
              </w:tabs>
              <w:ind w:firstLineChars="0" w:firstLine="0"/>
              <w:jc w:val="left"/>
            </w:pPr>
            <w:r w:rsidRPr="00B95FF0">
              <w:t>事例：</w:t>
            </w:r>
            <w:r w:rsidRPr="001C7916">
              <w:rPr>
                <w:rFonts w:hint="eastAsia"/>
              </w:rPr>
              <w:t>業務委託先業者からの顧客情報漏えい（複数の保険会社）</w:t>
            </w:r>
          </w:p>
          <w:p w14:paraId="208FE459" w14:textId="251040C2" w:rsidR="00423CA0" w:rsidRPr="00B95FF0" w:rsidRDefault="00423CA0" w:rsidP="005B037B">
            <w:pPr>
              <w:tabs>
                <w:tab w:val="left" w:pos="1830"/>
              </w:tabs>
              <w:ind w:firstLineChars="0" w:firstLine="0"/>
              <w:jc w:val="left"/>
              <w:rPr>
                <w:color w:val="FF0000"/>
              </w:rPr>
            </w:pPr>
            <w:r w:rsidRPr="00B95FF0">
              <w:rPr>
                <w:rFonts w:hint="eastAsia"/>
              </w:rPr>
              <w:t xml:space="preserve">　</w:t>
            </w:r>
            <w:r w:rsidRPr="001C7916">
              <w:rPr>
                <w:rFonts w:hint="eastAsia"/>
              </w:rPr>
              <w:t>原因は委託先業者</w:t>
            </w:r>
            <w:r w:rsidR="00F212A7" w:rsidRPr="00B95FF0">
              <w:rPr>
                <w:rFonts w:hint="eastAsia"/>
              </w:rPr>
              <w:t>サーバー</w:t>
            </w:r>
            <w:r w:rsidRPr="001C7916">
              <w:rPr>
                <w:rFonts w:hint="eastAsia"/>
              </w:rPr>
              <w:t>への不正アクセスであり、不正アクセスされた</w:t>
            </w:r>
            <w:r w:rsidR="00F212A7" w:rsidRPr="00B95FF0">
              <w:rPr>
                <w:rFonts w:hint="eastAsia"/>
              </w:rPr>
              <w:t>サーバー</w:t>
            </w:r>
            <w:r w:rsidRPr="001C7916">
              <w:rPr>
                <w:rFonts w:hint="eastAsia"/>
              </w:rPr>
              <w:t>には適切なセキュリティ対策が施されていなかったことが発覚しました。流出した個人情報は海外の</w:t>
            </w:r>
            <w:r w:rsidRPr="001C7916">
              <w:t xml:space="preserve">Webサイトに掲載されており、流出の規模は保険会社により異なりますが最大で約 130 万人に及ぶ情報が流出し、調査や対処に追われました。 </w:t>
            </w:r>
          </w:p>
        </w:tc>
      </w:tr>
      <w:tr w:rsidR="00423CA0" w:rsidRPr="00B95FF0" w14:paraId="1DEED5CF" w14:textId="77777777" w:rsidTr="005B037B">
        <w:tc>
          <w:tcPr>
            <w:tcW w:w="1129" w:type="dxa"/>
            <w:shd w:val="clear" w:color="auto" w:fill="DAE9F7" w:themeFill="text2" w:themeFillTint="1A"/>
          </w:tcPr>
          <w:p w14:paraId="3D920E57" w14:textId="77777777" w:rsidR="00423CA0" w:rsidRPr="00B95FF0" w:rsidRDefault="00423CA0" w:rsidP="005B037B">
            <w:pPr>
              <w:tabs>
                <w:tab w:val="left" w:pos="1830"/>
              </w:tabs>
              <w:ind w:firstLineChars="0" w:firstLine="0"/>
              <w:jc w:val="left"/>
            </w:pPr>
            <w:r w:rsidRPr="00B95FF0">
              <w:rPr>
                <w:rFonts w:hint="eastAsia"/>
              </w:rPr>
              <w:lastRenderedPageBreak/>
              <w:t>3位</w:t>
            </w:r>
          </w:p>
        </w:tc>
        <w:tc>
          <w:tcPr>
            <w:tcW w:w="9327" w:type="dxa"/>
          </w:tcPr>
          <w:p w14:paraId="273CF387" w14:textId="77777777" w:rsidR="00423CA0" w:rsidRPr="001C7916" w:rsidRDefault="00423CA0" w:rsidP="005B037B">
            <w:pPr>
              <w:tabs>
                <w:tab w:val="left" w:pos="1830"/>
              </w:tabs>
              <w:ind w:firstLineChars="0" w:firstLine="0"/>
              <w:jc w:val="left"/>
              <w:rPr>
                <w:b/>
                <w:bCs/>
              </w:rPr>
            </w:pPr>
            <w:r w:rsidRPr="001C7916">
              <w:rPr>
                <w:rFonts w:hint="eastAsia"/>
                <w:b/>
                <w:bCs/>
              </w:rPr>
              <w:t>システムの脆弱性を突いた攻撃</w:t>
            </w:r>
          </w:p>
          <w:p w14:paraId="6857464D" w14:textId="5ED3FB35" w:rsidR="00423CA0" w:rsidRPr="001C7916" w:rsidRDefault="00423CA0" w:rsidP="005B037B">
            <w:pPr>
              <w:tabs>
                <w:tab w:val="left" w:pos="1830"/>
              </w:tabs>
              <w:ind w:firstLineChars="0" w:firstLine="0"/>
              <w:jc w:val="left"/>
            </w:pPr>
            <w:r w:rsidRPr="001C7916">
              <w:rPr>
                <w:rFonts w:hint="eastAsia"/>
              </w:rPr>
              <w:t>製品開発ベンダー等による脆弱性対策情報の公開は、脆弱性の存在や対策必要性を広く呼び掛けることができるが、攻撃者はその情報を悪用し脆弱性対策が講じられていないシステムを狙って攻撃を行うこと（</w:t>
            </w:r>
            <w:bookmarkStart w:id="352" w:name="■ゼロデイ攻撃５ー1ー3"/>
            <w:r w:rsidR="00AA4840">
              <w:fldChar w:fldCharType="begin"/>
            </w:r>
            <w:r w:rsidR="00AA4840">
              <w:rPr>
                <w:rFonts w:hint="eastAsia"/>
              </w:rPr>
              <w:instrText xml:space="preserve">HYPERLINK </w:instrText>
            </w:r>
            <w:r w:rsidR="00AA4840">
              <w:instrText xml:space="preserve"> \l "</w:instrText>
            </w:r>
            <w:r w:rsidR="00AA4840">
              <w:rPr>
                <w:rFonts w:hint="eastAsia"/>
              </w:rPr>
              <w:instrText>■ゼロデイ攻撃</w:instrText>
            </w:r>
            <w:r w:rsidR="00AA4840">
              <w:instrText>"</w:instrText>
            </w:r>
            <w:r w:rsidR="00AA4840">
              <w:fldChar w:fldCharType="separate"/>
            </w:r>
            <w:r w:rsidRPr="001C7916">
              <w:rPr>
                <w:rStyle w:val="a7"/>
                <w:rFonts w:hint="eastAsia"/>
              </w:rPr>
              <w:t>ゼロデイ攻撃</w:t>
            </w:r>
            <w:bookmarkEnd w:id="352"/>
            <w:r w:rsidR="00AA4840">
              <w:fldChar w:fldCharType="end"/>
            </w:r>
            <w:r w:rsidRPr="001C7916">
              <w:rPr>
                <w:rFonts w:hint="eastAsia"/>
              </w:rPr>
              <w:t>）があります。脆弱性が発見されてから、それを悪用した攻撃が発生するまでの時間が短くなっているため、脆弱性の対策情報が公開された場合には早急な対策の実施が求められます。</w:t>
            </w:r>
          </w:p>
          <w:p w14:paraId="7730E404" w14:textId="77777777" w:rsidR="00423CA0" w:rsidRPr="001C7916" w:rsidRDefault="00423CA0" w:rsidP="005B037B">
            <w:pPr>
              <w:tabs>
                <w:tab w:val="left" w:pos="1830"/>
              </w:tabs>
              <w:ind w:firstLineChars="0" w:firstLine="0"/>
              <w:jc w:val="left"/>
            </w:pPr>
          </w:p>
          <w:p w14:paraId="29A86ACF" w14:textId="77777777" w:rsidR="00423CA0" w:rsidRPr="001C7916" w:rsidRDefault="00423CA0" w:rsidP="005B037B">
            <w:pPr>
              <w:tabs>
                <w:tab w:val="left" w:pos="1830"/>
              </w:tabs>
              <w:ind w:firstLineChars="0" w:firstLine="0"/>
              <w:jc w:val="left"/>
            </w:pPr>
            <w:r w:rsidRPr="00B95FF0">
              <w:rPr>
                <w:rFonts w:hint="eastAsia"/>
              </w:rPr>
              <w:t>事例：</w:t>
            </w:r>
            <w:r w:rsidRPr="001C7916">
              <w:t>Windows上のPHPの脆弱性を悪用した攻撃</w:t>
            </w:r>
          </w:p>
          <w:p w14:paraId="3D165CB1" w14:textId="09B819FC" w:rsidR="00423CA0" w:rsidRPr="001C7916" w:rsidRDefault="00423CA0" w:rsidP="005B037B">
            <w:pPr>
              <w:tabs>
                <w:tab w:val="left" w:pos="1830"/>
              </w:tabs>
              <w:ind w:firstLineChars="0" w:firstLine="0"/>
              <w:jc w:val="left"/>
            </w:pPr>
            <w:r w:rsidRPr="001C7916">
              <w:rPr>
                <w:rFonts w:hint="eastAsia"/>
              </w:rPr>
              <w:t xml:space="preserve">　</w:t>
            </w:r>
            <w:r w:rsidRPr="001C7916">
              <w:t>Windows上で動作するPHPには既存の脆弱性に対する保護がありますが、この保護を回避できるOSコマンドインジェクション（OSのコマンドを不正に実行させる攻撃）に対する脆弱性が発見され、情報公開がなされました。この公開された脆弱性を悪用し、webshell（Web</w:t>
            </w:r>
            <w:r w:rsidR="00F212A7" w:rsidRPr="00B95FF0">
              <w:rPr>
                <w:rFonts w:hint="eastAsia"/>
              </w:rPr>
              <w:t>サーバー</w:t>
            </w:r>
            <w:r w:rsidRPr="001C7916">
              <w:t>の遠隔操作を行える悪意のあるスクリプト）が設置されるといった被害や、ランサムウェア「TellYouThePass」の感染活動に悪用された事例が確認されています。</w:t>
            </w:r>
          </w:p>
        </w:tc>
      </w:tr>
      <w:tr w:rsidR="00423CA0" w:rsidRPr="00B95FF0" w14:paraId="35B0BA0D" w14:textId="77777777" w:rsidTr="005B037B">
        <w:tc>
          <w:tcPr>
            <w:tcW w:w="1129" w:type="dxa"/>
            <w:shd w:val="clear" w:color="auto" w:fill="DAE9F7" w:themeFill="text2" w:themeFillTint="1A"/>
          </w:tcPr>
          <w:p w14:paraId="6E8D2210" w14:textId="77777777" w:rsidR="00423CA0" w:rsidRPr="00B95FF0" w:rsidRDefault="00423CA0" w:rsidP="005B037B">
            <w:pPr>
              <w:tabs>
                <w:tab w:val="left" w:pos="1830"/>
              </w:tabs>
              <w:ind w:firstLineChars="0" w:firstLine="0"/>
              <w:jc w:val="left"/>
            </w:pPr>
            <w:r w:rsidRPr="00B95FF0">
              <w:rPr>
                <w:rFonts w:hint="eastAsia"/>
              </w:rPr>
              <w:t>4位</w:t>
            </w:r>
          </w:p>
        </w:tc>
        <w:tc>
          <w:tcPr>
            <w:tcW w:w="9327" w:type="dxa"/>
          </w:tcPr>
          <w:p w14:paraId="3760C509" w14:textId="77777777" w:rsidR="00423CA0" w:rsidRPr="001C7916" w:rsidRDefault="00423CA0" w:rsidP="005B037B">
            <w:pPr>
              <w:tabs>
                <w:tab w:val="left" w:pos="1830"/>
              </w:tabs>
              <w:ind w:firstLineChars="0" w:firstLine="0"/>
              <w:jc w:val="left"/>
              <w:rPr>
                <w:b/>
                <w:bCs/>
                <w:noProof/>
              </w:rPr>
            </w:pPr>
            <w:r w:rsidRPr="001C7916">
              <w:rPr>
                <w:rFonts w:hint="eastAsia"/>
                <w:b/>
                <w:bCs/>
                <w:noProof/>
              </w:rPr>
              <w:t>内部不正による情報漏えい等</w:t>
            </w:r>
          </w:p>
          <w:p w14:paraId="1673C29D" w14:textId="77777777" w:rsidR="00423CA0" w:rsidRPr="001C7916" w:rsidRDefault="00423CA0" w:rsidP="005B037B">
            <w:pPr>
              <w:tabs>
                <w:tab w:val="left" w:pos="1830"/>
              </w:tabs>
              <w:ind w:firstLineChars="0" w:firstLine="0"/>
              <w:jc w:val="left"/>
            </w:pPr>
            <w:r w:rsidRPr="001C7916">
              <w:rPr>
                <w:rFonts w:hint="eastAsia"/>
              </w:rPr>
              <w:t>従業員や元従業員などの組織関係者による機密情報の持ち出しや社内情報の削除などの不正行為が発生しています。</w:t>
            </w:r>
          </w:p>
          <w:p w14:paraId="71FDBA6D" w14:textId="77777777" w:rsidR="00423CA0" w:rsidRPr="001C7916" w:rsidRDefault="00423CA0" w:rsidP="005B037B">
            <w:pPr>
              <w:tabs>
                <w:tab w:val="left" w:pos="1830"/>
              </w:tabs>
              <w:ind w:firstLineChars="0" w:firstLine="0"/>
              <w:jc w:val="left"/>
            </w:pPr>
          </w:p>
          <w:p w14:paraId="2DE5ED0C" w14:textId="77777777" w:rsidR="00423CA0" w:rsidRPr="001C7916" w:rsidRDefault="00423CA0" w:rsidP="005B037B">
            <w:pPr>
              <w:tabs>
                <w:tab w:val="left" w:pos="1830"/>
              </w:tabs>
              <w:ind w:firstLineChars="0" w:firstLine="0"/>
              <w:jc w:val="left"/>
            </w:pPr>
            <w:r w:rsidRPr="00B95FF0">
              <w:rPr>
                <w:rFonts w:hint="eastAsia"/>
              </w:rPr>
              <w:t>事例：</w:t>
            </w:r>
            <w:r w:rsidRPr="001C7916">
              <w:rPr>
                <w:rFonts w:hint="eastAsia"/>
              </w:rPr>
              <w:t>顧客情報を転職先に持ち出し、営業活動に使用（某保険会社）</w:t>
            </w:r>
          </w:p>
          <w:p w14:paraId="68C3AC2A" w14:textId="77777777" w:rsidR="00423CA0" w:rsidRPr="00B95FF0" w:rsidRDefault="00423CA0" w:rsidP="005B037B">
            <w:pPr>
              <w:tabs>
                <w:tab w:val="left" w:pos="1830"/>
              </w:tabs>
              <w:ind w:firstLineChars="0" w:firstLine="0"/>
              <w:jc w:val="left"/>
            </w:pPr>
            <w:r w:rsidRPr="001C7916">
              <w:rPr>
                <w:rFonts w:hint="eastAsia"/>
              </w:rPr>
              <w:t>元社員が退職時に秘密保持の誓約書に署名していたにもかかわらず、顧客情報（契約者・被保険者）約</w:t>
            </w:r>
            <w:r w:rsidRPr="001C7916">
              <w:t>980件を印刷した紙で不正に持ち出し、転職先で一部を使用していました</w:t>
            </w:r>
            <w:r w:rsidRPr="001C7916">
              <w:rPr>
                <w:rFonts w:hint="eastAsia"/>
              </w:rPr>
              <w:t>。</w:t>
            </w:r>
          </w:p>
        </w:tc>
      </w:tr>
      <w:tr w:rsidR="00423CA0" w:rsidRPr="00B95FF0" w14:paraId="74080AD9" w14:textId="77777777" w:rsidTr="005B037B">
        <w:tc>
          <w:tcPr>
            <w:tcW w:w="1129" w:type="dxa"/>
            <w:shd w:val="clear" w:color="auto" w:fill="DAE9F7" w:themeFill="text2" w:themeFillTint="1A"/>
          </w:tcPr>
          <w:p w14:paraId="57DE42B0" w14:textId="77777777" w:rsidR="00423CA0" w:rsidRPr="00B95FF0" w:rsidRDefault="00423CA0" w:rsidP="005B037B">
            <w:pPr>
              <w:tabs>
                <w:tab w:val="left" w:pos="1830"/>
              </w:tabs>
              <w:ind w:firstLineChars="0" w:firstLine="0"/>
              <w:jc w:val="left"/>
            </w:pPr>
            <w:r w:rsidRPr="00B95FF0">
              <w:rPr>
                <w:rFonts w:hint="eastAsia"/>
              </w:rPr>
              <w:t>5位</w:t>
            </w:r>
          </w:p>
        </w:tc>
        <w:tc>
          <w:tcPr>
            <w:tcW w:w="9327" w:type="dxa"/>
          </w:tcPr>
          <w:p w14:paraId="04B13C19" w14:textId="561535C7" w:rsidR="00423CA0" w:rsidRPr="001C7916" w:rsidRDefault="00423CA0" w:rsidP="005B037B">
            <w:pPr>
              <w:tabs>
                <w:tab w:val="left" w:pos="1830"/>
              </w:tabs>
              <w:ind w:firstLineChars="0" w:firstLine="0"/>
              <w:jc w:val="left"/>
              <w:rPr>
                <w:b/>
                <w:bCs/>
              </w:rPr>
            </w:pPr>
            <w:r w:rsidRPr="001C7916">
              <w:rPr>
                <w:rFonts w:hint="eastAsia"/>
                <w:b/>
                <w:bCs/>
              </w:rPr>
              <w:t>機密情報等を狙った</w:t>
            </w:r>
            <w:bookmarkStart w:id="353" w:name="■標的型攻撃5ー1ー3"/>
            <w:r w:rsidR="00F0461C">
              <w:rPr>
                <w:b/>
                <w:bCs/>
              </w:rPr>
              <w:fldChar w:fldCharType="begin"/>
            </w:r>
            <w:r w:rsidR="00F0461C">
              <w:rPr>
                <w:rFonts w:hint="eastAsia"/>
                <w:b/>
                <w:bCs/>
              </w:rPr>
              <w:instrText xml:space="preserve">HYPERLINK </w:instrText>
            </w:r>
            <w:r w:rsidR="00F0461C">
              <w:rPr>
                <w:b/>
                <w:bCs/>
              </w:rPr>
              <w:instrText xml:space="preserve"> \l "</w:instrText>
            </w:r>
            <w:r w:rsidR="00F0461C">
              <w:rPr>
                <w:rFonts w:hint="eastAsia"/>
                <w:b/>
                <w:bCs/>
              </w:rPr>
              <w:instrText>■標的型攻撃</w:instrText>
            </w:r>
            <w:r w:rsidR="00F0461C">
              <w:rPr>
                <w:b/>
                <w:bCs/>
              </w:rPr>
              <w:instrText>"</w:instrText>
            </w:r>
            <w:r w:rsidR="00F0461C">
              <w:rPr>
                <w:b/>
                <w:bCs/>
              </w:rPr>
            </w:r>
            <w:r w:rsidR="00F0461C">
              <w:rPr>
                <w:b/>
                <w:bCs/>
              </w:rPr>
              <w:fldChar w:fldCharType="separate"/>
            </w:r>
            <w:r w:rsidRPr="001C7916">
              <w:rPr>
                <w:rStyle w:val="a7"/>
                <w:rFonts w:hint="eastAsia"/>
              </w:rPr>
              <w:t>標的型攻撃</w:t>
            </w:r>
            <w:bookmarkEnd w:id="353"/>
            <w:r w:rsidR="00F0461C">
              <w:rPr>
                <w:b/>
                <w:bCs/>
              </w:rPr>
              <w:fldChar w:fldCharType="end"/>
            </w:r>
          </w:p>
          <w:p w14:paraId="1E5B3C9D" w14:textId="77777777" w:rsidR="00423CA0" w:rsidRPr="00B95FF0" w:rsidRDefault="00423CA0" w:rsidP="005B037B">
            <w:pPr>
              <w:tabs>
                <w:tab w:val="left" w:pos="1830"/>
              </w:tabs>
              <w:ind w:firstLineChars="0" w:firstLine="0"/>
              <w:jc w:val="left"/>
            </w:pPr>
            <w:r w:rsidRPr="00B95FF0">
              <w:rPr>
                <w:rFonts w:hint="eastAsia"/>
              </w:rPr>
              <w:t>標的型攻撃は、特定の組織（企業、官公庁、民間団体など）を狙う攻撃のことです。攻撃者は社会や働き方の変化に合わせて攻撃手口を変えるなど、組織の状況に応じた巧みな攻撃手法を用いることに注意が必要です。</w:t>
            </w:r>
          </w:p>
          <w:p w14:paraId="2D3108FC" w14:textId="77777777" w:rsidR="00423CA0" w:rsidRPr="00B95FF0" w:rsidRDefault="00423CA0" w:rsidP="005B037B">
            <w:pPr>
              <w:tabs>
                <w:tab w:val="left" w:pos="1830"/>
              </w:tabs>
              <w:ind w:firstLineChars="0" w:firstLine="0"/>
              <w:jc w:val="left"/>
            </w:pPr>
          </w:p>
          <w:p w14:paraId="4D327CFE" w14:textId="2EBD02DE" w:rsidR="00423CA0" w:rsidRPr="00B95FF0" w:rsidRDefault="00423CA0" w:rsidP="005B037B">
            <w:pPr>
              <w:tabs>
                <w:tab w:val="left" w:pos="1830"/>
              </w:tabs>
              <w:ind w:firstLineChars="0" w:firstLine="0"/>
              <w:jc w:val="left"/>
              <w:rPr>
                <w:color w:val="FF0000"/>
              </w:rPr>
            </w:pPr>
            <w:r w:rsidRPr="00B95FF0">
              <w:rPr>
                <w:rFonts w:hint="eastAsia"/>
              </w:rPr>
              <w:t>事例：</w:t>
            </w:r>
            <w:bookmarkStart w:id="354" w:name="■マルウェア5ー1ー3"/>
            <w:r w:rsidR="00AA18E6">
              <w:fldChar w:fldCharType="begin"/>
            </w:r>
            <w:r w:rsidR="00AA18E6">
              <w:rPr>
                <w:rFonts w:hint="eastAsia"/>
              </w:rPr>
              <w:instrText xml:space="preserve">HYPERLINK </w:instrText>
            </w:r>
            <w:r w:rsidR="00AA18E6">
              <w:instrText xml:space="preserve"> \l "</w:instrText>
            </w:r>
            <w:r w:rsidR="00AA18E6">
              <w:rPr>
                <w:rFonts w:hint="eastAsia"/>
              </w:rPr>
              <w:instrText>■マルウェア</w:instrText>
            </w:r>
            <w:r w:rsidR="00AA18E6">
              <w:instrText>"</w:instrText>
            </w:r>
            <w:r w:rsidR="00AA18E6">
              <w:fldChar w:fldCharType="separate"/>
            </w:r>
            <w:r w:rsidRPr="001C7916">
              <w:rPr>
                <w:rStyle w:val="a7"/>
                <w:rFonts w:hint="eastAsia"/>
              </w:rPr>
              <w:t>マルウェア</w:t>
            </w:r>
            <w:bookmarkEnd w:id="354"/>
            <w:r w:rsidR="00AA18E6">
              <w:fldChar w:fldCharType="end"/>
            </w:r>
            <w:r w:rsidRPr="001C7916">
              <w:rPr>
                <w:rFonts w:hint="eastAsia"/>
              </w:rPr>
              <w:t>感染による情報漏えい（某情報通信企業）</w:t>
            </w:r>
          </w:p>
          <w:p w14:paraId="24F20720" w14:textId="77777777" w:rsidR="00423CA0" w:rsidRPr="00B95FF0" w:rsidRDefault="00423CA0" w:rsidP="005B037B">
            <w:pPr>
              <w:tabs>
                <w:tab w:val="left" w:pos="1830"/>
              </w:tabs>
              <w:ind w:firstLineChars="0" w:firstLine="0"/>
              <w:jc w:val="left"/>
            </w:pPr>
            <w:r w:rsidRPr="001C7916">
              <w:rPr>
                <w:rFonts w:hint="eastAsia"/>
              </w:rPr>
              <w:lastRenderedPageBreak/>
              <w:t>原因はマルウェアによるものと推測されますが、高度な手法で様々な偽装を行い検知されにくくしてあったため、発見が非常に困難であった事例です。通信ログや操作ログから、個人情報を含むファイルが社外に持ち出されている可能性がありました。</w:t>
            </w:r>
          </w:p>
        </w:tc>
      </w:tr>
      <w:tr w:rsidR="00423CA0" w:rsidRPr="00B95FF0" w14:paraId="05F4A024" w14:textId="77777777" w:rsidTr="005B037B">
        <w:tc>
          <w:tcPr>
            <w:tcW w:w="1129" w:type="dxa"/>
            <w:shd w:val="clear" w:color="auto" w:fill="DAE9F7" w:themeFill="text2" w:themeFillTint="1A"/>
          </w:tcPr>
          <w:p w14:paraId="739517D2" w14:textId="77777777" w:rsidR="00423CA0" w:rsidRPr="00B95FF0" w:rsidRDefault="00423CA0" w:rsidP="005B037B">
            <w:pPr>
              <w:tabs>
                <w:tab w:val="left" w:pos="1830"/>
              </w:tabs>
              <w:ind w:firstLineChars="0" w:firstLine="0"/>
              <w:jc w:val="left"/>
            </w:pPr>
            <w:r w:rsidRPr="00B95FF0">
              <w:rPr>
                <w:rFonts w:hint="eastAsia"/>
              </w:rPr>
              <w:lastRenderedPageBreak/>
              <w:t>6位</w:t>
            </w:r>
          </w:p>
        </w:tc>
        <w:tc>
          <w:tcPr>
            <w:tcW w:w="9327" w:type="dxa"/>
          </w:tcPr>
          <w:p w14:paraId="39BFD032" w14:textId="77777777" w:rsidR="00423CA0" w:rsidRPr="00B95FF0" w:rsidRDefault="00423CA0" w:rsidP="005B037B">
            <w:pPr>
              <w:tabs>
                <w:tab w:val="left" w:pos="1830"/>
              </w:tabs>
              <w:ind w:firstLineChars="0" w:firstLine="0"/>
              <w:jc w:val="left"/>
            </w:pPr>
            <w:r w:rsidRPr="001C7916">
              <w:rPr>
                <w:rFonts w:hint="eastAsia"/>
                <w:b/>
                <w:bCs/>
              </w:rPr>
              <w:t>リモートワーク等の環境や仕組みを狙った攻撃</w:t>
            </w:r>
          </w:p>
          <w:p w14:paraId="0EA2E037" w14:textId="77777777" w:rsidR="00423CA0" w:rsidRPr="001C7916" w:rsidRDefault="00423CA0" w:rsidP="005B037B">
            <w:pPr>
              <w:tabs>
                <w:tab w:val="left" w:pos="1830"/>
              </w:tabs>
              <w:ind w:firstLineChars="0" w:firstLine="0"/>
              <w:jc w:val="left"/>
            </w:pPr>
            <w:r w:rsidRPr="001C7916">
              <w:rPr>
                <w:rFonts w:hint="eastAsia"/>
              </w:rPr>
              <w:t>リモートワークの実現に必要な環境や仕組みを狙ったサイバー攻撃が多発していいます。攻撃を受けるとマルウェア感染や情報漏えい等、様々な不正アクセスが行われ、組織の事業が停止するなど重大な結果を招くおそれがあります。</w:t>
            </w:r>
          </w:p>
          <w:p w14:paraId="19804D7D" w14:textId="77777777" w:rsidR="00423CA0" w:rsidRPr="00B95FF0" w:rsidRDefault="00423CA0" w:rsidP="005B037B">
            <w:pPr>
              <w:tabs>
                <w:tab w:val="left" w:pos="1830"/>
              </w:tabs>
              <w:ind w:firstLineChars="0" w:firstLine="0"/>
              <w:jc w:val="left"/>
            </w:pPr>
          </w:p>
          <w:p w14:paraId="6A296E07" w14:textId="77777777" w:rsidR="00423CA0" w:rsidRPr="001C7916" w:rsidRDefault="00423CA0" w:rsidP="005B037B">
            <w:pPr>
              <w:tabs>
                <w:tab w:val="left" w:pos="1830"/>
              </w:tabs>
              <w:ind w:firstLineChars="0" w:firstLine="0"/>
              <w:jc w:val="left"/>
            </w:pPr>
            <w:r w:rsidRPr="00B95FF0">
              <w:rPr>
                <w:rFonts w:hint="eastAsia"/>
              </w:rPr>
              <w:t>事例：</w:t>
            </w:r>
            <w:r w:rsidRPr="00B95FF0">
              <w:t xml:space="preserve"> </w:t>
            </w:r>
            <w:r w:rsidRPr="001C7916">
              <w:t>VPN 機器を介した個人情報の流失</w:t>
            </w:r>
            <w:r w:rsidRPr="001C7916">
              <w:rPr>
                <w:rFonts w:hint="eastAsia"/>
              </w:rPr>
              <w:t>（某エネルギー関連システム子会社）</w:t>
            </w:r>
          </w:p>
          <w:p w14:paraId="526EF688" w14:textId="77777777" w:rsidR="00423CA0" w:rsidRPr="00B95FF0" w:rsidRDefault="00423CA0" w:rsidP="005B037B">
            <w:pPr>
              <w:tabs>
                <w:tab w:val="left" w:pos="1830"/>
              </w:tabs>
              <w:ind w:firstLineChars="0" w:firstLine="0"/>
              <w:jc w:val="left"/>
            </w:pPr>
            <w:r w:rsidRPr="001C7916">
              <w:t>不正アクセスにより同社の保有する</w:t>
            </w:r>
            <w:r w:rsidRPr="001C7916">
              <w:rPr>
                <w:rFonts w:hint="eastAsia"/>
              </w:rPr>
              <w:t>個人情報、約</w:t>
            </w:r>
            <w:r w:rsidRPr="001C7916">
              <w:t xml:space="preserve"> 416 万人分が流出した可能性がある</w:t>
            </w:r>
            <w:r w:rsidRPr="001C7916">
              <w:rPr>
                <w:rFonts w:hint="eastAsia"/>
              </w:rPr>
              <w:t>と公表されました。攻撃者が社内に設置された</w:t>
            </w:r>
            <w:r w:rsidRPr="001C7916">
              <w:t>VPN機器から社</w:t>
            </w:r>
            <w:r w:rsidRPr="001C7916">
              <w:rPr>
                <w:rFonts w:hint="eastAsia"/>
              </w:rPr>
              <w:t>内ネットワークに侵入していると公表されたものの、侵入のきっかけとなった</w:t>
            </w:r>
            <w:r w:rsidRPr="001C7916">
              <w:t>VPN機器</w:t>
            </w:r>
            <w:r w:rsidRPr="001C7916">
              <w:rPr>
                <w:rFonts w:hint="eastAsia"/>
              </w:rPr>
              <w:t>についての</w:t>
            </w:r>
            <w:r w:rsidRPr="001C7916">
              <w:t>脆</w:t>
            </w:r>
            <w:r w:rsidRPr="001C7916">
              <w:rPr>
                <w:rFonts w:hint="eastAsia"/>
              </w:rPr>
              <w:t>弱性有無などについてはセキュリティの関係で公表されませんでした。</w:t>
            </w:r>
          </w:p>
        </w:tc>
      </w:tr>
      <w:tr w:rsidR="00423CA0" w:rsidRPr="00B95FF0" w14:paraId="70B69F42" w14:textId="77777777" w:rsidTr="005B037B">
        <w:tc>
          <w:tcPr>
            <w:tcW w:w="1129" w:type="dxa"/>
            <w:shd w:val="clear" w:color="auto" w:fill="DAE9F7" w:themeFill="text2" w:themeFillTint="1A"/>
          </w:tcPr>
          <w:p w14:paraId="14B04BAA" w14:textId="77777777" w:rsidR="00423CA0" w:rsidRPr="00B95FF0" w:rsidRDefault="00423CA0" w:rsidP="005B037B">
            <w:pPr>
              <w:tabs>
                <w:tab w:val="left" w:pos="1830"/>
              </w:tabs>
              <w:ind w:firstLineChars="0" w:firstLine="0"/>
              <w:jc w:val="left"/>
            </w:pPr>
            <w:r w:rsidRPr="00B95FF0">
              <w:rPr>
                <w:rFonts w:hint="eastAsia"/>
              </w:rPr>
              <w:t>7位</w:t>
            </w:r>
          </w:p>
        </w:tc>
        <w:tc>
          <w:tcPr>
            <w:tcW w:w="9327" w:type="dxa"/>
          </w:tcPr>
          <w:p w14:paraId="4A537048" w14:textId="77777777" w:rsidR="00423CA0" w:rsidRPr="001C7916" w:rsidRDefault="00423CA0" w:rsidP="005B037B">
            <w:pPr>
              <w:tabs>
                <w:tab w:val="left" w:pos="1830"/>
              </w:tabs>
              <w:ind w:firstLineChars="0" w:firstLine="0"/>
              <w:jc w:val="left"/>
              <w:rPr>
                <w:b/>
                <w:bCs/>
              </w:rPr>
            </w:pPr>
            <w:r w:rsidRPr="001C7916">
              <w:rPr>
                <w:rFonts w:hint="eastAsia"/>
                <w:b/>
                <w:bCs/>
              </w:rPr>
              <w:t>地政学的リスクに起因するサイバー攻撃</w:t>
            </w:r>
          </w:p>
          <w:p w14:paraId="7E07447B" w14:textId="77777777" w:rsidR="00423CA0" w:rsidRPr="001C7916" w:rsidRDefault="00423CA0" w:rsidP="005B037B">
            <w:pPr>
              <w:tabs>
                <w:tab w:val="left" w:pos="1830"/>
              </w:tabs>
              <w:ind w:firstLineChars="0" w:firstLine="0"/>
              <w:jc w:val="left"/>
            </w:pPr>
            <w:r w:rsidRPr="001C7916">
              <w:rPr>
                <w:rFonts w:hint="eastAsia"/>
              </w:rPr>
              <w:t>政治的に対立する周辺国に対して、社会的な混乱を引き起こすことを目的にサイバー攻撃を行う国家が存在します。そのような国家は、自国の産業の競争優位性を確保するために周辺国の機密情報等の窃取を目的とした攻撃や、政治体制維持のために外貨獲得のための攻撃を行うことがあります。このような国家からの攻撃に備えて、組織として常にサイバー攻撃への対策を強化していく必要があります。</w:t>
            </w:r>
          </w:p>
          <w:p w14:paraId="77DB2A13" w14:textId="77777777" w:rsidR="00423CA0" w:rsidRPr="00B95FF0" w:rsidRDefault="00423CA0" w:rsidP="005B037B">
            <w:pPr>
              <w:tabs>
                <w:tab w:val="left" w:pos="1830"/>
              </w:tabs>
              <w:ind w:firstLineChars="0" w:firstLine="0"/>
              <w:jc w:val="left"/>
            </w:pPr>
          </w:p>
          <w:p w14:paraId="2DEA23CC" w14:textId="77777777" w:rsidR="00423CA0" w:rsidRPr="001C7916" w:rsidRDefault="00423CA0" w:rsidP="005B037B">
            <w:pPr>
              <w:tabs>
                <w:tab w:val="left" w:pos="1830"/>
              </w:tabs>
              <w:ind w:firstLineChars="0" w:firstLine="0"/>
              <w:jc w:val="left"/>
            </w:pPr>
            <w:r w:rsidRPr="001C7916">
              <w:rPr>
                <w:rFonts w:hint="eastAsia"/>
              </w:rPr>
              <w:t>事例：日本の個人や組織に対する標的型攻撃</w:t>
            </w:r>
          </w:p>
          <w:p w14:paraId="0A6C1D8F" w14:textId="77777777" w:rsidR="00423CA0" w:rsidRPr="00B95FF0" w:rsidRDefault="00423CA0" w:rsidP="005B037B">
            <w:pPr>
              <w:tabs>
                <w:tab w:val="left" w:pos="1830"/>
              </w:tabs>
              <w:ind w:firstLineChars="0" w:firstLine="0"/>
              <w:jc w:val="left"/>
              <w:rPr>
                <w:color w:val="EE0000"/>
              </w:rPr>
            </w:pPr>
            <w:r w:rsidRPr="001C7916">
              <w:t>日本の学術機関、シンクタン</w:t>
            </w:r>
            <w:r w:rsidRPr="001C7916">
              <w:rPr>
                <w:rFonts w:hint="eastAsia"/>
              </w:rPr>
              <w:t>ク、政治家等に関係する個人や組織に対するサイバー攻撃を、海外の国家の関与が疑われるサイバー攻撃グループ</w:t>
            </w:r>
            <w:r w:rsidRPr="001C7916">
              <w:t>MirrorFaceが行っていたことを、警察庁および内閣サイバーセキュ</w:t>
            </w:r>
            <w:r w:rsidRPr="001C7916">
              <w:rPr>
                <w:rFonts w:hint="eastAsia"/>
              </w:rPr>
              <w:t>リティセンターが確認しました。この攻撃では、</w:t>
            </w:r>
            <w:r w:rsidRPr="001C7916">
              <w:t>ANELと</w:t>
            </w:r>
            <w:r w:rsidRPr="001C7916">
              <w:rPr>
                <w:rFonts w:hint="eastAsia"/>
              </w:rPr>
              <w:t>呼ばれるマルウェアをダウンロードするリンクを記載したメールが送信されており、</w:t>
            </w:r>
            <w:r w:rsidRPr="001C7916">
              <w:t>主に日本の安全保障や</w:t>
            </w:r>
            <w:r w:rsidRPr="001C7916">
              <w:rPr>
                <w:rFonts w:hint="eastAsia"/>
              </w:rPr>
              <w:t>先端技術に係る情報窃取を目的とした組織的なサイバー攻撃活動であることも公表されています。</w:t>
            </w:r>
          </w:p>
        </w:tc>
      </w:tr>
      <w:tr w:rsidR="00423CA0" w:rsidRPr="00B95FF0" w14:paraId="0D2CBF0A" w14:textId="77777777" w:rsidTr="005B037B">
        <w:tc>
          <w:tcPr>
            <w:tcW w:w="1129" w:type="dxa"/>
            <w:shd w:val="clear" w:color="auto" w:fill="DAE9F7" w:themeFill="text2" w:themeFillTint="1A"/>
          </w:tcPr>
          <w:p w14:paraId="29089C8A" w14:textId="77777777" w:rsidR="00423CA0" w:rsidRPr="00B95FF0" w:rsidRDefault="00423CA0" w:rsidP="005B037B">
            <w:pPr>
              <w:tabs>
                <w:tab w:val="left" w:pos="1830"/>
              </w:tabs>
              <w:ind w:firstLineChars="0" w:firstLine="0"/>
              <w:jc w:val="left"/>
            </w:pPr>
            <w:r w:rsidRPr="00B95FF0">
              <w:rPr>
                <w:rFonts w:hint="eastAsia"/>
              </w:rPr>
              <w:t>8位</w:t>
            </w:r>
          </w:p>
        </w:tc>
        <w:tc>
          <w:tcPr>
            <w:tcW w:w="9327" w:type="dxa"/>
          </w:tcPr>
          <w:p w14:paraId="4A6A33D2" w14:textId="219D6E42" w:rsidR="00423CA0" w:rsidRPr="001C7916" w:rsidRDefault="00423CA0" w:rsidP="005B037B">
            <w:pPr>
              <w:tabs>
                <w:tab w:val="left" w:pos="1830"/>
              </w:tabs>
              <w:ind w:firstLineChars="0" w:firstLine="0"/>
              <w:jc w:val="left"/>
              <w:rPr>
                <w:b/>
                <w:bCs/>
              </w:rPr>
            </w:pPr>
            <w:r w:rsidRPr="001C7916">
              <w:rPr>
                <w:rFonts w:hint="eastAsia"/>
                <w:b/>
                <w:bCs/>
              </w:rPr>
              <w:t>分散型サービス妨害攻撃（</w:t>
            </w:r>
            <w:bookmarkStart w:id="355" w:name="■DDoS攻撃（ディードスこうげき）5ー1ー3"/>
            <w:r w:rsidR="000F39E1">
              <w:rPr>
                <w:b/>
                <w:bCs/>
              </w:rPr>
              <w:fldChar w:fldCharType="begin"/>
            </w:r>
            <w:r w:rsidR="000F39E1">
              <w:rPr>
                <w:b/>
                <w:bCs/>
              </w:rPr>
              <w:instrText>HYPERLINK  \l "■DDoS攻撃（ディードスこうげき）"</w:instrText>
            </w:r>
            <w:r w:rsidR="000F39E1">
              <w:rPr>
                <w:b/>
                <w:bCs/>
              </w:rPr>
            </w:r>
            <w:r w:rsidR="000F39E1">
              <w:rPr>
                <w:b/>
                <w:bCs/>
              </w:rPr>
              <w:fldChar w:fldCharType="separate"/>
            </w:r>
            <w:r w:rsidRPr="001C7916">
              <w:rPr>
                <w:rStyle w:val="a7"/>
              </w:rPr>
              <w:t>DDoS攻撃</w:t>
            </w:r>
            <w:bookmarkEnd w:id="355"/>
            <w:r w:rsidR="000F39E1">
              <w:rPr>
                <w:b/>
                <w:bCs/>
              </w:rPr>
              <w:fldChar w:fldCharType="end"/>
            </w:r>
            <w:r w:rsidRPr="001C7916">
              <w:rPr>
                <w:b/>
                <w:bCs/>
              </w:rPr>
              <w:t>）</w:t>
            </w:r>
          </w:p>
          <w:p w14:paraId="6752E963" w14:textId="0BB60F98" w:rsidR="00423CA0" w:rsidRPr="001C7916" w:rsidRDefault="00423CA0" w:rsidP="005B037B">
            <w:pPr>
              <w:tabs>
                <w:tab w:val="left" w:pos="1830"/>
              </w:tabs>
              <w:ind w:firstLineChars="0" w:firstLine="0"/>
              <w:jc w:val="left"/>
            </w:pPr>
            <w:r w:rsidRPr="001C7916">
              <w:t>攻撃者に乗っ取られた複数の機器から構成されるネットワーク（ボットネット）から、インターネット上のサービス</w:t>
            </w:r>
            <w:r w:rsidRPr="001C7916">
              <w:rPr>
                <w:rFonts w:hint="eastAsia"/>
              </w:rPr>
              <w:t>（サーバー）</w:t>
            </w:r>
            <w:r w:rsidRPr="001C7916">
              <w:t>に対して大量のアクセスを一斉に仕掛け</w:t>
            </w:r>
            <w:r w:rsidRPr="001C7916">
              <w:rPr>
                <w:rFonts w:hint="eastAsia"/>
              </w:rPr>
              <w:t>ることで</w:t>
            </w:r>
            <w:r w:rsidRPr="001C7916">
              <w:t>高負荷状態にさせ</w:t>
            </w:r>
            <w:r w:rsidRPr="001C7916">
              <w:rPr>
                <w:rFonts w:hint="eastAsia"/>
              </w:rPr>
              <w:t>る他、</w:t>
            </w:r>
            <w:r w:rsidRPr="001C7916">
              <w:t>回線帯域を占有してサービスを利用不能にする等の分散型サービス妨害攻撃（DDoS攻撃）が行</w:t>
            </w:r>
            <w:r w:rsidRPr="001C7916">
              <w:rPr>
                <w:rFonts w:hint="eastAsia"/>
              </w:rPr>
              <w:t>わ</w:t>
            </w:r>
            <w:r w:rsidRPr="001C7916">
              <w:t>れてい</w:t>
            </w:r>
            <w:r w:rsidRPr="001C7916">
              <w:rPr>
                <w:rFonts w:hint="eastAsia"/>
              </w:rPr>
              <w:t>ます</w:t>
            </w:r>
            <w:r w:rsidRPr="001C7916">
              <w:t>。標的にされた</w:t>
            </w:r>
            <w:r w:rsidR="00F212A7" w:rsidRPr="00B95FF0">
              <w:rPr>
                <w:rFonts w:hint="eastAsia"/>
              </w:rPr>
              <w:t>サーバー</w:t>
            </w:r>
            <w:r w:rsidRPr="001C7916">
              <w:rPr>
                <w:rFonts w:hint="eastAsia"/>
              </w:rPr>
              <w:t>では</w:t>
            </w:r>
            <w:r w:rsidRPr="001C7916">
              <w:t>Webサイト等の応答遅延や機能停止が発生</w:t>
            </w:r>
            <w:r w:rsidRPr="001C7916">
              <w:rPr>
                <w:rFonts w:hint="eastAsia"/>
              </w:rPr>
              <w:t>する</w:t>
            </w:r>
            <w:r w:rsidRPr="001C7916">
              <w:t>おそれがあ</w:t>
            </w:r>
            <w:r w:rsidRPr="001C7916">
              <w:rPr>
                <w:rFonts w:hint="eastAsia"/>
              </w:rPr>
              <w:t>ります</w:t>
            </w:r>
            <w:r w:rsidRPr="001C7916">
              <w:t>。</w:t>
            </w:r>
          </w:p>
          <w:p w14:paraId="72D05C98" w14:textId="77777777" w:rsidR="00423CA0" w:rsidRPr="00B95FF0" w:rsidRDefault="00423CA0" w:rsidP="005B037B">
            <w:pPr>
              <w:tabs>
                <w:tab w:val="left" w:pos="1830"/>
              </w:tabs>
              <w:ind w:firstLineChars="0" w:firstLine="0"/>
              <w:jc w:val="left"/>
            </w:pPr>
          </w:p>
          <w:p w14:paraId="3E7D270F" w14:textId="77777777" w:rsidR="00423CA0" w:rsidRPr="001C7916" w:rsidRDefault="00423CA0" w:rsidP="005B037B">
            <w:pPr>
              <w:tabs>
                <w:tab w:val="left" w:pos="1830"/>
              </w:tabs>
              <w:ind w:firstLineChars="0" w:firstLine="0"/>
              <w:jc w:val="left"/>
            </w:pPr>
            <w:r w:rsidRPr="00B95FF0">
              <w:rPr>
                <w:rFonts w:hint="eastAsia"/>
              </w:rPr>
              <w:t>事例：</w:t>
            </w:r>
            <w:r w:rsidRPr="001C7916">
              <w:rPr>
                <w:rFonts w:hint="eastAsia"/>
              </w:rPr>
              <w:t>某</w:t>
            </w:r>
            <w:r w:rsidRPr="001C7916">
              <w:t>航空</w:t>
            </w:r>
            <w:r w:rsidRPr="001C7916">
              <w:rPr>
                <w:rFonts w:hint="eastAsia"/>
              </w:rPr>
              <w:t>会社</w:t>
            </w:r>
            <w:r w:rsidRPr="001C7916">
              <w:t>や</w:t>
            </w:r>
            <w:r w:rsidRPr="001C7916">
              <w:rPr>
                <w:rFonts w:hint="eastAsia"/>
              </w:rPr>
              <w:t>複数の</w:t>
            </w:r>
            <w:r w:rsidRPr="001C7916">
              <w:t>金融機関</w:t>
            </w:r>
            <w:r w:rsidRPr="001C7916">
              <w:rPr>
                <w:rFonts w:hint="eastAsia"/>
              </w:rPr>
              <w:t>へ</w:t>
            </w:r>
            <w:r w:rsidRPr="001C7916">
              <w:t>のDDoS攻撃</w:t>
            </w:r>
          </w:p>
          <w:p w14:paraId="62503D65" w14:textId="79119BB4" w:rsidR="00423CA0" w:rsidRPr="001C7916" w:rsidRDefault="00423CA0" w:rsidP="005B037B">
            <w:pPr>
              <w:tabs>
                <w:tab w:val="left" w:pos="1830"/>
              </w:tabs>
              <w:ind w:firstLineChars="0" w:firstLine="0"/>
              <w:jc w:val="left"/>
            </w:pPr>
            <w:r w:rsidRPr="001C7916">
              <w:lastRenderedPageBreak/>
              <w:t>大規模なDDoS攻撃を受け</w:t>
            </w:r>
            <w:r w:rsidRPr="001C7916">
              <w:rPr>
                <w:rFonts w:hint="eastAsia"/>
              </w:rPr>
              <w:t>た航空会社は</w:t>
            </w:r>
            <w:r w:rsidRPr="001C7916">
              <w:t>一部のシステムに障害が発生し</w:t>
            </w:r>
            <w:r w:rsidRPr="001C7916">
              <w:rPr>
                <w:rFonts w:hint="eastAsia"/>
              </w:rPr>
              <w:t>、</w:t>
            </w:r>
            <w:r w:rsidRPr="001C7916">
              <w:t>この障害により当日の国内線</w:t>
            </w:r>
            <w:r w:rsidRPr="001C7916">
              <w:rPr>
                <w:rFonts w:hint="eastAsia"/>
              </w:rPr>
              <w:t>・</w:t>
            </w:r>
            <w:r w:rsidRPr="001C7916">
              <w:t>国際線のチケット販売が一時停止する等の影響が出</w:t>
            </w:r>
            <w:r w:rsidRPr="001C7916">
              <w:rPr>
                <w:rFonts w:hint="eastAsia"/>
              </w:rPr>
              <w:t>ました</w:t>
            </w:r>
            <w:r w:rsidRPr="001C7916">
              <w:t>。</w:t>
            </w:r>
            <w:r w:rsidRPr="001C7916">
              <w:rPr>
                <w:rFonts w:hint="eastAsia"/>
              </w:rPr>
              <w:t>また、同時期に複数の金融機関において</w:t>
            </w:r>
            <w:bookmarkStart w:id="356" w:name="■インターネットバンキング5ー1－3"/>
            <w:r w:rsidR="00C666B3">
              <w:fldChar w:fldCharType="begin"/>
            </w:r>
            <w:r w:rsidR="00C666B3">
              <w:rPr>
                <w:rFonts w:hint="eastAsia"/>
              </w:rPr>
              <w:instrText xml:space="preserve">HYPERLINK </w:instrText>
            </w:r>
            <w:r w:rsidR="00C666B3">
              <w:instrText xml:space="preserve"> \l "</w:instrText>
            </w:r>
            <w:r w:rsidR="00C666B3">
              <w:rPr>
                <w:rFonts w:hint="eastAsia"/>
              </w:rPr>
              <w:instrText>■インターネットバンキング</w:instrText>
            </w:r>
            <w:r w:rsidR="00C666B3">
              <w:instrText>"</w:instrText>
            </w:r>
            <w:r w:rsidR="00C666B3">
              <w:fldChar w:fldCharType="separate"/>
            </w:r>
            <w:r w:rsidRPr="001C7916">
              <w:rPr>
                <w:rStyle w:val="a7"/>
                <w:rFonts w:hint="eastAsia"/>
              </w:rPr>
              <w:t>インターネットバンキング</w:t>
            </w:r>
            <w:bookmarkEnd w:id="356"/>
            <w:r w:rsidR="00C666B3">
              <w:fldChar w:fldCharType="end"/>
            </w:r>
            <w:r w:rsidRPr="001C7916">
              <w:rPr>
                <w:rFonts w:hint="eastAsia"/>
              </w:rPr>
              <w:t>が利用できない事態も発生し、この原因も</w:t>
            </w:r>
            <w:r w:rsidRPr="001C7916">
              <w:t>DDoS攻撃</w:t>
            </w:r>
            <w:r w:rsidRPr="001C7916">
              <w:rPr>
                <w:rFonts w:hint="eastAsia"/>
              </w:rPr>
              <w:t>によるものでした。</w:t>
            </w:r>
          </w:p>
          <w:p w14:paraId="3B502874" w14:textId="77777777" w:rsidR="00423CA0" w:rsidRPr="00B95FF0" w:rsidRDefault="00423CA0" w:rsidP="005B037B">
            <w:pPr>
              <w:tabs>
                <w:tab w:val="left" w:pos="1830"/>
              </w:tabs>
              <w:ind w:firstLineChars="0" w:firstLine="0"/>
              <w:jc w:val="left"/>
            </w:pPr>
            <w:r w:rsidRPr="001C7916">
              <w:rPr>
                <w:rFonts w:hint="eastAsia"/>
              </w:rPr>
              <w:t>今回の攻撃はいずれも、想定されていない</w:t>
            </w:r>
            <w:r w:rsidRPr="001C7916">
              <w:t>パケット</w:t>
            </w:r>
            <w:r w:rsidRPr="001C7916">
              <w:rPr>
                <w:rFonts w:hint="eastAsia"/>
              </w:rPr>
              <w:t>も</w:t>
            </w:r>
            <w:r w:rsidRPr="001C7916">
              <w:t>用い</w:t>
            </w:r>
            <w:r w:rsidRPr="001C7916">
              <w:rPr>
                <w:rFonts w:hint="eastAsia"/>
              </w:rPr>
              <w:t>られる</w:t>
            </w:r>
            <w:r w:rsidRPr="001C7916">
              <w:t>混成型DDoS攻撃であ</w:t>
            </w:r>
            <w:r w:rsidRPr="001C7916">
              <w:rPr>
                <w:rFonts w:hint="eastAsia"/>
              </w:rPr>
              <w:t>り、これまでの一般的な対策では止められないものだったことが確認されています。</w:t>
            </w:r>
          </w:p>
        </w:tc>
      </w:tr>
      <w:tr w:rsidR="00423CA0" w:rsidRPr="00B95FF0" w14:paraId="491F3D5C" w14:textId="77777777" w:rsidTr="005B037B">
        <w:tc>
          <w:tcPr>
            <w:tcW w:w="1129" w:type="dxa"/>
            <w:shd w:val="clear" w:color="auto" w:fill="DAE9F7" w:themeFill="text2" w:themeFillTint="1A"/>
          </w:tcPr>
          <w:p w14:paraId="08A98E65" w14:textId="77777777" w:rsidR="00423CA0" w:rsidRPr="00B95FF0" w:rsidRDefault="00423CA0" w:rsidP="005B037B">
            <w:pPr>
              <w:tabs>
                <w:tab w:val="left" w:pos="1830"/>
              </w:tabs>
              <w:ind w:firstLineChars="0" w:firstLine="0"/>
              <w:jc w:val="left"/>
            </w:pPr>
            <w:r w:rsidRPr="00B95FF0">
              <w:rPr>
                <w:rFonts w:hint="eastAsia"/>
              </w:rPr>
              <w:lastRenderedPageBreak/>
              <w:t>9位</w:t>
            </w:r>
          </w:p>
        </w:tc>
        <w:bookmarkStart w:id="357" w:name="■ビジネスメール詐欺5ー1ー3"/>
        <w:tc>
          <w:tcPr>
            <w:tcW w:w="9327" w:type="dxa"/>
          </w:tcPr>
          <w:p w14:paraId="6BC86F29" w14:textId="63A3B083" w:rsidR="00423CA0" w:rsidRPr="001C7916" w:rsidRDefault="00BC3D19" w:rsidP="005B037B">
            <w:pPr>
              <w:tabs>
                <w:tab w:val="left" w:pos="1830"/>
              </w:tabs>
              <w:ind w:firstLineChars="0" w:firstLine="0"/>
              <w:jc w:val="left"/>
              <w:rPr>
                <w:b/>
                <w:bCs/>
              </w:rPr>
            </w:pPr>
            <w:r>
              <w:rPr>
                <w:b/>
                <w:bCs/>
              </w:rPr>
              <w:fldChar w:fldCharType="begin"/>
            </w:r>
            <w:r>
              <w:rPr>
                <w:rFonts w:hint="eastAsia"/>
                <w:b/>
                <w:bCs/>
              </w:rPr>
              <w:instrText xml:space="preserve">HYPERLINK </w:instrText>
            </w:r>
            <w:r>
              <w:rPr>
                <w:b/>
                <w:bCs/>
              </w:rPr>
              <w:instrText xml:space="preserve"> \l "</w:instrText>
            </w:r>
            <w:r>
              <w:rPr>
                <w:rFonts w:hint="eastAsia"/>
                <w:b/>
                <w:bCs/>
              </w:rPr>
              <w:instrText>■ビジネスメール詐欺</w:instrText>
            </w:r>
            <w:r>
              <w:rPr>
                <w:b/>
                <w:bCs/>
              </w:rPr>
              <w:instrText>"</w:instrText>
            </w:r>
            <w:r>
              <w:rPr>
                <w:b/>
                <w:bCs/>
              </w:rPr>
            </w:r>
            <w:r>
              <w:rPr>
                <w:b/>
                <w:bCs/>
              </w:rPr>
              <w:fldChar w:fldCharType="separate"/>
            </w:r>
            <w:r w:rsidR="00423CA0" w:rsidRPr="001C7916">
              <w:rPr>
                <w:rStyle w:val="a7"/>
                <w:rFonts w:hint="eastAsia"/>
              </w:rPr>
              <w:t>ビジネスメール詐欺</w:t>
            </w:r>
            <w:r>
              <w:rPr>
                <w:b/>
                <w:bCs/>
              </w:rPr>
              <w:fldChar w:fldCharType="end"/>
            </w:r>
          </w:p>
          <w:bookmarkEnd w:id="357"/>
          <w:p w14:paraId="035D7A20" w14:textId="77777777" w:rsidR="00423CA0" w:rsidRPr="00B95FF0" w:rsidRDefault="00423CA0" w:rsidP="005B037B">
            <w:pPr>
              <w:tabs>
                <w:tab w:val="left" w:pos="1830"/>
              </w:tabs>
              <w:ind w:firstLineChars="0" w:firstLine="0"/>
              <w:jc w:val="left"/>
            </w:pPr>
            <w:r w:rsidRPr="00B95FF0">
              <w:rPr>
                <w:rFonts w:hint="eastAsia"/>
              </w:rPr>
              <w:t>悪意のある第三者が標的組織やその取引先の従業員などになりすましてメールを送信し、あらかじめ用意した偽の銀行口座に金銭を振り込ませるという詐欺です。</w:t>
            </w:r>
          </w:p>
          <w:p w14:paraId="3422C56A" w14:textId="77777777" w:rsidR="00423CA0" w:rsidRPr="00B95FF0" w:rsidRDefault="00423CA0" w:rsidP="005B037B">
            <w:pPr>
              <w:tabs>
                <w:tab w:val="left" w:pos="1830"/>
              </w:tabs>
              <w:ind w:firstLineChars="0" w:firstLine="0"/>
              <w:jc w:val="left"/>
            </w:pPr>
          </w:p>
          <w:p w14:paraId="34FC384B" w14:textId="3F49D585" w:rsidR="00423CA0" w:rsidRPr="001C7916" w:rsidRDefault="00423CA0" w:rsidP="005B037B">
            <w:pPr>
              <w:tabs>
                <w:tab w:val="left" w:pos="1830"/>
              </w:tabs>
              <w:ind w:firstLineChars="0" w:firstLine="0"/>
              <w:jc w:val="left"/>
            </w:pPr>
            <w:r w:rsidRPr="00B95FF0">
              <w:rPr>
                <w:rFonts w:hint="eastAsia"/>
              </w:rPr>
              <w:t>事例：</w:t>
            </w:r>
            <w:r w:rsidRPr="001C7916">
              <w:rPr>
                <w:rFonts w:hint="eastAsia"/>
              </w:rPr>
              <w:t>生成</w:t>
            </w:r>
            <w:bookmarkStart w:id="358" w:name="■AI5ー1ー3"/>
            <w:r w:rsidR="00BA25CA">
              <w:fldChar w:fldCharType="begin"/>
            </w:r>
            <w:r w:rsidR="00BA25CA">
              <w:instrText>HYPERLINK  \l "■AI"</w:instrText>
            </w:r>
            <w:r w:rsidR="00BA25CA">
              <w:fldChar w:fldCharType="separate"/>
            </w:r>
            <w:r w:rsidRPr="001C7916">
              <w:rPr>
                <w:rStyle w:val="a7"/>
              </w:rPr>
              <w:t>AI</w:t>
            </w:r>
            <w:bookmarkEnd w:id="358"/>
            <w:r w:rsidR="00BA25CA">
              <w:fldChar w:fldCharType="end"/>
            </w:r>
            <w:r w:rsidRPr="001C7916">
              <w:t>を利用したビジネスメール詐欺</w:t>
            </w:r>
          </w:p>
          <w:p w14:paraId="4B086558" w14:textId="77777777" w:rsidR="00423CA0" w:rsidRPr="001C7916" w:rsidRDefault="00423CA0" w:rsidP="005B037B">
            <w:pPr>
              <w:tabs>
                <w:tab w:val="left" w:pos="1830"/>
              </w:tabs>
              <w:ind w:firstLineChars="0" w:firstLine="0"/>
              <w:jc w:val="left"/>
            </w:pPr>
            <w:r w:rsidRPr="001C7916">
              <w:rPr>
                <w:rFonts w:hint="eastAsia"/>
              </w:rPr>
              <w:t>セキュリティ企業である</w:t>
            </w:r>
            <w:r w:rsidRPr="001C7916">
              <w:t>Vipre Security Groupは、過去1</w:t>
            </w:r>
            <w:r w:rsidRPr="001C7916">
              <w:rPr>
                <w:rFonts w:hint="eastAsia"/>
              </w:rPr>
              <w:t>年間に世界中で</w:t>
            </w:r>
            <w:r w:rsidRPr="001C7916">
              <w:t>18億通の電子メールを処理し、2億2600万件のスパム</w:t>
            </w:r>
            <w:r w:rsidRPr="001C7916">
              <w:rPr>
                <w:rFonts w:hint="eastAsia"/>
              </w:rPr>
              <w:t>メール</w:t>
            </w:r>
            <w:r w:rsidRPr="001C7916">
              <w:t>を検出し</w:t>
            </w:r>
            <w:r w:rsidRPr="001C7916">
              <w:rPr>
                <w:rFonts w:hint="eastAsia"/>
              </w:rPr>
              <w:t>たと公表しました</w:t>
            </w:r>
            <w:r w:rsidRPr="001C7916">
              <w:t>。</w:t>
            </w:r>
          </w:p>
          <w:p w14:paraId="1C24C17B" w14:textId="77777777" w:rsidR="00423CA0" w:rsidRPr="001C7916" w:rsidRDefault="00423CA0" w:rsidP="005B037B">
            <w:pPr>
              <w:tabs>
                <w:tab w:val="left" w:pos="1830"/>
              </w:tabs>
              <w:ind w:firstLineChars="0" w:firstLine="0"/>
              <w:jc w:val="left"/>
            </w:pPr>
            <w:r w:rsidRPr="001C7916">
              <w:rPr>
                <w:rFonts w:hint="eastAsia"/>
              </w:rPr>
              <w:t>検出されたスパムメールの</w:t>
            </w:r>
            <w:r w:rsidRPr="001C7916">
              <w:t>49%が</w:t>
            </w:r>
            <w:r w:rsidRPr="001C7916">
              <w:rPr>
                <w:rFonts w:hint="eastAsia"/>
              </w:rPr>
              <w:t>ビジネスメール詐欺（</w:t>
            </w:r>
            <w:r w:rsidRPr="001C7916">
              <w:t>BEC</w:t>
            </w:r>
            <w:r w:rsidRPr="001C7916">
              <w:rPr>
                <w:rFonts w:hint="eastAsia"/>
              </w:rPr>
              <w:t>）</w:t>
            </w:r>
            <w:r w:rsidRPr="001C7916">
              <w:t>で</w:t>
            </w:r>
            <w:r w:rsidRPr="001C7916">
              <w:rPr>
                <w:rFonts w:hint="eastAsia"/>
              </w:rPr>
              <w:t>、標的は</w:t>
            </w:r>
            <w:r w:rsidRPr="001C7916">
              <w:t xml:space="preserve"> CEO、人事部門とIT部門</w:t>
            </w:r>
            <w:r w:rsidRPr="001C7916">
              <w:rPr>
                <w:rFonts w:hint="eastAsia"/>
              </w:rPr>
              <w:t>の順に多く、そ</w:t>
            </w:r>
            <w:r w:rsidRPr="001C7916">
              <w:t>の40％はAIによって生</w:t>
            </w:r>
            <w:r w:rsidRPr="001C7916">
              <w:rPr>
                <w:rFonts w:hint="eastAsia"/>
              </w:rPr>
              <w:t>成されていました。生成</w:t>
            </w:r>
            <w:r w:rsidRPr="001C7916">
              <w:t>AI 技術が</w:t>
            </w:r>
            <w:r w:rsidRPr="001C7916">
              <w:rPr>
                <w:rFonts w:hint="eastAsia"/>
              </w:rPr>
              <w:t>より多くの攻撃者に使用されることで、</w:t>
            </w:r>
            <w:r w:rsidRPr="001C7916">
              <w:t>BEC の量は飛躍的に増加するおそれがあると警</w:t>
            </w:r>
            <w:r w:rsidRPr="001C7916">
              <w:rPr>
                <w:rFonts w:hint="eastAsia"/>
              </w:rPr>
              <w:t>告しています</w:t>
            </w:r>
            <w:r w:rsidRPr="001C7916">
              <w:t>。</w:t>
            </w:r>
          </w:p>
        </w:tc>
      </w:tr>
      <w:tr w:rsidR="00423CA0" w:rsidRPr="00B95FF0" w14:paraId="1A05CC9E" w14:textId="77777777" w:rsidTr="005B037B">
        <w:tc>
          <w:tcPr>
            <w:tcW w:w="1129" w:type="dxa"/>
            <w:shd w:val="clear" w:color="auto" w:fill="DAE9F7" w:themeFill="text2" w:themeFillTint="1A"/>
          </w:tcPr>
          <w:p w14:paraId="4E81DCAB" w14:textId="77777777" w:rsidR="00423CA0" w:rsidRPr="00B95FF0" w:rsidRDefault="00423CA0" w:rsidP="005B037B">
            <w:pPr>
              <w:tabs>
                <w:tab w:val="left" w:pos="1830"/>
              </w:tabs>
              <w:ind w:firstLineChars="0" w:firstLine="0"/>
              <w:jc w:val="left"/>
            </w:pPr>
            <w:r w:rsidRPr="00B95FF0">
              <w:rPr>
                <w:rFonts w:hint="eastAsia"/>
              </w:rPr>
              <w:t>10位</w:t>
            </w:r>
          </w:p>
        </w:tc>
        <w:tc>
          <w:tcPr>
            <w:tcW w:w="9327" w:type="dxa"/>
          </w:tcPr>
          <w:p w14:paraId="66FB7BB0" w14:textId="77777777" w:rsidR="00423CA0" w:rsidRPr="001C7916" w:rsidRDefault="00423CA0" w:rsidP="005B037B">
            <w:pPr>
              <w:tabs>
                <w:tab w:val="left" w:pos="1830"/>
              </w:tabs>
              <w:ind w:firstLineChars="0" w:firstLine="0"/>
              <w:jc w:val="left"/>
              <w:rPr>
                <w:b/>
                <w:bCs/>
              </w:rPr>
            </w:pPr>
            <w:r w:rsidRPr="001C7916">
              <w:rPr>
                <w:rFonts w:hint="eastAsia"/>
                <w:b/>
                <w:bCs/>
              </w:rPr>
              <w:t>不注意による情報漏えい等</w:t>
            </w:r>
          </w:p>
          <w:p w14:paraId="58C4FA89" w14:textId="77777777" w:rsidR="00423CA0" w:rsidRPr="00B95FF0" w:rsidRDefault="00423CA0" w:rsidP="005B037B">
            <w:pPr>
              <w:tabs>
                <w:tab w:val="left" w:pos="1830"/>
              </w:tabs>
              <w:ind w:firstLineChars="0" w:firstLine="0"/>
              <w:jc w:val="left"/>
            </w:pPr>
            <w:r w:rsidRPr="00B95FF0">
              <w:rPr>
                <w:rFonts w:hint="eastAsia"/>
              </w:rPr>
              <w:t>システムの設定ミスによる非公開情報の公開や、個人情報を含んだ記憶媒体の紛失など、不注意による機密情報の漏えいが発生しています。</w:t>
            </w:r>
          </w:p>
          <w:p w14:paraId="17CC2D51" w14:textId="77777777" w:rsidR="00423CA0" w:rsidRPr="001C7916" w:rsidRDefault="00423CA0" w:rsidP="005B037B">
            <w:pPr>
              <w:tabs>
                <w:tab w:val="left" w:pos="1830"/>
              </w:tabs>
              <w:ind w:firstLineChars="0" w:firstLine="0"/>
              <w:jc w:val="left"/>
            </w:pPr>
          </w:p>
          <w:p w14:paraId="0EF34436" w14:textId="77777777" w:rsidR="00423CA0" w:rsidRPr="001C7916" w:rsidRDefault="00423CA0" w:rsidP="005B037B">
            <w:pPr>
              <w:tabs>
                <w:tab w:val="left" w:pos="1830"/>
              </w:tabs>
              <w:ind w:firstLineChars="0" w:firstLine="0"/>
              <w:jc w:val="left"/>
            </w:pPr>
            <w:r w:rsidRPr="00B95FF0">
              <w:rPr>
                <w:rFonts w:hint="eastAsia"/>
              </w:rPr>
              <w:t>事例：</w:t>
            </w:r>
            <w:r w:rsidRPr="001C7916">
              <w:rPr>
                <w:rFonts w:hint="eastAsia"/>
              </w:rPr>
              <w:t>教育機関における意図しない個人情報漏えい（複数の公立学校）</w:t>
            </w:r>
          </w:p>
          <w:p w14:paraId="258C7F8B" w14:textId="77777777" w:rsidR="00423CA0" w:rsidRPr="00B95FF0" w:rsidRDefault="00423CA0" w:rsidP="005B037B">
            <w:pPr>
              <w:tabs>
                <w:tab w:val="left" w:pos="1830"/>
              </w:tabs>
              <w:ind w:firstLineChars="0" w:firstLine="0"/>
              <w:jc w:val="left"/>
            </w:pPr>
            <w:r w:rsidRPr="001C7916">
              <w:rPr>
                <w:rFonts w:hint="eastAsia"/>
              </w:rPr>
              <w:t>教諭が会議で使用するデータを</w:t>
            </w:r>
            <w:r w:rsidRPr="001C7916">
              <w:t>Teams（Microsoft社の会議ツール）にアップロードしました。約1か月後、他校の生徒から共有のアカウントで閲覧可能との指摘があり、そのデータの公開範囲がパブリックであったことが判明しました。別の事象では体力テストアプリのログイン情報一覧が、誰でも閲覧可能な状態となっていることが保護者の指摘で判明しました。学校側と委託業者の双方で、ログイン情報一覧の削除を失念していたことが原因でした。</w:t>
            </w:r>
          </w:p>
        </w:tc>
      </w:tr>
    </w:tbl>
    <w:p w14:paraId="6B878A0F" w14:textId="77777777" w:rsidR="00423CA0" w:rsidRPr="00B95FF0" w:rsidRDefault="00423CA0" w:rsidP="005B037B">
      <w:pPr>
        <w:ind w:firstLineChars="0" w:firstLine="0"/>
      </w:pPr>
      <w:r w:rsidRPr="00B95FF0">
        <w:rPr>
          <w:noProof/>
        </w:rPr>
        <mc:AlternateContent>
          <mc:Choice Requires="wps">
            <w:drawing>
              <wp:anchor distT="0" distB="0" distL="114300" distR="114300" simplePos="0" relativeHeight="251757568" behindDoc="0" locked="0" layoutInCell="1" allowOverlap="1" wp14:anchorId="4A585EAD" wp14:editId="3B34E02D">
                <wp:simplePos x="0" y="0"/>
                <wp:positionH relativeFrom="margin">
                  <wp:posOffset>1725930</wp:posOffset>
                </wp:positionH>
                <wp:positionV relativeFrom="paragraph">
                  <wp:posOffset>228217</wp:posOffset>
                </wp:positionV>
                <wp:extent cx="3368040" cy="234315"/>
                <wp:effectExtent l="0" t="0" r="3810" b="0"/>
                <wp:wrapTopAndBottom/>
                <wp:docPr id="1533623951" name="テキスト ボックス 1533623951"/>
                <wp:cNvGraphicFramePr/>
                <a:graphic xmlns:a="http://schemas.openxmlformats.org/drawingml/2006/main">
                  <a:graphicData uri="http://schemas.microsoft.com/office/word/2010/wordprocessingShape">
                    <wps:wsp>
                      <wps:cNvSpPr txBox="1"/>
                      <wps:spPr>
                        <a:xfrm>
                          <a:off x="0" y="0"/>
                          <a:ext cx="3368040" cy="234315"/>
                        </a:xfrm>
                        <a:prstGeom prst="rect">
                          <a:avLst/>
                        </a:prstGeom>
                        <a:solidFill>
                          <a:sysClr val="window" lastClr="FFFFFF"/>
                        </a:solidFill>
                        <a:ln w="6350">
                          <a:noFill/>
                        </a:ln>
                      </wps:spPr>
                      <wps:txbx>
                        <w:txbxContent>
                          <w:p w14:paraId="10B71B06" w14:textId="77777777" w:rsidR="005B037B" w:rsidRPr="00C25523" w:rsidRDefault="005B037B" w:rsidP="005B037B">
                            <w:pPr>
                              <w:pStyle w:val="aff1"/>
                            </w:pPr>
                            <w:r w:rsidRPr="00C25523">
                              <w:t>(出典) IPA「</w:t>
                            </w:r>
                            <w:r w:rsidRPr="001C7916">
                              <w:rPr>
                                <w:color w:val="auto"/>
                              </w:rPr>
                              <w:t>情報セキュリティ10大脅威 2025</w:t>
                            </w:r>
                            <w:r w:rsidRPr="00C25523">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5EAD" id="テキスト ボックス 1533623951" o:spid="_x0000_s1059" type="#_x0000_t202" style="position:absolute;left:0;text-align:left;margin-left:135.9pt;margin-top:17.95pt;width:265.2pt;height:18.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" fillcolor="window" stroked="f" strokeweight=".5pt">
                <v:textbox>
                  <w:txbxContent>
                    <w:p w14:paraId="10B71B06" w14:textId="77777777" w:rsidR="005B037B" w:rsidRPr="00C25523" w:rsidRDefault="005B037B" w:rsidP="005B037B">
                      <w:pPr>
                        <w:pStyle w:val="aff1"/>
                      </w:pPr>
                      <w:r w:rsidRPr="00C25523">
                        <w:t>(出典) IPA「</w:t>
                      </w:r>
                      <w:r w:rsidRPr="001C7916">
                        <w:rPr>
                          <w:color w:val="auto"/>
                        </w:rPr>
                        <w:t>情報セキュリティ10大脅威 2025</w:t>
                      </w:r>
                      <w:r w:rsidRPr="00C25523">
                        <w:t>」をもとに作成</w:t>
                      </w:r>
                    </w:p>
                  </w:txbxContent>
                </v:textbox>
                <w10:wrap type="topAndBottom" anchorx="margin"/>
              </v:shape>
            </w:pict>
          </mc:Fallback>
        </mc:AlternateContent>
      </w:r>
    </w:p>
    <w:p w14:paraId="49C85849" w14:textId="77777777" w:rsidR="00423CA0" w:rsidRPr="00B95FF0" w:rsidRDefault="00423CA0"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59" w:name="_Ref167783510"/>
      <w:bookmarkStart w:id="360" w:name="_Toc167890557"/>
      <w:bookmarkStart w:id="361" w:name="_Toc185338823"/>
      <w:bookmarkStart w:id="362" w:name="_Toc187824573"/>
      <w:bookmarkStart w:id="363" w:name="_Toc198194424"/>
      <w:bookmarkStart w:id="364" w:name="_Toc204077956"/>
      <w:r w:rsidRPr="00B95FF0">
        <w:rPr>
          <w:rFonts w:asciiTheme="majorHAnsi" w:hAnsiTheme="majorHAnsi" w:cstheme="majorBidi" w:hint="eastAsia"/>
          <w:b/>
          <w:sz w:val="32"/>
          <w:szCs w:val="32"/>
        </w:rPr>
        <w:lastRenderedPageBreak/>
        <w:t>重大インシデント事例から学ぶ課題解決</w:t>
      </w:r>
      <w:bookmarkEnd w:id="359"/>
      <w:bookmarkEnd w:id="360"/>
      <w:bookmarkEnd w:id="361"/>
      <w:bookmarkEnd w:id="362"/>
      <w:bookmarkEnd w:id="363"/>
      <w:bookmarkEnd w:id="364"/>
    </w:p>
    <w:p w14:paraId="25EFC5A8"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65" w:name="_Toc185338824"/>
      <w:bookmarkStart w:id="366" w:name="_Toc187824574"/>
      <w:bookmarkStart w:id="367" w:name="_Toc198194425"/>
      <w:bookmarkStart w:id="368" w:name="_Toc204077957"/>
      <w:r w:rsidRPr="001C7916">
        <w:rPr>
          <w:rFonts w:hint="eastAsia"/>
          <w:b/>
          <w:bCs/>
          <w:sz w:val="28"/>
        </w:rPr>
        <w:t>インシデント事例から学ぶ</w:t>
      </w:r>
      <w:bookmarkEnd w:id="365"/>
      <w:bookmarkEnd w:id="366"/>
      <w:bookmarkEnd w:id="367"/>
      <w:bookmarkEnd w:id="368"/>
    </w:p>
    <w:p w14:paraId="7A7E8F66" w14:textId="77777777" w:rsidR="00423CA0" w:rsidRPr="00B95FF0" w:rsidRDefault="00423CA0" w:rsidP="005B037B">
      <w:r w:rsidRPr="00B95FF0">
        <w:rPr>
          <w:rFonts w:hint="eastAsia"/>
        </w:rPr>
        <w:t>デジタル社会が急速に発展し、インターネットが日常生活のあらゆる側面に浸透している現代において、情報セキュリティは最優先事項となっています。そのため、過去の重大インシデントから学び、脅威に対抗することが重要です。</w:t>
      </w:r>
    </w:p>
    <w:bookmarkStart w:id="369" w:name="■不正アクセス5ー2ー1"/>
    <w:p w14:paraId="6450464C" w14:textId="77E6542B" w:rsidR="00423CA0" w:rsidRPr="00B95FF0" w:rsidRDefault="00423CA0" w:rsidP="005B037B">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369"/>
      <w:r w:rsidRPr="00B95FF0">
        <w:fldChar w:fldCharType="end"/>
      </w:r>
      <w:r w:rsidRPr="00B95FF0">
        <w:rPr>
          <w:rFonts w:hint="eastAsia"/>
        </w:rPr>
        <w:t>や</w:t>
      </w:r>
      <w:bookmarkStart w:id="370" w:name="■ランサムウェア5ー2ー1"/>
      <w:r w:rsidRPr="00B95FF0">
        <w:fldChar w:fldCharType="begin"/>
      </w:r>
      <w:r w:rsidR="00783835">
        <w:instrText>HYPERLINK  \l "■ランサムウェア"</w:instrText>
      </w:r>
      <w:r w:rsidRPr="00B95FF0">
        <w:fldChar w:fldCharType="separate"/>
      </w:r>
      <w:r w:rsidRPr="00B95FF0">
        <w:rPr>
          <w:rFonts w:hint="eastAsia"/>
          <w:color w:val="467886" w:themeColor="hyperlink"/>
          <w:u w:val="single"/>
        </w:rPr>
        <w:t>ランサムウェア</w:t>
      </w:r>
      <w:bookmarkEnd w:id="370"/>
      <w:r w:rsidRPr="00B95FF0">
        <w:fldChar w:fldCharType="end"/>
      </w:r>
      <w:r w:rsidRPr="00B95FF0">
        <w:rPr>
          <w:rFonts w:hint="eastAsia"/>
        </w:rPr>
        <w:t>の</w:t>
      </w:r>
      <w:bookmarkStart w:id="371" w:name="■暗号化5ー2－1"/>
      <w:r w:rsidRPr="00B95FF0">
        <w:fldChar w:fldCharType="begin"/>
      </w:r>
      <w:r w:rsidRPr="00B95FF0">
        <w:rPr>
          <w:rFonts w:hint="eastAsia"/>
        </w:rPr>
        <w:instrText xml:space="preserve">HYPERLINK </w:instrText>
      </w:r>
      <w:r w:rsidRPr="00B95FF0">
        <w:instrText xml:space="preserve"> \l "</w:instrText>
      </w:r>
      <w:r w:rsidRPr="00B95FF0">
        <w:rPr>
          <w:rFonts w:hint="eastAsia"/>
        </w:rPr>
        <w:instrText>■暗号化</w:instrText>
      </w:r>
      <w:r w:rsidRPr="00B95FF0">
        <w:instrText>"</w:instrText>
      </w:r>
      <w:r w:rsidRPr="00B95FF0">
        <w:fldChar w:fldCharType="separate"/>
      </w:r>
      <w:r w:rsidRPr="00B95FF0">
        <w:rPr>
          <w:rFonts w:hint="eastAsia"/>
          <w:color w:val="467886" w:themeColor="hyperlink"/>
          <w:u w:val="single"/>
        </w:rPr>
        <w:t>暗号化</w:t>
      </w:r>
      <w:bookmarkEnd w:id="371"/>
      <w:r w:rsidRPr="00B95FF0">
        <w:fldChar w:fldCharType="end"/>
      </w:r>
      <w:r w:rsidRPr="00B95FF0">
        <w:rPr>
          <w:rFonts w:hint="eastAsia"/>
        </w:rPr>
        <w:t>による業務停止、システムの損失といった実際</w:t>
      </w:r>
      <w:r w:rsidRPr="00B95FF0">
        <w:t>の事例から、何がうまく</w:t>
      </w:r>
      <w:r w:rsidRPr="00B95FF0">
        <w:rPr>
          <w:rFonts w:hint="eastAsia"/>
        </w:rPr>
        <w:t>い</w:t>
      </w:r>
      <w:r w:rsidRPr="00B95FF0">
        <w:t>かなかったのか、どのような手段が用いられたのか、どのような</w:t>
      </w:r>
      <w:bookmarkStart w:id="372" w:name="■脆弱性5ー2－1"/>
      <w:r w:rsidRPr="00B95FF0">
        <w:fldChar w:fldCharType="begin"/>
      </w:r>
      <w:r w:rsidR="00C36626">
        <w:instrText>HYPERLINK  \l "■脆弱性"</w:instrText>
      </w:r>
      <w:r w:rsidRPr="00B95FF0">
        <w:fldChar w:fldCharType="separate"/>
      </w:r>
      <w:r w:rsidRPr="00B95FF0">
        <w:rPr>
          <w:color w:val="467886" w:themeColor="hyperlink"/>
          <w:u w:val="single"/>
        </w:rPr>
        <w:t>脆弱性</w:t>
      </w:r>
      <w:bookmarkEnd w:id="372"/>
      <w:r w:rsidRPr="00B95FF0">
        <w:fldChar w:fldCharType="end"/>
      </w:r>
      <w:r w:rsidRPr="00B95FF0">
        <w:t>が攻撃の対象となったのか理解することができます。これらの失敗から学ぶことは、理論的な知識だけでは得られない実践的な視点を身につけることができます。そして、実践的な視点を身につけることで、インシデントが発生した際の対応手順や新たな</w:t>
      </w:r>
      <w:bookmarkStart w:id="373" w:name="■セキュリティポリシー５－２－１"/>
      <w:r w:rsidRPr="00B95FF0">
        <w:fldChar w:fldCharType="begin"/>
      </w:r>
      <w:r w:rsidR="00AA4840">
        <w:instrText>HYPERLINK  \l "■セキュリティポリシー"</w:instrText>
      </w:r>
      <w:r w:rsidRPr="00B95FF0">
        <w:fldChar w:fldCharType="separate"/>
      </w:r>
      <w:r w:rsidRPr="00B95FF0">
        <w:rPr>
          <w:color w:val="467886" w:themeColor="hyperlink"/>
          <w:u w:val="single"/>
        </w:rPr>
        <w:t>セキュリティポリシー</w:t>
      </w:r>
      <w:bookmarkEnd w:id="373"/>
      <w:r w:rsidRPr="00B95FF0">
        <w:fldChar w:fldCharType="end"/>
      </w:r>
      <w:r w:rsidRPr="00B95FF0">
        <w:t>の策定といった具体的な行動に</w:t>
      </w:r>
      <w:r w:rsidRPr="00B95FF0">
        <w:rPr>
          <w:rFonts w:hint="eastAsia"/>
        </w:rPr>
        <w:t>つな</w:t>
      </w:r>
      <w:r w:rsidRPr="00B95FF0">
        <w:t>がります。</w:t>
      </w:r>
    </w:p>
    <w:p w14:paraId="76A5B064" w14:textId="77777777" w:rsidR="00423CA0" w:rsidRPr="00B95FF0" w:rsidRDefault="00423CA0" w:rsidP="005B037B">
      <w:r w:rsidRPr="00B95FF0">
        <w:rPr>
          <w:noProof/>
        </w:rPr>
        <w:drawing>
          <wp:anchor distT="0" distB="0" distL="114300" distR="114300" simplePos="0" relativeHeight="251753472" behindDoc="0" locked="0" layoutInCell="1" allowOverlap="1" wp14:anchorId="7688E334" wp14:editId="7C813F51">
            <wp:simplePos x="0" y="0"/>
            <wp:positionH relativeFrom="margin">
              <wp:align>center</wp:align>
            </wp:positionH>
            <wp:positionV relativeFrom="paragraph">
              <wp:posOffset>1039788</wp:posOffset>
            </wp:positionV>
            <wp:extent cx="6035675" cy="1871345"/>
            <wp:effectExtent l="0" t="0" r="3175" b="0"/>
            <wp:wrapTopAndBottom/>
            <wp:docPr id="761478934" name="図 8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78934" name="図 82"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5675" cy="1871345"/>
                    </a:xfrm>
                    <a:prstGeom prst="rect">
                      <a:avLst/>
                    </a:prstGeom>
                    <a:noFill/>
                    <a:ln>
                      <a:noFill/>
                    </a:ln>
                  </pic:spPr>
                </pic:pic>
              </a:graphicData>
            </a:graphic>
          </wp:anchor>
        </w:drawing>
      </w:r>
      <w:r w:rsidRPr="00B95FF0">
        <w:rPr>
          <w:rFonts w:hint="eastAsia"/>
        </w:rPr>
        <w:t>インシデント事例から学ぶことは、情報セキュリティの向上に欠かせません。過去の事例を通じて、脅威に対する対応策の策定や現在使用しているリスク戦略の改善、セキュリティ意識の向上が可能です。その結果、組織や個人の情報を守り、将来起こり得るインシデントに適切な対応を行うことが可能となります。</w:t>
      </w:r>
    </w:p>
    <w:p w14:paraId="4D6CE3EA" w14:textId="77777777" w:rsidR="00423CA0" w:rsidRPr="00B95FF0" w:rsidRDefault="00423CA0" w:rsidP="005B037B">
      <w:pPr>
        <w:ind w:firstLineChars="0" w:firstLine="0"/>
      </w:pPr>
    </w:p>
    <w:tbl>
      <w:tblPr>
        <w:tblStyle w:val="a9"/>
        <w:tblpPr w:leftFromText="142" w:rightFromText="142" w:vertAnchor="text" w:horzAnchor="margin" w:tblpXSpec="right" w:tblpY="30"/>
        <w:tblW w:w="10481" w:type="dxa"/>
        <w:tblLook w:val="04A0" w:firstRow="1" w:lastRow="0" w:firstColumn="1" w:lastColumn="0" w:noHBand="0" w:noVBand="1"/>
      </w:tblPr>
      <w:tblGrid>
        <w:gridCol w:w="10481"/>
      </w:tblGrid>
      <w:tr w:rsidR="00423CA0" w:rsidRPr="00B95FF0" w14:paraId="22D11A3B" w14:textId="77777777" w:rsidTr="005B037B">
        <w:tc>
          <w:tcPr>
            <w:tcW w:w="10481" w:type="dxa"/>
            <w:shd w:val="clear" w:color="auto" w:fill="2E5496"/>
          </w:tcPr>
          <w:p w14:paraId="65705DF3"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目的</w:t>
            </w:r>
          </w:p>
        </w:tc>
      </w:tr>
      <w:tr w:rsidR="00423CA0" w:rsidRPr="00B95FF0" w14:paraId="442B624B" w14:textId="77777777" w:rsidTr="005B037B">
        <w:tc>
          <w:tcPr>
            <w:tcW w:w="10481" w:type="dxa"/>
          </w:tcPr>
          <w:p w14:paraId="4AE812F0" w14:textId="57AF5FC2" w:rsidR="00423CA0" w:rsidRPr="00B95FF0" w:rsidRDefault="00423CA0" w:rsidP="005B037B">
            <w:pPr>
              <w:tabs>
                <w:tab w:val="left" w:pos="1830"/>
              </w:tabs>
              <w:ind w:firstLineChars="0" w:firstLine="0"/>
              <w:jc w:val="left"/>
            </w:pPr>
            <w:r w:rsidRPr="00B95FF0">
              <w:t>実際に発生した攻撃事例や</w:t>
            </w:r>
            <w:bookmarkStart w:id="374" w:name="■セキュリティインシデント5ー2－1"/>
            <w:r w:rsidRPr="00B95FF0">
              <w:fldChar w:fldCharType="begin"/>
            </w:r>
            <w:r w:rsidR="00E94DB0">
              <w:instrText>HYPERLINK  \l "■セキュリティインシデント"</w:instrText>
            </w:r>
            <w:r w:rsidRPr="00B95FF0">
              <w:fldChar w:fldCharType="separate"/>
            </w:r>
            <w:r w:rsidRPr="00B95FF0">
              <w:rPr>
                <w:color w:val="467886" w:themeColor="hyperlink"/>
                <w:u w:val="single"/>
              </w:rPr>
              <w:t>セキュリティインシデント</w:t>
            </w:r>
            <w:bookmarkEnd w:id="374"/>
            <w:r w:rsidRPr="00B95FF0">
              <w:fldChar w:fldCharType="end"/>
            </w:r>
            <w:r w:rsidRPr="00B95FF0">
              <w:rPr>
                <w:rFonts w:hint="eastAsia"/>
              </w:rPr>
              <w:t>事例</w:t>
            </w:r>
            <w:r w:rsidRPr="00B95FF0">
              <w:t>をケーススタディ</w:t>
            </w:r>
            <w:r w:rsidRPr="00B95FF0">
              <w:rPr>
                <w:rFonts w:hint="eastAsia"/>
              </w:rPr>
              <w:t>ーとして</w:t>
            </w:r>
            <w:r w:rsidRPr="00B95FF0">
              <w:t>学</w:t>
            </w:r>
            <w:r w:rsidRPr="00B95FF0">
              <w:rPr>
                <w:rFonts w:hint="eastAsia"/>
              </w:rPr>
              <w:t>ぶこと</w:t>
            </w:r>
            <w:r w:rsidRPr="00B95FF0">
              <w:t>。具体的な知識を</w:t>
            </w:r>
            <w:r w:rsidRPr="00B95FF0">
              <w:rPr>
                <w:rFonts w:hint="eastAsia"/>
              </w:rPr>
              <w:t>もと</w:t>
            </w:r>
            <w:r w:rsidRPr="00B95FF0">
              <w:t>に実践的なアプローチ手法を習得すること。</w:t>
            </w:r>
          </w:p>
        </w:tc>
      </w:tr>
      <w:tr w:rsidR="00423CA0" w:rsidRPr="00B95FF0" w14:paraId="33FA4FC4" w14:textId="77777777" w:rsidTr="005B037B">
        <w:tc>
          <w:tcPr>
            <w:tcW w:w="10481" w:type="dxa"/>
            <w:shd w:val="clear" w:color="auto" w:fill="2E5496"/>
          </w:tcPr>
          <w:p w14:paraId="4F66C0AB"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学べる内容</w:t>
            </w:r>
          </w:p>
        </w:tc>
      </w:tr>
      <w:tr w:rsidR="00423CA0" w:rsidRPr="00B95FF0" w14:paraId="0F846AEA" w14:textId="77777777" w:rsidTr="005B037B">
        <w:tc>
          <w:tcPr>
            <w:tcW w:w="10481" w:type="dxa"/>
          </w:tcPr>
          <w:p w14:paraId="24D2DE68" w14:textId="77777777" w:rsidR="00423CA0" w:rsidRPr="00B95FF0" w:rsidRDefault="00423CA0">
            <w:pPr>
              <w:numPr>
                <w:ilvl w:val="0"/>
                <w:numId w:val="61"/>
              </w:numPr>
              <w:tabs>
                <w:tab w:val="left" w:pos="1830"/>
              </w:tabs>
              <w:ind w:firstLineChars="0"/>
              <w:jc w:val="left"/>
            </w:pPr>
            <w:r w:rsidRPr="00B95FF0">
              <w:t>攻撃手法や攻撃者の手口</w:t>
            </w:r>
          </w:p>
          <w:p w14:paraId="48AB0B34" w14:textId="77777777" w:rsidR="00423CA0" w:rsidRPr="00B95FF0" w:rsidRDefault="00423CA0">
            <w:pPr>
              <w:numPr>
                <w:ilvl w:val="0"/>
                <w:numId w:val="61"/>
              </w:numPr>
              <w:tabs>
                <w:tab w:val="left" w:pos="1830"/>
              </w:tabs>
              <w:ind w:firstLineChars="0"/>
              <w:jc w:val="left"/>
            </w:pPr>
            <w:r w:rsidRPr="00B95FF0">
              <w:t>インシデントの影響と被害範囲</w:t>
            </w:r>
          </w:p>
          <w:p w14:paraId="64D9B868" w14:textId="77777777" w:rsidR="00423CA0" w:rsidRPr="00B95FF0" w:rsidRDefault="00423CA0">
            <w:pPr>
              <w:numPr>
                <w:ilvl w:val="0"/>
                <w:numId w:val="61"/>
              </w:numPr>
              <w:tabs>
                <w:tab w:val="left" w:pos="1830"/>
              </w:tabs>
              <w:ind w:firstLineChars="0"/>
              <w:jc w:val="left"/>
            </w:pPr>
            <w:r w:rsidRPr="00B95FF0">
              <w:t>具体的なインシデント対応と復旧策</w:t>
            </w:r>
          </w:p>
        </w:tc>
      </w:tr>
      <w:tr w:rsidR="00423CA0" w:rsidRPr="00B95FF0" w14:paraId="1BBEFE38" w14:textId="77777777" w:rsidTr="005B037B">
        <w:tc>
          <w:tcPr>
            <w:tcW w:w="10481" w:type="dxa"/>
            <w:shd w:val="clear" w:color="auto" w:fill="2E5496"/>
          </w:tcPr>
          <w:p w14:paraId="66065385"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活用例</w:t>
            </w:r>
          </w:p>
        </w:tc>
      </w:tr>
      <w:tr w:rsidR="00423CA0" w:rsidRPr="00B95FF0" w14:paraId="46DBC233" w14:textId="77777777" w:rsidTr="005B037B">
        <w:tc>
          <w:tcPr>
            <w:tcW w:w="10481" w:type="dxa"/>
          </w:tcPr>
          <w:p w14:paraId="092B6936" w14:textId="77777777" w:rsidR="00423CA0" w:rsidRPr="00B95FF0" w:rsidRDefault="00423CA0">
            <w:pPr>
              <w:numPr>
                <w:ilvl w:val="0"/>
                <w:numId w:val="62"/>
              </w:numPr>
              <w:tabs>
                <w:tab w:val="left" w:pos="1830"/>
              </w:tabs>
              <w:ind w:firstLineChars="0"/>
              <w:jc w:val="left"/>
            </w:pPr>
            <w:r w:rsidRPr="00B95FF0">
              <w:t>セキュリティリスク管理、対策の強化</w:t>
            </w:r>
          </w:p>
          <w:p w14:paraId="616FFF4D" w14:textId="77777777" w:rsidR="00423CA0" w:rsidRPr="00B95FF0" w:rsidRDefault="00423CA0">
            <w:pPr>
              <w:numPr>
                <w:ilvl w:val="0"/>
                <w:numId w:val="62"/>
              </w:numPr>
              <w:tabs>
                <w:tab w:val="left" w:pos="1830"/>
              </w:tabs>
              <w:ind w:firstLineChars="0"/>
              <w:jc w:val="left"/>
            </w:pPr>
            <w:r w:rsidRPr="00B95FF0">
              <w:t>セキュリティポリシーの改善</w:t>
            </w:r>
          </w:p>
          <w:p w14:paraId="20A22024" w14:textId="77777777" w:rsidR="00423CA0" w:rsidRPr="00B95FF0" w:rsidRDefault="00423CA0">
            <w:pPr>
              <w:numPr>
                <w:ilvl w:val="0"/>
                <w:numId w:val="62"/>
              </w:numPr>
              <w:tabs>
                <w:tab w:val="left" w:pos="1830"/>
              </w:tabs>
              <w:ind w:firstLineChars="0"/>
              <w:jc w:val="left"/>
            </w:pPr>
            <w:r w:rsidRPr="00B95FF0">
              <w:t>セキュリティインシデント対応の改善</w:t>
            </w:r>
          </w:p>
          <w:p w14:paraId="06B7BF87" w14:textId="77777777" w:rsidR="00423CA0" w:rsidRPr="00B95FF0" w:rsidRDefault="00423CA0">
            <w:pPr>
              <w:numPr>
                <w:ilvl w:val="0"/>
                <w:numId w:val="62"/>
              </w:numPr>
              <w:tabs>
                <w:tab w:val="left" w:pos="1830"/>
              </w:tabs>
              <w:ind w:firstLineChars="0"/>
              <w:jc w:val="left"/>
            </w:pPr>
            <w:r w:rsidRPr="00B95FF0">
              <w:lastRenderedPageBreak/>
              <w:t>脅威トレンドの把握、共有</w:t>
            </w:r>
          </w:p>
          <w:p w14:paraId="523B453B" w14:textId="77777777" w:rsidR="00423CA0" w:rsidRPr="00B95FF0" w:rsidRDefault="00423CA0">
            <w:pPr>
              <w:numPr>
                <w:ilvl w:val="0"/>
                <w:numId w:val="62"/>
              </w:numPr>
              <w:tabs>
                <w:tab w:val="left" w:pos="1830"/>
              </w:tabs>
              <w:ind w:firstLineChars="0"/>
              <w:jc w:val="left"/>
            </w:pPr>
            <w:r w:rsidRPr="00B95FF0">
              <w:t>セキュリティ意識の向上</w:t>
            </w:r>
          </w:p>
        </w:tc>
      </w:tr>
    </w:tbl>
    <w:p w14:paraId="77B5E93A" w14:textId="77777777" w:rsidR="00423CA0" w:rsidRPr="00B95FF0" w:rsidRDefault="00423CA0" w:rsidP="005B037B"/>
    <w:p w14:paraId="18C159F2" w14:textId="77777777" w:rsidR="00423CA0" w:rsidRPr="00B95FF0" w:rsidRDefault="00423CA0" w:rsidP="005B037B"/>
    <w:p w14:paraId="4CA466C4"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75" w:name="_Toc185338825"/>
      <w:bookmarkStart w:id="376" w:name="_Toc187824575"/>
      <w:bookmarkStart w:id="377" w:name="_Toc198194426"/>
      <w:bookmarkStart w:id="378" w:name="_Toc204077958"/>
      <w:r w:rsidRPr="001C7916">
        <w:rPr>
          <w:rFonts w:hint="eastAsia"/>
          <w:b/>
          <w:bCs/>
          <w:sz w:val="28"/>
        </w:rPr>
        <w:t>最近の攻撃トレンド、および中小企業にも発生しうるサイバー被害事例</w:t>
      </w:r>
      <w:bookmarkEnd w:id="375"/>
      <w:bookmarkEnd w:id="376"/>
      <w:bookmarkEnd w:id="377"/>
      <w:bookmarkEnd w:id="378"/>
    </w:p>
    <w:p w14:paraId="5A073C7A" w14:textId="77777777" w:rsidR="00423CA0" w:rsidRPr="00B95FF0" w:rsidRDefault="00423CA0" w:rsidP="005B037B">
      <w:r w:rsidRPr="00B95FF0">
        <w:rPr>
          <w:rFonts w:hint="eastAsia"/>
        </w:rPr>
        <w:t>攻撃手法は日々進化しており、中小企業もその標的とされることが増えています。以下では、最新の攻撃トレンドに焦点を当て、中小企業におけるサイバー被害の事例を紹介します。さまざまな攻撃手法や実際の被害事例を通じて、中小企業がより強固なサイバーセキュリティ体制を構築する手助けとなります。</w:t>
      </w:r>
    </w:p>
    <w:p w14:paraId="62A7F4E7" w14:textId="77777777" w:rsidR="00423CA0" w:rsidRPr="00B95FF0" w:rsidRDefault="00423CA0" w:rsidP="005B037B"/>
    <w:p w14:paraId="606B20ED" w14:textId="77777777"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IoTデバイスによるサービス被害</w:t>
      </w:r>
    </w:p>
    <w:p w14:paraId="08DB0A3B" w14:textId="11AF23C3" w:rsidR="00423CA0" w:rsidRPr="00B95FF0" w:rsidRDefault="00423CA0" w:rsidP="005B037B">
      <w:r w:rsidRPr="00B95FF0">
        <w:rPr>
          <w:noProof/>
        </w:rPr>
        <mc:AlternateContent>
          <mc:Choice Requires="wps">
            <w:drawing>
              <wp:anchor distT="0" distB="0" distL="114300" distR="114300" simplePos="0" relativeHeight="251746304" behindDoc="0" locked="0" layoutInCell="1" allowOverlap="1" wp14:anchorId="05670954" wp14:editId="5CDD9B94">
                <wp:simplePos x="0" y="0"/>
                <wp:positionH relativeFrom="margin">
                  <wp:posOffset>2609850</wp:posOffset>
                </wp:positionH>
                <wp:positionV relativeFrom="paragraph">
                  <wp:posOffset>4248150</wp:posOffset>
                </wp:positionV>
                <wp:extent cx="1426273" cy="184666"/>
                <wp:effectExtent l="0" t="0" r="0" b="0"/>
                <wp:wrapTopAndBottom/>
                <wp:docPr id="878685796" name="テキスト ボックス 51"/>
                <wp:cNvGraphicFramePr/>
                <a:graphic xmlns:a="http://schemas.openxmlformats.org/drawingml/2006/main">
                  <a:graphicData uri="http://schemas.microsoft.com/office/word/2010/wordprocessingShape">
                    <wps:wsp>
                      <wps:cNvSpPr txBox="1"/>
                      <wps:spPr>
                        <a:xfrm>
                          <a:off x="0" y="0"/>
                          <a:ext cx="1426273" cy="184666"/>
                        </a:xfrm>
                        <a:prstGeom prst="rect">
                          <a:avLst/>
                        </a:prstGeom>
                        <a:noFill/>
                      </wps:spPr>
                      <wps:txbx>
                        <w:txbxContent>
                          <w:p w14:paraId="67AAE4C3" w14:textId="77777777" w:rsidR="005B037B" w:rsidRDefault="005B037B" w:rsidP="005B037B">
                            <w:pPr>
                              <w:pStyle w:val="aff1"/>
                            </w:pPr>
                            <w:r>
                              <w:rPr>
                                <w:rFonts w:hint="eastAsia"/>
                              </w:rPr>
                              <w:t>図11. DDoS攻撃の概要図</w:t>
                            </w:r>
                          </w:p>
                        </w:txbxContent>
                      </wps:txbx>
                      <wps:bodyPr wrap="square" rtlCol="0">
                        <a:spAutoFit/>
                      </wps:bodyPr>
                    </wps:wsp>
                  </a:graphicData>
                </a:graphic>
              </wp:anchor>
            </w:drawing>
          </mc:Choice>
          <mc:Fallback>
            <w:pict>
              <v:shape w14:anchorId="05670954" id="テキスト ボックス 51" o:spid="_x0000_s1060" type="#_x0000_t202" style="position:absolute;left:0;text-align:left;margin-left:205.5pt;margin-top:334.5pt;width:112.3pt;height:14.55pt;z-index:251746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" filled="f" stroked="f">
                <v:textbox style="mso-fit-shape-to-text:t">
                  <w:txbxContent>
                    <w:p w14:paraId="67AAE4C3" w14:textId="77777777" w:rsidR="005B037B" w:rsidRDefault="005B037B" w:rsidP="005B037B">
                      <w:pPr>
                        <w:pStyle w:val="aff1"/>
                      </w:pPr>
                      <w:r>
                        <w:rPr>
                          <w:rFonts w:hint="eastAsia"/>
                        </w:rPr>
                        <w:t>図11. DDoS攻撃の概要図</w:t>
                      </w:r>
                    </w:p>
                  </w:txbxContent>
                </v:textbox>
                <w10:wrap type="topAndBottom" anchorx="margin"/>
              </v:shape>
            </w:pict>
          </mc:Fallback>
        </mc:AlternateContent>
      </w:r>
      <w:r w:rsidRPr="00B95FF0">
        <w:rPr>
          <w:noProof/>
        </w:rPr>
        <w:drawing>
          <wp:anchor distT="0" distB="0" distL="114300" distR="114300" simplePos="0" relativeHeight="251745280" behindDoc="0" locked="0" layoutInCell="1" allowOverlap="1" wp14:anchorId="3CA66238" wp14:editId="5612D5EF">
            <wp:simplePos x="0" y="0"/>
            <wp:positionH relativeFrom="margin">
              <wp:posOffset>2227580</wp:posOffset>
            </wp:positionH>
            <wp:positionV relativeFrom="paragraph">
              <wp:posOffset>1847215</wp:posOffset>
            </wp:positionV>
            <wp:extent cx="2188845" cy="2390140"/>
            <wp:effectExtent l="0" t="0" r="1905" b="0"/>
            <wp:wrapTopAndBottom/>
            <wp:docPr id="1868730172" name="Picture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30172" name="Picture 4" descr="ダイアグラム&#10;&#10;AI によって生成されたコンテンツは間違っている可能性があります。"/>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8845" cy="2390140"/>
                    </a:xfrm>
                    <a:prstGeom prst="rect">
                      <a:avLst/>
                    </a:prstGeom>
                    <a:noFill/>
                    <a:ln>
                      <a:noFill/>
                    </a:ln>
                  </pic:spPr>
                </pic:pic>
              </a:graphicData>
            </a:graphic>
          </wp:anchor>
        </w:drawing>
      </w:r>
      <w:r w:rsidRPr="00B95FF0">
        <w:rPr>
          <w:rFonts w:hint="eastAsia"/>
        </w:rPr>
        <w:t>最近、</w:t>
      </w:r>
      <w:bookmarkStart w:id="379" w:name="■IoT（アイ・オー・ティー）5ー2ー2"/>
      <w:r w:rsidRPr="00B95FF0">
        <w:fldChar w:fldCharType="begin"/>
      </w:r>
      <w:r w:rsidR="003E4CE6">
        <w:instrText>HYPERLINK  \l "■IoT（アイオーティー）"</w:instrText>
      </w:r>
      <w:r w:rsidRPr="00B95FF0">
        <w:fldChar w:fldCharType="separate"/>
      </w:r>
      <w:r w:rsidRPr="00B95FF0">
        <w:rPr>
          <w:rFonts w:hint="eastAsia"/>
          <w:color w:val="467886" w:themeColor="hyperlink"/>
          <w:u w:val="single"/>
        </w:rPr>
        <w:t>IoT</w:t>
      </w:r>
      <w:bookmarkEnd w:id="379"/>
      <w:r w:rsidRPr="00B95FF0">
        <w:fldChar w:fldCharType="end"/>
      </w:r>
      <w:r w:rsidRPr="00B95FF0">
        <w:rPr>
          <w:rFonts w:hint="eastAsia"/>
        </w:rPr>
        <w:t>デバイスを標的にした</w:t>
      </w:r>
      <w:bookmarkStart w:id="380" w:name="■マルウェア5ー2ー2"/>
      <w:r w:rsidR="008D3B23">
        <w:fldChar w:fldCharType="begin"/>
      </w:r>
      <w:r w:rsidR="008D3B23">
        <w:rPr>
          <w:rFonts w:hint="eastAsia"/>
        </w:rPr>
        <w:instrText xml:space="preserve">HYPERLINK </w:instrText>
      </w:r>
      <w:r w:rsidR="008D3B23">
        <w:instrText xml:space="preserve"> \l "</w:instrText>
      </w:r>
      <w:r w:rsidR="008D3B23">
        <w:rPr>
          <w:rFonts w:hint="eastAsia"/>
        </w:rPr>
        <w:instrText>■マルウェア</w:instrText>
      </w:r>
      <w:r w:rsidR="008D3B23">
        <w:instrText>"</w:instrText>
      </w:r>
      <w:r w:rsidR="008D3B23">
        <w:fldChar w:fldCharType="separate"/>
      </w:r>
      <w:r w:rsidRPr="008D3B23">
        <w:rPr>
          <w:rStyle w:val="a7"/>
          <w:rFonts w:hint="eastAsia"/>
        </w:rPr>
        <w:t>マルウェア</w:t>
      </w:r>
      <w:bookmarkEnd w:id="380"/>
      <w:r w:rsidR="008D3B23">
        <w:fldChar w:fldCharType="end"/>
      </w:r>
      <w:r w:rsidRPr="00B95FF0">
        <w:rPr>
          <w:rFonts w:hint="eastAsia"/>
        </w:rPr>
        <w:t>が広まっています。この</w:t>
      </w:r>
      <w:r w:rsidRPr="008D3B23">
        <w:rPr>
          <w:rFonts w:hint="eastAsia"/>
          <w:color w:val="000000" w:themeColor="text1"/>
        </w:rPr>
        <w:t>マルウェア</w:t>
      </w:r>
      <w:r w:rsidRPr="00B95FF0">
        <w:rPr>
          <w:rFonts w:hint="eastAsia"/>
        </w:rPr>
        <w:t>に感染した大量のIoT機器は、攻撃者によって遠隔操作され、大規模な</w:t>
      </w:r>
      <w:bookmarkStart w:id="381" w:name="■DDoS攻撃（ディードスこうげき）5ー2ー2"/>
      <w:r w:rsidRPr="00B95FF0">
        <w:fldChar w:fldCharType="begin"/>
      </w:r>
      <w:r w:rsidR="000F39E1">
        <w:instrText>HYPERLINK  \l "■DDoS攻撃（ディードスこうげき）"</w:instrText>
      </w:r>
      <w:r w:rsidRPr="00B95FF0">
        <w:fldChar w:fldCharType="separate"/>
      </w:r>
      <w:r w:rsidRPr="00B95FF0">
        <w:rPr>
          <w:rFonts w:hint="eastAsia"/>
          <w:color w:val="467886" w:themeColor="hyperlink"/>
          <w:u w:val="single"/>
        </w:rPr>
        <w:t>DDoS攻撃</w:t>
      </w:r>
      <w:bookmarkEnd w:id="381"/>
      <w:r w:rsidRPr="00B95FF0">
        <w:fldChar w:fldCharType="end"/>
      </w:r>
      <w:r w:rsidRPr="00B95FF0">
        <w:rPr>
          <w:rFonts w:hint="eastAsia"/>
        </w:rPr>
        <w:t>に利用されます。企業がDDoS攻撃を受けると、自社のWebサイトが遅延したり、機能停止したりすることがあります。そして、攻撃を停止することと引き換えに、攻撃者から金銭を要求されることもあります。このような攻撃に対抗するためには、Webアプリケーションへの攻撃を防ぐための</w:t>
      </w:r>
      <w:bookmarkStart w:id="382" w:name="■WAF（ワフ）5ー2－2"/>
      <w:r w:rsidRPr="00B95FF0">
        <w:fldChar w:fldCharType="begin"/>
      </w:r>
      <w:r w:rsidR="00A803F3">
        <w:instrText>HYPERLINK  \l "■WAF（Webアプリケーションファイアウォール）"</w:instrText>
      </w:r>
      <w:r w:rsidRPr="00B95FF0">
        <w:fldChar w:fldCharType="separate"/>
      </w:r>
      <w:r w:rsidRPr="00B95FF0">
        <w:rPr>
          <w:rFonts w:hint="eastAsia"/>
          <w:color w:val="467886" w:themeColor="hyperlink"/>
          <w:u w:val="single"/>
        </w:rPr>
        <w:t>WAF</w:t>
      </w:r>
      <w:bookmarkEnd w:id="382"/>
      <w:r w:rsidRPr="00B95FF0">
        <w:fldChar w:fldCharType="end"/>
      </w:r>
      <w:r w:rsidRPr="00B95FF0">
        <w:rPr>
          <w:rFonts w:hint="eastAsia"/>
        </w:rPr>
        <w:t>（Webアプリケーション</w:t>
      </w:r>
      <w:bookmarkStart w:id="383" w:name="■ファイアウォール5ー2ー2"/>
      <w:r w:rsidR="00F0461C">
        <w:fldChar w:fldCharType="begin"/>
      </w:r>
      <w:r w:rsidR="00F0461C">
        <w:rPr>
          <w:rFonts w:hint="eastAsia"/>
        </w:rPr>
        <w:instrText xml:space="preserve">HYPERLINK </w:instrText>
      </w:r>
      <w:r w:rsidR="00F0461C">
        <w:instrText xml:space="preserve"> \l "</w:instrText>
      </w:r>
      <w:r w:rsidR="00F0461C">
        <w:rPr>
          <w:rFonts w:hint="eastAsia"/>
        </w:rPr>
        <w:instrText>■ファイアウォール</w:instrText>
      </w:r>
      <w:r w:rsidR="00F0461C">
        <w:instrText>"</w:instrText>
      </w:r>
      <w:r w:rsidR="00F0461C">
        <w:fldChar w:fldCharType="separate"/>
      </w:r>
      <w:r w:rsidRPr="00F0461C">
        <w:rPr>
          <w:rStyle w:val="a7"/>
          <w:rFonts w:hint="eastAsia"/>
        </w:rPr>
        <w:t>ファイアウォール</w:t>
      </w:r>
      <w:bookmarkEnd w:id="383"/>
      <w:r w:rsidR="00F0461C">
        <w:fldChar w:fldCharType="end"/>
      </w:r>
      <w:r w:rsidRPr="00B95FF0">
        <w:rPr>
          <w:rFonts w:hint="eastAsia"/>
        </w:rPr>
        <w:t>）や、ネットワーク上の攻撃を防御するための</w:t>
      </w:r>
      <w:bookmarkStart w:id="384" w:name="■IPS5ー2－2"/>
      <w:r w:rsidRPr="00B95FF0">
        <w:fldChar w:fldCharType="begin"/>
      </w:r>
      <w:r w:rsidR="00626C45">
        <w:instrText>HYPERLINK  \l "■IPS（アイピーエス）"</w:instrText>
      </w:r>
      <w:r w:rsidRPr="00B95FF0">
        <w:fldChar w:fldCharType="separate"/>
      </w:r>
      <w:r w:rsidRPr="00B95FF0">
        <w:rPr>
          <w:rFonts w:hint="eastAsia"/>
          <w:color w:val="467886" w:themeColor="hyperlink"/>
          <w:u w:val="single"/>
        </w:rPr>
        <w:t>IPS</w:t>
      </w:r>
      <w:bookmarkEnd w:id="384"/>
      <w:r w:rsidRPr="00B95FF0">
        <w:fldChar w:fldCharType="end"/>
      </w:r>
      <w:r w:rsidRPr="00B95FF0">
        <w:rPr>
          <w:rFonts w:hint="eastAsia"/>
        </w:rPr>
        <w:t>（Intrusion Prevention System）の導入が考えられます。</w:t>
      </w:r>
    </w:p>
    <w:p w14:paraId="56241CA6" w14:textId="77777777" w:rsidR="00423CA0" w:rsidRPr="00B95FF0" w:rsidRDefault="00423CA0" w:rsidP="005B037B"/>
    <w:p w14:paraId="426BF461" w14:textId="77777777"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テレワークによるサイバー被害事例</w:t>
      </w:r>
    </w:p>
    <w:p w14:paraId="428B128B" w14:textId="46CCD0B7" w:rsidR="00423CA0" w:rsidRPr="00B95FF0" w:rsidRDefault="00423CA0" w:rsidP="005B037B">
      <w:r w:rsidRPr="00B95FF0">
        <w:rPr>
          <w:rFonts w:hint="eastAsia"/>
        </w:rPr>
        <w:t>新型コロナウイルスの影響により、テレワークが急速に広まり定着しています。企業では、テレワークを実施するために</w:t>
      </w:r>
      <w:bookmarkStart w:id="385" w:name="■VPN（VirtualPrivateNetwork）5ー2－2"/>
      <w:r w:rsidRPr="00B95FF0">
        <w:fldChar w:fldCharType="begin"/>
      </w:r>
      <w:r w:rsidR="00A803F3">
        <w:instrText>HYPERLINK  \l "■VPN"</w:instrText>
      </w:r>
      <w:r w:rsidRPr="00B95FF0">
        <w:fldChar w:fldCharType="separate"/>
      </w:r>
      <w:r w:rsidRPr="00B95FF0">
        <w:rPr>
          <w:color w:val="467886" w:themeColor="hyperlink"/>
          <w:u w:val="single"/>
        </w:rPr>
        <w:t>VPN</w:t>
      </w:r>
      <w:bookmarkEnd w:id="385"/>
      <w:r w:rsidRPr="00B95FF0">
        <w:fldChar w:fldCharType="end"/>
      </w:r>
      <w:r w:rsidRPr="00B95FF0">
        <w:t>を利用して社外から社内ネットワークに安全に接続する取組が増えています。しかし、VPNの</w:t>
      </w:r>
      <w:bookmarkStart w:id="386" w:name="■脆弱性5ー2－2"/>
      <w:r w:rsidRPr="00B95FF0">
        <w:fldChar w:fldCharType="begin"/>
      </w:r>
      <w:r w:rsidR="00C36626">
        <w:instrText>HYPERLINK  \l "■脆弱性"</w:instrText>
      </w:r>
      <w:r w:rsidRPr="00B95FF0">
        <w:fldChar w:fldCharType="separate"/>
      </w:r>
      <w:r w:rsidRPr="00B95FF0">
        <w:rPr>
          <w:color w:val="467886" w:themeColor="hyperlink"/>
          <w:u w:val="single"/>
        </w:rPr>
        <w:t>脆弱性</w:t>
      </w:r>
      <w:bookmarkEnd w:id="386"/>
      <w:r w:rsidRPr="00B95FF0">
        <w:fldChar w:fldCharType="end"/>
      </w:r>
      <w:r w:rsidRPr="00B95FF0">
        <w:t>を悪用した</w:t>
      </w:r>
      <w:bookmarkStart w:id="387" w:name="■サイバー攻撃5ー2ー2"/>
      <w:r w:rsidRPr="00B95FF0">
        <w:fldChar w:fldCharType="begin"/>
      </w:r>
      <w:r w:rsidR="00494792">
        <w:instrText>HYPERLINK  \l "■サイバー攻撃"</w:instrText>
      </w:r>
      <w:r w:rsidRPr="00B95FF0">
        <w:fldChar w:fldCharType="separate"/>
      </w:r>
      <w:r w:rsidRPr="00B95FF0">
        <w:rPr>
          <w:color w:val="467886" w:themeColor="hyperlink"/>
          <w:u w:val="single"/>
        </w:rPr>
        <w:t>サイバー攻撃</w:t>
      </w:r>
      <w:bookmarkEnd w:id="387"/>
      <w:r w:rsidRPr="00B95FF0">
        <w:fldChar w:fldCharType="end"/>
      </w:r>
      <w:r w:rsidRPr="00B95FF0">
        <w:t>が確認されています。具体的な事例として、某メーカーのインシデントが挙げられます。同社は、VPN機器において過去に判明した脆弱性に対処するためのアップデートを実施しました。しかし、ア</w:t>
      </w:r>
      <w:r w:rsidRPr="00B95FF0">
        <w:rPr>
          <w:rFonts w:hint="eastAsia"/>
        </w:rPr>
        <w:t>ップデート前にパスワード情報が</w:t>
      </w:r>
      <w:r w:rsidRPr="00B95FF0">
        <w:rPr>
          <w:rFonts w:hint="eastAsia"/>
        </w:rPr>
        <w:lastRenderedPageBreak/>
        <w:t>漏えいしており、当時から存在していたアカウントがパスワードの変更を行っていなかったため、</w:t>
      </w:r>
      <w:bookmarkStart w:id="388" w:name="■不正アクセス5ー2ー2"/>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388"/>
      <w:r w:rsidRPr="00B95FF0">
        <w:fldChar w:fldCharType="end"/>
      </w:r>
      <w:r w:rsidRPr="00B95FF0">
        <w:rPr>
          <w:rFonts w:hint="eastAsia"/>
        </w:rPr>
        <w:t>が行われ、</w:t>
      </w:r>
      <w:bookmarkStart w:id="389" w:name="■ランサムウェア5ー2ー2"/>
      <w:r w:rsidRPr="00B95FF0">
        <w:fldChar w:fldCharType="begin"/>
      </w:r>
      <w:r w:rsidR="00F72275">
        <w:instrText>HYPERLINK  \l "■ランサムウェア"</w:instrText>
      </w:r>
      <w:r w:rsidRPr="00B95FF0">
        <w:fldChar w:fldCharType="separate"/>
      </w:r>
      <w:r w:rsidRPr="00B95FF0">
        <w:rPr>
          <w:rFonts w:hint="eastAsia"/>
          <w:color w:val="467886" w:themeColor="hyperlink"/>
          <w:u w:val="single"/>
        </w:rPr>
        <w:t>ランサムウェア</w:t>
      </w:r>
      <w:bookmarkEnd w:id="389"/>
      <w:r w:rsidRPr="00B95FF0">
        <w:fldChar w:fldCharType="end"/>
      </w:r>
      <w:r w:rsidRPr="00B95FF0">
        <w:rPr>
          <w:rFonts w:hint="eastAsia"/>
        </w:rPr>
        <w:t>の被害を受ける事例が発生しました。企業は、</w:t>
      </w:r>
      <w:r w:rsidRPr="00B95FF0">
        <w:t>VPNのセキュリティ対策に十分な注意を払う必要があります。特に、パスワードの管理や定期的なアップデ</w:t>
      </w:r>
      <w:r w:rsidR="002D0629" w:rsidRPr="00B95FF0">
        <w:rPr>
          <w:noProof/>
        </w:rPr>
        <w:drawing>
          <wp:anchor distT="0" distB="0" distL="114300" distR="114300" simplePos="0" relativeHeight="251747328" behindDoc="0" locked="0" layoutInCell="1" allowOverlap="1" wp14:anchorId="3D3BC670" wp14:editId="14C4FFA6">
            <wp:simplePos x="0" y="0"/>
            <wp:positionH relativeFrom="margin">
              <wp:posOffset>1052195</wp:posOffset>
            </wp:positionH>
            <wp:positionV relativeFrom="paragraph">
              <wp:posOffset>1214120</wp:posOffset>
            </wp:positionV>
            <wp:extent cx="4719320" cy="1880235"/>
            <wp:effectExtent l="0" t="0" r="5080" b="0"/>
            <wp:wrapTopAndBottom/>
            <wp:docPr id="1852785171" name="Picture 10" descr="アプリケーショ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85171" name="Picture 10" descr="アプリケーション が含まれている画像&#10;&#10;AI によって生成されたコンテンツは間違っている可能性がありま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932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629" w:rsidRPr="00B95FF0">
        <w:rPr>
          <w:rFonts w:hint="eastAsia"/>
          <w:noProof/>
        </w:rPr>
        <mc:AlternateContent>
          <mc:Choice Requires="wps">
            <w:drawing>
              <wp:anchor distT="0" distB="0" distL="114300" distR="114300" simplePos="0" relativeHeight="251756544" behindDoc="0" locked="0" layoutInCell="1" allowOverlap="1" wp14:anchorId="2BA618A1" wp14:editId="4AEAB3DD">
                <wp:simplePos x="0" y="0"/>
                <wp:positionH relativeFrom="margin">
                  <wp:posOffset>57150</wp:posOffset>
                </wp:positionH>
                <wp:positionV relativeFrom="paragraph">
                  <wp:posOffset>3390265</wp:posOffset>
                </wp:positionV>
                <wp:extent cx="6528435" cy="234950"/>
                <wp:effectExtent l="0" t="0" r="0" b="0"/>
                <wp:wrapTopAndBottom/>
                <wp:docPr id="139636282" name="テキスト ボックス 1"/>
                <wp:cNvGraphicFramePr/>
                <a:graphic xmlns:a="http://schemas.openxmlformats.org/drawingml/2006/main">
                  <a:graphicData uri="http://schemas.microsoft.com/office/word/2010/wordprocessingShape">
                    <wps:wsp>
                      <wps:cNvSpPr txBox="1"/>
                      <wps:spPr>
                        <a:xfrm>
                          <a:off x="0" y="0"/>
                          <a:ext cx="6528435" cy="234950"/>
                        </a:xfrm>
                        <a:prstGeom prst="rect">
                          <a:avLst/>
                        </a:prstGeom>
                        <a:noFill/>
                        <a:ln w="6350">
                          <a:noFill/>
                        </a:ln>
                      </wps:spPr>
                      <wps:txbx>
                        <w:txbxContent>
                          <w:p w14:paraId="65C739EC" w14:textId="77777777" w:rsidR="005B037B" w:rsidRPr="00C25523" w:rsidRDefault="005B037B" w:rsidP="005B037B">
                            <w:pPr>
                              <w:pStyle w:val="aff1"/>
                            </w:pPr>
                            <w:r w:rsidRPr="00C25523">
                              <w:rPr>
                                <w:rFonts w:hint="eastAsia"/>
                              </w:rPr>
                              <w:t>図</w:t>
                            </w:r>
                            <w:r>
                              <w:rPr>
                                <w:rFonts w:hint="eastAsia"/>
                              </w:rPr>
                              <w:t>12</w:t>
                            </w:r>
                            <w:r w:rsidRPr="00C25523">
                              <w:t>. VPN機器の脆弱性を利用した攻撃のイメージ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A618A1" id="_x0000_t202" coordsize="21600,21600" o:spt="202" path="m,l,21600r21600,l21600,xe">
                <v:stroke joinstyle="miter"/>
                <v:path gradientshapeok="t" o:connecttype="rect"/>
              </v:shapetype>
              <v:shape id="_x0000_s1061" type="#_x0000_t202" style="position:absolute;left:0;text-align:left;margin-left:4.5pt;margin-top:266.95pt;width:514.05pt;height:18.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" filled="f" stroked="f" strokeweight=".5pt">
                <v:textbox>
                  <w:txbxContent>
                    <w:p w14:paraId="65C739EC" w14:textId="77777777" w:rsidR="005B037B" w:rsidRPr="00C25523" w:rsidRDefault="005B037B" w:rsidP="005B037B">
                      <w:pPr>
                        <w:pStyle w:val="aff1"/>
                      </w:pPr>
                      <w:r w:rsidRPr="00C25523">
                        <w:rPr>
                          <w:rFonts w:hint="eastAsia"/>
                        </w:rPr>
                        <w:t>図</w:t>
                      </w:r>
                      <w:r>
                        <w:rPr>
                          <w:rFonts w:hint="eastAsia"/>
                        </w:rPr>
                        <w:t>12</w:t>
                      </w:r>
                      <w:r w:rsidRPr="00C25523">
                        <w:t>. VPN機器の脆弱性を利用した攻撃のイメージ</w:t>
                      </w:r>
                    </w:p>
                  </w:txbxContent>
                </v:textbox>
                <w10:wrap type="topAndBottom" anchorx="margin"/>
              </v:shape>
            </w:pict>
          </mc:Fallback>
        </mc:AlternateContent>
      </w:r>
      <w:r w:rsidRPr="00B95FF0">
        <w:t>ートの実施が重要です。</w:t>
      </w:r>
    </w:p>
    <w:p w14:paraId="6C532826" w14:textId="1C1ADB32" w:rsidR="00423CA0" w:rsidRPr="00B95FF0" w:rsidRDefault="00423CA0" w:rsidP="005B037B">
      <w:pPr>
        <w:ind w:firstLineChars="0" w:firstLine="0"/>
        <w:rPr>
          <w:b/>
          <w:sz w:val="20"/>
        </w:rPr>
      </w:pPr>
    </w:p>
    <w:p w14:paraId="4D3828D9" w14:textId="1F6F4879"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テレワークのセキュリティ対策</w:t>
      </w:r>
    </w:p>
    <w:p w14:paraId="7E83EE29" w14:textId="62E66F25" w:rsidR="00423CA0" w:rsidRPr="00B95FF0" w:rsidRDefault="00423CA0" w:rsidP="005B037B">
      <w:r w:rsidRPr="00B95FF0">
        <w:rPr>
          <w:rFonts w:hint="eastAsia"/>
        </w:rPr>
        <w:t>総務省は、予算やセキュリティ管理体制が十分でない中小企業などを対象とした「中小企業等担当者向けテレワークセキュリティの手引き」を発行しています。この手引きでは、テレワークを実施する際に中小企業が考慮すべきセキュリティリスクに基づき、実現可能性と優先度の高いセキュリティ対策を具体的に示しています。本書に示されたセキュリティ対策を実施することで、基本的かつ重要なセキュリティ対策を適切に行うことができます。以下の表は、会社が提供する端末を使用して</w:t>
      </w:r>
      <w:r w:rsidRPr="00B95FF0">
        <w:t>VPNや</w:t>
      </w:r>
      <w:bookmarkStart w:id="390" w:name="■リモートデスクトップ接続5ー2ー2"/>
      <w:r w:rsidRPr="00B95FF0">
        <w:fldChar w:fldCharType="begin"/>
      </w:r>
      <w:r w:rsidR="00E94DB0">
        <w:instrText>HYPERLINK  \l "■リモートデスクトップ接続"</w:instrText>
      </w:r>
      <w:r w:rsidRPr="00B95FF0">
        <w:fldChar w:fldCharType="separate"/>
      </w:r>
      <w:r w:rsidRPr="00B95FF0">
        <w:rPr>
          <w:color w:val="467886" w:themeColor="hyperlink"/>
          <w:u w:val="single"/>
        </w:rPr>
        <w:t>リモートデスクトップ接続</w:t>
      </w:r>
      <w:r w:rsidRPr="00B95FF0">
        <w:fldChar w:fldCharType="end"/>
      </w:r>
      <w:bookmarkEnd w:id="390"/>
      <w:r w:rsidRPr="00B95FF0">
        <w:t>を利用する際に</w:t>
      </w:r>
      <w:r w:rsidRPr="00B95FF0">
        <w:rPr>
          <w:rFonts w:hint="eastAsia"/>
        </w:rPr>
        <w:t>必要なセキュリティ対策のチェックリストの一部です。</w:t>
      </w:r>
    </w:p>
    <w:p w14:paraId="2654993A" w14:textId="14C16977" w:rsidR="00423CA0" w:rsidRPr="00B95FF0" w:rsidRDefault="00423CA0" w:rsidP="005B037B"/>
    <w:tbl>
      <w:tblPr>
        <w:tblStyle w:val="a9"/>
        <w:tblW w:w="10603" w:type="dxa"/>
        <w:tblInd w:w="-147" w:type="dxa"/>
        <w:tblLook w:val="04A0" w:firstRow="1" w:lastRow="0" w:firstColumn="1" w:lastColumn="0" w:noHBand="0" w:noVBand="1"/>
      </w:tblPr>
      <w:tblGrid>
        <w:gridCol w:w="2836"/>
        <w:gridCol w:w="5387"/>
        <w:gridCol w:w="2380"/>
      </w:tblGrid>
      <w:tr w:rsidR="00423CA0" w:rsidRPr="00B95FF0" w14:paraId="1E51954A" w14:textId="77777777" w:rsidTr="005B037B">
        <w:tc>
          <w:tcPr>
            <w:tcW w:w="2836" w:type="dxa"/>
            <w:shd w:val="clear" w:color="auto" w:fill="2E5496"/>
          </w:tcPr>
          <w:p w14:paraId="16870324"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分類</w:t>
            </w:r>
          </w:p>
        </w:tc>
        <w:tc>
          <w:tcPr>
            <w:tcW w:w="5386" w:type="dxa"/>
            <w:shd w:val="clear" w:color="auto" w:fill="2E5496"/>
          </w:tcPr>
          <w:p w14:paraId="549030FA"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対策内容</w:t>
            </w:r>
          </w:p>
        </w:tc>
        <w:tc>
          <w:tcPr>
            <w:tcW w:w="2380" w:type="dxa"/>
            <w:shd w:val="clear" w:color="auto" w:fill="2E5496"/>
          </w:tcPr>
          <w:p w14:paraId="3AB3C9CD"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想定脅威</w:t>
            </w:r>
          </w:p>
        </w:tc>
      </w:tr>
      <w:tr w:rsidR="00423CA0" w:rsidRPr="00B95FF0" w14:paraId="13DB500D" w14:textId="77777777" w:rsidTr="005B037B">
        <w:tc>
          <w:tcPr>
            <w:tcW w:w="2836" w:type="dxa"/>
            <w:vAlign w:val="center"/>
          </w:tcPr>
          <w:p w14:paraId="3AD90D3A" w14:textId="77777777" w:rsidR="00423CA0" w:rsidRPr="00B95FF0" w:rsidRDefault="00423CA0" w:rsidP="005B037B">
            <w:pPr>
              <w:tabs>
                <w:tab w:val="left" w:pos="1830"/>
              </w:tabs>
              <w:ind w:firstLineChars="0" w:firstLine="0"/>
              <w:jc w:val="left"/>
            </w:pPr>
            <w:r w:rsidRPr="00B95FF0">
              <w:t>資産・構成管理</w:t>
            </w:r>
          </w:p>
        </w:tc>
        <w:tc>
          <w:tcPr>
            <w:tcW w:w="5386" w:type="dxa"/>
            <w:vAlign w:val="center"/>
          </w:tcPr>
          <w:p w14:paraId="33DD3FA4" w14:textId="77777777" w:rsidR="00423CA0" w:rsidRPr="00B95FF0" w:rsidRDefault="00423CA0" w:rsidP="005B037B">
            <w:pPr>
              <w:tabs>
                <w:tab w:val="left" w:pos="1830"/>
              </w:tabs>
              <w:ind w:firstLineChars="0" w:firstLine="0"/>
              <w:jc w:val="left"/>
            </w:pPr>
            <w:r w:rsidRPr="00B95FF0">
              <w:t>許可したテレワーク端末のみがテレワークに利用されており、利用されるテレワーク端末とその利用者を把握している。</w:t>
            </w:r>
          </w:p>
        </w:tc>
        <w:tc>
          <w:tcPr>
            <w:tcW w:w="2380" w:type="dxa"/>
            <w:vAlign w:val="center"/>
          </w:tcPr>
          <w:p w14:paraId="49DF3AB0" w14:textId="77777777" w:rsidR="00423CA0" w:rsidRPr="00B95FF0" w:rsidRDefault="00423CA0" w:rsidP="005B037B">
            <w:pPr>
              <w:tabs>
                <w:tab w:val="left" w:pos="1830"/>
              </w:tabs>
              <w:ind w:firstLineChars="0" w:firstLine="0"/>
              <w:jc w:val="left"/>
            </w:pPr>
            <w:r w:rsidRPr="00B95FF0">
              <w:t>マルウェア感染</w:t>
            </w:r>
            <w:r w:rsidRPr="00B95FF0">
              <w:rPr>
                <w:rFonts w:hint="eastAsia"/>
              </w:rPr>
              <w:t>・</w:t>
            </w:r>
            <w:r w:rsidRPr="00B95FF0">
              <w:t>不正アクセス盗難・紛失</w:t>
            </w:r>
          </w:p>
        </w:tc>
      </w:tr>
      <w:tr w:rsidR="00423CA0" w:rsidRPr="00B95FF0" w14:paraId="100A3133" w14:textId="77777777" w:rsidTr="005B037B">
        <w:tc>
          <w:tcPr>
            <w:tcW w:w="2836" w:type="dxa"/>
            <w:vAlign w:val="center"/>
          </w:tcPr>
          <w:p w14:paraId="5F9ABB97" w14:textId="77777777" w:rsidR="00423CA0" w:rsidRPr="00B95FF0" w:rsidRDefault="00423CA0" w:rsidP="005B037B">
            <w:pPr>
              <w:tabs>
                <w:tab w:val="left" w:pos="1830"/>
              </w:tabs>
              <w:ind w:firstLineChars="0" w:firstLine="0"/>
              <w:jc w:val="left"/>
            </w:pPr>
            <w:r w:rsidRPr="00B95FF0">
              <w:t>物理セキュリティ</w:t>
            </w:r>
          </w:p>
        </w:tc>
        <w:tc>
          <w:tcPr>
            <w:tcW w:w="5386" w:type="dxa"/>
            <w:vAlign w:val="center"/>
          </w:tcPr>
          <w:p w14:paraId="4E1B8AE3" w14:textId="17F78A34" w:rsidR="00423CA0" w:rsidRPr="00B95FF0" w:rsidRDefault="00423CA0" w:rsidP="005B037B">
            <w:pPr>
              <w:tabs>
                <w:tab w:val="left" w:pos="1830"/>
              </w:tabs>
              <w:ind w:firstLineChars="0" w:firstLine="0"/>
              <w:jc w:val="left"/>
            </w:pPr>
            <w:r w:rsidRPr="00B95FF0">
              <w:t>テレワーク端末に対して覗き見防止フィルタをはり、離席時には</w:t>
            </w:r>
            <w:bookmarkStart w:id="391" w:name="■スクリーンロック５－２－２"/>
            <w:r w:rsidRPr="00B95FF0">
              <w:fldChar w:fldCharType="begin"/>
            </w:r>
            <w:r w:rsidR="00B41098">
              <w:instrText>HYPERLINK  \l "■スクリーンロック"</w:instrText>
            </w:r>
            <w:r w:rsidRPr="00B95FF0">
              <w:fldChar w:fldCharType="separate"/>
            </w:r>
            <w:r w:rsidRPr="00B95FF0">
              <w:rPr>
                <w:color w:val="467886" w:themeColor="hyperlink"/>
                <w:u w:val="single"/>
              </w:rPr>
              <w:t>スクリーンロック</w:t>
            </w:r>
            <w:r w:rsidRPr="00B95FF0">
              <w:fldChar w:fldCharType="end"/>
            </w:r>
            <w:bookmarkEnd w:id="391"/>
            <w:r w:rsidRPr="00B95FF0">
              <w:t>をかけるようルール化している。</w:t>
            </w:r>
          </w:p>
        </w:tc>
        <w:tc>
          <w:tcPr>
            <w:tcW w:w="2380" w:type="dxa"/>
            <w:vAlign w:val="center"/>
          </w:tcPr>
          <w:p w14:paraId="11AC0A0C" w14:textId="77777777" w:rsidR="00423CA0" w:rsidRPr="00B95FF0" w:rsidRDefault="00423CA0" w:rsidP="005B037B">
            <w:pPr>
              <w:tabs>
                <w:tab w:val="left" w:pos="1830"/>
              </w:tabs>
              <w:ind w:firstLineChars="0" w:firstLine="0"/>
              <w:jc w:val="left"/>
            </w:pPr>
            <w:r w:rsidRPr="00B95FF0">
              <w:t>情報の盗聴</w:t>
            </w:r>
          </w:p>
        </w:tc>
      </w:tr>
    </w:tbl>
    <w:tbl>
      <w:tblPr>
        <w:tblStyle w:val="a9"/>
        <w:tblpPr w:leftFromText="142" w:rightFromText="142" w:vertAnchor="text" w:horzAnchor="margin" w:tblpY="349"/>
        <w:tblW w:w="10603" w:type="dxa"/>
        <w:tblLook w:val="04A0" w:firstRow="1" w:lastRow="0" w:firstColumn="1" w:lastColumn="0" w:noHBand="0" w:noVBand="1"/>
      </w:tblPr>
      <w:tblGrid>
        <w:gridCol w:w="4253"/>
        <w:gridCol w:w="6350"/>
      </w:tblGrid>
      <w:tr w:rsidR="00423CA0" w:rsidRPr="00B95FF0" w14:paraId="23D0E77C" w14:textId="77777777" w:rsidTr="005B037B">
        <w:tc>
          <w:tcPr>
            <w:tcW w:w="10603" w:type="dxa"/>
            <w:gridSpan w:val="2"/>
          </w:tcPr>
          <w:p w14:paraId="720E25E6"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詳細理解のため参考となる文献（参考文献）</w:t>
            </w:r>
          </w:p>
        </w:tc>
      </w:tr>
      <w:tr w:rsidR="00423CA0" w:rsidRPr="00B95FF0" w14:paraId="537AD7B9" w14:textId="77777777" w:rsidTr="005B037B">
        <w:tc>
          <w:tcPr>
            <w:tcW w:w="4253" w:type="dxa"/>
            <w:shd w:val="clear" w:color="auto" w:fill="F1A983" w:themeFill="accent2" w:themeFillTint="99"/>
          </w:tcPr>
          <w:p w14:paraId="204D4E80"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中小企業等担当者向け テレワークセキュリティの手引き</w:t>
            </w:r>
            <w:r w:rsidRPr="00B95FF0">
              <w:rPr>
                <w:rFonts w:hint="eastAsia"/>
                <w:sz w:val="12"/>
                <w:szCs w:val="12"/>
              </w:rPr>
              <w:t xml:space="preserve"> 第3版</w:t>
            </w:r>
          </w:p>
        </w:tc>
        <w:tc>
          <w:tcPr>
            <w:tcW w:w="6350" w:type="dxa"/>
          </w:tcPr>
          <w:p w14:paraId="50C93ECB"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https://www.soumu.go.jp/main_content/000816096.pdf</w:t>
            </w:r>
          </w:p>
        </w:tc>
      </w:tr>
    </w:tbl>
    <w:p w14:paraId="2AB2B637" w14:textId="77777777" w:rsidR="00423CA0" w:rsidRPr="00B95FF0" w:rsidRDefault="00423CA0" w:rsidP="005B037B"/>
    <w:p w14:paraId="250525F0" w14:textId="77777777" w:rsidR="00423CA0" w:rsidRPr="00B95FF0"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92" w:name="_Toc185338826"/>
      <w:bookmarkStart w:id="393" w:name="_Toc187824576"/>
      <w:bookmarkStart w:id="394" w:name="_Toc198194427"/>
      <w:bookmarkStart w:id="395" w:name="_Toc204077959"/>
      <w:r w:rsidRPr="00B95FF0">
        <w:rPr>
          <w:rFonts w:hint="eastAsia"/>
          <w:b/>
          <w:bCs/>
          <w:sz w:val="28"/>
        </w:rPr>
        <w:lastRenderedPageBreak/>
        <w:t>事案発生</w:t>
      </w:r>
      <w:r w:rsidRPr="00B95FF0">
        <w:rPr>
          <w:b/>
          <w:bCs/>
          <w:sz w:val="28"/>
        </w:rPr>
        <w:t>-&gt;課題の抽出-&gt;再発防止策の実施までの流れ</w:t>
      </w:r>
      <w:bookmarkEnd w:id="392"/>
      <w:bookmarkEnd w:id="393"/>
      <w:bookmarkEnd w:id="394"/>
      <w:bookmarkEnd w:id="395"/>
    </w:p>
    <w:p w14:paraId="518D2661" w14:textId="168A789B" w:rsidR="00423CA0" w:rsidRPr="00B95FF0" w:rsidRDefault="00423CA0" w:rsidP="005B037B">
      <w:pPr>
        <w:ind w:firstLine="120"/>
      </w:pPr>
      <w:r w:rsidRPr="00B95FF0">
        <w:rPr>
          <w:noProof/>
          <w:sz w:val="12"/>
          <w:szCs w:val="12"/>
        </w:rPr>
        <w:drawing>
          <wp:anchor distT="0" distB="0" distL="114300" distR="114300" simplePos="0" relativeHeight="251739136" behindDoc="0" locked="0" layoutInCell="1" allowOverlap="1" wp14:anchorId="4686C553" wp14:editId="3B4CD034">
            <wp:simplePos x="0" y="0"/>
            <wp:positionH relativeFrom="margin">
              <wp:align>center</wp:align>
            </wp:positionH>
            <wp:positionV relativeFrom="paragraph">
              <wp:posOffset>561975</wp:posOffset>
            </wp:positionV>
            <wp:extent cx="3511550" cy="951230"/>
            <wp:effectExtent l="0" t="0" r="0" b="1270"/>
            <wp:wrapTopAndBottom/>
            <wp:docPr id="703346522" name="図 93" descr="部屋, 賭博場, シーン,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6522" name="図 93" descr="部屋, 賭博場, シーン, テーブル が含まれている画像&#10;&#10;AI によって生成されたコンテンツは間違っている可能性があります。"/>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1550" cy="951230"/>
                    </a:xfrm>
                    <a:prstGeom prst="rect">
                      <a:avLst/>
                    </a:prstGeom>
                    <a:noFill/>
                    <a:ln>
                      <a:noFill/>
                    </a:ln>
                  </pic:spPr>
                </pic:pic>
              </a:graphicData>
            </a:graphic>
          </wp:anchor>
        </w:drawing>
      </w:r>
      <w:r w:rsidRPr="00B95FF0">
        <w:rPr>
          <w:rFonts w:hint="eastAsia"/>
        </w:rPr>
        <w:t>インシデントが発生した場合の基本的な対応方法についての紹介となります。図</w:t>
      </w:r>
      <w:r w:rsidR="00AD16DD">
        <w:rPr>
          <w:rFonts w:hint="eastAsia"/>
        </w:rPr>
        <w:t>13</w:t>
      </w:r>
      <w:r w:rsidRPr="00B95FF0">
        <w:t>に示すように、3つのステップで対応します。</w:t>
      </w:r>
    </w:p>
    <w:p w14:paraId="2F0627F0" w14:textId="77777777" w:rsidR="00423CA0" w:rsidRPr="00B95FF0" w:rsidRDefault="00423CA0" w:rsidP="005B037B">
      <w:r w:rsidRPr="00B95FF0">
        <w:rPr>
          <w:noProof/>
        </w:rPr>
        <mc:AlternateContent>
          <mc:Choice Requires="wps">
            <w:drawing>
              <wp:anchor distT="0" distB="0" distL="114300" distR="114300" simplePos="0" relativeHeight="251740160" behindDoc="0" locked="0" layoutInCell="1" allowOverlap="1" wp14:anchorId="0CDC2692" wp14:editId="74C0740C">
                <wp:simplePos x="0" y="0"/>
                <wp:positionH relativeFrom="margin">
                  <wp:align>center</wp:align>
                </wp:positionH>
                <wp:positionV relativeFrom="paragraph">
                  <wp:posOffset>1215390</wp:posOffset>
                </wp:positionV>
                <wp:extent cx="2336165" cy="184150"/>
                <wp:effectExtent l="0" t="0" r="0" b="3810"/>
                <wp:wrapTopAndBottom/>
                <wp:docPr id="962575302" name="テキスト ボックス 15"/>
                <wp:cNvGraphicFramePr/>
                <a:graphic xmlns:a="http://schemas.openxmlformats.org/drawingml/2006/main">
                  <a:graphicData uri="http://schemas.microsoft.com/office/word/2010/wordprocessingShape">
                    <wps:wsp>
                      <wps:cNvSpPr txBox="1"/>
                      <wps:spPr>
                        <a:xfrm>
                          <a:off x="0" y="0"/>
                          <a:ext cx="2336165" cy="184150"/>
                        </a:xfrm>
                        <a:prstGeom prst="rect">
                          <a:avLst/>
                        </a:prstGeom>
                        <a:noFill/>
                        <a:ln>
                          <a:noFill/>
                        </a:ln>
                        <a:effectLst/>
                      </wps:spPr>
                      <wps:txbx>
                        <w:txbxContent>
                          <w:p w14:paraId="2ACA2422" w14:textId="77777777" w:rsidR="005B037B" w:rsidRDefault="005B037B" w:rsidP="005B037B">
                            <w:pPr>
                              <w:jc w:val="center"/>
                              <w:textAlignment w:val="baseline"/>
                            </w:pPr>
                            <w:r>
                              <w:rPr>
                                <w:rFonts w:hint="eastAsia"/>
                              </w:rPr>
                              <w:t>図13. インシデント対応の３ステップ</w:t>
                            </w:r>
                          </w:p>
                        </w:txbxContent>
                      </wps:txbx>
                      <wps:bodyPr wrap="square" rtlCol="0">
                        <a:spAutoFit/>
                      </wps:bodyPr>
                    </wps:wsp>
                  </a:graphicData>
                </a:graphic>
              </wp:anchor>
            </w:drawing>
          </mc:Choice>
          <mc:Fallback>
            <w:pict>
              <v:shape w14:anchorId="0CDC2692" id="_x0000_s1062" type="#_x0000_t202" style="position:absolute;left:0;text-align:left;margin-left:0;margin-top:95.7pt;width:183.95pt;height:14.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" filled="f" stroked="f">
                <v:textbox style="mso-fit-shape-to-text:t">
                  <w:txbxContent>
                    <w:p w14:paraId="2ACA2422" w14:textId="77777777" w:rsidR="005B037B" w:rsidRDefault="005B037B" w:rsidP="005B037B">
                      <w:pPr>
                        <w:jc w:val="center"/>
                        <w:textAlignment w:val="baseline"/>
                      </w:pPr>
                      <w:r>
                        <w:rPr>
                          <w:rFonts w:hint="eastAsia"/>
                        </w:rPr>
                        <w:t>図13. インシデント対応の３ステップ</w:t>
                      </w:r>
                    </w:p>
                  </w:txbxContent>
                </v:textbox>
                <w10:wrap type="topAndBottom" anchorx="margin"/>
              </v:shape>
            </w:pict>
          </mc:Fallback>
        </mc:AlternateContent>
      </w:r>
    </w:p>
    <w:tbl>
      <w:tblPr>
        <w:tblStyle w:val="a9"/>
        <w:tblW w:w="10490" w:type="dxa"/>
        <w:tblInd w:w="-5" w:type="dxa"/>
        <w:tblLayout w:type="fixed"/>
        <w:tblLook w:val="04A0" w:firstRow="1" w:lastRow="0" w:firstColumn="1" w:lastColumn="0" w:noHBand="0" w:noVBand="1"/>
      </w:tblPr>
      <w:tblGrid>
        <w:gridCol w:w="573"/>
        <w:gridCol w:w="9917"/>
      </w:tblGrid>
      <w:tr w:rsidR="00423CA0" w:rsidRPr="00B95FF0" w14:paraId="1A06FEAC" w14:textId="77777777" w:rsidTr="005B037B">
        <w:tc>
          <w:tcPr>
            <w:tcW w:w="573" w:type="dxa"/>
            <w:shd w:val="clear" w:color="auto" w:fill="2E5496"/>
            <w:vAlign w:val="center"/>
          </w:tcPr>
          <w:p w14:paraId="1A36EDB8"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①検知</w:t>
            </w:r>
          </w:p>
          <w:p w14:paraId="484A62EA" w14:textId="77777777" w:rsidR="00423CA0" w:rsidRPr="00B95FF0" w:rsidRDefault="00423CA0" w:rsidP="005B037B">
            <w:pPr>
              <w:widowControl/>
              <w:ind w:firstLineChars="0" w:firstLine="0"/>
              <w:jc w:val="left"/>
              <w:rPr>
                <w:b/>
                <w:bCs/>
                <w:color w:val="FFFFFF" w:themeColor="background1"/>
                <w:szCs w:val="32"/>
              </w:rPr>
            </w:pPr>
            <w:r w:rsidRPr="00B95FF0">
              <w:rPr>
                <w:rFonts w:hint="eastAsia"/>
                <w:b/>
                <w:bCs/>
                <w:color w:val="FFFFFF" w:themeColor="background1"/>
                <w:szCs w:val="32"/>
              </w:rPr>
              <w:t>・</w:t>
            </w:r>
            <w:r w:rsidRPr="00B95FF0">
              <w:rPr>
                <w:b/>
                <w:bCs/>
                <w:color w:val="FFFFFF" w:themeColor="background1"/>
                <w:szCs w:val="32"/>
              </w:rPr>
              <w:t>初動対応</w:t>
            </w:r>
          </w:p>
        </w:tc>
        <w:tc>
          <w:tcPr>
            <w:tcW w:w="9917" w:type="dxa"/>
          </w:tcPr>
          <w:p w14:paraId="68C19840" w14:textId="77777777" w:rsidR="00423CA0" w:rsidRPr="00B95FF0" w:rsidRDefault="00423CA0" w:rsidP="005B037B">
            <w:pPr>
              <w:tabs>
                <w:tab w:val="left" w:pos="1830"/>
              </w:tabs>
              <w:ind w:firstLineChars="0" w:firstLine="0"/>
              <w:jc w:val="left"/>
            </w:pPr>
            <w:r w:rsidRPr="00B95FF0">
              <w:t>検知と連絡受付：</w:t>
            </w:r>
          </w:p>
          <w:p w14:paraId="65FAC902" w14:textId="77777777" w:rsidR="00423CA0" w:rsidRPr="00B95FF0" w:rsidRDefault="00423CA0" w:rsidP="005B037B">
            <w:pPr>
              <w:tabs>
                <w:tab w:val="left" w:pos="1830"/>
              </w:tabs>
              <w:ind w:firstLineChars="0" w:firstLine="0"/>
              <w:jc w:val="left"/>
            </w:pPr>
            <w:r w:rsidRPr="00B95FF0">
              <w:t>インシデントの兆候や実際の発生に気</w:t>
            </w:r>
            <w:r w:rsidRPr="00B95FF0">
              <w:rPr>
                <w:rFonts w:hint="eastAsia"/>
              </w:rPr>
              <w:t>づ</w:t>
            </w:r>
            <w:r w:rsidRPr="00B95FF0">
              <w:t>いた場合は、情報セキュリティ責任者に報告します。責任者は適切な対応が必要と判断した場合には、経営者に報告します。</w:t>
            </w:r>
          </w:p>
          <w:p w14:paraId="60FE31EF" w14:textId="77777777" w:rsidR="00423CA0" w:rsidRPr="00B95FF0" w:rsidRDefault="00423CA0" w:rsidP="005B037B">
            <w:pPr>
              <w:tabs>
                <w:tab w:val="left" w:pos="1830"/>
              </w:tabs>
              <w:ind w:firstLineChars="0" w:firstLine="0"/>
              <w:jc w:val="left"/>
            </w:pPr>
            <w:r w:rsidRPr="00B95FF0">
              <w:t>対応体制の立ち上げ：経営者は事前に策定している対応方針に</w:t>
            </w:r>
            <w:r w:rsidRPr="00B95FF0">
              <w:rPr>
                <w:rFonts w:hint="eastAsia"/>
              </w:rPr>
              <w:t>従い</w:t>
            </w:r>
            <w:r w:rsidRPr="00B95FF0">
              <w:t>、役割分担を明確にするために責任者と担当者を指名します。これにより、インシデントに迅速かつ効果的に対応する体制を整えます。</w:t>
            </w:r>
          </w:p>
          <w:p w14:paraId="12CE805C" w14:textId="77777777" w:rsidR="00423CA0" w:rsidRPr="00B95FF0" w:rsidRDefault="00423CA0" w:rsidP="005B037B">
            <w:pPr>
              <w:tabs>
                <w:tab w:val="left" w:pos="1830"/>
              </w:tabs>
              <w:ind w:firstLineChars="0" w:firstLine="0"/>
              <w:jc w:val="left"/>
            </w:pPr>
            <w:r w:rsidRPr="00B95FF0">
              <w:t>初動対応：</w:t>
            </w:r>
          </w:p>
          <w:p w14:paraId="171EF76E" w14:textId="77777777" w:rsidR="00423CA0" w:rsidRPr="00B95FF0" w:rsidRDefault="00423CA0" w:rsidP="005B037B">
            <w:pPr>
              <w:tabs>
                <w:tab w:val="left" w:pos="1830"/>
              </w:tabs>
              <w:ind w:firstLineChars="0" w:firstLine="0"/>
              <w:jc w:val="left"/>
            </w:pPr>
            <w:r w:rsidRPr="00B95FF0">
              <w:t>被害の拡大を防ぐために、ネットワークの遮断やシステムの停止</w:t>
            </w:r>
            <w:r w:rsidRPr="00B95FF0">
              <w:rPr>
                <w:rFonts w:hint="eastAsia"/>
              </w:rPr>
              <w:t>など</w:t>
            </w:r>
            <w:r w:rsidRPr="00B95FF0">
              <w:t>の適切な措置を行います。ただし、システム上に記録が残されている場合は、対象機器の電源を切る際に注意し、記録を消去しないようにします。</w:t>
            </w:r>
          </w:p>
        </w:tc>
      </w:tr>
      <w:tr w:rsidR="00423CA0" w:rsidRPr="00B95FF0" w14:paraId="310D96E3" w14:textId="77777777" w:rsidTr="005B037B">
        <w:tc>
          <w:tcPr>
            <w:tcW w:w="573" w:type="dxa"/>
            <w:shd w:val="clear" w:color="auto" w:fill="2E5496"/>
            <w:vAlign w:val="center"/>
          </w:tcPr>
          <w:p w14:paraId="1964B972"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②報告</w:t>
            </w:r>
            <w:r w:rsidRPr="00B95FF0">
              <w:rPr>
                <w:rFonts w:hint="eastAsia"/>
                <w:b/>
                <w:bCs/>
                <w:color w:val="FFFFFF" w:themeColor="background1"/>
                <w:szCs w:val="32"/>
              </w:rPr>
              <w:t>・</w:t>
            </w:r>
            <w:r w:rsidRPr="00B95FF0">
              <w:rPr>
                <w:b/>
                <w:bCs/>
                <w:color w:val="FFFFFF" w:themeColor="background1"/>
                <w:szCs w:val="32"/>
              </w:rPr>
              <w:t>公表</w:t>
            </w:r>
          </w:p>
        </w:tc>
        <w:tc>
          <w:tcPr>
            <w:tcW w:w="9917" w:type="dxa"/>
          </w:tcPr>
          <w:p w14:paraId="482AFD4A" w14:textId="77777777" w:rsidR="00423CA0" w:rsidRPr="00B95FF0" w:rsidRDefault="00423CA0" w:rsidP="005B037B">
            <w:pPr>
              <w:tabs>
                <w:tab w:val="left" w:pos="1830"/>
              </w:tabs>
              <w:ind w:firstLineChars="0" w:firstLine="0"/>
              <w:jc w:val="left"/>
            </w:pPr>
            <w:r w:rsidRPr="00B95FF0">
              <w:t>第一報：</w:t>
            </w:r>
          </w:p>
          <w:p w14:paraId="3443E689" w14:textId="77777777" w:rsidR="00423CA0" w:rsidRPr="00B95FF0" w:rsidRDefault="00423CA0" w:rsidP="005B037B">
            <w:pPr>
              <w:tabs>
                <w:tab w:val="left" w:pos="1830"/>
              </w:tabs>
              <w:ind w:firstLineChars="0" w:firstLine="0"/>
              <w:jc w:val="left"/>
            </w:pPr>
            <w:r w:rsidRPr="00B95FF0">
              <w:t>インシデントが発生したことを、被害の拡大を防ぐために関係者全員に適切なタイミングと内容で通知します。通知が困難な場合は、Webサイトやメディアを通じて公表したり、関係する顧客や消費者に対してはお問い合わせ窓口を開設し</w:t>
            </w:r>
            <w:r w:rsidRPr="00B95FF0">
              <w:rPr>
                <w:rFonts w:hint="eastAsia"/>
              </w:rPr>
              <w:t>たりして</w:t>
            </w:r>
            <w:r w:rsidRPr="00B95FF0">
              <w:t>対応します。</w:t>
            </w:r>
          </w:p>
          <w:p w14:paraId="2BEFE9C4" w14:textId="77777777" w:rsidR="00423CA0" w:rsidRPr="00B95FF0" w:rsidRDefault="00423CA0" w:rsidP="005B037B">
            <w:pPr>
              <w:tabs>
                <w:tab w:val="left" w:pos="1830"/>
              </w:tabs>
              <w:ind w:firstLineChars="0" w:firstLine="0"/>
              <w:jc w:val="left"/>
            </w:pPr>
            <w:r w:rsidRPr="00B95FF0">
              <w:t>第二報以降・最終報：</w:t>
            </w:r>
          </w:p>
          <w:p w14:paraId="2DE7CF6F" w14:textId="2C19270A" w:rsidR="00423CA0" w:rsidRPr="00B95FF0" w:rsidRDefault="00423CA0" w:rsidP="005B037B">
            <w:pPr>
              <w:tabs>
                <w:tab w:val="left" w:pos="1830"/>
              </w:tabs>
              <w:ind w:firstLineChars="0" w:firstLine="0"/>
              <w:jc w:val="left"/>
            </w:pPr>
            <w:r w:rsidRPr="00B95FF0">
              <w:t>インシデント復旧の進捗状況や再発防止策</w:t>
            </w:r>
            <w:r w:rsidRPr="00B95FF0">
              <w:rPr>
                <w:rFonts w:hint="eastAsia"/>
              </w:rPr>
              <w:t>など</w:t>
            </w:r>
            <w:r w:rsidRPr="00B95FF0">
              <w:t>の詳細情報を報告し、被害者に対する損害の補償を行います。個人情報漏えいの場合は、必要に応じて</w:t>
            </w:r>
            <w:bookmarkStart w:id="396" w:name="■個人情報保護委員会5ー2ー3"/>
            <w:r w:rsidRPr="00B95FF0">
              <w:fldChar w:fldCharType="begin"/>
            </w:r>
            <w:r w:rsidR="009A14F8">
              <w:instrText>HYPERLINK  \l "■個人情報保護委員会"</w:instrText>
            </w:r>
            <w:r w:rsidRPr="00B95FF0">
              <w:fldChar w:fldCharType="separate"/>
            </w:r>
            <w:r w:rsidRPr="00B95FF0">
              <w:rPr>
                <w:color w:val="467886" w:themeColor="hyperlink"/>
                <w:u w:val="single"/>
              </w:rPr>
              <w:t>個人情報保護委員会</w:t>
            </w:r>
            <w:bookmarkEnd w:id="396"/>
            <w:r w:rsidRPr="00B95FF0">
              <w:fldChar w:fldCharType="end"/>
            </w:r>
            <w:r w:rsidRPr="00B95FF0">
              <w:t>や関連省庁に報告し、犯罪の可能性がある場合は警察に、ウイルス感染や</w:t>
            </w:r>
            <w:bookmarkStart w:id="397" w:name="■不正アクセス5ー2ー3"/>
            <w:r w:rsidRPr="00B95FF0">
              <w:fldChar w:fldCharType="begin"/>
            </w:r>
            <w:r w:rsidR="004219AB">
              <w:instrText>HYPERLINK  \l "■不正アクセス"</w:instrText>
            </w:r>
            <w:r w:rsidRPr="00B95FF0">
              <w:fldChar w:fldCharType="separate"/>
            </w:r>
            <w:r w:rsidRPr="00B95FF0">
              <w:rPr>
                <w:color w:val="467886" w:themeColor="hyperlink"/>
                <w:u w:val="single"/>
              </w:rPr>
              <w:t>不正アクセス</w:t>
            </w:r>
            <w:bookmarkEnd w:id="397"/>
            <w:r w:rsidRPr="00B95FF0">
              <w:fldChar w:fldCharType="end"/>
            </w:r>
            <w:r w:rsidRPr="00B95FF0">
              <w:t>の場合は情報処理推進機構（IPA）に報告します。</w:t>
            </w:r>
          </w:p>
        </w:tc>
      </w:tr>
      <w:tr w:rsidR="00423CA0" w:rsidRPr="00B95FF0" w14:paraId="2D8807FF" w14:textId="77777777" w:rsidTr="005B037B">
        <w:tc>
          <w:tcPr>
            <w:tcW w:w="573" w:type="dxa"/>
            <w:shd w:val="clear" w:color="auto" w:fill="2E5496"/>
            <w:vAlign w:val="center"/>
          </w:tcPr>
          <w:p w14:paraId="716259D4" w14:textId="77777777" w:rsidR="00423CA0" w:rsidRPr="00B95FF0" w:rsidRDefault="00423CA0" w:rsidP="005B037B">
            <w:pPr>
              <w:widowControl/>
              <w:ind w:firstLineChars="0" w:firstLine="0"/>
              <w:jc w:val="left"/>
              <w:rPr>
                <w:b/>
                <w:bCs/>
                <w:color w:val="FFFFFF" w:themeColor="background1"/>
                <w:szCs w:val="32"/>
              </w:rPr>
            </w:pPr>
            <w:r w:rsidRPr="00B95FF0">
              <w:rPr>
                <w:b/>
                <w:bCs/>
                <w:color w:val="FFFFFF" w:themeColor="background1"/>
                <w:szCs w:val="32"/>
              </w:rPr>
              <w:t>③復旧</w:t>
            </w:r>
            <w:r w:rsidRPr="00B95FF0">
              <w:rPr>
                <w:rFonts w:hint="eastAsia"/>
                <w:b/>
                <w:bCs/>
                <w:color w:val="FFFFFF" w:themeColor="background1"/>
                <w:szCs w:val="32"/>
              </w:rPr>
              <w:t>・</w:t>
            </w:r>
            <w:r w:rsidRPr="00B95FF0">
              <w:rPr>
                <w:b/>
                <w:bCs/>
                <w:color w:val="FFFFFF" w:themeColor="background1"/>
                <w:szCs w:val="32"/>
              </w:rPr>
              <w:t>再発</w:t>
            </w:r>
            <w:r w:rsidRPr="00B95FF0">
              <w:rPr>
                <w:b/>
                <w:bCs/>
                <w:color w:val="FFFFFF" w:themeColor="background1"/>
                <w:szCs w:val="32"/>
              </w:rPr>
              <w:lastRenderedPageBreak/>
              <w:t>防止</w:t>
            </w:r>
          </w:p>
        </w:tc>
        <w:tc>
          <w:tcPr>
            <w:tcW w:w="9917" w:type="dxa"/>
          </w:tcPr>
          <w:p w14:paraId="651D1246" w14:textId="77777777" w:rsidR="00423CA0" w:rsidRPr="00B95FF0" w:rsidRDefault="00423CA0" w:rsidP="005B037B">
            <w:pPr>
              <w:tabs>
                <w:tab w:val="left" w:pos="1830"/>
              </w:tabs>
              <w:ind w:firstLineChars="0" w:firstLine="0"/>
              <w:jc w:val="left"/>
            </w:pPr>
            <w:r w:rsidRPr="00B95FF0">
              <w:lastRenderedPageBreak/>
              <w:t>調査・対応：</w:t>
            </w:r>
          </w:p>
          <w:p w14:paraId="2752F5CD" w14:textId="77777777" w:rsidR="00423CA0" w:rsidRPr="00B95FF0" w:rsidRDefault="00423CA0" w:rsidP="005B037B">
            <w:pPr>
              <w:tabs>
                <w:tab w:val="left" w:pos="1830"/>
              </w:tabs>
              <w:ind w:firstLineChars="0" w:firstLine="0"/>
              <w:jc w:val="left"/>
            </w:pPr>
            <w:r w:rsidRPr="00B95FF0">
              <w:t>インシデントの原因や影響範囲を詳しく調査し、適切な対応策を策定します。被害の拡大を止めるために適切な措置をとり、被害の影響を最小限に抑えるよう努めます。</w:t>
            </w:r>
          </w:p>
          <w:p w14:paraId="34AC824E" w14:textId="77777777" w:rsidR="00423CA0" w:rsidRPr="00B95FF0" w:rsidRDefault="00423CA0" w:rsidP="005B037B">
            <w:pPr>
              <w:tabs>
                <w:tab w:val="left" w:pos="1830"/>
              </w:tabs>
              <w:ind w:firstLineChars="0" w:firstLine="0"/>
              <w:jc w:val="left"/>
            </w:pPr>
            <w:r w:rsidRPr="00B95FF0">
              <w:t>証拠保全：</w:t>
            </w:r>
          </w:p>
          <w:p w14:paraId="590FB317" w14:textId="72917307" w:rsidR="00423CA0" w:rsidRPr="00B95FF0" w:rsidRDefault="00423CA0" w:rsidP="005B037B">
            <w:pPr>
              <w:tabs>
                <w:tab w:val="left" w:pos="1830"/>
              </w:tabs>
              <w:ind w:firstLineChars="0" w:firstLine="0"/>
              <w:jc w:val="left"/>
            </w:pPr>
            <w:r w:rsidRPr="00B95FF0">
              <w:t>事実関係を裏</w:t>
            </w:r>
            <w:r w:rsidRPr="00B95FF0">
              <w:rPr>
                <w:rFonts w:hint="eastAsia"/>
              </w:rPr>
              <w:t>づ</w:t>
            </w:r>
            <w:r w:rsidRPr="00B95FF0">
              <w:t>ける証拠</w:t>
            </w:r>
            <w:r w:rsidRPr="00B95FF0">
              <w:rPr>
                <w:rFonts w:hint="eastAsia"/>
              </w:rPr>
              <w:t>など</w:t>
            </w:r>
            <w:r w:rsidRPr="00B95FF0">
              <w:t>を収集し、訴訟対応や事件解明、法的手続きに活用します。必要に応じて</w:t>
            </w:r>
            <w:bookmarkStart w:id="398" w:name="■フォレンジック5ー2ー3"/>
            <w:r w:rsidRPr="00B95FF0">
              <w:fldChar w:fldCharType="begin"/>
            </w:r>
            <w:r w:rsidR="008D3B23">
              <w:instrText>HYPERLINK  \l "■フォレンジック"</w:instrText>
            </w:r>
            <w:r w:rsidRPr="00B95FF0">
              <w:fldChar w:fldCharType="separate"/>
            </w:r>
            <w:r w:rsidRPr="00B95FF0">
              <w:rPr>
                <w:color w:val="467886" w:themeColor="hyperlink"/>
                <w:u w:val="single"/>
              </w:rPr>
              <w:t>フォレンジック</w:t>
            </w:r>
            <w:r w:rsidRPr="00B95FF0">
              <w:fldChar w:fldCharType="end"/>
            </w:r>
            <w:bookmarkEnd w:id="398"/>
            <w:r w:rsidRPr="00B95FF0">
              <w:t>調査を実施し、証拠の確保と分析を行います。</w:t>
            </w:r>
          </w:p>
          <w:p w14:paraId="4A566181" w14:textId="77777777" w:rsidR="00423CA0" w:rsidRPr="00B95FF0" w:rsidRDefault="00423CA0" w:rsidP="005B037B">
            <w:pPr>
              <w:tabs>
                <w:tab w:val="left" w:pos="1830"/>
              </w:tabs>
              <w:ind w:firstLineChars="0" w:firstLine="0"/>
              <w:jc w:val="left"/>
            </w:pPr>
            <w:r w:rsidRPr="00B95FF0">
              <w:lastRenderedPageBreak/>
              <w:t>復旧：</w:t>
            </w:r>
          </w:p>
          <w:p w14:paraId="6EE77E22" w14:textId="77777777" w:rsidR="00423CA0" w:rsidRPr="00B95FF0" w:rsidRDefault="00423CA0" w:rsidP="005B037B">
            <w:pPr>
              <w:tabs>
                <w:tab w:val="left" w:pos="1830"/>
              </w:tabs>
              <w:ind w:firstLineChars="0" w:firstLine="0"/>
              <w:jc w:val="left"/>
            </w:pPr>
            <w:r w:rsidRPr="00B95FF0">
              <w:t>インシデントの修復が確認された後、復旧作業を実施します。システムやデータを正常な状態に戻し、ビジネスの継続性を確保します。復旧作業が完了したら、経営者に報告します。</w:t>
            </w:r>
          </w:p>
          <w:p w14:paraId="41DECA40" w14:textId="77777777" w:rsidR="00423CA0" w:rsidRPr="00B95FF0" w:rsidRDefault="00423CA0" w:rsidP="005B037B">
            <w:pPr>
              <w:tabs>
                <w:tab w:val="left" w:pos="1830"/>
              </w:tabs>
              <w:ind w:firstLineChars="0" w:firstLine="0"/>
              <w:jc w:val="left"/>
            </w:pPr>
            <w:r w:rsidRPr="00B95FF0">
              <w:t>再発防止策：</w:t>
            </w:r>
          </w:p>
          <w:p w14:paraId="1B01C24F" w14:textId="77777777" w:rsidR="00423CA0" w:rsidRPr="00B95FF0" w:rsidRDefault="00423CA0" w:rsidP="005B037B">
            <w:pPr>
              <w:tabs>
                <w:tab w:val="left" w:pos="1830"/>
              </w:tabs>
              <w:ind w:firstLineChars="0" w:firstLine="0"/>
              <w:jc w:val="left"/>
            </w:pPr>
            <w:r w:rsidRPr="00B95FF0">
              <w:t>同様のインシデントが再発しないよう、再発防止策を立案・実施します。セキュリティの強化や従業員の教育・訓練の強化</w:t>
            </w:r>
            <w:r w:rsidRPr="00B95FF0">
              <w:rPr>
                <w:rFonts w:hint="eastAsia"/>
              </w:rPr>
              <w:t>など</w:t>
            </w:r>
            <w:r w:rsidRPr="00B95FF0">
              <w:t>を通じて、将来のインシデントを防止するための措置を講じます。</w:t>
            </w:r>
          </w:p>
        </w:tc>
      </w:tr>
    </w:tbl>
    <w:p w14:paraId="56A79D6C" w14:textId="77777777" w:rsidR="00423CA0" w:rsidRPr="00B95FF0" w:rsidRDefault="00423CA0" w:rsidP="005B037B">
      <w:pPr>
        <w:ind w:firstLineChars="0" w:firstLine="0"/>
      </w:pPr>
      <w:r w:rsidRPr="00B95FF0">
        <w:rPr>
          <w:noProof/>
        </w:rPr>
        <w:lastRenderedPageBreak/>
        <mc:AlternateContent>
          <mc:Choice Requires="wps">
            <w:drawing>
              <wp:anchor distT="0" distB="0" distL="114300" distR="114300" simplePos="0" relativeHeight="251724800" behindDoc="0" locked="0" layoutInCell="1" allowOverlap="1" wp14:anchorId="1630D55E" wp14:editId="6A7624ED">
                <wp:simplePos x="0" y="0"/>
                <wp:positionH relativeFrom="column">
                  <wp:posOffset>1500505</wp:posOffset>
                </wp:positionH>
                <wp:positionV relativeFrom="paragraph">
                  <wp:posOffset>32385</wp:posOffset>
                </wp:positionV>
                <wp:extent cx="3876675" cy="262890"/>
                <wp:effectExtent l="0" t="0" r="0" b="3810"/>
                <wp:wrapTopAndBottom/>
                <wp:docPr id="1927327294" name="テキスト ボックス 1927327294"/>
                <wp:cNvGraphicFramePr/>
                <a:graphic xmlns:a="http://schemas.openxmlformats.org/drawingml/2006/main">
                  <a:graphicData uri="http://schemas.microsoft.com/office/word/2010/wordprocessingShape">
                    <wps:wsp>
                      <wps:cNvSpPr txBox="1"/>
                      <wps:spPr>
                        <a:xfrm>
                          <a:off x="0" y="0"/>
                          <a:ext cx="3876675" cy="262890"/>
                        </a:xfrm>
                        <a:prstGeom prst="rect">
                          <a:avLst/>
                        </a:prstGeom>
                        <a:noFill/>
                        <a:ln w="6350">
                          <a:noFill/>
                        </a:ln>
                      </wps:spPr>
                      <wps:txbx>
                        <w:txbxContent>
                          <w:p w14:paraId="4B53BD09" w14:textId="77777777" w:rsidR="005B037B" w:rsidRPr="00C25523" w:rsidRDefault="005B037B" w:rsidP="005B037B">
                            <w:pPr>
                              <w:pStyle w:val="aff1"/>
                            </w:pPr>
                            <w:r w:rsidRPr="00C25523">
                              <w:t>(出典) IPA「中小企業のためのセキュリティインシデント対応の手引き」をもとに作成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0D55E" id="テキスト ボックス 1927327294" o:spid="_x0000_s1063" type="#_x0000_t202" style="position:absolute;left:0;text-align:left;margin-left:118.15pt;margin-top:2.55pt;width:305.25pt;height:2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HAIAADQ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" filled="f" stroked="f" strokeweight=".5pt">
                <v:textbox>
                  <w:txbxContent>
                    <w:p w14:paraId="4B53BD09" w14:textId="77777777" w:rsidR="005B037B" w:rsidRPr="00C25523" w:rsidRDefault="005B037B" w:rsidP="005B037B">
                      <w:pPr>
                        <w:pStyle w:val="aff1"/>
                      </w:pPr>
                      <w:r w:rsidRPr="00C25523">
                        <w:t>(出典) IPA「中小企業のためのセキュリティインシデント対応の手引き」をもとに作成</w:t>
                      </w:r>
                    </w:p>
                  </w:txbxContent>
                </v:textbox>
                <w10:wrap type="topAndBottom"/>
              </v:shape>
            </w:pict>
          </mc:Fallback>
        </mc:AlternateContent>
      </w:r>
    </w:p>
    <w:tbl>
      <w:tblPr>
        <w:tblStyle w:val="a9"/>
        <w:tblpPr w:leftFromText="142" w:rightFromText="142" w:vertAnchor="text" w:horzAnchor="margin" w:tblpY="173"/>
        <w:tblW w:w="10490" w:type="dxa"/>
        <w:tblLook w:val="04A0" w:firstRow="1" w:lastRow="0" w:firstColumn="1" w:lastColumn="0" w:noHBand="0" w:noVBand="1"/>
      </w:tblPr>
      <w:tblGrid>
        <w:gridCol w:w="4808"/>
        <w:gridCol w:w="5682"/>
      </w:tblGrid>
      <w:tr w:rsidR="00423CA0" w:rsidRPr="00B95FF0" w14:paraId="326372D2" w14:textId="77777777" w:rsidTr="005B037B">
        <w:tc>
          <w:tcPr>
            <w:tcW w:w="10490" w:type="dxa"/>
            <w:gridSpan w:val="2"/>
          </w:tcPr>
          <w:p w14:paraId="774F25A0"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詳細理解のため参考となる文献（参考文献）</w:t>
            </w:r>
          </w:p>
        </w:tc>
      </w:tr>
      <w:tr w:rsidR="00423CA0" w:rsidRPr="00B95FF0" w14:paraId="1C49B269" w14:textId="77777777" w:rsidTr="005B037B">
        <w:tc>
          <w:tcPr>
            <w:tcW w:w="4808" w:type="dxa"/>
            <w:shd w:val="clear" w:color="auto" w:fill="F1A983" w:themeFill="accent2" w:themeFillTint="99"/>
          </w:tcPr>
          <w:p w14:paraId="2C38BA55"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中小企業のためのセキュリティインシデント対応の手引き</w:t>
            </w:r>
            <w:r w:rsidRPr="00B95FF0">
              <w:rPr>
                <w:sz w:val="12"/>
                <w:szCs w:val="12"/>
              </w:rPr>
              <w:tab/>
            </w:r>
          </w:p>
        </w:tc>
        <w:tc>
          <w:tcPr>
            <w:tcW w:w="5682" w:type="dxa"/>
          </w:tcPr>
          <w:p w14:paraId="175112C4" w14:textId="77777777" w:rsidR="00423CA0" w:rsidRPr="00B95FF0" w:rsidRDefault="00423CA0" w:rsidP="005B037B">
            <w:pPr>
              <w:widowControl/>
              <w:wordWrap w:val="0"/>
              <w:spacing w:line="240" w:lineRule="exact"/>
              <w:ind w:firstLineChars="0" w:firstLine="0"/>
              <w:jc w:val="center"/>
              <w:rPr>
                <w:sz w:val="12"/>
                <w:szCs w:val="12"/>
              </w:rPr>
            </w:pPr>
            <w:r w:rsidRPr="00B95FF0">
              <w:rPr>
                <w:sz w:val="12"/>
                <w:szCs w:val="12"/>
              </w:rPr>
              <w:t>https://www.ipa.go.jp/security/sme/ps6vr7000001buco-att/ps6vr7000001bucx.pdf</w:t>
            </w:r>
          </w:p>
        </w:tc>
      </w:tr>
    </w:tbl>
    <w:p w14:paraId="524E2B61" w14:textId="77777777" w:rsidR="00423CA0" w:rsidRPr="00B95FF0" w:rsidRDefault="00423CA0" w:rsidP="005B037B"/>
    <w:p w14:paraId="1BE2FBC9"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399" w:name="_Toc185338827"/>
      <w:bookmarkStart w:id="400" w:name="_Toc187824577"/>
      <w:bookmarkStart w:id="401" w:name="_Toc198194428"/>
      <w:bookmarkStart w:id="402" w:name="_Toc204077960"/>
      <w:r w:rsidRPr="001C7916">
        <w:rPr>
          <w:rFonts w:hint="eastAsia"/>
          <w:b/>
          <w:bCs/>
          <w:sz w:val="28"/>
        </w:rPr>
        <w:t>インシデントから得た気づきと取組</w:t>
      </w:r>
      <w:bookmarkEnd w:id="399"/>
      <w:bookmarkEnd w:id="400"/>
      <w:bookmarkEnd w:id="401"/>
      <w:bookmarkEnd w:id="402"/>
    </w:p>
    <w:p w14:paraId="6DE215CC" w14:textId="77777777" w:rsidR="00423CA0" w:rsidRPr="00B95FF0" w:rsidRDefault="00423CA0" w:rsidP="005B037B">
      <w:r w:rsidRPr="00B95FF0">
        <w:rPr>
          <w:rFonts w:hint="eastAsia"/>
        </w:rPr>
        <w:t>過去のインシデントから得た知見に基づき、改善取組に焦点を当てていきます。実際に発生した事例を通じて、問題点や課題を明確にし、それに対するセキュリティ対策や予防策を紹介していきます。</w:t>
      </w:r>
    </w:p>
    <w:p w14:paraId="156B33C4" w14:textId="77777777" w:rsidR="00423CA0" w:rsidRPr="00B95FF0" w:rsidRDefault="00423CA0" w:rsidP="005B037B"/>
    <w:bookmarkStart w:id="403" w:name="■サプライチェーン5ー2ー4"/>
    <w:p w14:paraId="4CAD9508" w14:textId="309B9DF6"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color w:val="215E99" w:themeColor="text2" w:themeTint="BF"/>
          <w:sz w:val="28"/>
          <w:szCs w:val="28"/>
        </w:rPr>
        <w:fldChar w:fldCharType="begin"/>
      </w:r>
      <w:r w:rsidRPr="00B95FF0">
        <w:rPr>
          <w:rFonts w:asciiTheme="majorHAnsi" w:eastAsiaTheme="majorEastAsia" w:hAnsiTheme="majorHAnsi" w:cstheme="majorBidi" w:hint="eastAsia"/>
          <w:b/>
          <w:bCs/>
          <w:color w:val="215E99" w:themeColor="text2" w:themeTint="BF"/>
          <w:sz w:val="28"/>
          <w:szCs w:val="28"/>
        </w:rPr>
        <w:instrText xml:space="preserve">HYPERLINK </w:instrText>
      </w:r>
      <w:r w:rsidRPr="00B95FF0">
        <w:rPr>
          <w:rFonts w:asciiTheme="majorHAnsi" w:eastAsiaTheme="majorEastAsia" w:hAnsiTheme="majorHAnsi" w:cstheme="majorBidi"/>
          <w:b/>
          <w:bCs/>
          <w:color w:val="215E99" w:themeColor="text2" w:themeTint="BF"/>
          <w:sz w:val="28"/>
          <w:szCs w:val="28"/>
        </w:rPr>
        <w:instrText xml:space="preserve"> \l "</w:instrText>
      </w:r>
      <w:r w:rsidRPr="00B95FF0">
        <w:rPr>
          <w:rFonts w:asciiTheme="majorHAnsi" w:eastAsiaTheme="majorEastAsia" w:hAnsiTheme="majorHAnsi" w:cstheme="majorBidi" w:hint="eastAsia"/>
          <w:b/>
          <w:bCs/>
          <w:color w:val="215E99" w:themeColor="text2" w:themeTint="BF"/>
          <w:sz w:val="28"/>
          <w:szCs w:val="28"/>
        </w:rPr>
        <w:instrText>■サプライチェーン</w:instrText>
      </w:r>
      <w:r w:rsidRPr="00B95FF0">
        <w:rPr>
          <w:rFonts w:asciiTheme="majorHAnsi" w:eastAsiaTheme="majorEastAsia" w:hAnsiTheme="majorHAnsi" w:cstheme="majorBidi"/>
          <w:b/>
          <w:bCs/>
          <w:color w:val="215E99" w:themeColor="text2" w:themeTint="BF"/>
          <w:sz w:val="28"/>
          <w:szCs w:val="28"/>
        </w:rPr>
        <w:instrText>"</w:instrText>
      </w:r>
      <w:r w:rsidRPr="00B95FF0">
        <w:rPr>
          <w:rFonts w:asciiTheme="majorHAnsi" w:eastAsiaTheme="majorEastAsia" w:hAnsiTheme="majorHAnsi" w:cstheme="majorBidi"/>
          <w:b/>
          <w:bCs/>
          <w:color w:val="215E99" w:themeColor="text2" w:themeTint="BF"/>
          <w:sz w:val="28"/>
          <w:szCs w:val="28"/>
        </w:rPr>
      </w:r>
      <w:r w:rsidRPr="00B95FF0">
        <w:rPr>
          <w:rFonts w:asciiTheme="majorHAnsi" w:eastAsiaTheme="majorEastAsia" w:hAnsiTheme="majorHAnsi" w:cstheme="majorBidi"/>
          <w:b/>
          <w:bCs/>
          <w:color w:val="215E99" w:themeColor="text2" w:themeTint="BF"/>
          <w:sz w:val="28"/>
          <w:szCs w:val="28"/>
        </w:rPr>
        <w:fldChar w:fldCharType="separate"/>
      </w:r>
      <w:r w:rsidRPr="00B95FF0">
        <w:rPr>
          <w:rFonts w:asciiTheme="majorHAnsi" w:eastAsiaTheme="majorEastAsia" w:hAnsiTheme="majorHAnsi" w:cstheme="majorBidi" w:hint="eastAsia"/>
          <w:b/>
          <w:bCs/>
          <w:color w:val="215E99" w:themeColor="text2" w:themeTint="BF"/>
          <w:sz w:val="28"/>
          <w:szCs w:val="28"/>
        </w:rPr>
        <w:t>サプライチェーン</w:t>
      </w:r>
      <w:bookmarkEnd w:id="403"/>
      <w:r w:rsidRPr="00B95FF0">
        <w:rPr>
          <w:rFonts w:asciiTheme="majorHAnsi" w:eastAsiaTheme="majorEastAsia" w:hAnsiTheme="majorHAnsi" w:cstheme="majorBidi"/>
          <w:b/>
          <w:bCs/>
          <w:color w:val="215E99" w:themeColor="text2" w:themeTint="BF"/>
          <w:sz w:val="28"/>
          <w:szCs w:val="28"/>
        </w:rPr>
        <w:fldChar w:fldCharType="end"/>
      </w:r>
      <w:r w:rsidRPr="00B95FF0">
        <w:rPr>
          <w:rFonts w:asciiTheme="majorHAnsi" w:eastAsiaTheme="majorEastAsia" w:hAnsiTheme="majorHAnsi" w:cstheme="majorBidi" w:hint="eastAsia"/>
          <w:b/>
          <w:bCs/>
          <w:color w:val="2E5496"/>
          <w:sz w:val="28"/>
          <w:szCs w:val="28"/>
        </w:rPr>
        <w:t>を介した</w:t>
      </w:r>
      <w:bookmarkStart w:id="404" w:name="■標的型メール攻撃5ー2ー4"/>
      <w:r w:rsidR="00F0461C">
        <w:rPr>
          <w:rFonts w:asciiTheme="majorHAnsi" w:eastAsiaTheme="majorEastAsia" w:hAnsiTheme="majorHAnsi" w:cstheme="majorBidi"/>
          <w:b/>
          <w:bCs/>
          <w:color w:val="2E5496"/>
          <w:sz w:val="28"/>
          <w:szCs w:val="28"/>
        </w:rPr>
        <w:fldChar w:fldCharType="begin"/>
      </w:r>
      <w:r w:rsidR="00F0461C">
        <w:rPr>
          <w:rFonts w:asciiTheme="majorHAnsi" w:eastAsiaTheme="majorEastAsia" w:hAnsiTheme="majorHAnsi" w:cstheme="majorBidi" w:hint="eastAsia"/>
          <w:b/>
          <w:bCs/>
          <w:color w:val="2E5496"/>
          <w:sz w:val="28"/>
          <w:szCs w:val="28"/>
        </w:rPr>
        <w:instrText xml:space="preserve">HYPERLINK </w:instrText>
      </w:r>
      <w:r w:rsidR="00F0461C">
        <w:rPr>
          <w:rFonts w:asciiTheme="majorHAnsi" w:eastAsiaTheme="majorEastAsia" w:hAnsiTheme="majorHAnsi" w:cstheme="majorBidi"/>
          <w:b/>
          <w:bCs/>
          <w:color w:val="2E5496"/>
          <w:sz w:val="28"/>
          <w:szCs w:val="28"/>
        </w:rPr>
        <w:instrText xml:space="preserve"> \l "</w:instrText>
      </w:r>
      <w:r w:rsidR="00F0461C">
        <w:rPr>
          <w:rFonts w:asciiTheme="majorHAnsi" w:eastAsiaTheme="majorEastAsia" w:hAnsiTheme="majorHAnsi" w:cstheme="majorBidi" w:hint="eastAsia"/>
          <w:b/>
          <w:bCs/>
          <w:color w:val="2E5496"/>
          <w:sz w:val="28"/>
          <w:szCs w:val="28"/>
        </w:rPr>
        <w:instrText>■標的型メール攻撃</w:instrText>
      </w:r>
      <w:r w:rsidR="00F0461C">
        <w:rPr>
          <w:rFonts w:asciiTheme="majorHAnsi" w:eastAsiaTheme="majorEastAsia" w:hAnsiTheme="majorHAnsi" w:cstheme="majorBidi"/>
          <w:b/>
          <w:bCs/>
          <w:color w:val="2E5496"/>
          <w:sz w:val="28"/>
          <w:szCs w:val="28"/>
        </w:rPr>
        <w:instrText>"</w:instrText>
      </w:r>
      <w:r w:rsidR="00F0461C">
        <w:rPr>
          <w:rFonts w:asciiTheme="majorHAnsi" w:eastAsiaTheme="majorEastAsia" w:hAnsiTheme="majorHAnsi" w:cstheme="majorBidi"/>
          <w:b/>
          <w:bCs/>
          <w:color w:val="2E5496"/>
          <w:sz w:val="28"/>
          <w:szCs w:val="28"/>
        </w:rPr>
      </w:r>
      <w:r w:rsidR="00F0461C">
        <w:rPr>
          <w:rFonts w:asciiTheme="majorHAnsi" w:eastAsiaTheme="majorEastAsia" w:hAnsiTheme="majorHAnsi" w:cstheme="majorBidi"/>
          <w:b/>
          <w:bCs/>
          <w:color w:val="2E5496"/>
          <w:sz w:val="28"/>
          <w:szCs w:val="28"/>
        </w:rPr>
        <w:fldChar w:fldCharType="separate"/>
      </w:r>
      <w:r w:rsidRPr="00F0461C">
        <w:rPr>
          <w:rStyle w:val="a7"/>
          <w:rFonts w:asciiTheme="majorHAnsi" w:eastAsiaTheme="majorEastAsia" w:hAnsiTheme="majorHAnsi" w:cstheme="majorBidi" w:hint="eastAsia"/>
          <w:b/>
          <w:bCs/>
          <w:sz w:val="28"/>
          <w:szCs w:val="28"/>
        </w:rPr>
        <w:t>標的型メール攻撃</w:t>
      </w:r>
      <w:r w:rsidR="00F0461C">
        <w:rPr>
          <w:rFonts w:asciiTheme="majorHAnsi" w:eastAsiaTheme="majorEastAsia" w:hAnsiTheme="majorHAnsi" w:cstheme="majorBidi"/>
          <w:b/>
          <w:bCs/>
          <w:color w:val="2E5496"/>
          <w:sz w:val="28"/>
          <w:szCs w:val="28"/>
        </w:rPr>
        <w:fldChar w:fldCharType="end"/>
      </w:r>
      <w:bookmarkEnd w:id="404"/>
    </w:p>
    <w:tbl>
      <w:tblPr>
        <w:tblStyle w:val="a9"/>
        <w:tblW w:w="10490" w:type="dxa"/>
        <w:tblInd w:w="-5" w:type="dxa"/>
        <w:tblLook w:val="04A0" w:firstRow="1" w:lastRow="0" w:firstColumn="1" w:lastColumn="0" w:noHBand="0" w:noVBand="1"/>
      </w:tblPr>
      <w:tblGrid>
        <w:gridCol w:w="10490"/>
      </w:tblGrid>
      <w:tr w:rsidR="00423CA0" w:rsidRPr="00B95FF0" w14:paraId="7B8FBF6C" w14:textId="77777777" w:rsidTr="005B037B">
        <w:tc>
          <w:tcPr>
            <w:tcW w:w="10490" w:type="dxa"/>
          </w:tcPr>
          <w:p w14:paraId="3A3B41E7" w14:textId="77777777" w:rsidR="00423CA0" w:rsidRPr="00B95FF0" w:rsidRDefault="00423CA0" w:rsidP="005B037B">
            <w:pPr>
              <w:tabs>
                <w:tab w:val="left" w:pos="1830"/>
              </w:tabs>
              <w:ind w:firstLineChars="0" w:firstLine="0"/>
              <w:jc w:val="left"/>
            </w:pPr>
            <w:r w:rsidRPr="00B95FF0">
              <w:rPr>
                <w:rFonts w:hint="eastAsia"/>
              </w:rPr>
              <w:t>【事例の概要】</w:t>
            </w:r>
          </w:p>
          <w:p w14:paraId="0E5C0746" w14:textId="2065E3FC" w:rsidR="00423CA0" w:rsidRPr="00B95FF0" w:rsidRDefault="00423CA0" w:rsidP="005B037B">
            <w:pPr>
              <w:tabs>
                <w:tab w:val="left" w:pos="1830"/>
              </w:tabs>
              <w:ind w:firstLineChars="0" w:firstLine="0"/>
              <w:jc w:val="left"/>
            </w:pPr>
            <w:r w:rsidRPr="00B95FF0">
              <w:rPr>
                <w:rFonts w:hint="eastAsia"/>
              </w:rPr>
              <w:t>ある企業の工場部門は、取引先企業のメールアカウントが攻撃者に乗っ取られるという被害に遭いました。攻撃者は、取引先企業のフリをして工場部門の担当者に対して、</w:t>
            </w:r>
            <w:bookmarkStart w:id="405" w:name="■マルウェア5ー2ー4"/>
            <w:r w:rsidRPr="00B95FF0">
              <w:fldChar w:fldCharType="begin"/>
            </w:r>
            <w:r w:rsidR="008D3B23">
              <w:instrText>HYPERLINK  \l "■マルウェア"</w:instrText>
            </w:r>
            <w:r w:rsidRPr="00B95FF0">
              <w:fldChar w:fldCharType="separate"/>
            </w:r>
            <w:r w:rsidRPr="00B95FF0">
              <w:rPr>
                <w:rFonts w:hint="eastAsia"/>
                <w:color w:val="467886" w:themeColor="hyperlink"/>
                <w:u w:val="single"/>
              </w:rPr>
              <w:t>マルウェア</w:t>
            </w:r>
            <w:bookmarkEnd w:id="405"/>
            <w:r w:rsidRPr="00B95FF0">
              <w:fldChar w:fldCharType="end"/>
            </w:r>
            <w:r w:rsidRPr="00B95FF0">
              <w:rPr>
                <w:rFonts w:hint="eastAsia"/>
              </w:rPr>
              <w:t>が添付されたメールを送信しました。その結果、</w:t>
            </w:r>
            <w:r w:rsidRPr="00B95FF0">
              <w:t>2台の端末がマルウェアに感染してしまいました。このマルウェアは、通常の定義型ウイルス対策ソフトウェアでは検知することができませんでしたが、</w:t>
            </w:r>
            <w:bookmarkStart w:id="406" w:name="■EDR5ー2ー4"/>
            <w:r w:rsidRPr="00B95FF0">
              <w:fldChar w:fldCharType="begin"/>
            </w:r>
            <w:r w:rsidR="000F39E1">
              <w:instrText>HYPERLINK  \l "■EDR（イーディーアール）"</w:instrText>
            </w:r>
            <w:r w:rsidRPr="00B95FF0">
              <w:fldChar w:fldCharType="separate"/>
            </w:r>
            <w:r w:rsidRPr="00B95FF0">
              <w:rPr>
                <w:color w:val="467886" w:themeColor="hyperlink"/>
                <w:u w:val="single"/>
              </w:rPr>
              <w:t>EDR</w:t>
            </w:r>
            <w:bookmarkEnd w:id="406"/>
            <w:r w:rsidRPr="00B95FF0">
              <w:fldChar w:fldCharType="end"/>
            </w:r>
            <w:r w:rsidRPr="00B95FF0">
              <w:t>を導入していたことで早期に検知し、感染の拡大を食い止めることができました。</w:t>
            </w:r>
            <w:r w:rsidRPr="00B95FF0">
              <w:rPr>
                <w:vertAlign w:val="superscript"/>
              </w:rPr>
              <w:footnoteReference w:id="6"/>
            </w:r>
          </w:p>
        </w:tc>
      </w:tr>
      <w:tr w:rsidR="00423CA0" w:rsidRPr="00B95FF0" w14:paraId="3D2DE398" w14:textId="77777777" w:rsidTr="005B037B">
        <w:tc>
          <w:tcPr>
            <w:tcW w:w="10490" w:type="dxa"/>
          </w:tcPr>
          <w:p w14:paraId="54AF9EE0" w14:textId="77777777" w:rsidR="00423CA0" w:rsidRPr="00B95FF0" w:rsidRDefault="00423CA0" w:rsidP="005B037B">
            <w:pPr>
              <w:tabs>
                <w:tab w:val="left" w:pos="1830"/>
              </w:tabs>
              <w:ind w:firstLineChars="0" w:firstLine="0"/>
              <w:jc w:val="left"/>
            </w:pPr>
            <w:r w:rsidRPr="00B95FF0">
              <w:rPr>
                <w:rFonts w:hint="eastAsia"/>
              </w:rPr>
              <w:t>【問題点・課題】</w:t>
            </w:r>
          </w:p>
          <w:p w14:paraId="706ECEF7" w14:textId="77777777" w:rsidR="00423CA0" w:rsidRPr="00B95FF0" w:rsidRDefault="00423CA0">
            <w:pPr>
              <w:numPr>
                <w:ilvl w:val="0"/>
                <w:numId w:val="63"/>
              </w:numPr>
              <w:tabs>
                <w:tab w:val="left" w:pos="1830"/>
              </w:tabs>
              <w:ind w:firstLineChars="0"/>
              <w:jc w:val="left"/>
            </w:pPr>
            <w:r w:rsidRPr="00B95FF0">
              <w:rPr>
                <w:rFonts w:hint="eastAsia"/>
              </w:rPr>
              <w:t>攻撃者が取引先の正規アカウントを乗っ取っていたため、メール自体に不審な点を見つけることが困難でした。</w:t>
            </w:r>
          </w:p>
          <w:p w14:paraId="6606C088" w14:textId="77777777" w:rsidR="00423CA0" w:rsidRPr="00B95FF0" w:rsidRDefault="00423CA0">
            <w:pPr>
              <w:numPr>
                <w:ilvl w:val="0"/>
                <w:numId w:val="63"/>
              </w:numPr>
              <w:tabs>
                <w:tab w:val="left" w:pos="1830"/>
              </w:tabs>
              <w:ind w:firstLineChars="0"/>
              <w:jc w:val="left"/>
            </w:pPr>
            <w:r w:rsidRPr="00B95FF0">
              <w:rPr>
                <w:rFonts w:hint="eastAsia"/>
              </w:rPr>
              <w:t>取引先が乗っ取りを受けているため、自社単独では攻撃を完全に防ぐことは困難でした。</w:t>
            </w:r>
          </w:p>
          <w:p w14:paraId="2C150357" w14:textId="64A570C5" w:rsidR="00423CA0" w:rsidRPr="00B95FF0" w:rsidRDefault="00423CA0">
            <w:pPr>
              <w:numPr>
                <w:ilvl w:val="0"/>
                <w:numId w:val="63"/>
              </w:numPr>
              <w:tabs>
                <w:tab w:val="left" w:pos="1830"/>
              </w:tabs>
              <w:ind w:firstLineChars="0"/>
              <w:jc w:val="left"/>
            </w:pPr>
            <w:r w:rsidRPr="00B95FF0">
              <w:rPr>
                <w:rFonts w:hint="eastAsia"/>
              </w:rPr>
              <w:t>取引先へのセキュリティ支援や</w:t>
            </w:r>
            <w:bookmarkStart w:id="407" w:name="■アセスメント5ー2－4"/>
            <w:r w:rsidRPr="00B95FF0">
              <w:fldChar w:fldCharType="begin"/>
            </w:r>
            <w:r w:rsidR="00C367C7">
              <w:instrText>HYPERLINK  \l "■アセスメント"</w:instrText>
            </w:r>
            <w:r w:rsidRPr="00B95FF0">
              <w:fldChar w:fldCharType="separate"/>
            </w:r>
            <w:r w:rsidRPr="00B95FF0">
              <w:rPr>
                <w:rFonts w:hint="eastAsia"/>
                <w:color w:val="467886" w:themeColor="hyperlink"/>
                <w:u w:val="single"/>
              </w:rPr>
              <w:t>アセスメント</w:t>
            </w:r>
            <w:bookmarkEnd w:id="407"/>
            <w:r w:rsidRPr="00B95FF0">
              <w:fldChar w:fldCharType="end"/>
            </w:r>
            <w:r w:rsidRPr="00B95FF0">
              <w:rPr>
                <w:rFonts w:hint="eastAsia"/>
              </w:rPr>
              <w:t>の範囲と、それに伴う負担を自社でどの程度検討すべきかについて検討が必要でした。取引先のセキュリティに対する支援やアセスメントの範囲を検討し、自社が負担できる範囲でのセキュリティ対策を考える必要があります。</w:t>
            </w:r>
          </w:p>
        </w:tc>
      </w:tr>
      <w:tr w:rsidR="00423CA0" w:rsidRPr="00B95FF0" w14:paraId="2E7ED215" w14:textId="77777777" w:rsidTr="005B037B">
        <w:tc>
          <w:tcPr>
            <w:tcW w:w="10490" w:type="dxa"/>
          </w:tcPr>
          <w:p w14:paraId="24810088" w14:textId="77777777" w:rsidR="00423CA0" w:rsidRPr="00B95FF0" w:rsidRDefault="00423CA0" w:rsidP="005B037B">
            <w:pPr>
              <w:tabs>
                <w:tab w:val="left" w:pos="1830"/>
              </w:tabs>
              <w:ind w:firstLineChars="0" w:firstLine="0"/>
              <w:jc w:val="left"/>
            </w:pPr>
            <w:r w:rsidRPr="00B95FF0">
              <w:rPr>
                <w:rFonts w:hint="eastAsia"/>
              </w:rPr>
              <w:lastRenderedPageBreak/>
              <w:t>【対策・予防策】</w:t>
            </w:r>
          </w:p>
          <w:p w14:paraId="03FE31BC" w14:textId="3B543F2A" w:rsidR="00423CA0" w:rsidRPr="00B95FF0" w:rsidRDefault="00423CA0">
            <w:pPr>
              <w:numPr>
                <w:ilvl w:val="0"/>
                <w:numId w:val="64"/>
              </w:numPr>
              <w:tabs>
                <w:tab w:val="left" w:pos="1830"/>
              </w:tabs>
              <w:ind w:firstLineChars="0"/>
              <w:jc w:val="left"/>
            </w:pPr>
            <w:r w:rsidRPr="00B95FF0">
              <w:rPr>
                <w:rFonts w:hint="eastAsia"/>
              </w:rPr>
              <w:t>取引先のセキュリティ対策状況を把握するためには、ヒアリングシートやアンケートなどの手法を使用することが重要です。これにより、取引先のセキュリティレベルや</w:t>
            </w:r>
            <w:bookmarkStart w:id="408" w:name="■脆弱性5ー2－4"/>
            <w:r w:rsidRPr="00B95FF0">
              <w:fldChar w:fldCharType="begin"/>
            </w:r>
            <w:r w:rsidR="00C36626">
              <w:instrText>HYPERLINK  \l "■脆弱性"</w:instrText>
            </w:r>
            <w:r w:rsidRPr="00B95FF0">
              <w:fldChar w:fldCharType="separate"/>
            </w:r>
            <w:r w:rsidRPr="00B95FF0">
              <w:rPr>
                <w:rFonts w:hint="eastAsia"/>
                <w:color w:val="467886" w:themeColor="hyperlink"/>
                <w:u w:val="single"/>
              </w:rPr>
              <w:t>脆弱性</w:t>
            </w:r>
            <w:bookmarkEnd w:id="408"/>
            <w:r w:rsidRPr="00B95FF0">
              <w:fldChar w:fldCharType="end"/>
            </w:r>
            <w:r w:rsidRPr="00B95FF0">
              <w:rPr>
                <w:rFonts w:hint="eastAsia"/>
              </w:rPr>
              <w:t>を明確にすることができます。</w:t>
            </w:r>
          </w:p>
          <w:p w14:paraId="49C6A1FC" w14:textId="77777777" w:rsidR="00423CA0" w:rsidRPr="00B95FF0" w:rsidRDefault="00423CA0">
            <w:pPr>
              <w:numPr>
                <w:ilvl w:val="0"/>
                <w:numId w:val="64"/>
              </w:numPr>
              <w:tabs>
                <w:tab w:val="left" w:pos="1830"/>
              </w:tabs>
              <w:ind w:firstLineChars="0"/>
              <w:jc w:val="left"/>
            </w:pPr>
            <w:r w:rsidRPr="00B95FF0">
              <w:rPr>
                <w:rFonts w:hint="eastAsia"/>
              </w:rPr>
              <w:t>工場のセキュリティを強化するためには、国内で最新の工場システムを構築しているベンダーに自社工場のアセスメントを依頼することが有効です。</w:t>
            </w:r>
          </w:p>
          <w:p w14:paraId="64410C39" w14:textId="65C29BC3" w:rsidR="00423CA0" w:rsidRPr="00B95FF0" w:rsidRDefault="00423CA0" w:rsidP="005B037B">
            <w:pPr>
              <w:tabs>
                <w:tab w:val="left" w:pos="1830"/>
              </w:tabs>
              <w:ind w:firstLineChars="0" w:firstLine="0"/>
              <w:jc w:val="left"/>
            </w:pPr>
            <w:r w:rsidRPr="00B95FF0">
              <w:t>EDRを導入してマルウェアの</w:t>
            </w:r>
            <w:bookmarkStart w:id="409" w:name="■エンドポイントデバイス5ー2ー4"/>
            <w:r w:rsidR="00C666B3">
              <w:fldChar w:fldCharType="begin"/>
            </w:r>
            <w:r w:rsidR="00C666B3">
              <w:rPr>
                <w:rFonts w:hint="eastAsia"/>
              </w:rPr>
              <w:instrText xml:space="preserve">HYPERLINK </w:instrText>
            </w:r>
            <w:r w:rsidR="00C666B3">
              <w:instrText xml:space="preserve"> \l "</w:instrText>
            </w:r>
            <w:r w:rsidR="00C666B3">
              <w:rPr>
                <w:rFonts w:hint="eastAsia"/>
              </w:rPr>
              <w:instrText>■エンドポイントデバイス</w:instrText>
            </w:r>
            <w:r w:rsidR="00C666B3">
              <w:instrText>"</w:instrText>
            </w:r>
            <w:r w:rsidR="00C666B3">
              <w:fldChar w:fldCharType="separate"/>
            </w:r>
            <w:r w:rsidR="00C666B3" w:rsidRPr="00C666B3">
              <w:rPr>
                <w:rStyle w:val="a7"/>
                <w:rFonts w:hint="eastAsia"/>
              </w:rPr>
              <w:t>エンドポイントデバイス</w:t>
            </w:r>
            <w:r w:rsidR="00C666B3">
              <w:fldChar w:fldCharType="end"/>
            </w:r>
            <w:bookmarkEnd w:id="409"/>
            <w:r w:rsidRPr="00B95FF0">
              <w:t>上での活動を監視し、異常な振る舞いを検知することができます。また既にEDRを導入している場合は、</w:t>
            </w:r>
            <w:bookmarkStart w:id="410" w:name="■ゼロトラスト５－２－４"/>
            <w:r w:rsidRPr="00B95FF0">
              <w:fldChar w:fldCharType="begin"/>
            </w:r>
            <w:r w:rsidR="00AA4840">
              <w:instrText>HYPERLINK  \l "■ゼロトラスト"</w:instrText>
            </w:r>
            <w:r w:rsidRPr="00B95FF0">
              <w:fldChar w:fldCharType="separate"/>
            </w:r>
            <w:r w:rsidRPr="00B95FF0">
              <w:rPr>
                <w:color w:val="467886" w:themeColor="hyperlink"/>
                <w:u w:val="single"/>
              </w:rPr>
              <w:t>ゼロトラスト</w:t>
            </w:r>
            <w:bookmarkEnd w:id="410"/>
            <w:r w:rsidRPr="00B95FF0">
              <w:fldChar w:fldCharType="end"/>
            </w:r>
            <w:r w:rsidRPr="00B95FF0">
              <w:t>、</w:t>
            </w:r>
            <w:bookmarkStart w:id="411" w:name="■SASE（サシー）5ー2－4"/>
            <w:r w:rsidRPr="00B95FF0">
              <w:fldChar w:fldCharType="begin"/>
            </w:r>
            <w:r w:rsidR="009B3D5A">
              <w:instrText>HYPERLINK  \l "■SASE（サシー）"</w:instrText>
            </w:r>
            <w:r w:rsidRPr="00B95FF0">
              <w:fldChar w:fldCharType="separate"/>
            </w:r>
            <w:r w:rsidRPr="00B95FF0">
              <w:rPr>
                <w:color w:val="467886" w:themeColor="hyperlink"/>
                <w:u w:val="single"/>
              </w:rPr>
              <w:t>SASE</w:t>
            </w:r>
            <w:bookmarkEnd w:id="411"/>
            <w:r w:rsidRPr="00B95FF0">
              <w:fldChar w:fldCharType="end"/>
            </w:r>
            <w:r w:rsidRPr="00B95FF0">
              <w:t>の</w:t>
            </w:r>
            <w:bookmarkStart w:id="412" w:name="■フレームワーク5ー2ー4"/>
            <w:r w:rsidRPr="00B95FF0">
              <w:fldChar w:fldCharType="begin"/>
            </w:r>
            <w:r w:rsidR="008D3B23">
              <w:instrText>HYPERLINK  \l "■フレームワーク"</w:instrText>
            </w:r>
            <w:r w:rsidRPr="00B95FF0">
              <w:fldChar w:fldCharType="separate"/>
            </w:r>
            <w:r w:rsidRPr="00B95FF0">
              <w:rPr>
                <w:color w:val="467886" w:themeColor="hyperlink"/>
                <w:u w:val="single"/>
              </w:rPr>
              <w:t>フレームワーク</w:t>
            </w:r>
            <w:bookmarkEnd w:id="412"/>
            <w:r w:rsidRPr="00B95FF0">
              <w:fldChar w:fldCharType="end"/>
            </w:r>
            <w:r w:rsidRPr="00B95FF0">
              <w:t>にある機能の</w:t>
            </w:r>
            <w:bookmarkStart w:id="413" w:name="■SWG5ー2－4"/>
            <w:r w:rsidRPr="00B95FF0">
              <w:fldChar w:fldCharType="begin"/>
            </w:r>
            <w:r w:rsidR="00A803F3">
              <w:instrText>HYPERLINK  \l "■SWG"</w:instrText>
            </w:r>
            <w:r w:rsidRPr="00B95FF0">
              <w:fldChar w:fldCharType="separate"/>
            </w:r>
            <w:r w:rsidRPr="00B95FF0">
              <w:rPr>
                <w:color w:val="467886" w:themeColor="hyperlink"/>
                <w:u w:val="single"/>
              </w:rPr>
              <w:t>SWG</w:t>
            </w:r>
            <w:bookmarkEnd w:id="413"/>
            <w:r w:rsidRPr="00B95FF0">
              <w:fldChar w:fldCharType="end"/>
            </w:r>
            <w:r w:rsidRPr="00B95FF0">
              <w:t>などを体系的に実装することで、さらにセキュリティを強化することができます。</w:t>
            </w:r>
          </w:p>
        </w:tc>
      </w:tr>
    </w:tbl>
    <w:p w14:paraId="524E2E45" w14:textId="77777777" w:rsidR="00423CA0" w:rsidRPr="00B95FF0" w:rsidRDefault="00423CA0" w:rsidP="005B037B">
      <w:pPr>
        <w:ind w:firstLineChars="0" w:firstLine="0"/>
        <w:rPr>
          <w:noProof/>
        </w:rPr>
      </w:pPr>
    </w:p>
    <w:p w14:paraId="1C51E137" w14:textId="77777777" w:rsidR="00423CA0" w:rsidRPr="00B95FF0" w:rsidRDefault="00423CA0" w:rsidP="005B037B">
      <w:pPr>
        <w:ind w:firstLineChars="0" w:firstLine="0"/>
        <w:rPr>
          <w:noProof/>
        </w:rPr>
      </w:pPr>
    </w:p>
    <w:p w14:paraId="0C39ADC9" w14:textId="77777777" w:rsidR="00423CA0" w:rsidRPr="00B95FF0" w:rsidRDefault="00423CA0" w:rsidP="005B037B">
      <w:pPr>
        <w:ind w:firstLineChars="0" w:firstLine="0"/>
        <w:rPr>
          <w:noProof/>
        </w:rPr>
      </w:pPr>
      <w:r w:rsidRPr="00B95FF0">
        <w:rPr>
          <w:noProof/>
        </w:rPr>
        <mc:AlternateContent>
          <mc:Choice Requires="wps">
            <w:drawing>
              <wp:anchor distT="0" distB="0" distL="114300" distR="114300" simplePos="0" relativeHeight="251734016" behindDoc="0" locked="0" layoutInCell="1" allowOverlap="1" wp14:anchorId="517397A0" wp14:editId="5A8CB4CF">
                <wp:simplePos x="0" y="0"/>
                <wp:positionH relativeFrom="column">
                  <wp:posOffset>457200</wp:posOffset>
                </wp:positionH>
                <wp:positionV relativeFrom="paragraph">
                  <wp:posOffset>1760282</wp:posOffset>
                </wp:positionV>
                <wp:extent cx="5612400" cy="276999"/>
                <wp:effectExtent l="0" t="0" r="0" b="0"/>
                <wp:wrapTopAndBottom/>
                <wp:docPr id="109" name="テキスト ボックス 108">
                  <a:extLst xmlns:a="http://schemas.openxmlformats.org/drawingml/2006/main">
                    <a:ext uri="{FF2B5EF4-FFF2-40B4-BE49-F238E27FC236}">
                      <a16:creationId xmlns:a16="http://schemas.microsoft.com/office/drawing/2014/main" id="{EC5CED70-C62C-EB97-A6B2-67B3FF357169}"/>
                    </a:ext>
                  </a:extLst>
                </wp:docPr>
                <wp:cNvGraphicFramePr/>
                <a:graphic xmlns:a="http://schemas.openxmlformats.org/drawingml/2006/main">
                  <a:graphicData uri="http://schemas.microsoft.com/office/word/2010/wordprocessingShape">
                    <wps:wsp>
                      <wps:cNvSpPr txBox="1"/>
                      <wps:spPr>
                        <a:xfrm>
                          <a:off x="0" y="0"/>
                          <a:ext cx="5612400" cy="276999"/>
                        </a:xfrm>
                        <a:prstGeom prst="rect">
                          <a:avLst/>
                        </a:prstGeom>
                        <a:noFill/>
                      </wps:spPr>
                      <wps:txbx>
                        <w:txbxContent>
                          <w:p w14:paraId="02D229D8" w14:textId="77777777" w:rsidR="005B037B" w:rsidRDefault="005B037B" w:rsidP="005B037B">
                            <w:pPr>
                              <w:pStyle w:val="aff1"/>
                            </w:pPr>
                            <w:r>
                              <w:rPr>
                                <w:rFonts w:hint="eastAsia"/>
                              </w:rPr>
                              <w:t>図14. 攻撃の概要図</w:t>
                            </w:r>
                          </w:p>
                          <w:p w14:paraId="539BE6D6" w14:textId="77777777" w:rsidR="005B037B" w:rsidRDefault="005B037B" w:rsidP="005B037B">
                            <w:pPr>
                              <w:pStyle w:val="aff1"/>
                            </w:pPr>
                            <w:r>
                              <w:rPr>
                                <w:rFonts w:hint="eastAsia"/>
                              </w:rPr>
                              <w:t>(出典) NISC「サイバー攻撃を受けた組織における対応事例集（実事例における学びと気づきに関する調査研究）」をもとに作成</w:t>
                            </w:r>
                          </w:p>
                        </w:txbxContent>
                      </wps:txbx>
                      <wps:bodyPr wrap="square" rtlCol="0">
                        <a:spAutoFit/>
                      </wps:bodyPr>
                    </wps:wsp>
                  </a:graphicData>
                </a:graphic>
              </wp:anchor>
            </w:drawing>
          </mc:Choice>
          <mc:Fallback>
            <w:pict>
              <v:shape w14:anchorId="517397A0" id="テキスト ボックス 108" o:spid="_x0000_s1064" type="#_x0000_t202" style="position:absolute;left:0;text-align:left;margin-left:36pt;margin-top:138.6pt;width:441.9pt;height:2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" filled="f" stroked="f">
                <v:textbox style="mso-fit-shape-to-text:t">
                  <w:txbxContent>
                    <w:p w14:paraId="02D229D8" w14:textId="77777777" w:rsidR="005B037B" w:rsidRDefault="005B037B" w:rsidP="005B037B">
                      <w:pPr>
                        <w:pStyle w:val="aff1"/>
                      </w:pPr>
                      <w:r>
                        <w:rPr>
                          <w:rFonts w:hint="eastAsia"/>
                        </w:rPr>
                        <w:t>図14. 攻撃の概要図</w:t>
                      </w:r>
                    </w:p>
                    <w:p w14:paraId="539BE6D6" w14:textId="77777777" w:rsidR="005B037B" w:rsidRDefault="005B037B" w:rsidP="005B037B">
                      <w:pPr>
                        <w:pStyle w:val="aff1"/>
                      </w:pPr>
                      <w:r>
                        <w:rPr>
                          <w:rFonts w:hint="eastAsia"/>
                        </w:rPr>
                        <w:t>(出典) NISC「サイバー攻撃を受けた組織における対応事例集（実事例における学びと気づきに関する調査研究）」をもとに作成</w:t>
                      </w:r>
                    </w:p>
                  </w:txbxContent>
                </v:textbox>
                <w10:wrap type="topAndBottom"/>
              </v:shape>
            </w:pict>
          </mc:Fallback>
        </mc:AlternateContent>
      </w:r>
      <w:r w:rsidRPr="00B95FF0">
        <w:rPr>
          <w:noProof/>
        </w:rPr>
        <w:drawing>
          <wp:anchor distT="0" distB="0" distL="114300" distR="114300" simplePos="0" relativeHeight="251732992" behindDoc="0" locked="0" layoutInCell="1" allowOverlap="1" wp14:anchorId="63014150" wp14:editId="42338B48">
            <wp:simplePos x="0" y="0"/>
            <wp:positionH relativeFrom="column">
              <wp:posOffset>422910</wp:posOffset>
            </wp:positionH>
            <wp:positionV relativeFrom="paragraph">
              <wp:posOffset>120650</wp:posOffset>
            </wp:positionV>
            <wp:extent cx="5761355" cy="1718945"/>
            <wp:effectExtent l="0" t="0" r="0" b="0"/>
            <wp:wrapTopAndBottom/>
            <wp:docPr id="1621660340" name="図 85"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0340" name="図 85" descr="テキスト が含まれている画像&#10;&#10;AI によって生成されたコンテンツは間違っている可能性があります。"/>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1718945"/>
                    </a:xfrm>
                    <a:prstGeom prst="rect">
                      <a:avLst/>
                    </a:prstGeom>
                    <a:noFill/>
                    <a:ln>
                      <a:noFill/>
                    </a:ln>
                  </pic:spPr>
                </pic:pic>
              </a:graphicData>
            </a:graphic>
          </wp:anchor>
        </w:drawing>
      </w:r>
    </w:p>
    <w:p w14:paraId="1BCCB158" w14:textId="77777777" w:rsidR="00423CA0" w:rsidRPr="00B95FF0" w:rsidRDefault="00423CA0" w:rsidP="005B037B">
      <w:pPr>
        <w:ind w:firstLineChars="0" w:firstLine="0"/>
      </w:pPr>
    </w:p>
    <w:p w14:paraId="16BC2EB9"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14" w:name="_Toc185338828"/>
      <w:bookmarkStart w:id="415" w:name="_Toc187824578"/>
      <w:bookmarkStart w:id="416" w:name="_Toc198194429"/>
      <w:bookmarkStart w:id="417" w:name="_Toc204077961"/>
      <w:r w:rsidRPr="001C7916">
        <w:rPr>
          <w:rFonts w:hint="eastAsia"/>
          <w:b/>
          <w:bCs/>
          <w:sz w:val="28"/>
        </w:rPr>
        <w:t>ランサムウェア感染の実態</w:t>
      </w:r>
      <w:bookmarkEnd w:id="414"/>
      <w:bookmarkEnd w:id="415"/>
      <w:bookmarkEnd w:id="416"/>
      <w:bookmarkEnd w:id="417"/>
    </w:p>
    <w:bookmarkStart w:id="418" w:name="■ランサムウェア5ー2ー5"/>
    <w:p w14:paraId="4C593A0F" w14:textId="4CC74CE3" w:rsidR="00423CA0" w:rsidRPr="00B95FF0" w:rsidRDefault="00423CA0" w:rsidP="005B037B">
      <w:r w:rsidRPr="00B95FF0">
        <w:fldChar w:fldCharType="begin"/>
      </w:r>
      <w:r w:rsidR="00F72275">
        <w:instrText>HYPERLINK  \l "■ランサムウェア"</w:instrText>
      </w:r>
      <w:r w:rsidRPr="00B95FF0">
        <w:fldChar w:fldCharType="separate"/>
      </w:r>
      <w:r w:rsidRPr="00B95FF0">
        <w:rPr>
          <w:rFonts w:hint="eastAsia"/>
          <w:color w:val="467886" w:themeColor="hyperlink"/>
          <w:u w:val="single"/>
        </w:rPr>
        <w:t>ランサムウェア</w:t>
      </w:r>
      <w:r w:rsidRPr="00B95FF0">
        <w:fldChar w:fldCharType="end"/>
      </w:r>
      <w:bookmarkEnd w:id="418"/>
      <w:r w:rsidRPr="00B95FF0">
        <w:rPr>
          <w:rFonts w:hint="eastAsia"/>
        </w:rPr>
        <w:t>は、</w:t>
      </w:r>
      <w:r w:rsidRPr="00B95FF0">
        <w:t>PCや</w:t>
      </w:r>
      <w:r w:rsidR="00F212A7" w:rsidRPr="00B95FF0">
        <w:rPr>
          <w:rFonts w:hint="eastAsia"/>
        </w:rPr>
        <w:t>サーバー</w:t>
      </w:r>
      <w:r w:rsidRPr="00B95FF0">
        <w:t>のデータを</w:t>
      </w:r>
      <w:bookmarkStart w:id="419" w:name="■暗号化5ー2－5"/>
      <w:r w:rsidR="009135BA">
        <w:fldChar w:fldCharType="begin"/>
      </w:r>
      <w:r w:rsidR="009135BA">
        <w:instrText>HYPERLINK  \l "■暗号化"</w:instrText>
      </w:r>
      <w:r w:rsidR="009135BA">
        <w:fldChar w:fldCharType="separate"/>
      </w:r>
      <w:r w:rsidRPr="009135BA">
        <w:rPr>
          <w:rStyle w:val="a7"/>
        </w:rPr>
        <w:t>暗号化</w:t>
      </w:r>
      <w:bookmarkEnd w:id="419"/>
      <w:r w:rsidR="009135BA">
        <w:fldChar w:fldCharType="end"/>
      </w:r>
      <w:r w:rsidRPr="00B95FF0">
        <w:t>し、その</w:t>
      </w:r>
      <w:r w:rsidRPr="009135BA">
        <w:rPr>
          <w:color w:val="000000" w:themeColor="text1"/>
        </w:rPr>
        <w:t>暗号化</w:t>
      </w:r>
      <w:r w:rsidRPr="00B95FF0">
        <w:t>されたデータを復号することを条件に身代金（金銭）を要求する悪意のあるソフトウェアです。令和</w:t>
      </w:r>
      <w:r w:rsidRPr="00B95FF0">
        <w:rPr>
          <w:rFonts w:hint="eastAsia"/>
        </w:rPr>
        <w:t>6</w:t>
      </w:r>
      <w:r w:rsidRPr="00B95FF0">
        <w:t>年における企業や団体の被害件数は合計</w:t>
      </w:r>
      <w:r w:rsidRPr="00B95FF0">
        <w:rPr>
          <w:rFonts w:hint="eastAsia"/>
        </w:rPr>
        <w:t>222</w:t>
      </w:r>
      <w:r w:rsidRPr="00B95FF0">
        <w:t>件であり、被害企業の規模を見ると、大企業が</w:t>
      </w:r>
      <w:r w:rsidRPr="00B95FF0">
        <w:rPr>
          <w:rFonts w:hint="eastAsia"/>
        </w:rPr>
        <w:t>61</w:t>
      </w:r>
      <w:r w:rsidRPr="00B95FF0">
        <w:t>件、中小企業が</w:t>
      </w:r>
      <w:r w:rsidRPr="00B95FF0">
        <w:rPr>
          <w:rFonts w:hint="eastAsia"/>
        </w:rPr>
        <w:t>140</w:t>
      </w:r>
      <w:r w:rsidRPr="00B95FF0">
        <w:t>件、団体などが2</w:t>
      </w:r>
      <w:r w:rsidRPr="00B95FF0">
        <w:rPr>
          <w:rFonts w:hint="eastAsia"/>
        </w:rPr>
        <w:t>1</w:t>
      </w:r>
      <w:r w:rsidRPr="00B95FF0">
        <w:t>件でした。ランサムウェアの感染経路については、</w:t>
      </w:r>
      <w:r w:rsidRPr="00B95FF0">
        <w:rPr>
          <w:rFonts w:hint="eastAsia"/>
        </w:rPr>
        <w:t>有効回答100件に対して、</w:t>
      </w:r>
      <w:bookmarkStart w:id="420" w:name="■VPN（VirtualPrivateNetwork）5ー2－5"/>
      <w:r>
        <w:fldChar w:fldCharType="begin"/>
      </w:r>
      <w:r w:rsidR="00A803F3">
        <w:instrText>HYPERLINK  \l "■VPN"</w:instrText>
      </w:r>
      <w:r>
        <w:fldChar w:fldCharType="separate"/>
      </w:r>
      <w:r w:rsidRPr="00B95FF0">
        <w:rPr>
          <w:color w:val="467886" w:themeColor="hyperlink"/>
          <w:u w:val="single"/>
        </w:rPr>
        <w:t>VPN</w:t>
      </w:r>
      <w:r>
        <w:fldChar w:fldCharType="end"/>
      </w:r>
      <w:bookmarkEnd w:id="420"/>
      <w:r w:rsidRPr="00B95FF0">
        <w:t>機器からの侵入が</w:t>
      </w:r>
      <w:r w:rsidRPr="00B95FF0">
        <w:rPr>
          <w:rFonts w:hint="eastAsia"/>
        </w:rPr>
        <w:t>55</w:t>
      </w:r>
      <w:r w:rsidRPr="00B95FF0">
        <w:t>件、</w:t>
      </w:r>
      <w:bookmarkStart w:id="421" w:name="■リモートデスクトップ接続5ー2ー5"/>
      <w:r w:rsidR="00E94DB0">
        <w:fldChar w:fldCharType="begin"/>
      </w:r>
      <w:r w:rsidR="00E94DB0">
        <w:instrText>HYPERLINK  \l "■リモートデスクトップ接続"</w:instrText>
      </w:r>
      <w:r w:rsidR="00E94DB0">
        <w:fldChar w:fldCharType="separate"/>
      </w:r>
      <w:r w:rsidRPr="00E94DB0">
        <w:rPr>
          <w:rStyle w:val="a7"/>
        </w:rPr>
        <w:t>リモートデスクトップ</w:t>
      </w:r>
      <w:bookmarkEnd w:id="421"/>
      <w:r w:rsidR="00E94DB0">
        <w:fldChar w:fldCharType="end"/>
      </w:r>
      <w:r w:rsidRPr="00B95FF0">
        <w:t>からの侵入が</w:t>
      </w:r>
      <w:r w:rsidRPr="00B95FF0">
        <w:rPr>
          <w:rFonts w:hint="eastAsia"/>
        </w:rPr>
        <w:t>31</w:t>
      </w:r>
      <w:r w:rsidRPr="00B95FF0">
        <w:t>件となっています。これらの侵入は、テレワークなどで使用される機器の</w:t>
      </w:r>
      <w:bookmarkStart w:id="422" w:name="■脆弱性5ー2－5"/>
      <w:r w:rsidRPr="00B95FF0">
        <w:fldChar w:fldCharType="begin"/>
      </w:r>
      <w:r w:rsidR="00C36626">
        <w:instrText>HYPERLINK  \l "■脆弱性"</w:instrText>
      </w:r>
      <w:r w:rsidRPr="00B95FF0">
        <w:fldChar w:fldCharType="separate"/>
      </w:r>
      <w:r w:rsidRPr="00B95FF0">
        <w:rPr>
          <w:color w:val="467886" w:themeColor="hyperlink"/>
          <w:u w:val="single"/>
        </w:rPr>
        <w:t>脆弱性</w:t>
      </w:r>
      <w:bookmarkEnd w:id="422"/>
      <w:r w:rsidRPr="00B95FF0">
        <w:fldChar w:fldCharType="end"/>
      </w:r>
      <w:r w:rsidRPr="00B95FF0">
        <w:t>や弱い認証情報を悪用し</w:t>
      </w:r>
      <w:r w:rsidRPr="00B95FF0">
        <w:rPr>
          <w:rFonts w:hint="eastAsia"/>
        </w:rPr>
        <w:t>て行われたものであり、全体の8割以上の</w:t>
      </w:r>
      <w:r w:rsidRPr="00B95FF0">
        <w:t>割合を占めました。</w:t>
      </w:r>
      <w:r w:rsidRPr="00B95FF0">
        <w:rPr>
          <w:vertAlign w:val="superscript"/>
        </w:rPr>
        <w:footnoteReference w:id="7"/>
      </w:r>
    </w:p>
    <w:p w14:paraId="16153CE6" w14:textId="77777777" w:rsidR="00423CA0" w:rsidRPr="00B95FF0" w:rsidRDefault="00423CA0" w:rsidP="005B037B"/>
    <w:p w14:paraId="47CE092A" w14:textId="77777777" w:rsidR="00423CA0" w:rsidRPr="00B95FF0" w:rsidRDefault="00423CA0" w:rsidP="005B037B"/>
    <w:p w14:paraId="46426048" w14:textId="77777777" w:rsidR="00423CA0" w:rsidRPr="00B95FF0" w:rsidRDefault="00423CA0" w:rsidP="005B037B"/>
    <w:p w14:paraId="7B7483B1" w14:textId="77777777" w:rsidR="00423CA0" w:rsidRPr="00B95FF0" w:rsidRDefault="00423CA0" w:rsidP="005B037B"/>
    <w:p w14:paraId="3FED1FD4" w14:textId="77777777" w:rsidR="00423CA0" w:rsidRPr="00B95FF0" w:rsidRDefault="00423CA0" w:rsidP="005B037B"/>
    <w:p w14:paraId="06EACBAE" w14:textId="77777777" w:rsidR="00423CA0" w:rsidRPr="00B95FF0" w:rsidRDefault="00423CA0" w:rsidP="005B037B">
      <w:r w:rsidRPr="00B95FF0">
        <w:rPr>
          <w:noProof/>
        </w:rPr>
        <w:drawing>
          <wp:anchor distT="0" distB="0" distL="114300" distR="114300" simplePos="0" relativeHeight="251760640" behindDoc="0" locked="0" layoutInCell="1" allowOverlap="1" wp14:anchorId="4E730E3D" wp14:editId="2EF62622">
            <wp:simplePos x="0" y="0"/>
            <wp:positionH relativeFrom="column">
              <wp:posOffset>697230</wp:posOffset>
            </wp:positionH>
            <wp:positionV relativeFrom="paragraph">
              <wp:posOffset>137160</wp:posOffset>
            </wp:positionV>
            <wp:extent cx="5724525" cy="2038350"/>
            <wp:effectExtent l="0" t="0" r="9525" b="0"/>
            <wp:wrapNone/>
            <wp:docPr id="27009743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48682" w14:textId="77777777" w:rsidR="00423CA0" w:rsidRPr="00B95FF0" w:rsidRDefault="00423CA0" w:rsidP="005B037B"/>
    <w:p w14:paraId="74F9212F" w14:textId="77777777" w:rsidR="00423CA0" w:rsidRPr="00B95FF0" w:rsidRDefault="00423CA0" w:rsidP="005B037B"/>
    <w:p w14:paraId="147B00F0" w14:textId="77777777" w:rsidR="00423CA0" w:rsidRPr="00B95FF0" w:rsidRDefault="00423CA0" w:rsidP="005B037B"/>
    <w:p w14:paraId="4DDFAA37" w14:textId="77777777" w:rsidR="00423CA0" w:rsidRPr="00B95FF0" w:rsidRDefault="00423CA0" w:rsidP="005B037B"/>
    <w:p w14:paraId="1891CE35" w14:textId="77777777" w:rsidR="00423CA0" w:rsidRPr="00B95FF0" w:rsidRDefault="00423CA0" w:rsidP="005B037B"/>
    <w:p w14:paraId="2CA09302" w14:textId="77777777" w:rsidR="00423CA0" w:rsidRPr="00B95FF0" w:rsidRDefault="00423CA0" w:rsidP="005B037B"/>
    <w:p w14:paraId="27347FB5" w14:textId="77777777" w:rsidR="00423CA0" w:rsidRPr="00B95FF0" w:rsidRDefault="00423CA0" w:rsidP="005B037B">
      <w:r w:rsidRPr="00B95FF0">
        <w:rPr>
          <w:noProof/>
        </w:rPr>
        <mc:AlternateContent>
          <mc:Choice Requires="wps">
            <w:drawing>
              <wp:anchor distT="0" distB="0" distL="114300" distR="114300" simplePos="0" relativeHeight="251730944" behindDoc="0" locked="0" layoutInCell="1" allowOverlap="1" wp14:anchorId="3421B660" wp14:editId="0C5E5A6B">
                <wp:simplePos x="0" y="0"/>
                <wp:positionH relativeFrom="margin">
                  <wp:posOffset>1343660</wp:posOffset>
                </wp:positionH>
                <wp:positionV relativeFrom="paragraph">
                  <wp:posOffset>712470</wp:posOffset>
                </wp:positionV>
                <wp:extent cx="3939872" cy="272949"/>
                <wp:effectExtent l="0" t="0" r="0" b="0"/>
                <wp:wrapTopAndBottom/>
                <wp:docPr id="1940578607" name="テキスト ボックス 1"/>
                <wp:cNvGraphicFramePr/>
                <a:graphic xmlns:a="http://schemas.openxmlformats.org/drawingml/2006/main">
                  <a:graphicData uri="http://schemas.microsoft.com/office/word/2010/wordprocessingShape">
                    <wps:wsp>
                      <wps:cNvSpPr txBox="1"/>
                      <wps:spPr>
                        <a:xfrm>
                          <a:off x="0" y="0"/>
                          <a:ext cx="3939872" cy="272949"/>
                        </a:xfrm>
                        <a:prstGeom prst="rect">
                          <a:avLst/>
                        </a:prstGeom>
                        <a:noFill/>
                        <a:ln w="6350">
                          <a:noFill/>
                        </a:ln>
                      </wps:spPr>
                      <wps:txbx>
                        <w:txbxContent>
                          <w:p w14:paraId="7C054364" w14:textId="77777777" w:rsidR="005B037B" w:rsidRPr="004B47B4" w:rsidRDefault="005B037B" w:rsidP="005B037B">
                            <w:pPr>
                              <w:pStyle w:val="aff1"/>
                            </w:pPr>
                            <w:r w:rsidRPr="004B47B4">
                              <w:t xml:space="preserve">(出典) </w:t>
                            </w:r>
                            <w:r w:rsidRPr="001C7916">
                              <w:rPr>
                                <w:color w:val="auto"/>
                              </w:rPr>
                              <w:t>警察庁「令和6年におけるサイバー空間をめぐる脅威の情勢等について」をもとに作成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1B660" id="_x0000_s1065" type="#_x0000_t202" style="position:absolute;left:0;text-align:left;margin-left:105.8pt;margin-top:56.1pt;width:310.25pt;height:21.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" filled="f" stroked="f" strokeweight=".5pt">
                <v:textbox>
                  <w:txbxContent>
                    <w:p w14:paraId="7C054364" w14:textId="77777777" w:rsidR="005B037B" w:rsidRPr="004B47B4" w:rsidRDefault="005B037B" w:rsidP="005B037B">
                      <w:pPr>
                        <w:pStyle w:val="aff1"/>
                      </w:pPr>
                      <w:r w:rsidRPr="004B47B4">
                        <w:t xml:space="preserve">(出典) </w:t>
                      </w:r>
                      <w:r w:rsidRPr="001C7916">
                        <w:rPr>
                          <w:color w:val="auto"/>
                        </w:rPr>
                        <w:t>警察庁「令和6年におけるサイバー空間をめぐる脅威の情勢等について」をもとに作成</w:t>
                      </w:r>
                    </w:p>
                  </w:txbxContent>
                </v:textbox>
                <w10:wrap type="topAndBottom" anchorx="margin"/>
              </v:shape>
            </w:pict>
          </mc:Fallback>
        </mc:AlternateContent>
      </w:r>
      <w:r w:rsidRPr="00B95FF0">
        <w:rPr>
          <w:noProof/>
        </w:rPr>
        <mc:AlternateContent>
          <mc:Choice Requires="wps">
            <w:drawing>
              <wp:anchor distT="0" distB="0" distL="114300" distR="114300" simplePos="0" relativeHeight="251755520" behindDoc="0" locked="0" layoutInCell="1" allowOverlap="1" wp14:anchorId="1ABF70AC" wp14:editId="3D5239FF">
                <wp:simplePos x="0" y="0"/>
                <wp:positionH relativeFrom="column">
                  <wp:posOffset>3916680</wp:posOffset>
                </wp:positionH>
                <wp:positionV relativeFrom="paragraph">
                  <wp:posOffset>388620</wp:posOffset>
                </wp:positionV>
                <wp:extent cx="2133600" cy="272949"/>
                <wp:effectExtent l="0" t="0" r="0" b="0"/>
                <wp:wrapTopAndBottom/>
                <wp:docPr id="32236976" name="テキスト ボックス 1"/>
                <wp:cNvGraphicFramePr/>
                <a:graphic xmlns:a="http://schemas.openxmlformats.org/drawingml/2006/main">
                  <a:graphicData uri="http://schemas.microsoft.com/office/word/2010/wordprocessingShape">
                    <wps:wsp>
                      <wps:cNvSpPr txBox="1"/>
                      <wps:spPr>
                        <a:xfrm>
                          <a:off x="0" y="0"/>
                          <a:ext cx="2133600" cy="272949"/>
                        </a:xfrm>
                        <a:prstGeom prst="rect">
                          <a:avLst/>
                        </a:prstGeom>
                        <a:noFill/>
                        <a:ln w="6350">
                          <a:noFill/>
                        </a:ln>
                      </wps:spPr>
                      <wps:txbx>
                        <w:txbxContent>
                          <w:p w14:paraId="57A0645E" w14:textId="77777777" w:rsidR="005B037B" w:rsidRPr="007948D2" w:rsidRDefault="005B037B" w:rsidP="005B037B">
                            <w:pPr>
                              <w:pStyle w:val="aff1"/>
                            </w:pPr>
                            <w:r w:rsidRPr="00C25523">
                              <w:rPr>
                                <w:rFonts w:hint="eastAsia"/>
                              </w:rPr>
                              <w:t>図1</w:t>
                            </w:r>
                            <w:r>
                              <w:rPr>
                                <w:rFonts w:hint="eastAsia"/>
                              </w:rPr>
                              <w:t>6</w:t>
                            </w:r>
                            <w:r w:rsidRPr="00C25523">
                              <w:t>.</w:t>
                            </w:r>
                            <w:r w:rsidRPr="001C7916">
                              <w:rPr>
                                <w:color w:val="auto"/>
                              </w:rPr>
                              <w:t>（令和6年）ランサムウェアの被害件数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F70AC" id="_x0000_s1066" type="#_x0000_t202" style="position:absolute;left:0;text-align:left;margin-left:308.4pt;margin-top:30.6pt;width:168pt;height:2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" filled="f" stroked="f" strokeweight=".5pt">
                <v:textbox>
                  <w:txbxContent>
                    <w:p w14:paraId="57A0645E" w14:textId="77777777" w:rsidR="005B037B" w:rsidRPr="007948D2" w:rsidRDefault="005B037B" w:rsidP="005B037B">
                      <w:pPr>
                        <w:pStyle w:val="aff1"/>
                      </w:pPr>
                      <w:r w:rsidRPr="00C25523">
                        <w:rPr>
                          <w:rFonts w:hint="eastAsia"/>
                        </w:rPr>
                        <w:t>図1</w:t>
                      </w:r>
                      <w:r>
                        <w:rPr>
                          <w:rFonts w:hint="eastAsia"/>
                        </w:rPr>
                        <w:t>6</w:t>
                      </w:r>
                      <w:r w:rsidRPr="00C25523">
                        <w:t>.</w:t>
                      </w:r>
                      <w:r w:rsidRPr="001C7916">
                        <w:rPr>
                          <w:color w:val="auto"/>
                        </w:rPr>
                        <w:t>（令和6年）ランサムウェアの被害件数</w:t>
                      </w:r>
                    </w:p>
                  </w:txbxContent>
                </v:textbox>
                <w10:wrap type="topAndBottom"/>
              </v:shape>
            </w:pict>
          </mc:Fallback>
        </mc:AlternateContent>
      </w:r>
      <w:r w:rsidRPr="00B95FF0">
        <w:rPr>
          <w:noProof/>
        </w:rPr>
        <mc:AlternateContent>
          <mc:Choice Requires="wps">
            <w:drawing>
              <wp:anchor distT="0" distB="0" distL="114300" distR="114300" simplePos="0" relativeHeight="251754496" behindDoc="0" locked="0" layoutInCell="1" allowOverlap="1" wp14:anchorId="1687B85E" wp14:editId="6FB8A19F">
                <wp:simplePos x="0" y="0"/>
                <wp:positionH relativeFrom="margin">
                  <wp:posOffset>518160</wp:posOffset>
                </wp:positionH>
                <wp:positionV relativeFrom="paragraph">
                  <wp:posOffset>388620</wp:posOffset>
                </wp:positionV>
                <wp:extent cx="2762250" cy="272949"/>
                <wp:effectExtent l="0" t="0" r="0" b="0"/>
                <wp:wrapTopAndBottom/>
                <wp:docPr id="90941521" name="テキスト ボックス 1"/>
                <wp:cNvGraphicFramePr/>
                <a:graphic xmlns:a="http://schemas.openxmlformats.org/drawingml/2006/main">
                  <a:graphicData uri="http://schemas.microsoft.com/office/word/2010/wordprocessingShape">
                    <wps:wsp>
                      <wps:cNvSpPr txBox="1"/>
                      <wps:spPr>
                        <a:xfrm>
                          <a:off x="0" y="0"/>
                          <a:ext cx="2762250" cy="272949"/>
                        </a:xfrm>
                        <a:prstGeom prst="rect">
                          <a:avLst/>
                        </a:prstGeom>
                        <a:noFill/>
                        <a:ln w="6350">
                          <a:noFill/>
                        </a:ln>
                      </wps:spPr>
                      <wps:txbx>
                        <w:txbxContent>
                          <w:p w14:paraId="46E48AD3" w14:textId="77777777" w:rsidR="005B037B" w:rsidRPr="002C7B8A" w:rsidRDefault="005B037B" w:rsidP="005B037B">
                            <w:pPr>
                              <w:pStyle w:val="aff1"/>
                              <w:rPr>
                                <w:color w:val="FF0000"/>
                              </w:rPr>
                            </w:pPr>
                            <w:r w:rsidRPr="00C25523">
                              <w:rPr>
                                <w:rFonts w:hint="eastAsia"/>
                              </w:rPr>
                              <w:t>図1</w:t>
                            </w:r>
                            <w:r>
                              <w:rPr>
                                <w:rFonts w:hint="eastAsia"/>
                              </w:rPr>
                              <w:t>5</w:t>
                            </w:r>
                            <w:r w:rsidRPr="001C7916">
                              <w:rPr>
                                <w:color w:val="auto"/>
                              </w:rPr>
                              <w:t>.（令和6年）ランサムウェアの感染経路</w:t>
                            </w:r>
                            <w:r w:rsidRPr="001C7916">
                              <w:rPr>
                                <w:rFonts w:hint="eastAsia"/>
                                <w:color w:val="auto"/>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7B85E" id="_x0000_s1067" type="#_x0000_t202" style="position:absolute;left:0;text-align:left;margin-left:40.8pt;margin-top:30.6pt;width:217.5pt;height:21.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" filled="f" stroked="f" strokeweight=".5pt">
                <v:textbox>
                  <w:txbxContent>
                    <w:p w14:paraId="46E48AD3" w14:textId="77777777" w:rsidR="005B037B" w:rsidRPr="002C7B8A" w:rsidRDefault="005B037B" w:rsidP="005B037B">
                      <w:pPr>
                        <w:pStyle w:val="aff1"/>
                        <w:rPr>
                          <w:color w:val="FF0000"/>
                        </w:rPr>
                      </w:pPr>
                      <w:r w:rsidRPr="00C25523">
                        <w:rPr>
                          <w:rFonts w:hint="eastAsia"/>
                        </w:rPr>
                        <w:t>図1</w:t>
                      </w:r>
                      <w:r>
                        <w:rPr>
                          <w:rFonts w:hint="eastAsia"/>
                        </w:rPr>
                        <w:t>5</w:t>
                      </w:r>
                      <w:r w:rsidRPr="001C7916">
                        <w:rPr>
                          <w:color w:val="auto"/>
                        </w:rPr>
                        <w:t>.（令和6年）ランサムウェアの感染経路</w:t>
                      </w:r>
                      <w:r w:rsidRPr="001C7916">
                        <w:rPr>
                          <w:rFonts w:hint="eastAsia"/>
                          <w:color w:val="auto"/>
                        </w:rPr>
                        <w:t>（件数）</w:t>
                      </w:r>
                    </w:p>
                  </w:txbxContent>
                </v:textbox>
                <w10:wrap type="topAndBottom" anchorx="margin"/>
              </v:shape>
            </w:pict>
          </mc:Fallback>
        </mc:AlternateContent>
      </w:r>
    </w:p>
    <w:p w14:paraId="2413FD46" w14:textId="77777777" w:rsidR="00423CA0" w:rsidRPr="00B95FF0" w:rsidRDefault="00423CA0" w:rsidP="005B037B">
      <w:pPr>
        <w:ind w:firstLineChars="0" w:firstLine="0"/>
      </w:pPr>
    </w:p>
    <w:p w14:paraId="2DE83AF3" w14:textId="77777777" w:rsidR="00423CA0" w:rsidRPr="00B95FF0" w:rsidRDefault="00423CA0" w:rsidP="005B037B">
      <w:r w:rsidRPr="00B95FF0">
        <w:rPr>
          <w:noProof/>
        </w:rPr>
        <w:drawing>
          <wp:anchor distT="0" distB="0" distL="114300" distR="114300" simplePos="0" relativeHeight="251748352" behindDoc="0" locked="0" layoutInCell="1" allowOverlap="1" wp14:anchorId="191D48CD" wp14:editId="137E93A7">
            <wp:simplePos x="0" y="0"/>
            <wp:positionH relativeFrom="column">
              <wp:posOffset>746909</wp:posOffset>
            </wp:positionH>
            <wp:positionV relativeFrom="paragraph">
              <wp:posOffset>1454449</wp:posOffset>
            </wp:positionV>
            <wp:extent cx="5102860" cy="2273935"/>
            <wp:effectExtent l="0" t="0" r="0" b="0"/>
            <wp:wrapTopAndBottom/>
            <wp:docPr id="1695625243" name="図 88"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25243" name="図 88" descr="テキスト&#10;&#10;AI によって生成されたコンテンツは間違っている可能性があります。"/>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2860" cy="2273935"/>
                    </a:xfrm>
                    <a:prstGeom prst="rect">
                      <a:avLst/>
                    </a:prstGeom>
                    <a:noFill/>
                    <a:ln>
                      <a:noFill/>
                    </a:ln>
                  </pic:spPr>
                </pic:pic>
              </a:graphicData>
            </a:graphic>
          </wp:anchor>
        </w:drawing>
      </w:r>
      <w:r w:rsidRPr="00B95FF0">
        <w:rPr>
          <w:noProof/>
        </w:rPr>
        <mc:AlternateContent>
          <mc:Choice Requires="wps">
            <w:drawing>
              <wp:anchor distT="0" distB="0" distL="114300" distR="114300" simplePos="0" relativeHeight="251735040" behindDoc="0" locked="0" layoutInCell="1" allowOverlap="1" wp14:anchorId="79F32377" wp14:editId="7FA4761A">
                <wp:simplePos x="0" y="0"/>
                <wp:positionH relativeFrom="column">
                  <wp:posOffset>59055</wp:posOffset>
                </wp:positionH>
                <wp:positionV relativeFrom="paragraph">
                  <wp:posOffset>3631826</wp:posOffset>
                </wp:positionV>
                <wp:extent cx="6678706" cy="184666"/>
                <wp:effectExtent l="0" t="0" r="0" b="0"/>
                <wp:wrapTopAndBottom/>
                <wp:docPr id="111" name="テキスト ボックス 110">
                  <a:extLst xmlns:a="http://schemas.openxmlformats.org/drawingml/2006/main">
                    <a:ext uri="{FF2B5EF4-FFF2-40B4-BE49-F238E27FC236}">
                      <a16:creationId xmlns:a16="http://schemas.microsoft.com/office/drawing/2014/main" id="{6DF7080D-32DA-277F-9D2B-D208637962C5}"/>
                    </a:ext>
                  </a:extLst>
                </wp:docPr>
                <wp:cNvGraphicFramePr/>
                <a:graphic xmlns:a="http://schemas.openxmlformats.org/drawingml/2006/main">
                  <a:graphicData uri="http://schemas.microsoft.com/office/word/2010/wordprocessingShape">
                    <wps:wsp>
                      <wps:cNvSpPr txBox="1"/>
                      <wps:spPr>
                        <a:xfrm>
                          <a:off x="0" y="0"/>
                          <a:ext cx="6678706" cy="184666"/>
                        </a:xfrm>
                        <a:prstGeom prst="rect">
                          <a:avLst/>
                        </a:prstGeom>
                        <a:noFill/>
                      </wps:spPr>
                      <wps:txbx>
                        <w:txbxContent>
                          <w:p w14:paraId="6AC903B5" w14:textId="77777777" w:rsidR="005B037B" w:rsidRDefault="005B037B" w:rsidP="005B037B">
                            <w:pPr>
                              <w:pStyle w:val="aff1"/>
                            </w:pPr>
                            <w:r>
                              <w:rPr>
                                <w:rFonts w:hint="eastAsia"/>
                              </w:rPr>
                              <w:t>図17. ランサムウェアの二重、四重脅迫のイメージ図</w:t>
                            </w:r>
                          </w:p>
                        </w:txbxContent>
                      </wps:txbx>
                      <wps:bodyPr wrap="square" rtlCol="0">
                        <a:spAutoFit/>
                      </wps:bodyPr>
                    </wps:wsp>
                  </a:graphicData>
                </a:graphic>
                <wp14:sizeRelH relativeFrom="margin">
                  <wp14:pctWidth>0</wp14:pctWidth>
                </wp14:sizeRelH>
              </wp:anchor>
            </w:drawing>
          </mc:Choice>
          <mc:Fallback>
            <w:pict>
              <v:shape w14:anchorId="79F32377" id="テキスト ボックス 110" o:spid="_x0000_s1068" type="#_x0000_t202" style="position:absolute;left:0;text-align:left;margin-left:4.65pt;margin-top:285.95pt;width:525.9pt;height:14.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" filled="f" stroked="f">
                <v:textbox style="mso-fit-shape-to-text:t">
                  <w:txbxContent>
                    <w:p w14:paraId="6AC903B5" w14:textId="77777777" w:rsidR="005B037B" w:rsidRDefault="005B037B" w:rsidP="005B037B">
                      <w:pPr>
                        <w:pStyle w:val="aff1"/>
                      </w:pPr>
                      <w:r>
                        <w:rPr>
                          <w:rFonts w:hint="eastAsia"/>
                        </w:rPr>
                        <w:t>図17. ランサムウェアの二重、四重脅迫のイメージ図</w:t>
                      </w:r>
                    </w:p>
                  </w:txbxContent>
                </v:textbox>
                <w10:wrap type="topAndBottom"/>
              </v:shape>
            </w:pict>
          </mc:Fallback>
        </mc:AlternateContent>
      </w:r>
      <w:r w:rsidRPr="00B95FF0">
        <w:rPr>
          <w:rFonts w:hint="eastAsia"/>
        </w:rPr>
        <w:t>最近のランサムウェアは、以下のような特徴を持っています。図の①②のように、データの復旧を条件に金銭を要求する脅迫に加えて、暗号化前のデータを窃取し公開するという「二重脅迫」を行うものが存在します。さらに、追加の脅威として③</w:t>
      </w:r>
      <w:bookmarkStart w:id="423" w:name="■DDoS攻撃（ディードスこうげき）5ー2ー5"/>
      <w:r w:rsidRPr="00B95FF0">
        <w:fldChar w:fldCharType="begin"/>
      </w:r>
      <w:r w:rsidRPr="00B95FF0">
        <w:instrText>HYPERLINK  \l "■DDoS攻撃（ディードスこうげき）"</w:instrText>
      </w:r>
      <w:r w:rsidRPr="00B95FF0">
        <w:fldChar w:fldCharType="separate"/>
      </w:r>
      <w:r w:rsidRPr="00B95FF0">
        <w:rPr>
          <w:color w:val="467886" w:themeColor="hyperlink"/>
          <w:u w:val="single"/>
        </w:rPr>
        <w:t>DDoS攻撃</w:t>
      </w:r>
      <w:bookmarkEnd w:id="423"/>
      <w:r w:rsidRPr="00B95FF0">
        <w:fldChar w:fldCharType="end"/>
      </w:r>
      <w:r w:rsidRPr="00B95FF0">
        <w:t>などの追加攻撃を行うことで被害を拡大することもあります。また、さらに高度な手法として、④被害者の利害関係者に連絡し、情報を共有するなどの「四重脅迫」を行うケースも確認されています。</w:t>
      </w:r>
    </w:p>
    <w:p w14:paraId="412A51EC" w14:textId="77777777" w:rsidR="00423CA0" w:rsidRPr="00B95FF0" w:rsidRDefault="00423CA0" w:rsidP="005B037B">
      <w:r w:rsidRPr="00B95FF0">
        <w:rPr>
          <w:rFonts w:hint="eastAsia"/>
        </w:rPr>
        <w:t>具体的なランサムウェア攻撃の事例を紹介し、攻撃手法や被害の具体的な内容を解説します。実際のケースを通じてランサムウェアによってもたらされる被害の大きさを理解し、自身や組織のセキュリティ対策を見直すきっかけとしてください。</w:t>
      </w:r>
    </w:p>
    <w:p w14:paraId="0F9595D1" w14:textId="77777777" w:rsidR="00423CA0" w:rsidRPr="00B95FF0" w:rsidRDefault="00423CA0" w:rsidP="005B037B"/>
    <w:p w14:paraId="78A1268C" w14:textId="77777777"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電子カルテシステムでランサム被害（某市民病院）</w:t>
      </w:r>
    </w:p>
    <w:tbl>
      <w:tblPr>
        <w:tblStyle w:val="a9"/>
        <w:tblW w:w="10490" w:type="dxa"/>
        <w:tblInd w:w="-5" w:type="dxa"/>
        <w:tblLook w:val="04A0" w:firstRow="1" w:lastRow="0" w:firstColumn="1" w:lastColumn="0" w:noHBand="0" w:noVBand="1"/>
      </w:tblPr>
      <w:tblGrid>
        <w:gridCol w:w="10490"/>
      </w:tblGrid>
      <w:tr w:rsidR="00423CA0" w:rsidRPr="00B95FF0" w14:paraId="18D11405" w14:textId="77777777" w:rsidTr="005B037B">
        <w:tc>
          <w:tcPr>
            <w:tcW w:w="10490" w:type="dxa"/>
          </w:tcPr>
          <w:p w14:paraId="5950CED4" w14:textId="77777777" w:rsidR="00423CA0" w:rsidRPr="00B95FF0" w:rsidRDefault="00423CA0" w:rsidP="005B037B">
            <w:pPr>
              <w:tabs>
                <w:tab w:val="left" w:pos="4820"/>
              </w:tabs>
              <w:ind w:firstLineChars="0" w:firstLine="0"/>
              <w:jc w:val="left"/>
              <w:rPr>
                <w:b/>
                <w:bCs/>
              </w:rPr>
            </w:pPr>
            <w:r w:rsidRPr="00B95FF0">
              <w:rPr>
                <w:b/>
                <w:bCs/>
              </w:rPr>
              <w:t>事例の概要</w:t>
            </w:r>
          </w:p>
          <w:p w14:paraId="0C1B9288" w14:textId="00FCFFA5" w:rsidR="00423CA0" w:rsidRPr="00B95FF0" w:rsidRDefault="00423CA0" w:rsidP="005B037B">
            <w:pPr>
              <w:tabs>
                <w:tab w:val="left" w:pos="1830"/>
              </w:tabs>
              <w:ind w:firstLineChars="0" w:firstLine="0"/>
              <w:jc w:val="left"/>
              <w:rPr>
                <w:sz w:val="16"/>
              </w:rPr>
            </w:pPr>
            <w:r w:rsidRPr="00B95FF0">
              <w:rPr>
                <w:rFonts w:hint="eastAsia"/>
              </w:rPr>
              <w:t>外部のインターネットから電子カルテシステムの</w:t>
            </w:r>
            <w:r w:rsidR="00F212A7" w:rsidRPr="00B95FF0">
              <w:rPr>
                <w:rFonts w:hint="eastAsia"/>
              </w:rPr>
              <w:t>サーバー</w:t>
            </w:r>
            <w:r w:rsidRPr="00B95FF0">
              <w:rPr>
                <w:rFonts w:hint="eastAsia"/>
              </w:rPr>
              <w:t>と一部のクライアントパソコンがランサムウェアに感染しました。</w:t>
            </w:r>
            <w:r w:rsidR="00F212A7" w:rsidRPr="00B95FF0">
              <w:rPr>
                <w:rFonts w:hint="eastAsia"/>
              </w:rPr>
              <w:t>サーバー</w:t>
            </w:r>
            <w:r w:rsidRPr="00B95FF0">
              <w:rPr>
                <w:rFonts w:hint="eastAsia"/>
              </w:rPr>
              <w:t>の復旧を優先する一方、システムログの保全を行わず</w:t>
            </w:r>
            <w:r w:rsidRPr="00B95FF0">
              <w:rPr>
                <w:rFonts w:hint="eastAsia"/>
              </w:rPr>
              <w:lastRenderedPageBreak/>
              <w:t>再起動したため、正確な原因究明ができなくなりました。</w:t>
            </w:r>
          </w:p>
        </w:tc>
      </w:tr>
      <w:tr w:rsidR="00423CA0" w:rsidRPr="00B95FF0" w14:paraId="606FF89D" w14:textId="77777777" w:rsidTr="005B037B">
        <w:tc>
          <w:tcPr>
            <w:tcW w:w="10490" w:type="dxa"/>
          </w:tcPr>
          <w:p w14:paraId="27F9C887" w14:textId="77777777" w:rsidR="00423CA0" w:rsidRPr="00B95FF0" w:rsidRDefault="00423CA0" w:rsidP="005B037B">
            <w:pPr>
              <w:tabs>
                <w:tab w:val="left" w:pos="4820"/>
              </w:tabs>
              <w:ind w:firstLineChars="0" w:firstLine="0"/>
              <w:jc w:val="left"/>
              <w:rPr>
                <w:b/>
                <w:bCs/>
              </w:rPr>
            </w:pPr>
            <w:r w:rsidRPr="00B95FF0">
              <w:rPr>
                <w:b/>
                <w:bCs/>
              </w:rPr>
              <w:lastRenderedPageBreak/>
              <w:t>被害の原因</w:t>
            </w:r>
          </w:p>
          <w:p w14:paraId="348EAC2D" w14:textId="77777777" w:rsidR="00423CA0" w:rsidRPr="00B95FF0" w:rsidRDefault="00423CA0" w:rsidP="005B037B">
            <w:pPr>
              <w:tabs>
                <w:tab w:val="left" w:pos="1830"/>
              </w:tabs>
              <w:ind w:firstLineChars="0" w:firstLine="0"/>
              <w:jc w:val="left"/>
            </w:pPr>
            <w:r w:rsidRPr="00B95FF0">
              <w:t>この事例の原因は、</w:t>
            </w:r>
            <w:r w:rsidRPr="00B95FF0">
              <w:rPr>
                <w:rFonts w:hint="eastAsia"/>
              </w:rPr>
              <w:t>「ルール違反」を犯してインターネットに接続したことにより、外部からウイルスが侵入したことです。また、導入に携わる業者の管理や障害時対応の適切な運用体制が構築、運営されていなかったため、病院のガバナンスにも問題がありました。</w:t>
            </w:r>
          </w:p>
        </w:tc>
      </w:tr>
      <w:tr w:rsidR="00423CA0" w:rsidRPr="00B95FF0" w14:paraId="764AA7F6" w14:textId="77777777" w:rsidTr="005B037B">
        <w:tc>
          <w:tcPr>
            <w:tcW w:w="10490" w:type="dxa"/>
          </w:tcPr>
          <w:p w14:paraId="42A176B4" w14:textId="77777777" w:rsidR="00423CA0" w:rsidRPr="00B95FF0" w:rsidRDefault="00423CA0" w:rsidP="005B037B">
            <w:pPr>
              <w:tabs>
                <w:tab w:val="left" w:pos="4820"/>
              </w:tabs>
              <w:ind w:firstLineChars="0" w:firstLine="0"/>
              <w:jc w:val="left"/>
              <w:rPr>
                <w:b/>
                <w:bCs/>
              </w:rPr>
            </w:pPr>
            <w:r w:rsidRPr="00B95FF0">
              <w:rPr>
                <w:b/>
                <w:bCs/>
              </w:rPr>
              <w:t>この事例から学べること</w:t>
            </w:r>
          </w:p>
          <w:bookmarkStart w:id="424" w:name="■マルウェア5ー2ー5"/>
          <w:p w14:paraId="47539ECC" w14:textId="1777DC19" w:rsidR="00423CA0" w:rsidRPr="00B95FF0" w:rsidRDefault="00423CA0">
            <w:pPr>
              <w:numPr>
                <w:ilvl w:val="0"/>
                <w:numId w:val="65"/>
              </w:numPr>
              <w:tabs>
                <w:tab w:val="left" w:pos="1830"/>
              </w:tabs>
              <w:ind w:firstLineChars="0"/>
              <w:jc w:val="left"/>
            </w:pPr>
            <w:r w:rsidRPr="00B95FF0">
              <w:fldChar w:fldCharType="begin"/>
            </w:r>
            <w:r w:rsidR="008D3B23">
              <w:instrText>HYPERLINK  \l "■マルウェア"</w:instrText>
            </w:r>
            <w:r w:rsidRPr="00B95FF0">
              <w:fldChar w:fldCharType="separate"/>
            </w:r>
            <w:r w:rsidRPr="00B95FF0">
              <w:rPr>
                <w:rFonts w:hint="eastAsia"/>
                <w:color w:val="467886" w:themeColor="hyperlink"/>
                <w:u w:val="single"/>
              </w:rPr>
              <w:t>マルウェア</w:t>
            </w:r>
            <w:bookmarkEnd w:id="424"/>
            <w:r w:rsidRPr="00B95FF0">
              <w:fldChar w:fldCharType="end"/>
            </w:r>
            <w:r w:rsidRPr="00B95FF0">
              <w:rPr>
                <w:rFonts w:hint="eastAsia"/>
              </w:rPr>
              <w:t>対策ソフトウェアの定期的な更新とスキャンは、侵入を防ぐために重要です。</w:t>
            </w:r>
          </w:p>
          <w:p w14:paraId="6DFFD5EB" w14:textId="77777777" w:rsidR="00423CA0" w:rsidRPr="00B95FF0" w:rsidRDefault="00423CA0">
            <w:pPr>
              <w:numPr>
                <w:ilvl w:val="0"/>
                <w:numId w:val="65"/>
              </w:numPr>
              <w:tabs>
                <w:tab w:val="left" w:pos="1830"/>
              </w:tabs>
              <w:ind w:firstLineChars="0"/>
              <w:jc w:val="left"/>
            </w:pPr>
            <w:r w:rsidRPr="00B95FF0">
              <w:rPr>
                <w:rFonts w:hint="eastAsia"/>
              </w:rPr>
              <w:t>インターネットに安易に接続してはいけません。拠点間をインターネットで接続する時には安全な</w:t>
            </w:r>
            <w:r w:rsidRPr="00B95FF0">
              <w:t>VPN</w:t>
            </w:r>
            <w:r w:rsidRPr="00B95FF0">
              <w:rPr>
                <w:rFonts w:hint="eastAsia"/>
              </w:rPr>
              <w:t>を用いるようにしましょう。</w:t>
            </w:r>
          </w:p>
          <w:p w14:paraId="0ABE8219" w14:textId="77777777" w:rsidR="00423CA0" w:rsidRPr="00B95FF0" w:rsidRDefault="00423CA0">
            <w:pPr>
              <w:numPr>
                <w:ilvl w:val="0"/>
                <w:numId w:val="65"/>
              </w:numPr>
              <w:tabs>
                <w:tab w:val="left" w:pos="1830"/>
              </w:tabs>
              <w:ind w:firstLineChars="0"/>
              <w:jc w:val="left"/>
            </w:pPr>
            <w:r w:rsidRPr="00B95FF0">
              <w:t>侵入</w:t>
            </w:r>
            <w:r w:rsidRPr="00B95FF0">
              <w:rPr>
                <w:rFonts w:hint="eastAsia"/>
              </w:rPr>
              <w:t>後のログ保全を行うためには、システムの導入に加えて、適切な運用体制を構築、運営することが重要です</w:t>
            </w:r>
            <w:r w:rsidRPr="00B95FF0">
              <w:t>。</w:t>
            </w:r>
          </w:p>
          <w:p w14:paraId="4991B7F2" w14:textId="77777777" w:rsidR="00423CA0" w:rsidRPr="00B95FF0" w:rsidRDefault="00423CA0">
            <w:pPr>
              <w:numPr>
                <w:ilvl w:val="0"/>
                <w:numId w:val="65"/>
              </w:numPr>
              <w:tabs>
                <w:tab w:val="left" w:pos="1830"/>
              </w:tabs>
              <w:ind w:firstLineChars="0"/>
              <w:jc w:val="left"/>
            </w:pPr>
            <w:r w:rsidRPr="00B95FF0">
              <w:rPr>
                <w:rFonts w:hint="eastAsia"/>
              </w:rPr>
              <w:t>安易にインターネットに接続しないことは、ウイルスを侵入させないために重要です。</w:t>
            </w:r>
          </w:p>
        </w:tc>
      </w:tr>
    </w:tbl>
    <w:p w14:paraId="291A7B89" w14:textId="77777777" w:rsidR="00423CA0" w:rsidRPr="00B95FF0" w:rsidRDefault="00423CA0" w:rsidP="005B037B"/>
    <w:p w14:paraId="7801F149" w14:textId="77777777"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color w:val="2E5496"/>
          <w:sz w:val="28"/>
          <w:szCs w:val="28"/>
        </w:rPr>
        <w:t>VPN機器に対するランサム攻撃（某容器販売業）</w:t>
      </w:r>
    </w:p>
    <w:tbl>
      <w:tblPr>
        <w:tblStyle w:val="a9"/>
        <w:tblW w:w="10490" w:type="dxa"/>
        <w:tblInd w:w="-5" w:type="dxa"/>
        <w:tblLook w:val="04A0" w:firstRow="1" w:lastRow="0" w:firstColumn="1" w:lastColumn="0" w:noHBand="0" w:noVBand="1"/>
      </w:tblPr>
      <w:tblGrid>
        <w:gridCol w:w="10490"/>
      </w:tblGrid>
      <w:tr w:rsidR="00423CA0" w:rsidRPr="00B95FF0" w14:paraId="692A79F7" w14:textId="77777777" w:rsidTr="005B037B">
        <w:tc>
          <w:tcPr>
            <w:tcW w:w="10490" w:type="dxa"/>
          </w:tcPr>
          <w:p w14:paraId="7D927866" w14:textId="77777777" w:rsidR="00423CA0" w:rsidRPr="00B95FF0" w:rsidRDefault="00423CA0" w:rsidP="005B037B">
            <w:pPr>
              <w:tabs>
                <w:tab w:val="left" w:pos="4820"/>
              </w:tabs>
              <w:ind w:firstLineChars="0" w:firstLine="0"/>
              <w:jc w:val="left"/>
              <w:rPr>
                <w:b/>
                <w:bCs/>
              </w:rPr>
            </w:pPr>
            <w:r w:rsidRPr="00B95FF0">
              <w:rPr>
                <w:b/>
                <w:bCs/>
              </w:rPr>
              <w:t>事例の概要</w:t>
            </w:r>
          </w:p>
          <w:p w14:paraId="7721DD0F" w14:textId="79A2F4F7" w:rsidR="00423CA0" w:rsidRPr="00B95FF0" w:rsidRDefault="00F212A7" w:rsidP="005B037B">
            <w:pPr>
              <w:tabs>
                <w:tab w:val="left" w:pos="1830"/>
              </w:tabs>
              <w:ind w:firstLineChars="0" w:firstLine="0"/>
              <w:jc w:val="left"/>
            </w:pPr>
            <w:r w:rsidRPr="00B95FF0">
              <w:rPr>
                <w:rFonts w:hint="eastAsia"/>
              </w:rPr>
              <w:t>サーバー</w:t>
            </w:r>
            <w:r w:rsidR="00423CA0" w:rsidRPr="00B95FF0">
              <w:rPr>
                <w:rFonts w:hint="eastAsia"/>
              </w:rPr>
              <w:t>などに対して第三者による</w:t>
            </w:r>
            <w:bookmarkStart w:id="425" w:name="■不正アクセス5ー2ー5"/>
            <w:r w:rsidR="00423CA0" w:rsidRPr="00B95FF0">
              <w:fldChar w:fldCharType="begin"/>
            </w:r>
            <w:r w:rsidR="004219AB">
              <w:instrText>HYPERLINK  \l "■不正アクセス"</w:instrText>
            </w:r>
            <w:r w:rsidR="00423CA0" w:rsidRPr="00B95FF0">
              <w:fldChar w:fldCharType="separate"/>
            </w:r>
            <w:r w:rsidR="00423CA0" w:rsidRPr="00B95FF0">
              <w:rPr>
                <w:rFonts w:hint="eastAsia"/>
                <w:color w:val="467886" w:themeColor="hyperlink"/>
                <w:u w:val="single"/>
              </w:rPr>
              <w:t>不正アクセス</w:t>
            </w:r>
            <w:bookmarkEnd w:id="425"/>
            <w:r w:rsidR="00423CA0" w:rsidRPr="00B95FF0">
              <w:fldChar w:fldCharType="end"/>
            </w:r>
            <w:r w:rsidR="00423CA0" w:rsidRPr="00B95FF0">
              <w:rPr>
                <w:rFonts w:hint="eastAsia"/>
              </w:rPr>
              <w:t>を受け、</w:t>
            </w:r>
            <w:r w:rsidR="00423CA0" w:rsidRPr="00B95FF0">
              <w:t>ランサムウェアを用いた</w:t>
            </w:r>
            <w:bookmarkStart w:id="426" w:name="■サイバー攻撃5ー2ー5"/>
            <w:r w:rsidR="00423CA0" w:rsidRPr="00B95FF0">
              <w:fldChar w:fldCharType="begin"/>
            </w:r>
            <w:r w:rsidR="00494792">
              <w:instrText>HYPERLINK  \l "■サイバー攻撃"</w:instrText>
            </w:r>
            <w:r w:rsidR="00423CA0" w:rsidRPr="00B95FF0">
              <w:fldChar w:fldCharType="separate"/>
            </w:r>
            <w:r w:rsidR="00423CA0" w:rsidRPr="00B95FF0">
              <w:rPr>
                <w:color w:val="467886" w:themeColor="hyperlink"/>
                <w:u w:val="single"/>
              </w:rPr>
              <w:t>サイバー攻撃</w:t>
            </w:r>
            <w:bookmarkEnd w:id="426"/>
            <w:r w:rsidR="00423CA0" w:rsidRPr="00B95FF0">
              <w:fldChar w:fldCharType="end"/>
            </w:r>
            <w:r w:rsidR="00423CA0" w:rsidRPr="00B95FF0">
              <w:t>による被害が発生しました。この攻撃によって</w:t>
            </w:r>
            <w:r w:rsidR="00423CA0" w:rsidRPr="00B95FF0">
              <w:rPr>
                <w:rFonts w:hint="eastAsia"/>
              </w:rPr>
              <w:t>、</w:t>
            </w:r>
            <w:r w:rsidR="00423CA0" w:rsidRPr="00B95FF0">
              <w:t>暗号化されたデータには、</w:t>
            </w:r>
            <w:r w:rsidR="00423CA0" w:rsidRPr="00B95FF0">
              <w:rPr>
                <w:rFonts w:hint="eastAsia"/>
              </w:rPr>
              <w:t>従業員に加えて、取引先</w:t>
            </w:r>
            <w:r w:rsidR="00423CA0" w:rsidRPr="00B95FF0">
              <w:t>の個人情報</w:t>
            </w:r>
            <w:r w:rsidR="00423CA0" w:rsidRPr="00B95FF0">
              <w:rPr>
                <w:rFonts w:hint="eastAsia"/>
              </w:rPr>
              <w:t>が含まれていました</w:t>
            </w:r>
            <w:r w:rsidR="00423CA0" w:rsidRPr="00B95FF0">
              <w:t>。</w:t>
            </w:r>
          </w:p>
        </w:tc>
      </w:tr>
      <w:tr w:rsidR="00423CA0" w:rsidRPr="00B95FF0" w14:paraId="7C426102" w14:textId="77777777" w:rsidTr="005B037B">
        <w:tc>
          <w:tcPr>
            <w:tcW w:w="10490" w:type="dxa"/>
          </w:tcPr>
          <w:p w14:paraId="1D95D9C4" w14:textId="77777777" w:rsidR="00423CA0" w:rsidRPr="00B95FF0" w:rsidRDefault="00423CA0" w:rsidP="005B037B">
            <w:pPr>
              <w:tabs>
                <w:tab w:val="left" w:pos="4820"/>
              </w:tabs>
              <w:ind w:firstLineChars="0" w:firstLine="0"/>
              <w:jc w:val="left"/>
              <w:rPr>
                <w:b/>
                <w:bCs/>
              </w:rPr>
            </w:pPr>
            <w:r w:rsidRPr="00B95FF0">
              <w:rPr>
                <w:b/>
                <w:bCs/>
              </w:rPr>
              <w:t>被害の原因</w:t>
            </w:r>
          </w:p>
          <w:p w14:paraId="18CFF04C" w14:textId="7AEC27F5" w:rsidR="00423CA0" w:rsidRPr="00B95FF0" w:rsidRDefault="00423CA0" w:rsidP="005B037B">
            <w:pPr>
              <w:tabs>
                <w:tab w:val="left" w:pos="1830"/>
              </w:tabs>
              <w:ind w:firstLineChars="0" w:firstLine="0"/>
              <w:jc w:val="left"/>
            </w:pPr>
            <w:r w:rsidRPr="00B95FF0">
              <w:t>この事例の被害の原因は、</w:t>
            </w:r>
            <w:r w:rsidRPr="00B95FF0">
              <w:rPr>
                <w:rFonts w:hint="eastAsia"/>
              </w:rPr>
              <w:t>流出した</w:t>
            </w:r>
            <w:r w:rsidRPr="00B95FF0">
              <w:t>ネットワーク機器の</w:t>
            </w:r>
            <w:r w:rsidRPr="00B95FF0">
              <w:rPr>
                <w:rFonts w:hint="eastAsia"/>
              </w:rPr>
              <w:t>認証情報を利用し</w:t>
            </w:r>
            <w:r w:rsidRPr="00B95FF0">
              <w:t>、VPN経由で</w:t>
            </w:r>
            <w:r w:rsidRPr="00B95FF0">
              <w:rPr>
                <w:rFonts w:hint="eastAsia"/>
              </w:rPr>
              <w:t>業務</w:t>
            </w:r>
            <w:r w:rsidR="00F212A7" w:rsidRPr="00B95FF0">
              <w:rPr>
                <w:rFonts w:hint="eastAsia"/>
              </w:rPr>
              <w:t>サーバー</w:t>
            </w:r>
            <w:r w:rsidRPr="00B95FF0">
              <w:t>を含む複数の</w:t>
            </w:r>
            <w:r w:rsidR="00F212A7" w:rsidRPr="00B95FF0">
              <w:rPr>
                <w:rFonts w:hint="eastAsia"/>
              </w:rPr>
              <w:t>サーバー</w:t>
            </w:r>
            <w:r w:rsidRPr="00B95FF0">
              <w:t>へ不正侵入されたことです。この結果、</w:t>
            </w:r>
            <w:r w:rsidRPr="00B95FF0">
              <w:rPr>
                <w:rFonts w:hint="eastAsia"/>
              </w:rPr>
              <w:t>個人情報を含む</w:t>
            </w:r>
            <w:r w:rsidRPr="00B95FF0">
              <w:t>データが暗号化されてしまいました。</w:t>
            </w:r>
          </w:p>
        </w:tc>
      </w:tr>
      <w:tr w:rsidR="00423CA0" w:rsidRPr="00B95FF0" w14:paraId="302D4755" w14:textId="77777777" w:rsidTr="005B037B">
        <w:tc>
          <w:tcPr>
            <w:tcW w:w="10490" w:type="dxa"/>
          </w:tcPr>
          <w:p w14:paraId="19907BEC" w14:textId="77777777" w:rsidR="00423CA0" w:rsidRPr="00B95FF0" w:rsidRDefault="00423CA0" w:rsidP="005B037B">
            <w:pPr>
              <w:tabs>
                <w:tab w:val="left" w:pos="4820"/>
              </w:tabs>
              <w:ind w:firstLineChars="0" w:firstLine="0"/>
              <w:jc w:val="left"/>
              <w:rPr>
                <w:b/>
                <w:bCs/>
              </w:rPr>
            </w:pPr>
            <w:r w:rsidRPr="00B95FF0">
              <w:rPr>
                <w:b/>
                <w:bCs/>
              </w:rPr>
              <w:t>この事例から学べること</w:t>
            </w:r>
          </w:p>
          <w:bookmarkStart w:id="427" w:name="■多要素認証5ー2－5"/>
          <w:p w14:paraId="56EEB951" w14:textId="05678B61" w:rsidR="00423CA0" w:rsidRPr="00B95FF0" w:rsidRDefault="00423CA0">
            <w:pPr>
              <w:numPr>
                <w:ilvl w:val="0"/>
                <w:numId w:val="66"/>
              </w:numPr>
              <w:tabs>
                <w:tab w:val="left" w:pos="1830"/>
              </w:tabs>
              <w:ind w:firstLineChars="0"/>
              <w:jc w:val="left"/>
            </w:pPr>
            <w:r w:rsidRPr="00B95FF0">
              <w:fldChar w:fldCharType="begin"/>
            </w:r>
            <w:r w:rsidR="00AA4840">
              <w:instrText>HYPERLINK  \l "■多要素認証"</w:instrText>
            </w:r>
            <w:r w:rsidRPr="00B95FF0">
              <w:fldChar w:fldCharType="separate"/>
            </w:r>
            <w:r w:rsidRPr="00B95FF0">
              <w:rPr>
                <w:color w:val="467886" w:themeColor="hyperlink"/>
                <w:u w:val="single"/>
              </w:rPr>
              <w:t>多要素認証</w:t>
            </w:r>
            <w:bookmarkEnd w:id="427"/>
            <w:r w:rsidRPr="00B95FF0">
              <w:fldChar w:fldCharType="end"/>
            </w:r>
            <w:r w:rsidRPr="00B95FF0">
              <w:t>や</w:t>
            </w:r>
            <w:bookmarkStart w:id="428" w:name="■アクセス制御5ー2－5"/>
            <w:r w:rsidRPr="00B95FF0">
              <w:fldChar w:fldCharType="begin"/>
            </w:r>
            <w:r w:rsidRPr="00B95FF0">
              <w:instrText>HYPERLINK  \l "■アクセス制御"</w:instrText>
            </w:r>
            <w:r w:rsidRPr="00B95FF0">
              <w:fldChar w:fldCharType="separate"/>
            </w:r>
            <w:r w:rsidRPr="00B95FF0">
              <w:rPr>
                <w:color w:val="467886" w:themeColor="hyperlink"/>
                <w:u w:val="single"/>
              </w:rPr>
              <w:t>アクセス制御</w:t>
            </w:r>
            <w:r w:rsidRPr="00B95FF0">
              <w:fldChar w:fldCharType="end"/>
            </w:r>
            <w:bookmarkEnd w:id="428"/>
            <w:r w:rsidRPr="00B95FF0">
              <w:t>によって接続者を制限することが非常に重要です。</w:t>
            </w:r>
          </w:p>
          <w:p w14:paraId="1F483530" w14:textId="0B4A96D3" w:rsidR="00423CA0" w:rsidRPr="00B95FF0" w:rsidRDefault="00423CA0">
            <w:pPr>
              <w:numPr>
                <w:ilvl w:val="0"/>
                <w:numId w:val="66"/>
              </w:numPr>
              <w:tabs>
                <w:tab w:val="left" w:pos="1830"/>
              </w:tabs>
              <w:ind w:firstLineChars="0"/>
              <w:jc w:val="left"/>
            </w:pPr>
            <w:r w:rsidRPr="00B95FF0">
              <w:t>バックアップの保護や</w:t>
            </w:r>
            <w:bookmarkStart w:id="429" w:name="■EDR5ー2ー5"/>
            <w:r w:rsidRPr="00B95FF0">
              <w:fldChar w:fldCharType="begin"/>
            </w:r>
            <w:r w:rsidR="00F20E83">
              <w:instrText>HYPERLINK  \l "■EDR（イーディーアール）"</w:instrText>
            </w:r>
            <w:r w:rsidRPr="00B95FF0">
              <w:fldChar w:fldCharType="separate"/>
            </w:r>
            <w:r w:rsidRPr="00B95FF0">
              <w:rPr>
                <w:color w:val="467886" w:themeColor="hyperlink"/>
                <w:u w:val="single"/>
              </w:rPr>
              <w:t>EDR</w:t>
            </w:r>
            <w:r w:rsidRPr="00B95FF0">
              <w:fldChar w:fldCharType="end"/>
            </w:r>
            <w:bookmarkEnd w:id="429"/>
            <w:r w:rsidRPr="00B95FF0">
              <w:t>の導入</w:t>
            </w:r>
            <w:r w:rsidRPr="00B95FF0">
              <w:rPr>
                <w:rFonts w:hint="eastAsia"/>
              </w:rPr>
              <w:t>などの</w:t>
            </w:r>
            <w:r w:rsidRPr="00B95FF0">
              <w:t>セキュリティ対策を講じることが重要です。また、VPNより高セキュリティな接続方法である</w:t>
            </w:r>
            <w:hyperlink w:anchor="■SDP" w:history="1">
              <w:bookmarkStart w:id="430" w:name="■SDP5ー2－5"/>
              <w:r w:rsidRPr="00B95FF0">
                <w:rPr>
                  <w:color w:val="467886" w:themeColor="hyperlink"/>
                  <w:u w:val="single"/>
                </w:rPr>
                <w:t>SDP</w:t>
              </w:r>
              <w:bookmarkEnd w:id="430"/>
            </w:hyperlink>
            <w:r w:rsidRPr="00B95FF0">
              <w:t>の導入も検討すべきです。</w:t>
            </w:r>
          </w:p>
        </w:tc>
      </w:tr>
    </w:tbl>
    <w:p w14:paraId="54165A00" w14:textId="77777777" w:rsidR="00423CA0" w:rsidRPr="00B95FF0" w:rsidRDefault="00423CA0" w:rsidP="005B037B"/>
    <w:tbl>
      <w:tblPr>
        <w:tblStyle w:val="a9"/>
        <w:tblW w:w="10490" w:type="dxa"/>
        <w:tblInd w:w="-5" w:type="dxa"/>
        <w:tblLook w:val="04A0" w:firstRow="1" w:lastRow="0" w:firstColumn="1" w:lastColumn="0" w:noHBand="0" w:noVBand="1"/>
      </w:tblPr>
      <w:tblGrid>
        <w:gridCol w:w="2983"/>
        <w:gridCol w:w="7507"/>
      </w:tblGrid>
      <w:tr w:rsidR="00423CA0" w:rsidRPr="00B95FF0" w14:paraId="037F839C" w14:textId="77777777" w:rsidTr="005B037B">
        <w:tc>
          <w:tcPr>
            <w:tcW w:w="10490" w:type="dxa"/>
            <w:gridSpan w:val="2"/>
          </w:tcPr>
          <w:p w14:paraId="78878ED5"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r>
      <w:tr w:rsidR="00423CA0" w:rsidRPr="00B95FF0" w14:paraId="044F74C5" w14:textId="77777777" w:rsidTr="005B037B">
        <w:tc>
          <w:tcPr>
            <w:tcW w:w="2983" w:type="dxa"/>
            <w:shd w:val="clear" w:color="auto" w:fill="F1A983" w:themeFill="accent2" w:themeFillTint="99"/>
          </w:tcPr>
          <w:p w14:paraId="4DE89F75"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rFonts w:hint="eastAsia"/>
                <w:sz w:val="12"/>
                <w:szCs w:val="12"/>
              </w:rPr>
              <w:t>コンピュータウイルス・不正アクセスの届出事例</w:t>
            </w:r>
          </w:p>
        </w:tc>
        <w:tc>
          <w:tcPr>
            <w:tcW w:w="7507" w:type="dxa"/>
          </w:tcPr>
          <w:p w14:paraId="703A36A6" w14:textId="77777777" w:rsidR="00423CA0" w:rsidRPr="00B95FF0" w:rsidRDefault="00423CA0" w:rsidP="005B037B">
            <w:pPr>
              <w:framePr w:hSpace="142" w:wrap="around" w:vAnchor="text" w:hAnchor="margin" w:y="327"/>
              <w:widowControl/>
              <w:wordWrap w:val="0"/>
              <w:spacing w:line="240" w:lineRule="exact"/>
              <w:ind w:firstLineChars="0" w:firstLine="0"/>
              <w:jc w:val="center"/>
              <w:rPr>
                <w:sz w:val="12"/>
                <w:szCs w:val="12"/>
              </w:rPr>
            </w:pPr>
            <w:r w:rsidRPr="00B95FF0">
              <w:rPr>
                <w:sz w:val="12"/>
                <w:szCs w:val="12"/>
              </w:rPr>
              <w:t>https://www.ipa.go.jp/security/todokede/crack-virus/ug65p9000000nnpa-att/000108764.pdf</w:t>
            </w:r>
          </w:p>
        </w:tc>
      </w:tr>
    </w:tbl>
    <w:p w14:paraId="773F63C8" w14:textId="77777777" w:rsidR="00423CA0" w:rsidRPr="00B95FF0" w:rsidRDefault="00423CA0" w:rsidP="005B037B">
      <w:pPr>
        <w:widowControl/>
        <w:spacing w:line="240" w:lineRule="auto"/>
        <w:ind w:firstLineChars="0" w:firstLine="0"/>
        <w:jc w:val="left"/>
      </w:pPr>
      <w:bookmarkStart w:id="431" w:name="_Ref169092042"/>
      <w:bookmarkStart w:id="432" w:name="_Ref169092045"/>
    </w:p>
    <w:p w14:paraId="55E3F507" w14:textId="77777777" w:rsidR="00423CA0" w:rsidRPr="00B95FF0" w:rsidRDefault="00423CA0" w:rsidP="005B037B"/>
    <w:p w14:paraId="253BF3AC" w14:textId="77777777" w:rsidR="00423CA0" w:rsidRPr="00B95FF0" w:rsidRDefault="00423CA0"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433" w:name="_Toc185338829"/>
      <w:bookmarkStart w:id="434" w:name="_Toc187824579"/>
      <w:bookmarkStart w:id="435" w:name="_Toc198194431"/>
      <w:bookmarkStart w:id="436" w:name="_Toc204077962"/>
      <w:r w:rsidRPr="00B95FF0">
        <w:rPr>
          <w:rFonts w:asciiTheme="majorHAnsi" w:hAnsiTheme="majorHAnsi" w:cstheme="majorBidi" w:hint="eastAsia"/>
          <w:b/>
          <w:sz w:val="32"/>
          <w:szCs w:val="32"/>
        </w:rPr>
        <w:lastRenderedPageBreak/>
        <w:t>実際の被害事例から見るケーススタディー</w:t>
      </w:r>
      <w:bookmarkEnd w:id="431"/>
      <w:bookmarkEnd w:id="432"/>
      <w:bookmarkEnd w:id="433"/>
      <w:bookmarkEnd w:id="434"/>
      <w:bookmarkEnd w:id="435"/>
      <w:bookmarkEnd w:id="436"/>
    </w:p>
    <w:p w14:paraId="07FFD711"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37" w:name="_Toc185338830"/>
      <w:bookmarkStart w:id="438" w:name="_Toc187824580"/>
      <w:bookmarkStart w:id="439" w:name="_Toc198194432"/>
      <w:bookmarkStart w:id="440" w:name="_Toc204077963"/>
      <w:r w:rsidRPr="001C7916">
        <w:rPr>
          <w:rFonts w:hint="eastAsia"/>
          <w:b/>
          <w:bCs/>
          <w:sz w:val="28"/>
        </w:rPr>
        <w:t>最近のサイバー被害事例発生の傾向</w:t>
      </w:r>
      <w:bookmarkEnd w:id="437"/>
      <w:bookmarkEnd w:id="438"/>
      <w:bookmarkEnd w:id="439"/>
      <w:bookmarkEnd w:id="440"/>
    </w:p>
    <w:bookmarkStart w:id="441" w:name="■サプライチェーン5ー3ー1"/>
    <w:p w14:paraId="7CEA68E2" w14:textId="452F5C11" w:rsidR="00423CA0" w:rsidRPr="00B95FF0" w:rsidRDefault="00423CA0" w:rsidP="005B037B">
      <w:r w:rsidRPr="00B95FF0">
        <w:fldChar w:fldCharType="begin"/>
      </w:r>
      <w:r w:rsidR="003D0E95">
        <w:instrText>HYPERLINK  \l "■サプライチェーン"</w:instrText>
      </w:r>
      <w:r w:rsidRPr="00B95FF0">
        <w:fldChar w:fldCharType="separate"/>
      </w:r>
      <w:r w:rsidRPr="00B95FF0">
        <w:rPr>
          <w:rFonts w:hint="eastAsia"/>
          <w:color w:val="467886" w:themeColor="hyperlink"/>
          <w:u w:val="single"/>
        </w:rPr>
        <w:t>サプライチェーン</w:t>
      </w:r>
      <w:bookmarkEnd w:id="441"/>
      <w:r w:rsidRPr="00B95FF0">
        <w:fldChar w:fldCharType="end"/>
      </w:r>
      <w:r w:rsidRPr="00B95FF0">
        <w:rPr>
          <w:rFonts w:hint="eastAsia"/>
        </w:rPr>
        <w:t>を通じて、被害が起きた原因の分析内容および効果的なセキュリティ対策</w:t>
      </w:r>
      <w:bookmarkStart w:id="442" w:name="■ベストプラクティス5ー3ー1"/>
      <w:r w:rsidRPr="00B95FF0">
        <w:fldChar w:fldCharType="begin"/>
      </w:r>
      <w:r w:rsidR="008D3B23">
        <w:instrText>HYPERLINK  \l "■ベストプラクティス"</w:instrText>
      </w:r>
      <w:r w:rsidRPr="00B95FF0">
        <w:fldChar w:fldCharType="separate"/>
      </w:r>
      <w:r w:rsidRPr="00B95FF0">
        <w:rPr>
          <w:rFonts w:hint="eastAsia"/>
          <w:color w:val="467886" w:themeColor="hyperlink"/>
          <w:u w:val="single"/>
        </w:rPr>
        <w:t>ベストプラクティス</w:t>
      </w:r>
      <w:bookmarkEnd w:id="442"/>
      <w:r w:rsidRPr="00B95FF0">
        <w:fldChar w:fldCharType="end"/>
      </w:r>
      <w:r w:rsidRPr="00B95FF0">
        <w:rPr>
          <w:rFonts w:hint="eastAsia"/>
        </w:rPr>
        <w:t>を紹介します。</w:t>
      </w:r>
    </w:p>
    <w:p w14:paraId="47C6B1C5" w14:textId="77777777" w:rsidR="00423CA0" w:rsidRPr="00B95FF0" w:rsidRDefault="00423CA0"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noProof/>
        </w:rPr>
        <mc:AlternateContent>
          <mc:Choice Requires="wps">
            <w:drawing>
              <wp:anchor distT="0" distB="0" distL="114300" distR="114300" simplePos="0" relativeHeight="251741184" behindDoc="0" locked="0" layoutInCell="1" allowOverlap="1" wp14:anchorId="6353B69C" wp14:editId="1D915F8E">
                <wp:simplePos x="0" y="0"/>
                <wp:positionH relativeFrom="column">
                  <wp:posOffset>1179830</wp:posOffset>
                </wp:positionH>
                <wp:positionV relativeFrom="paragraph">
                  <wp:posOffset>6819900</wp:posOffset>
                </wp:positionV>
                <wp:extent cx="4237990" cy="218440"/>
                <wp:effectExtent l="0" t="0" r="0" b="0"/>
                <wp:wrapNone/>
                <wp:docPr id="887457332" name="テキスト ボックス 1"/>
                <wp:cNvGraphicFramePr/>
                <a:graphic xmlns:a="http://schemas.openxmlformats.org/drawingml/2006/main">
                  <a:graphicData uri="http://schemas.microsoft.com/office/word/2010/wordprocessingShape">
                    <wps:wsp>
                      <wps:cNvSpPr txBox="1"/>
                      <wps:spPr>
                        <a:xfrm>
                          <a:off x="0" y="0"/>
                          <a:ext cx="4237990" cy="218440"/>
                        </a:xfrm>
                        <a:prstGeom prst="rect">
                          <a:avLst/>
                        </a:prstGeom>
                        <a:noFill/>
                        <a:ln w="6350">
                          <a:noFill/>
                        </a:ln>
                      </wps:spPr>
                      <wps:txbx>
                        <w:txbxContent>
                          <w:p w14:paraId="646160B0" w14:textId="77777777" w:rsidR="005B037B" w:rsidRPr="002F6D13" w:rsidRDefault="005B037B" w:rsidP="005B037B">
                            <w:pPr>
                              <w:pStyle w:val="aff1"/>
                            </w:pPr>
                            <w:r w:rsidRPr="00FF0CD7">
                              <w:rPr>
                                <w:rFonts w:hint="eastAsia"/>
                              </w:rPr>
                              <w:t>図</w:t>
                            </w:r>
                            <w:r>
                              <w:rPr>
                                <w:rFonts w:hint="eastAsia"/>
                              </w:rPr>
                              <w:t>18</w:t>
                            </w:r>
                            <w:r w:rsidRPr="00FF0CD7">
                              <w:t>. 攻撃の概要図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3B69C" id="_x0000_s1069" type="#_x0000_t202" style="position:absolute;margin-left:92.9pt;margin-top:537pt;width:333.7pt;height:17.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" filled="f" stroked="f" strokeweight=".5pt">
                <v:textbox>
                  <w:txbxContent>
                    <w:p w14:paraId="646160B0" w14:textId="77777777" w:rsidR="005B037B" w:rsidRPr="002F6D13" w:rsidRDefault="005B037B" w:rsidP="005B037B">
                      <w:pPr>
                        <w:pStyle w:val="aff1"/>
                      </w:pPr>
                      <w:r w:rsidRPr="00FF0CD7">
                        <w:rPr>
                          <w:rFonts w:hint="eastAsia"/>
                        </w:rPr>
                        <w:t>図</w:t>
                      </w:r>
                      <w:r>
                        <w:rPr>
                          <w:rFonts w:hint="eastAsia"/>
                        </w:rPr>
                        <w:t>18</w:t>
                      </w:r>
                      <w:r w:rsidRPr="00FF0CD7">
                        <w:t>. 攻撃の概要図</w:t>
                      </w:r>
                    </w:p>
                  </w:txbxContent>
                </v:textbox>
              </v:shape>
            </w:pict>
          </mc:Fallback>
        </mc:AlternateContent>
      </w:r>
      <w:r w:rsidRPr="00B95FF0">
        <w:rPr>
          <w:rFonts w:asciiTheme="majorHAnsi" w:eastAsiaTheme="majorEastAsia" w:hAnsiTheme="majorHAnsi" w:cstheme="majorBidi"/>
          <w:bCs/>
          <w:noProof/>
          <w:color w:val="2E5496"/>
          <w:sz w:val="20"/>
          <w:szCs w:val="28"/>
        </w:rPr>
        <w:drawing>
          <wp:anchor distT="0" distB="0" distL="114300" distR="114300" simplePos="0" relativeHeight="251749376" behindDoc="0" locked="0" layoutInCell="1" allowOverlap="1" wp14:anchorId="6D0B9F1A" wp14:editId="71E3A473">
            <wp:simplePos x="0" y="0"/>
            <wp:positionH relativeFrom="margin">
              <wp:posOffset>1770380</wp:posOffset>
            </wp:positionH>
            <wp:positionV relativeFrom="paragraph">
              <wp:posOffset>4709795</wp:posOffset>
            </wp:positionV>
            <wp:extent cx="3096260" cy="2218690"/>
            <wp:effectExtent l="0" t="0" r="8890" b="0"/>
            <wp:wrapTopAndBottom/>
            <wp:docPr id="1052940847" name="Picture 13" descr="QR コード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40847" name="Picture 13" descr="QR コード が含まれている画像&#10;&#10;AI によって生成されたコンテンツは間違っている可能性があります。"/>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626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asciiTheme="majorHAnsi" w:eastAsiaTheme="majorEastAsia" w:hAnsiTheme="majorHAnsi" w:cstheme="majorBidi" w:hint="eastAsia"/>
          <w:b/>
          <w:bCs/>
          <w:color w:val="2E5496"/>
          <w:sz w:val="28"/>
          <w:szCs w:val="28"/>
        </w:rPr>
        <w:t>サプライチェーンを通じた被害</w:t>
      </w:r>
    </w:p>
    <w:tbl>
      <w:tblPr>
        <w:tblStyle w:val="a9"/>
        <w:tblW w:w="10348" w:type="dxa"/>
        <w:tblInd w:w="-5" w:type="dxa"/>
        <w:tblLook w:val="04A0" w:firstRow="1" w:lastRow="0" w:firstColumn="1" w:lastColumn="0" w:noHBand="0" w:noVBand="1"/>
      </w:tblPr>
      <w:tblGrid>
        <w:gridCol w:w="10348"/>
      </w:tblGrid>
      <w:tr w:rsidR="00423CA0" w:rsidRPr="00B95FF0" w14:paraId="21E15A26" w14:textId="77777777" w:rsidTr="005B037B">
        <w:tc>
          <w:tcPr>
            <w:tcW w:w="10348" w:type="dxa"/>
          </w:tcPr>
          <w:p w14:paraId="2C9E9C39" w14:textId="77777777" w:rsidR="00423CA0" w:rsidRPr="00B95FF0" w:rsidRDefault="00423CA0" w:rsidP="005B037B">
            <w:pPr>
              <w:tabs>
                <w:tab w:val="left" w:pos="4820"/>
              </w:tabs>
              <w:ind w:firstLineChars="0" w:firstLine="0"/>
              <w:jc w:val="left"/>
              <w:rPr>
                <w:b/>
                <w:bCs/>
              </w:rPr>
            </w:pPr>
            <w:r w:rsidRPr="00B95FF0">
              <w:rPr>
                <w:b/>
                <w:bCs/>
              </w:rPr>
              <w:t>被害の概要</w:t>
            </w:r>
          </w:p>
          <w:p w14:paraId="5BDBFF63" w14:textId="54B736FB" w:rsidR="00423CA0" w:rsidRPr="00B95FF0" w:rsidRDefault="00423CA0" w:rsidP="005B037B">
            <w:pPr>
              <w:tabs>
                <w:tab w:val="left" w:pos="1830"/>
              </w:tabs>
              <w:ind w:firstLineChars="0" w:firstLine="0"/>
              <w:jc w:val="left"/>
            </w:pPr>
            <w:r w:rsidRPr="00B95FF0">
              <w:rPr>
                <w:rFonts w:hint="eastAsia"/>
              </w:rPr>
              <w:t>某メーカーの取引先企業が</w:t>
            </w:r>
            <w:bookmarkStart w:id="443" w:name="■サイバー攻撃5ー3ー1"/>
            <w:r w:rsidRPr="00B95FF0">
              <w:fldChar w:fldCharType="begin"/>
            </w:r>
            <w:r w:rsidR="00494792">
              <w:instrText>HYPERLINK  \l "■サイバー攻撃"</w:instrText>
            </w:r>
            <w:r w:rsidRPr="00B95FF0">
              <w:fldChar w:fldCharType="separate"/>
            </w:r>
            <w:r w:rsidRPr="00B95FF0">
              <w:rPr>
                <w:rFonts w:hint="eastAsia"/>
                <w:color w:val="467886" w:themeColor="hyperlink"/>
                <w:u w:val="single"/>
              </w:rPr>
              <w:t>サイバー攻撃</w:t>
            </w:r>
            <w:bookmarkEnd w:id="443"/>
            <w:r w:rsidRPr="00B95FF0">
              <w:fldChar w:fldCharType="end"/>
            </w:r>
            <w:r w:rsidRPr="00B95FF0">
              <w:rPr>
                <w:rFonts w:hint="eastAsia"/>
              </w:rPr>
              <w:t>を受け、システムが使用不能になりました。この攻撃により、某メーカーは部品の調達が不可能になり、その結果、複数の工場が停止し、数万個以上の生産が見送られる事態に陥りました。この出来事は、サプライチェーン攻撃のリスクとその被害の大きさを再認識させる上で非常に重要な事例となりました。</w:t>
            </w:r>
          </w:p>
        </w:tc>
      </w:tr>
      <w:tr w:rsidR="00423CA0" w:rsidRPr="00B95FF0" w14:paraId="33457D7F" w14:textId="77777777" w:rsidTr="005B037B">
        <w:tc>
          <w:tcPr>
            <w:tcW w:w="10348" w:type="dxa"/>
          </w:tcPr>
          <w:p w14:paraId="5D4C2DD5" w14:textId="77777777" w:rsidR="00423CA0" w:rsidRPr="00B95FF0" w:rsidRDefault="00423CA0" w:rsidP="005B037B">
            <w:pPr>
              <w:tabs>
                <w:tab w:val="left" w:pos="4820"/>
              </w:tabs>
              <w:ind w:firstLineChars="0" w:firstLine="0"/>
              <w:jc w:val="left"/>
              <w:rPr>
                <w:b/>
                <w:bCs/>
              </w:rPr>
            </w:pPr>
            <w:r w:rsidRPr="00B95FF0">
              <w:rPr>
                <w:b/>
                <w:bCs/>
              </w:rPr>
              <w:t>被害の原因</w:t>
            </w:r>
          </w:p>
          <w:p w14:paraId="4E872FE7" w14:textId="7A8DF2EB" w:rsidR="00423CA0" w:rsidRPr="00B95FF0" w:rsidRDefault="00423CA0" w:rsidP="005B037B">
            <w:pPr>
              <w:tabs>
                <w:tab w:val="left" w:pos="1830"/>
              </w:tabs>
              <w:ind w:firstLineChars="0" w:firstLine="0"/>
              <w:jc w:val="left"/>
            </w:pPr>
            <w:r w:rsidRPr="00B95FF0">
              <w:rPr>
                <w:rFonts w:hint="eastAsia"/>
              </w:rPr>
              <w:t>ウイルスの侵入経路は、子会社が独自に特定外部事業との専用通信に利用していたリモート接続機器の</w:t>
            </w:r>
            <w:bookmarkStart w:id="444" w:name="■脆弱性5ー3－1"/>
            <w:r w:rsidRPr="00B95FF0">
              <w:fldChar w:fldCharType="begin"/>
            </w:r>
            <w:r w:rsidR="00C36626">
              <w:instrText>HYPERLINK  \l "■脆弱性"</w:instrText>
            </w:r>
            <w:r w:rsidRPr="00B95FF0">
              <w:fldChar w:fldCharType="separate"/>
            </w:r>
            <w:r w:rsidRPr="00B95FF0">
              <w:rPr>
                <w:rFonts w:hint="eastAsia"/>
                <w:color w:val="467886" w:themeColor="hyperlink"/>
                <w:u w:val="single"/>
              </w:rPr>
              <w:t>脆弱性</w:t>
            </w:r>
            <w:bookmarkEnd w:id="444"/>
            <w:r w:rsidRPr="00B95FF0">
              <w:fldChar w:fldCharType="end"/>
            </w:r>
            <w:r w:rsidRPr="00B95FF0">
              <w:rPr>
                <w:rFonts w:hint="eastAsia"/>
              </w:rPr>
              <w:t>があり、そのことをきっかけとして</w:t>
            </w:r>
            <w:bookmarkStart w:id="445" w:name="■不正アクセス5ー3ー1"/>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445"/>
            <w:r w:rsidRPr="00B95FF0">
              <w:fldChar w:fldCharType="end"/>
            </w:r>
            <w:r w:rsidRPr="00B95FF0">
              <w:rPr>
                <w:rFonts w:hint="eastAsia"/>
              </w:rPr>
              <w:t>を受けました。攻撃者はリモート接続機器から子会社内のネットワークに侵入後、さらに親会社のネットワークに侵入して、</w:t>
            </w:r>
            <w:r w:rsidR="00F212A7" w:rsidRPr="00B95FF0">
              <w:rPr>
                <w:rFonts w:hint="eastAsia"/>
              </w:rPr>
              <w:t>サーバー</w:t>
            </w:r>
            <w:r w:rsidRPr="00B95FF0">
              <w:rPr>
                <w:rFonts w:hint="eastAsia"/>
              </w:rPr>
              <w:t>やPCの一部を</w:t>
            </w:r>
            <w:bookmarkStart w:id="446" w:name="■暗号化5ー3－1"/>
            <w:r w:rsidRPr="00B95FF0">
              <w:fldChar w:fldCharType="begin"/>
            </w:r>
            <w:r w:rsidRPr="00B95FF0">
              <w:rPr>
                <w:rFonts w:hint="eastAsia"/>
              </w:rPr>
              <w:instrText xml:space="preserve">HYPERLINK </w:instrText>
            </w:r>
            <w:r w:rsidRPr="00B95FF0">
              <w:instrText xml:space="preserve"> \l "</w:instrText>
            </w:r>
            <w:r w:rsidRPr="00B95FF0">
              <w:rPr>
                <w:rFonts w:hint="eastAsia"/>
              </w:rPr>
              <w:instrText>■暗号化</w:instrText>
            </w:r>
            <w:r w:rsidRPr="00B95FF0">
              <w:instrText>"</w:instrText>
            </w:r>
            <w:r w:rsidRPr="00B95FF0">
              <w:fldChar w:fldCharType="separate"/>
            </w:r>
            <w:r w:rsidRPr="00B95FF0">
              <w:rPr>
                <w:rFonts w:hint="eastAsia"/>
                <w:color w:val="467886" w:themeColor="hyperlink"/>
                <w:u w:val="single"/>
              </w:rPr>
              <w:t>暗号化</w:t>
            </w:r>
            <w:bookmarkEnd w:id="446"/>
            <w:r w:rsidRPr="00B95FF0">
              <w:fldChar w:fldCharType="end"/>
            </w:r>
            <w:r w:rsidRPr="00B95FF0">
              <w:rPr>
                <w:rFonts w:hint="eastAsia"/>
              </w:rPr>
              <w:t>しました。</w:t>
            </w:r>
          </w:p>
        </w:tc>
      </w:tr>
      <w:tr w:rsidR="00423CA0" w:rsidRPr="00B95FF0" w14:paraId="4AF9BCC5" w14:textId="77777777" w:rsidTr="005B037B">
        <w:tc>
          <w:tcPr>
            <w:tcW w:w="10348" w:type="dxa"/>
          </w:tcPr>
          <w:p w14:paraId="0BEC3D0B" w14:textId="77777777" w:rsidR="00423CA0" w:rsidRPr="00B95FF0" w:rsidRDefault="00423CA0" w:rsidP="005B037B">
            <w:pPr>
              <w:tabs>
                <w:tab w:val="left" w:pos="4820"/>
              </w:tabs>
              <w:ind w:firstLineChars="0" w:firstLine="0"/>
              <w:jc w:val="left"/>
              <w:rPr>
                <w:b/>
                <w:bCs/>
              </w:rPr>
            </w:pPr>
            <w:r w:rsidRPr="00B95FF0">
              <w:rPr>
                <w:rFonts w:hint="eastAsia"/>
                <w:b/>
                <w:bCs/>
              </w:rPr>
              <w:t>セキュリティ</w:t>
            </w:r>
            <w:r w:rsidRPr="00B95FF0">
              <w:rPr>
                <w:b/>
                <w:bCs/>
              </w:rPr>
              <w:t>対策・ベストプラクティス</w:t>
            </w:r>
          </w:p>
          <w:bookmarkStart w:id="447" w:name="■VPN（VirtualPrivateNetwork）5ー3－1"/>
          <w:p w14:paraId="00EE828D" w14:textId="4ECE3163" w:rsidR="00423CA0" w:rsidRPr="00B95FF0" w:rsidRDefault="00A803F3">
            <w:pPr>
              <w:numPr>
                <w:ilvl w:val="0"/>
                <w:numId w:val="67"/>
              </w:numPr>
              <w:tabs>
                <w:tab w:val="left" w:pos="1830"/>
              </w:tabs>
              <w:ind w:firstLineChars="0"/>
              <w:jc w:val="left"/>
            </w:pPr>
            <w:r>
              <w:fldChar w:fldCharType="begin"/>
            </w:r>
            <w:r>
              <w:instrText>HYPERLINK  \l "■VPN"</w:instrText>
            </w:r>
            <w:r>
              <w:fldChar w:fldCharType="separate"/>
            </w:r>
            <w:r w:rsidR="00423CA0" w:rsidRPr="00A803F3">
              <w:rPr>
                <w:rStyle w:val="a7"/>
              </w:rPr>
              <w:t>VPN</w:t>
            </w:r>
            <w:bookmarkEnd w:id="447"/>
            <w:r>
              <w:fldChar w:fldCharType="end"/>
            </w:r>
            <w:r w:rsidR="00423CA0" w:rsidRPr="00B95FF0">
              <w:t>装置は外部のネットワークからアクセス可能な位置に設置されることが多く、外部の攻撃者から攻撃されやすくなります。そのため、</w:t>
            </w:r>
            <w:r w:rsidR="00423CA0" w:rsidRPr="00A803F3">
              <w:rPr>
                <w:color w:val="000000" w:themeColor="text1"/>
              </w:rPr>
              <w:t>VPN</w:t>
            </w:r>
            <w:r w:rsidR="00423CA0" w:rsidRPr="00B95FF0">
              <w:t>装置のベンダーのWebサイト</w:t>
            </w:r>
            <w:r w:rsidR="00423CA0" w:rsidRPr="00B95FF0">
              <w:rPr>
                <w:rFonts w:hint="eastAsia"/>
              </w:rPr>
              <w:t>など</w:t>
            </w:r>
            <w:r w:rsidR="00423CA0" w:rsidRPr="00B95FF0">
              <w:t>を確認し、未対策の脆弱性がないかを点検することが大切です。</w:t>
            </w:r>
          </w:p>
          <w:p w14:paraId="59130D80" w14:textId="77777777" w:rsidR="00423CA0" w:rsidRPr="00B95FF0" w:rsidRDefault="00423CA0">
            <w:pPr>
              <w:numPr>
                <w:ilvl w:val="0"/>
                <w:numId w:val="67"/>
              </w:numPr>
              <w:tabs>
                <w:tab w:val="left" w:pos="1830"/>
              </w:tabs>
              <w:ind w:firstLineChars="0"/>
              <w:jc w:val="left"/>
            </w:pPr>
            <w:r w:rsidRPr="00B95FF0">
              <w:rPr>
                <w:rFonts w:hint="eastAsia"/>
              </w:rPr>
              <w:t>サイバー攻撃の被害は取引先企業に広がることがあります。セキュリティ対策は自社に加えて、サプライチェーンでつながっている会社、取引先企業を含めて考え、実施する必要があります。</w:t>
            </w:r>
          </w:p>
        </w:tc>
      </w:tr>
    </w:tbl>
    <w:p w14:paraId="69CBABA1" w14:textId="77777777" w:rsidR="00423CA0" w:rsidRPr="00B95FF0" w:rsidRDefault="00423CA0" w:rsidP="005B037B"/>
    <w:p w14:paraId="45842611" w14:textId="77777777" w:rsidR="00423CA0" w:rsidRPr="00B95FF0" w:rsidRDefault="00423CA0" w:rsidP="005B037B"/>
    <w:p w14:paraId="79B52733"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48" w:name="_Toc185338831"/>
      <w:bookmarkStart w:id="449" w:name="_Toc187824581"/>
      <w:bookmarkStart w:id="450" w:name="_Toc198194433"/>
      <w:bookmarkStart w:id="451" w:name="_Toc204077964"/>
      <w:r w:rsidRPr="001C7916">
        <w:rPr>
          <w:b/>
          <w:bCs/>
          <w:sz w:val="28"/>
        </w:rPr>
        <w:lastRenderedPageBreak/>
        <w:t>事例：某港のランサムウェア被害</w:t>
      </w:r>
      <w:bookmarkEnd w:id="448"/>
      <w:bookmarkEnd w:id="449"/>
      <w:bookmarkEnd w:id="450"/>
      <w:bookmarkEnd w:id="451"/>
    </w:p>
    <w:p w14:paraId="35ADC53E" w14:textId="77777777" w:rsidR="00423CA0" w:rsidRPr="00B95FF0" w:rsidRDefault="00423CA0" w:rsidP="005B037B">
      <w:pPr>
        <w:ind w:firstLineChars="0" w:firstLine="0"/>
        <w:rPr>
          <w:b/>
          <w:sz w:val="20"/>
        </w:rPr>
      </w:pPr>
    </w:p>
    <w:p w14:paraId="66749CC9" w14:textId="76B2D1DE" w:rsidR="00423CA0" w:rsidRPr="00B95FF0" w:rsidRDefault="00423CA0" w:rsidP="005B037B">
      <w:r w:rsidRPr="00B95FF0">
        <w:rPr>
          <w:noProof/>
        </w:rPr>
        <w:drawing>
          <wp:anchor distT="0" distB="0" distL="114300" distR="114300" simplePos="0" relativeHeight="251750400" behindDoc="0" locked="0" layoutInCell="1" allowOverlap="1" wp14:anchorId="4528C14B" wp14:editId="478C3B47">
            <wp:simplePos x="0" y="0"/>
            <wp:positionH relativeFrom="column">
              <wp:posOffset>4128621</wp:posOffset>
            </wp:positionH>
            <wp:positionV relativeFrom="paragraph">
              <wp:posOffset>55394</wp:posOffset>
            </wp:positionV>
            <wp:extent cx="2583815" cy="3409950"/>
            <wp:effectExtent l="0" t="0" r="0" b="0"/>
            <wp:wrapSquare wrapText="bothSides"/>
            <wp:docPr id="1760281253" name="図 9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81253" name="図 91" descr="ダイアグラム&#10;&#10;AI によって生成されたコンテンツは間違っている可能性があります。"/>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381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港湾施設のターミナルシステムが大規模な</w:t>
      </w:r>
      <w:bookmarkStart w:id="452" w:name="■ランサムウェア5ー3ー2"/>
      <w:r w:rsidRPr="00B95FF0">
        <w:fldChar w:fldCharType="begin"/>
      </w:r>
      <w:r w:rsidR="005D3771">
        <w:instrText>HYPERLINK  \l "■ランサムウェア"</w:instrText>
      </w:r>
      <w:r w:rsidRPr="00B95FF0">
        <w:fldChar w:fldCharType="separate"/>
      </w:r>
      <w:r w:rsidRPr="00B95FF0">
        <w:rPr>
          <w:rFonts w:hint="eastAsia"/>
          <w:color w:val="467886" w:themeColor="hyperlink"/>
          <w:u w:val="single"/>
        </w:rPr>
        <w:t>ランサムウェア</w:t>
      </w:r>
      <w:bookmarkEnd w:id="452"/>
      <w:r w:rsidRPr="00B95FF0">
        <w:fldChar w:fldCharType="end"/>
      </w:r>
      <w:r w:rsidRPr="00B95FF0">
        <w:rPr>
          <w:rFonts w:hint="eastAsia"/>
        </w:rPr>
        <w:t>による</w:t>
      </w:r>
      <w:bookmarkStart w:id="453" w:name="■サイバー攻撃5ー3ー2"/>
      <w:r w:rsidRPr="00B95FF0">
        <w:fldChar w:fldCharType="begin"/>
      </w:r>
      <w:r w:rsidR="00494792">
        <w:instrText>HYPERLINK  \l "■サイバー攻撃"</w:instrText>
      </w:r>
      <w:r w:rsidRPr="00B95FF0">
        <w:fldChar w:fldCharType="separate"/>
      </w:r>
      <w:r w:rsidRPr="00B95FF0">
        <w:rPr>
          <w:rFonts w:hint="eastAsia"/>
          <w:color w:val="467886" w:themeColor="hyperlink"/>
          <w:u w:val="single"/>
        </w:rPr>
        <w:t>サイバー攻撃</w:t>
      </w:r>
      <w:bookmarkEnd w:id="453"/>
      <w:r w:rsidRPr="00B95FF0">
        <w:fldChar w:fldCharType="end"/>
      </w:r>
      <w:r w:rsidRPr="00B95FF0">
        <w:rPr>
          <w:rFonts w:hint="eastAsia"/>
        </w:rPr>
        <w:t>を受けて停止し、</w:t>
      </w:r>
      <w:r w:rsidRPr="00B95FF0">
        <w:t>3日間にわたり、コンテナの搬入、搬出が停止し物流に大きな影響を及ぼしました。</w:t>
      </w:r>
    </w:p>
    <w:p w14:paraId="22AFACE1" w14:textId="53F4AB88" w:rsidR="00423CA0" w:rsidRPr="00B95FF0" w:rsidRDefault="00423CA0" w:rsidP="005B037B">
      <w:r w:rsidRPr="00B95FF0">
        <w:rPr>
          <w:noProof/>
        </w:rPr>
        <mc:AlternateContent>
          <mc:Choice Requires="wps">
            <w:drawing>
              <wp:anchor distT="0" distB="0" distL="114300" distR="114300" simplePos="0" relativeHeight="251731968" behindDoc="0" locked="0" layoutInCell="1" allowOverlap="1" wp14:anchorId="69CAF53F" wp14:editId="2A2F65A7">
                <wp:simplePos x="0" y="0"/>
                <wp:positionH relativeFrom="column">
                  <wp:posOffset>4071657</wp:posOffset>
                </wp:positionH>
                <wp:positionV relativeFrom="paragraph">
                  <wp:posOffset>2449195</wp:posOffset>
                </wp:positionV>
                <wp:extent cx="2413635" cy="184150"/>
                <wp:effectExtent l="0" t="0" r="0" b="0"/>
                <wp:wrapSquare wrapText="bothSides"/>
                <wp:docPr id="8" name="テキスト ボックス 7">
                  <a:extLst xmlns:a="http://schemas.openxmlformats.org/drawingml/2006/main">
                    <a:ext uri="{FF2B5EF4-FFF2-40B4-BE49-F238E27FC236}">
                      <a16:creationId xmlns:a16="http://schemas.microsoft.com/office/drawing/2014/main" id="{18F32823-CB8A-EA24-CD4F-428F47C0CDB3}"/>
                    </a:ext>
                  </a:extLst>
                </wp:docPr>
                <wp:cNvGraphicFramePr/>
                <a:graphic xmlns:a="http://schemas.openxmlformats.org/drawingml/2006/main">
                  <a:graphicData uri="http://schemas.microsoft.com/office/word/2010/wordprocessingShape">
                    <wps:wsp>
                      <wps:cNvSpPr txBox="1"/>
                      <wps:spPr>
                        <a:xfrm>
                          <a:off x="0" y="0"/>
                          <a:ext cx="2413635" cy="184150"/>
                        </a:xfrm>
                        <a:prstGeom prst="rect">
                          <a:avLst/>
                        </a:prstGeom>
                        <a:noFill/>
                      </wps:spPr>
                      <wps:txbx>
                        <w:txbxContent>
                          <w:p w14:paraId="20E6C570" w14:textId="77777777" w:rsidR="005B037B" w:rsidRDefault="005B037B" w:rsidP="005B037B">
                            <w:pPr>
                              <w:ind w:firstLine="120"/>
                              <w:jc w:val="center"/>
                              <w:textAlignment w:val="baseline"/>
                              <w:rPr>
                                <w:rFonts w:ascii="メイリオ" w:eastAsia="メイリオ" w:hAnsi="メイリオ"/>
                                <w:color w:val="000000"/>
                                <w:kern w:val="24"/>
                                <w:sz w:val="12"/>
                                <w:szCs w:val="12"/>
                              </w:rPr>
                            </w:pPr>
                            <w:r>
                              <w:rPr>
                                <w:rFonts w:ascii="メイリオ" w:eastAsia="メイリオ" w:hAnsi="メイリオ" w:hint="eastAsia"/>
                                <w:color w:val="000000"/>
                                <w:kern w:val="24"/>
                                <w:sz w:val="12"/>
                                <w:szCs w:val="12"/>
                              </w:rPr>
                              <w:t>図19. 攻撃の概要図</w:t>
                            </w:r>
                          </w:p>
                        </w:txbxContent>
                      </wps:txbx>
                      <wps:bodyPr wrap="square" rtlCol="0">
                        <a:spAutoFit/>
                      </wps:bodyPr>
                    </wps:wsp>
                  </a:graphicData>
                </a:graphic>
                <wp14:sizeRelH relativeFrom="margin">
                  <wp14:pctWidth>0</wp14:pctWidth>
                </wp14:sizeRelH>
              </wp:anchor>
            </w:drawing>
          </mc:Choice>
          <mc:Fallback>
            <w:pict>
              <v:shape w14:anchorId="69CAF53F" id="テキスト ボックス 7" o:spid="_x0000_s1070" type="#_x0000_t202" style="position:absolute;left:0;text-align:left;margin-left:320.6pt;margin-top:192.85pt;width:190.05pt;height:1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" filled="f" stroked="f">
                <v:textbox style="mso-fit-shape-to-text:t">
                  <w:txbxContent>
                    <w:p w14:paraId="20E6C570" w14:textId="77777777" w:rsidR="005B037B" w:rsidRDefault="005B037B" w:rsidP="005B037B">
                      <w:pPr>
                        <w:ind w:firstLine="120"/>
                        <w:jc w:val="center"/>
                        <w:textAlignment w:val="baseline"/>
                        <w:rPr>
                          <w:rFonts w:ascii="メイリオ" w:eastAsia="メイリオ" w:hAnsi="メイリオ"/>
                          <w:color w:val="000000"/>
                          <w:kern w:val="24"/>
                          <w:sz w:val="12"/>
                          <w:szCs w:val="12"/>
                        </w:rPr>
                      </w:pPr>
                      <w:r>
                        <w:rPr>
                          <w:rFonts w:ascii="メイリオ" w:eastAsia="メイリオ" w:hAnsi="メイリオ" w:hint="eastAsia"/>
                          <w:color w:val="000000"/>
                          <w:kern w:val="24"/>
                          <w:sz w:val="12"/>
                          <w:szCs w:val="12"/>
                        </w:rPr>
                        <w:t>図19. 攻撃の概要図</w:t>
                      </w:r>
                    </w:p>
                  </w:txbxContent>
                </v:textbox>
                <w10:wrap type="square"/>
              </v:shape>
            </w:pict>
          </mc:Fallback>
        </mc:AlternateContent>
      </w:r>
      <w:r w:rsidRPr="00B95FF0">
        <w:rPr>
          <w:rFonts w:hint="eastAsia"/>
        </w:rPr>
        <w:t>ランサムウェアの感染経路として考えられるのは、</w:t>
      </w:r>
      <w:bookmarkStart w:id="454" w:name="■VPN（VirtualPrivateNetwork）5ー3－2"/>
      <w:r w:rsidRPr="00B95FF0">
        <w:fldChar w:fldCharType="begin"/>
      </w:r>
      <w:r w:rsidRPr="00B95FF0">
        <w:instrText>HYPERLINK  \l "■VPN（VirtualPrivateNetwork）"</w:instrText>
      </w:r>
      <w:r w:rsidRPr="00B95FF0">
        <w:fldChar w:fldCharType="separate"/>
      </w:r>
      <w:r w:rsidRPr="00B95FF0">
        <w:rPr>
          <w:color w:val="467886" w:themeColor="hyperlink"/>
          <w:u w:val="single"/>
        </w:rPr>
        <w:t>VPN</w:t>
      </w:r>
      <w:bookmarkEnd w:id="454"/>
      <w:r w:rsidRPr="00B95FF0">
        <w:fldChar w:fldCharType="end"/>
      </w:r>
      <w:r w:rsidRPr="00B95FF0">
        <w:t>機器からの侵入、USBメモリからのウイルスの持ち込み、事業者間のネットワーク連携で運用しているNAT変換による接続からの侵入があります。しかし、</w:t>
      </w:r>
      <w:r w:rsidR="00F212A7" w:rsidRPr="00B95FF0">
        <w:rPr>
          <w:rFonts w:hint="eastAsia"/>
        </w:rPr>
        <w:t>サーバー</w:t>
      </w:r>
      <w:r w:rsidRPr="00B95FF0">
        <w:t>内のデータがすべて</w:t>
      </w:r>
      <w:bookmarkStart w:id="455" w:name="■暗号化5ー3－2"/>
      <w:r w:rsidRPr="00B95FF0">
        <w:fldChar w:fldCharType="begin"/>
      </w:r>
      <w:r w:rsidR="009135BA">
        <w:instrText>HYPERLINK  \l "■暗号化"</w:instrText>
      </w:r>
      <w:r w:rsidRPr="00B95FF0">
        <w:fldChar w:fldCharType="separate"/>
      </w:r>
      <w:r w:rsidRPr="00B95FF0">
        <w:rPr>
          <w:color w:val="467886" w:themeColor="hyperlink"/>
          <w:u w:val="single"/>
        </w:rPr>
        <w:t>暗号化</w:t>
      </w:r>
      <w:bookmarkEnd w:id="455"/>
      <w:r w:rsidRPr="00B95FF0">
        <w:fldChar w:fldCharType="end"/>
      </w:r>
      <w:r w:rsidRPr="00B95FF0">
        <w:t>されているため、ログの解析が困難となり、感染経路を特定することができませんでした。物理</w:t>
      </w:r>
      <w:r w:rsidR="00F212A7" w:rsidRPr="00B95FF0">
        <w:rPr>
          <w:rFonts w:hint="eastAsia"/>
        </w:rPr>
        <w:t>サーバー</w:t>
      </w:r>
      <w:r w:rsidRPr="00B95FF0">
        <w:t>がすべて暗号化されていることからVPN機器からの侵入が行われた可能性が高いと見られています。数か月前からVPN機器および物理</w:t>
      </w:r>
      <w:r w:rsidR="00F212A7" w:rsidRPr="00B95FF0">
        <w:rPr>
          <w:rFonts w:hint="eastAsia"/>
        </w:rPr>
        <w:t>サーバー</w:t>
      </w:r>
      <w:r w:rsidRPr="00B95FF0">
        <w:t>の</w:t>
      </w:r>
      <w:bookmarkStart w:id="456" w:name="■脆弱性5ー3－2"/>
      <w:r w:rsidRPr="00B95FF0">
        <w:fldChar w:fldCharType="begin"/>
      </w:r>
      <w:r w:rsidR="00C36626">
        <w:instrText>HYPERLINK  \l "■脆弱性"</w:instrText>
      </w:r>
      <w:r w:rsidRPr="00B95FF0">
        <w:fldChar w:fldCharType="separate"/>
      </w:r>
      <w:r w:rsidRPr="00B95FF0">
        <w:rPr>
          <w:color w:val="467886" w:themeColor="hyperlink"/>
          <w:u w:val="single"/>
        </w:rPr>
        <w:t>脆弱性</w:t>
      </w:r>
      <w:bookmarkEnd w:id="456"/>
      <w:r w:rsidRPr="00B95FF0">
        <w:fldChar w:fldCharType="end"/>
      </w:r>
      <w:r w:rsidRPr="00B95FF0">
        <w:t>が公表されていたにも</w:t>
      </w:r>
      <w:r w:rsidRPr="00B95FF0">
        <w:rPr>
          <w:rFonts w:hint="eastAsia"/>
        </w:rPr>
        <w:t>関わらず、</w:t>
      </w:r>
      <w:bookmarkStart w:id="457" w:name="■IPアドレス5ー3ー2"/>
      <w:r w:rsidRPr="00B95FF0">
        <w:fldChar w:fldCharType="begin"/>
      </w:r>
      <w:r w:rsidR="00626C45">
        <w:instrText>HYPERLINK  \l "■IPアドレス"</w:instrText>
      </w:r>
      <w:r w:rsidRPr="00B95FF0">
        <w:fldChar w:fldCharType="separate"/>
      </w:r>
      <w:r w:rsidRPr="00B95FF0">
        <w:rPr>
          <w:color w:val="467886" w:themeColor="hyperlink"/>
          <w:u w:val="single"/>
        </w:rPr>
        <w:t>IPアドレス</w:t>
      </w:r>
      <w:bookmarkEnd w:id="457"/>
      <w:r w:rsidRPr="00B95FF0">
        <w:fldChar w:fldCharType="end"/>
      </w:r>
      <w:r w:rsidRPr="00B95FF0">
        <w:t>の制限をかけて</w:t>
      </w:r>
      <w:r w:rsidRPr="00B95FF0">
        <w:rPr>
          <w:rFonts w:hint="eastAsia"/>
        </w:rPr>
        <w:t>いなかったため</w:t>
      </w:r>
      <w:r w:rsidRPr="00B95FF0">
        <w:t>、IDとパスワードが一致すればどこからでもアクセスでき</w:t>
      </w:r>
      <w:r w:rsidRPr="00B95FF0">
        <w:rPr>
          <w:rFonts w:hint="eastAsia"/>
        </w:rPr>
        <w:t>る</w:t>
      </w:r>
      <w:r w:rsidRPr="00B95FF0">
        <w:t>状況になっていました。</w:t>
      </w:r>
    </w:p>
    <w:p w14:paraId="4887EFC1" w14:textId="77777777" w:rsidR="00423CA0" w:rsidRPr="00B95FF0" w:rsidRDefault="00423CA0" w:rsidP="005B037B"/>
    <w:tbl>
      <w:tblPr>
        <w:tblStyle w:val="a9"/>
        <w:tblW w:w="0" w:type="auto"/>
        <w:tblInd w:w="-5" w:type="dxa"/>
        <w:tblLook w:val="04A0" w:firstRow="1" w:lastRow="0" w:firstColumn="1" w:lastColumn="0" w:noHBand="0" w:noVBand="1"/>
      </w:tblPr>
      <w:tblGrid>
        <w:gridCol w:w="10348"/>
      </w:tblGrid>
      <w:tr w:rsidR="00423CA0" w:rsidRPr="00B95FF0" w14:paraId="14EB1F28" w14:textId="77777777" w:rsidTr="005B037B">
        <w:trPr>
          <w:trHeight w:val="924"/>
        </w:trPr>
        <w:tc>
          <w:tcPr>
            <w:tcW w:w="10348" w:type="dxa"/>
            <w:hideMark/>
          </w:tcPr>
          <w:p w14:paraId="2205ABE9" w14:textId="77777777" w:rsidR="00423CA0" w:rsidRPr="00B95FF0" w:rsidRDefault="00423CA0" w:rsidP="005B037B">
            <w:pPr>
              <w:tabs>
                <w:tab w:val="left" w:pos="4820"/>
              </w:tabs>
              <w:ind w:firstLineChars="0" w:firstLine="0"/>
              <w:jc w:val="left"/>
              <w:rPr>
                <w:b/>
                <w:bCs/>
              </w:rPr>
            </w:pPr>
            <w:r w:rsidRPr="00B95FF0">
              <w:rPr>
                <w:rFonts w:hint="eastAsia"/>
                <w:b/>
                <w:bCs/>
              </w:rPr>
              <w:t>問題点</w:t>
            </w:r>
          </w:p>
          <w:p w14:paraId="4EA0D998" w14:textId="77777777" w:rsidR="00423CA0" w:rsidRPr="00B95FF0" w:rsidRDefault="00423CA0">
            <w:pPr>
              <w:numPr>
                <w:ilvl w:val="0"/>
                <w:numId w:val="68"/>
              </w:numPr>
              <w:tabs>
                <w:tab w:val="left" w:pos="1830"/>
              </w:tabs>
              <w:ind w:firstLineChars="0"/>
              <w:jc w:val="left"/>
            </w:pPr>
            <w:r w:rsidRPr="00B95FF0">
              <w:rPr>
                <w:rFonts w:hint="eastAsia"/>
              </w:rPr>
              <w:t>VPN装置は導入当初からソフトウェアの更新が行われていなかった。</w:t>
            </w:r>
          </w:p>
          <w:p w14:paraId="0BC86ECB" w14:textId="47CE8E2E" w:rsidR="00423CA0" w:rsidRPr="00B95FF0" w:rsidRDefault="00423CA0">
            <w:pPr>
              <w:numPr>
                <w:ilvl w:val="0"/>
                <w:numId w:val="68"/>
              </w:numPr>
              <w:tabs>
                <w:tab w:val="left" w:pos="1830"/>
              </w:tabs>
              <w:ind w:firstLineChars="0"/>
              <w:jc w:val="left"/>
            </w:pPr>
            <w:r w:rsidRPr="00B95FF0">
              <w:rPr>
                <w:rFonts w:hint="eastAsia"/>
              </w:rPr>
              <w:t>厚生労働省からの注意喚起はあったが、事業者側が</w:t>
            </w:r>
            <w:bookmarkStart w:id="458" w:name="■リスク評価5ー3ー2"/>
            <w:r w:rsidR="005D3771">
              <w:fldChar w:fldCharType="begin"/>
            </w:r>
            <w:r w:rsidR="005D3771">
              <w:rPr>
                <w:rFonts w:hint="eastAsia"/>
              </w:rPr>
              <w:instrText xml:space="preserve">HYPERLINK </w:instrText>
            </w:r>
            <w:r w:rsidR="005D3771">
              <w:instrText xml:space="preserve"> \l "</w:instrText>
            </w:r>
            <w:r w:rsidR="005D3771">
              <w:rPr>
                <w:rFonts w:hint="eastAsia"/>
              </w:rPr>
              <w:instrText>■リスク評価</w:instrText>
            </w:r>
            <w:r w:rsidR="005D3771">
              <w:instrText>"</w:instrText>
            </w:r>
            <w:r w:rsidR="005D3771">
              <w:fldChar w:fldCharType="separate"/>
            </w:r>
            <w:r w:rsidRPr="005D3771">
              <w:rPr>
                <w:rStyle w:val="a7"/>
                <w:rFonts w:hint="eastAsia"/>
              </w:rPr>
              <w:t>リスク評価</w:t>
            </w:r>
            <w:r w:rsidR="005D3771">
              <w:fldChar w:fldCharType="end"/>
            </w:r>
            <w:bookmarkEnd w:id="458"/>
            <w:r w:rsidRPr="00B95FF0">
              <w:rPr>
                <w:rFonts w:hint="eastAsia"/>
              </w:rPr>
              <w:t>できず被害を想定できなかった。</w:t>
            </w:r>
          </w:p>
          <w:p w14:paraId="234F1BAB" w14:textId="77777777" w:rsidR="00423CA0" w:rsidRPr="00B95FF0" w:rsidRDefault="00423CA0">
            <w:pPr>
              <w:numPr>
                <w:ilvl w:val="0"/>
                <w:numId w:val="68"/>
              </w:numPr>
              <w:tabs>
                <w:tab w:val="left" w:pos="1830"/>
              </w:tabs>
              <w:ind w:firstLineChars="0"/>
              <w:jc w:val="left"/>
            </w:pPr>
            <w:r w:rsidRPr="00B95FF0">
              <w:rPr>
                <w:rFonts w:hint="eastAsia"/>
              </w:rPr>
              <w:t>庶務係がIT担当者を一人で兼任しており、セキュリティの知識・技術が不十分であった。</w:t>
            </w:r>
          </w:p>
          <w:p w14:paraId="2CE53242" w14:textId="77777777" w:rsidR="00423CA0" w:rsidRPr="00B95FF0" w:rsidRDefault="00423CA0">
            <w:pPr>
              <w:numPr>
                <w:ilvl w:val="0"/>
                <w:numId w:val="68"/>
              </w:numPr>
              <w:tabs>
                <w:tab w:val="left" w:pos="1830"/>
              </w:tabs>
              <w:ind w:firstLineChars="0"/>
              <w:jc w:val="left"/>
            </w:pPr>
            <w:r w:rsidRPr="00B95FF0">
              <w:rPr>
                <w:rFonts w:hint="eastAsia"/>
              </w:rPr>
              <w:t>「VPN装置を使用すれば外部からのサイバー攻撃を受けない」という誤解があった。</w:t>
            </w:r>
          </w:p>
          <w:p w14:paraId="6FC5DE39" w14:textId="77777777" w:rsidR="00423CA0" w:rsidRPr="00B95FF0" w:rsidRDefault="00423CA0">
            <w:pPr>
              <w:numPr>
                <w:ilvl w:val="0"/>
                <w:numId w:val="68"/>
              </w:numPr>
              <w:tabs>
                <w:tab w:val="left" w:pos="1830"/>
              </w:tabs>
              <w:ind w:firstLineChars="0"/>
              <w:jc w:val="left"/>
            </w:pPr>
            <w:r w:rsidRPr="00B95FF0">
              <w:rPr>
                <w:rFonts w:hint="eastAsia"/>
              </w:rPr>
              <w:t>ベンダーがシステムの動作優先で、セキュリティ対策を考慮していなかった。</w:t>
            </w:r>
          </w:p>
        </w:tc>
      </w:tr>
      <w:tr w:rsidR="00423CA0" w:rsidRPr="00B95FF0" w14:paraId="60F7169F" w14:textId="77777777" w:rsidTr="005B037B">
        <w:trPr>
          <w:trHeight w:val="1139"/>
        </w:trPr>
        <w:tc>
          <w:tcPr>
            <w:tcW w:w="10348" w:type="dxa"/>
            <w:hideMark/>
          </w:tcPr>
          <w:p w14:paraId="1B16EB1E" w14:textId="77777777" w:rsidR="00423CA0" w:rsidRPr="00B95FF0" w:rsidRDefault="00423CA0" w:rsidP="005B037B">
            <w:pPr>
              <w:tabs>
                <w:tab w:val="left" w:pos="4820"/>
              </w:tabs>
              <w:ind w:firstLineChars="0" w:firstLine="0"/>
              <w:jc w:val="left"/>
              <w:rPr>
                <w:b/>
                <w:bCs/>
              </w:rPr>
            </w:pPr>
            <w:r w:rsidRPr="00B95FF0">
              <w:rPr>
                <w:rFonts w:hint="eastAsia"/>
                <w:b/>
                <w:bCs/>
              </w:rPr>
              <w:t>教訓</w:t>
            </w:r>
          </w:p>
          <w:p w14:paraId="5946B078" w14:textId="77777777" w:rsidR="00423CA0" w:rsidRPr="00B95FF0" w:rsidRDefault="00423CA0">
            <w:pPr>
              <w:numPr>
                <w:ilvl w:val="0"/>
                <w:numId w:val="69"/>
              </w:numPr>
              <w:tabs>
                <w:tab w:val="left" w:pos="1830"/>
              </w:tabs>
              <w:ind w:firstLineChars="0"/>
              <w:jc w:val="left"/>
            </w:pPr>
            <w:r w:rsidRPr="00B95FF0">
              <w:rPr>
                <w:rFonts w:hint="eastAsia"/>
              </w:rPr>
              <w:t>取引をしているベンダーと情報交換、コミュニケーションをとる。</w:t>
            </w:r>
          </w:p>
          <w:p w14:paraId="07ECCBE1" w14:textId="77777777" w:rsidR="00423CA0" w:rsidRPr="00B95FF0" w:rsidRDefault="00423CA0">
            <w:pPr>
              <w:numPr>
                <w:ilvl w:val="0"/>
                <w:numId w:val="69"/>
              </w:numPr>
              <w:tabs>
                <w:tab w:val="left" w:pos="1830"/>
              </w:tabs>
              <w:ind w:firstLineChars="0"/>
              <w:jc w:val="left"/>
            </w:pPr>
            <w:r w:rsidRPr="00B95FF0">
              <w:rPr>
                <w:rFonts w:hint="eastAsia"/>
              </w:rPr>
              <w:t>経営者・担当者のセキュリティレベル向上を図る。</w:t>
            </w:r>
          </w:p>
          <w:p w14:paraId="225639E0" w14:textId="77777777" w:rsidR="00423CA0" w:rsidRPr="00B95FF0" w:rsidRDefault="00423CA0">
            <w:pPr>
              <w:numPr>
                <w:ilvl w:val="0"/>
                <w:numId w:val="69"/>
              </w:numPr>
              <w:tabs>
                <w:tab w:val="left" w:pos="1830"/>
              </w:tabs>
              <w:ind w:firstLineChars="0"/>
              <w:jc w:val="left"/>
            </w:pPr>
            <w:r w:rsidRPr="00B95FF0">
              <w:rPr>
                <w:rFonts w:hint="eastAsia"/>
              </w:rPr>
              <w:t>インシデントが発生した時の被害を想定する。</w:t>
            </w:r>
          </w:p>
        </w:tc>
      </w:tr>
    </w:tbl>
    <w:p w14:paraId="022BC036" w14:textId="77777777" w:rsidR="00423CA0" w:rsidRPr="00B95FF0" w:rsidRDefault="00423CA0" w:rsidP="005B037B"/>
    <w:tbl>
      <w:tblPr>
        <w:tblStyle w:val="a9"/>
        <w:tblW w:w="0" w:type="auto"/>
        <w:tblInd w:w="-5" w:type="dxa"/>
        <w:tblLook w:val="04A0" w:firstRow="1" w:lastRow="0" w:firstColumn="1" w:lastColumn="0" w:noHBand="0" w:noVBand="1"/>
      </w:tblPr>
      <w:tblGrid>
        <w:gridCol w:w="3402"/>
        <w:gridCol w:w="6946"/>
      </w:tblGrid>
      <w:tr w:rsidR="0016656E" w:rsidRPr="00B95FF0" w14:paraId="7F9A2759" w14:textId="77777777" w:rsidTr="005B037B">
        <w:tc>
          <w:tcPr>
            <w:tcW w:w="10348" w:type="dxa"/>
            <w:gridSpan w:val="2"/>
          </w:tcPr>
          <w:p w14:paraId="14E3BB6E" w14:textId="77777777" w:rsidR="0016656E" w:rsidRPr="00B95FF0" w:rsidRDefault="0016656E" w:rsidP="00317A8E">
            <w:pPr>
              <w:framePr w:hSpace="142" w:wrap="around" w:vAnchor="text" w:hAnchor="page" w:x="742" w:y="1269"/>
              <w:widowControl/>
              <w:wordWrap w:val="0"/>
              <w:spacing w:line="240" w:lineRule="exact"/>
              <w:ind w:firstLineChars="0" w:firstLine="0"/>
              <w:jc w:val="center"/>
              <w:rPr>
                <w:sz w:val="12"/>
                <w:szCs w:val="12"/>
              </w:rPr>
            </w:pPr>
            <w:r w:rsidRPr="00B95FF0">
              <w:rPr>
                <w:rFonts w:hint="eastAsia"/>
                <w:sz w:val="12"/>
                <w:szCs w:val="12"/>
              </w:rPr>
              <w:t>詳細理解のため参考となる文献（参考文献）</w:t>
            </w:r>
          </w:p>
        </w:tc>
      </w:tr>
      <w:tr w:rsidR="0016656E" w:rsidRPr="00B95FF0" w14:paraId="1AC37BCA" w14:textId="77777777" w:rsidTr="005B037B">
        <w:tc>
          <w:tcPr>
            <w:tcW w:w="3402" w:type="dxa"/>
            <w:shd w:val="clear" w:color="auto" w:fill="F1A983" w:themeFill="accent2" w:themeFillTint="99"/>
          </w:tcPr>
          <w:p w14:paraId="57E490F8" w14:textId="77777777" w:rsidR="0016656E" w:rsidRPr="00B95FF0" w:rsidRDefault="0016656E" w:rsidP="00317A8E">
            <w:pPr>
              <w:framePr w:hSpace="142" w:wrap="around" w:vAnchor="text" w:hAnchor="page" w:x="742" w:y="1269"/>
              <w:widowControl/>
              <w:wordWrap w:val="0"/>
              <w:spacing w:line="240" w:lineRule="exact"/>
              <w:ind w:firstLineChars="0" w:firstLine="0"/>
              <w:jc w:val="center"/>
              <w:rPr>
                <w:sz w:val="12"/>
                <w:szCs w:val="12"/>
              </w:rPr>
            </w:pPr>
            <w:r w:rsidRPr="00B95FF0">
              <w:rPr>
                <w:rFonts w:hint="eastAsia"/>
                <w:sz w:val="12"/>
                <w:szCs w:val="12"/>
              </w:rPr>
              <w:t>コンピュータウイルス・不正アクセスの届出事例</w:t>
            </w:r>
          </w:p>
        </w:tc>
        <w:tc>
          <w:tcPr>
            <w:tcW w:w="6946" w:type="dxa"/>
          </w:tcPr>
          <w:p w14:paraId="769A5BDF" w14:textId="77777777" w:rsidR="0016656E" w:rsidRPr="00B95FF0" w:rsidRDefault="0016656E" w:rsidP="00317A8E">
            <w:pPr>
              <w:framePr w:hSpace="142" w:wrap="around" w:vAnchor="text" w:hAnchor="page" w:x="742" w:y="1269"/>
              <w:widowControl/>
              <w:wordWrap w:val="0"/>
              <w:spacing w:line="240" w:lineRule="exact"/>
              <w:ind w:firstLineChars="0" w:firstLine="0"/>
              <w:jc w:val="center"/>
              <w:rPr>
                <w:sz w:val="12"/>
                <w:szCs w:val="12"/>
              </w:rPr>
            </w:pPr>
            <w:r w:rsidRPr="00B95FF0">
              <w:rPr>
                <w:sz w:val="12"/>
                <w:szCs w:val="12"/>
              </w:rPr>
              <w:t>https://www.ipa.go.jp/security/todokede/crack-virus/ug65p9000000nnpa-att/000108764.pdf</w:t>
            </w:r>
          </w:p>
        </w:tc>
      </w:tr>
    </w:tbl>
    <w:p w14:paraId="6379810D" w14:textId="77777777" w:rsidR="00423CA0" w:rsidRPr="00B95FF0" w:rsidRDefault="00423CA0" w:rsidP="005B037B">
      <w:r w:rsidRPr="00B95FF0">
        <w:rPr>
          <w:rFonts w:hint="eastAsia"/>
        </w:rPr>
        <w:t>会社の規模、業種を問わず、ランサムウェアの被害に遭う可能性はあります。大事なことは、「自社が狙われている」という危機感を持つことです。ランサムウェアに限らず、他の事例も含めて、危機感を持ちセキュリティ対策を総合的に取り組むことが重要です。</w:t>
      </w:r>
    </w:p>
    <w:p w14:paraId="0D32CF2D" w14:textId="77777777" w:rsidR="00423CA0" w:rsidRPr="00B95FF0" w:rsidRDefault="00423CA0" w:rsidP="005B037B">
      <w:pPr>
        <w:ind w:firstLineChars="0" w:firstLine="0"/>
      </w:pPr>
    </w:p>
    <w:p w14:paraId="7142B6F4" w14:textId="77777777" w:rsidR="00423CA0" w:rsidRPr="001C7916" w:rsidRDefault="00423CA0"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59" w:name="_Toc185338832"/>
      <w:bookmarkStart w:id="460" w:name="_Toc187824582"/>
      <w:bookmarkStart w:id="461" w:name="_Toc198194434"/>
      <w:bookmarkStart w:id="462" w:name="_Toc204077965"/>
      <w:r w:rsidRPr="001C7916">
        <w:rPr>
          <w:rFonts w:hint="eastAsia"/>
          <w:b/>
          <w:bCs/>
          <w:sz w:val="28"/>
        </w:rPr>
        <w:t>具体的な対応策</w:t>
      </w:r>
      <w:bookmarkEnd w:id="459"/>
      <w:bookmarkEnd w:id="460"/>
      <w:bookmarkEnd w:id="461"/>
      <w:bookmarkEnd w:id="462"/>
    </w:p>
    <w:bookmarkStart w:id="463" w:name="■ランサムウェア5ー3ー3"/>
    <w:p w14:paraId="2771A507" w14:textId="06011DDB" w:rsidR="00423CA0" w:rsidRPr="00B95FF0" w:rsidRDefault="00423CA0" w:rsidP="005B037B">
      <w:r w:rsidRPr="00B95FF0">
        <w:rPr>
          <w:noProof/>
        </w:rPr>
        <mc:AlternateContent>
          <mc:Choice Requires="wps">
            <w:drawing>
              <wp:anchor distT="0" distB="0" distL="114300" distR="114300" simplePos="0" relativeHeight="251742208" behindDoc="0" locked="0" layoutInCell="1" allowOverlap="1" wp14:anchorId="775B837E" wp14:editId="0CD07216">
                <wp:simplePos x="0" y="0"/>
                <wp:positionH relativeFrom="column">
                  <wp:posOffset>1274445</wp:posOffset>
                </wp:positionH>
                <wp:positionV relativeFrom="paragraph">
                  <wp:posOffset>3956685</wp:posOffset>
                </wp:positionV>
                <wp:extent cx="4238625" cy="227965"/>
                <wp:effectExtent l="0" t="0" r="0" b="635"/>
                <wp:wrapTopAndBottom/>
                <wp:docPr id="709884751" name="テキスト ボックス 1"/>
                <wp:cNvGraphicFramePr/>
                <a:graphic xmlns:a="http://schemas.openxmlformats.org/drawingml/2006/main">
                  <a:graphicData uri="http://schemas.microsoft.com/office/word/2010/wordprocessingShape">
                    <wps:wsp>
                      <wps:cNvSpPr txBox="1"/>
                      <wps:spPr>
                        <a:xfrm>
                          <a:off x="0" y="0"/>
                          <a:ext cx="4238625" cy="227965"/>
                        </a:xfrm>
                        <a:prstGeom prst="rect">
                          <a:avLst/>
                        </a:prstGeom>
                        <a:noFill/>
                        <a:ln w="6350">
                          <a:noFill/>
                        </a:ln>
                      </wps:spPr>
                      <wps:txbx>
                        <w:txbxContent>
                          <w:p w14:paraId="093C831C" w14:textId="77777777" w:rsidR="005B037B" w:rsidRPr="00827AFC" w:rsidRDefault="005B037B" w:rsidP="005B037B">
                            <w:pPr>
                              <w:pStyle w:val="aff1"/>
                            </w:pPr>
                            <w:r w:rsidRPr="003761F8">
                              <w:rPr>
                                <w:rFonts w:hint="eastAsia"/>
                              </w:rPr>
                              <w:t>図</w:t>
                            </w:r>
                            <w:r>
                              <w:rPr>
                                <w:rFonts w:hint="eastAsia"/>
                              </w:rPr>
                              <w:t>20</w:t>
                            </w:r>
                            <w:r w:rsidRPr="003761F8">
                              <w:t>. 対応策の概要図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B837E" id="_x0000_s1071" type="#_x0000_t202" style="position:absolute;left:0;text-align:left;margin-left:100.35pt;margin-top:311.55pt;width:333.75pt;height:17.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mxHAIAADQ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" filled="f" stroked="f" strokeweight=".5pt">
                <v:textbox>
                  <w:txbxContent>
                    <w:p w14:paraId="093C831C" w14:textId="77777777" w:rsidR="005B037B" w:rsidRPr="00827AFC" w:rsidRDefault="005B037B" w:rsidP="005B037B">
                      <w:pPr>
                        <w:pStyle w:val="aff1"/>
                      </w:pPr>
                      <w:r w:rsidRPr="003761F8">
                        <w:rPr>
                          <w:rFonts w:hint="eastAsia"/>
                        </w:rPr>
                        <w:t>図</w:t>
                      </w:r>
                      <w:r>
                        <w:rPr>
                          <w:rFonts w:hint="eastAsia"/>
                        </w:rPr>
                        <w:t>20</w:t>
                      </w:r>
                      <w:r w:rsidRPr="003761F8">
                        <w:t>. 対応策の概要図</w:t>
                      </w:r>
                    </w:p>
                  </w:txbxContent>
                </v:textbox>
                <w10:wrap type="topAndBottom"/>
              </v:shape>
            </w:pict>
          </mc:Fallback>
        </mc:AlternateContent>
      </w:r>
      <w:r w:rsidRPr="00B95FF0">
        <w:rPr>
          <w:noProof/>
        </w:rPr>
        <w:drawing>
          <wp:anchor distT="0" distB="0" distL="114300" distR="114300" simplePos="0" relativeHeight="251751424" behindDoc="0" locked="0" layoutInCell="1" allowOverlap="1" wp14:anchorId="33B56C77" wp14:editId="520EED17">
            <wp:simplePos x="0" y="0"/>
            <wp:positionH relativeFrom="column">
              <wp:posOffset>532092</wp:posOffset>
            </wp:positionH>
            <wp:positionV relativeFrom="paragraph">
              <wp:posOffset>1663327</wp:posOffset>
            </wp:positionV>
            <wp:extent cx="5645150" cy="2292350"/>
            <wp:effectExtent l="0" t="0" r="0" b="0"/>
            <wp:wrapTopAndBottom/>
            <wp:docPr id="459145814" name="図 92"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45814" name="図 92" descr="グラフィカル ユーザー インターフェイス&#10;&#10;AI によって生成されたコンテンツは間違っている可能性があります。"/>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0" cy="2292350"/>
                    </a:xfrm>
                    <a:prstGeom prst="rect">
                      <a:avLst/>
                    </a:prstGeom>
                    <a:noFill/>
                    <a:ln>
                      <a:noFill/>
                    </a:ln>
                  </pic:spPr>
                </pic:pic>
              </a:graphicData>
            </a:graphic>
          </wp:anchor>
        </w:drawing>
      </w:r>
      <w:hyperlink w:anchor="■ランサムウェア" w:history="1">
        <w:r w:rsidRPr="005D3771">
          <w:rPr>
            <w:rStyle w:val="a7"/>
            <w:rFonts w:hint="eastAsia"/>
          </w:rPr>
          <w:t>ランサムウェア</w:t>
        </w:r>
        <w:bookmarkEnd w:id="463"/>
        <w:r w:rsidRPr="005D3771">
          <w:rPr>
            <w:rStyle w:val="a7"/>
            <w:rFonts w:hint="eastAsia"/>
            <w:color w:val="000000" w:themeColor="text1"/>
            <w:u w:val="none"/>
          </w:rPr>
          <w:t>被害</w:t>
        </w:r>
      </w:hyperlink>
      <w:r w:rsidRPr="00B95FF0">
        <w:rPr>
          <w:rFonts w:hint="eastAsia"/>
        </w:rPr>
        <w:t>のケースを見ると、</w:t>
      </w:r>
      <w:bookmarkStart w:id="464" w:name="■VPN（VirtualPrivateNetwork）5ー3－3"/>
      <w:r w:rsidRPr="00B95FF0">
        <w:fldChar w:fldCharType="begin"/>
      </w:r>
      <w:r w:rsidR="00A803F3">
        <w:instrText>HYPERLINK  \l "■VPN"</w:instrText>
      </w:r>
      <w:r w:rsidRPr="00B95FF0">
        <w:fldChar w:fldCharType="separate"/>
      </w:r>
      <w:r w:rsidRPr="00B95FF0">
        <w:rPr>
          <w:color w:val="467886" w:themeColor="hyperlink"/>
          <w:u w:val="single"/>
        </w:rPr>
        <w:t>VPN</w:t>
      </w:r>
      <w:bookmarkEnd w:id="464"/>
      <w:r w:rsidRPr="00B95FF0">
        <w:fldChar w:fldCharType="end"/>
      </w:r>
      <w:r w:rsidRPr="00B95FF0">
        <w:t>機器から不正侵入され、</w:t>
      </w:r>
      <w:r w:rsidR="00F212A7" w:rsidRPr="00B95FF0">
        <w:rPr>
          <w:rFonts w:hint="eastAsia"/>
        </w:rPr>
        <w:t>サーバー</w:t>
      </w:r>
      <w:r w:rsidRPr="00B95FF0">
        <w:t>の特権IDを使用して</w:t>
      </w:r>
      <w:r w:rsidR="00F212A7" w:rsidRPr="00B95FF0">
        <w:rPr>
          <w:rFonts w:hint="eastAsia"/>
        </w:rPr>
        <w:t>サーバー</w:t>
      </w:r>
      <w:r w:rsidRPr="00B95FF0">
        <w:t>のデスクトップ上から不正プログラムを実行されるケースが後を絶ちません。</w:t>
      </w:r>
      <w:r w:rsidRPr="00B95FF0">
        <w:rPr>
          <w:rFonts w:hint="eastAsia"/>
        </w:rPr>
        <w:t>セキュリティ</w:t>
      </w:r>
      <w:r w:rsidRPr="00B95FF0">
        <w:t>対策、運用については、まず、VPNで接続するためのインターネットとの接点を絞りこみ、接続してくる者の身元を確認</w:t>
      </w:r>
      <w:r w:rsidRPr="00B95FF0">
        <w:rPr>
          <w:rFonts w:hint="eastAsia"/>
        </w:rPr>
        <w:t>し</w:t>
      </w:r>
      <w:r w:rsidRPr="00B95FF0">
        <w:t>、本人であることを証明させる</w:t>
      </w:r>
      <w:bookmarkStart w:id="465" w:name="■多要素認証5ー3－3"/>
      <w:r w:rsidRPr="00B95FF0">
        <w:fldChar w:fldCharType="begin"/>
      </w:r>
      <w:r w:rsidR="00AA4840">
        <w:instrText>HYPERLINK  \l "■多要素認証"</w:instrText>
      </w:r>
      <w:r w:rsidRPr="00B95FF0">
        <w:fldChar w:fldCharType="separate"/>
      </w:r>
      <w:r w:rsidRPr="00B95FF0">
        <w:rPr>
          <w:color w:val="467886" w:themeColor="hyperlink"/>
          <w:u w:val="single"/>
        </w:rPr>
        <w:t>多要素認証</w:t>
      </w:r>
      <w:bookmarkEnd w:id="465"/>
      <w:r w:rsidRPr="00B95FF0">
        <w:fldChar w:fldCharType="end"/>
      </w:r>
      <w:r w:rsidRPr="00B95FF0">
        <w:t>の仕組みを講じることが必要となります。それ以外にも、特定のPCや</w:t>
      </w:r>
      <w:r w:rsidR="00F212A7" w:rsidRPr="00B95FF0">
        <w:rPr>
          <w:rFonts w:hint="eastAsia"/>
        </w:rPr>
        <w:t>サーバー</w:t>
      </w:r>
      <w:r w:rsidRPr="00B95FF0">
        <w:t>からしか重要な</w:t>
      </w:r>
      <w:r w:rsidR="00F212A7" w:rsidRPr="00B95FF0">
        <w:rPr>
          <w:rFonts w:hint="eastAsia"/>
        </w:rPr>
        <w:t>サーバー</w:t>
      </w:r>
      <w:r w:rsidRPr="00B95FF0">
        <w:t>のデスクトップに接続できないような仕組みや、ログの長期保管なども重要な要素となります。</w:t>
      </w:r>
    </w:p>
    <w:p w14:paraId="4DD4D715" w14:textId="77777777" w:rsidR="00423CA0" w:rsidRPr="00B95FF0" w:rsidRDefault="00423CA0" w:rsidP="005B037B">
      <w:pPr>
        <w:ind w:firstLineChars="0" w:firstLine="0"/>
      </w:pPr>
    </w:p>
    <w:p w14:paraId="794C1CCA" w14:textId="77777777" w:rsidR="00423CA0" w:rsidRPr="00B95FF0" w:rsidRDefault="00423CA0" w:rsidP="005B037B">
      <w:pPr>
        <w:tabs>
          <w:tab w:val="left" w:pos="4820"/>
        </w:tabs>
        <w:jc w:val="left"/>
        <w:rPr>
          <w:b/>
          <w:bCs/>
        </w:rPr>
      </w:pPr>
      <w:r w:rsidRPr="00B95FF0">
        <w:rPr>
          <w:rFonts w:hint="eastAsia"/>
          <w:b/>
          <w:bCs/>
        </w:rPr>
        <w:t>実施するべきセキュリティ対策と運用</w:t>
      </w:r>
    </w:p>
    <w:p w14:paraId="77F95B41" w14:textId="77777777" w:rsidR="00423CA0" w:rsidRPr="00B95FF0" w:rsidRDefault="00423CA0">
      <w:pPr>
        <w:numPr>
          <w:ilvl w:val="0"/>
          <w:numId w:val="70"/>
        </w:numPr>
        <w:ind w:firstLineChars="0"/>
      </w:pPr>
      <w:r w:rsidRPr="00B95FF0">
        <w:t>VPN接続の認証に多要素認証を実装し、接続する個人の身元を証明します。</w:t>
      </w:r>
    </w:p>
    <w:p w14:paraId="342EBFC7" w14:textId="220A14A7" w:rsidR="00423CA0" w:rsidRPr="00B95FF0" w:rsidRDefault="00423CA0">
      <w:pPr>
        <w:numPr>
          <w:ilvl w:val="0"/>
          <w:numId w:val="70"/>
        </w:numPr>
        <w:ind w:firstLineChars="0"/>
      </w:pPr>
      <w:r w:rsidRPr="00B95FF0">
        <w:t>ジャンプサーバを構築し、社内の</w:t>
      </w:r>
      <w:r w:rsidR="00F212A7" w:rsidRPr="00B95FF0">
        <w:rPr>
          <w:rFonts w:hint="eastAsia"/>
        </w:rPr>
        <w:t>サーバー</w:t>
      </w:r>
      <w:r w:rsidRPr="00B95FF0">
        <w:t>への</w:t>
      </w:r>
      <w:bookmarkStart w:id="466" w:name="■リモートデスクトップ接続5ー3ー3"/>
      <w:r w:rsidR="005D3771">
        <w:fldChar w:fldCharType="begin"/>
      </w:r>
      <w:r w:rsidR="005D3771">
        <w:instrText>HYPERLINK  \l "■リモートデスクトップ接続"</w:instrText>
      </w:r>
      <w:r w:rsidR="005D3771">
        <w:fldChar w:fldCharType="separate"/>
      </w:r>
      <w:r w:rsidRPr="005D3771">
        <w:rPr>
          <w:rStyle w:val="a7"/>
        </w:rPr>
        <w:t>リモートデスクトップ</w:t>
      </w:r>
      <w:r w:rsidR="005D3771">
        <w:fldChar w:fldCharType="end"/>
      </w:r>
      <w:bookmarkEnd w:id="466"/>
      <w:r w:rsidRPr="00B95FF0">
        <w:t>はジャンプサーバからの接続のみ許可します。</w:t>
      </w:r>
    </w:p>
    <w:p w14:paraId="0080162E" w14:textId="6DE60D5A" w:rsidR="00423CA0" w:rsidRPr="00B95FF0" w:rsidRDefault="00F212A7">
      <w:pPr>
        <w:numPr>
          <w:ilvl w:val="0"/>
          <w:numId w:val="70"/>
        </w:numPr>
        <w:ind w:firstLineChars="0"/>
      </w:pPr>
      <w:r w:rsidRPr="00B95FF0">
        <w:rPr>
          <w:rFonts w:hint="eastAsia"/>
        </w:rPr>
        <w:t>サーバー</w:t>
      </w:r>
      <w:r w:rsidR="00423CA0" w:rsidRPr="00B95FF0">
        <w:t>の特権アカウントのパスワードを、定期的に変更します。</w:t>
      </w:r>
    </w:p>
    <w:p w14:paraId="4CDF90DE" w14:textId="77777777" w:rsidR="00423CA0" w:rsidRPr="00B95FF0" w:rsidRDefault="00423CA0">
      <w:pPr>
        <w:numPr>
          <w:ilvl w:val="0"/>
          <w:numId w:val="70"/>
        </w:numPr>
        <w:ind w:firstLineChars="0"/>
      </w:pPr>
      <w:r w:rsidRPr="00B95FF0">
        <w:t>PCのAdministratorアカウントを無効化するか、LAPSなどのツールを用いて定期的に動的なパスワード変更を行います。</w:t>
      </w:r>
    </w:p>
    <w:p w14:paraId="37C56A4B" w14:textId="2F918141" w:rsidR="00423CA0" w:rsidRPr="00B95FF0" w:rsidRDefault="00F212A7">
      <w:pPr>
        <w:numPr>
          <w:ilvl w:val="0"/>
          <w:numId w:val="70"/>
        </w:numPr>
        <w:ind w:firstLineChars="0"/>
      </w:pPr>
      <w:r w:rsidRPr="00B95FF0">
        <w:rPr>
          <w:rFonts w:hint="eastAsia"/>
        </w:rPr>
        <w:t>サーバー</w:t>
      </w:r>
      <w:r w:rsidR="00423CA0" w:rsidRPr="00B95FF0">
        <w:t>やネットワーク機器のログを長期的に取得し、定期的に確認します。</w:t>
      </w:r>
    </w:p>
    <w:p w14:paraId="2B8B95CA" w14:textId="2473D312" w:rsidR="00423CA0" w:rsidRPr="00B95FF0" w:rsidRDefault="00423CA0">
      <w:pPr>
        <w:numPr>
          <w:ilvl w:val="0"/>
          <w:numId w:val="70"/>
        </w:numPr>
        <w:ind w:firstLineChars="0"/>
      </w:pPr>
      <w:r w:rsidRPr="00B95FF0">
        <w:t>社内で利用しているネットワーク機器やソフトウェアの</w:t>
      </w:r>
      <w:bookmarkStart w:id="467" w:name="■脆弱性5ー3－3"/>
      <w:r w:rsidRPr="00B95FF0">
        <w:fldChar w:fldCharType="begin"/>
      </w:r>
      <w:r w:rsidR="00C36626">
        <w:instrText>HYPERLINK  \l "■脆弱性"</w:instrText>
      </w:r>
      <w:r w:rsidRPr="00B95FF0">
        <w:fldChar w:fldCharType="separate"/>
      </w:r>
      <w:r w:rsidRPr="00B95FF0">
        <w:rPr>
          <w:color w:val="467886" w:themeColor="hyperlink"/>
          <w:u w:val="single"/>
        </w:rPr>
        <w:t>脆弱性</w:t>
      </w:r>
      <w:bookmarkEnd w:id="467"/>
      <w:r w:rsidRPr="00B95FF0">
        <w:fldChar w:fldCharType="end"/>
      </w:r>
      <w:r w:rsidRPr="00B95FF0">
        <w:t>情報について、定期的に確認します。</w:t>
      </w:r>
    </w:p>
    <w:p w14:paraId="24FE385B" w14:textId="77777777" w:rsidR="00423CA0" w:rsidRPr="00B95FF0" w:rsidRDefault="00423CA0">
      <w:pPr>
        <w:numPr>
          <w:ilvl w:val="0"/>
          <w:numId w:val="70"/>
        </w:numPr>
        <w:ind w:firstLineChars="0"/>
      </w:pPr>
      <w:r w:rsidRPr="00B95FF0">
        <w:t>ネットワーク機器のファームウェアや、使用しているPCのOS、ソフトウェアのセキュリティパッチを適用します。</w:t>
      </w:r>
    </w:p>
    <w:p w14:paraId="47C4C9F5" w14:textId="77777777" w:rsidR="00423CA0" w:rsidRPr="00B95FF0" w:rsidRDefault="00423CA0" w:rsidP="005B037B"/>
    <w:p w14:paraId="3C6FD14A" w14:textId="77777777" w:rsidR="00734189" w:rsidRPr="00B95FF0" w:rsidRDefault="00734189" w:rsidP="005B037B"/>
    <w:p w14:paraId="6C1472B4" w14:textId="77777777" w:rsidR="00734189" w:rsidRPr="00B95FF0" w:rsidRDefault="00734189" w:rsidP="005B037B"/>
    <w:p w14:paraId="2D0EBF37" w14:textId="77777777" w:rsidR="00734189" w:rsidRPr="00B95FF0" w:rsidRDefault="00734189" w:rsidP="005B037B"/>
    <w:p w14:paraId="36370897" w14:textId="77777777" w:rsidR="00734189" w:rsidRPr="00B95FF0" w:rsidRDefault="00734189" w:rsidP="005B037B">
      <w:pPr>
        <w:pStyle w:val="2"/>
      </w:pPr>
      <w:bookmarkStart w:id="468" w:name="_Toc185338833"/>
      <w:bookmarkStart w:id="469" w:name="_Toc187824583"/>
      <w:bookmarkStart w:id="470" w:name="_Toc198194435"/>
      <w:bookmarkStart w:id="471" w:name="_Toc204077966"/>
      <w:r w:rsidRPr="00B95FF0">
        <w:rPr>
          <w:rFonts w:hint="eastAsia"/>
        </w:rPr>
        <w:lastRenderedPageBreak/>
        <w:t>企業経営で重要となる</w:t>
      </w:r>
      <w:r w:rsidRPr="00B95FF0">
        <w:t>IT投資と投資としてのサイバーセキュリティ対策</w:t>
      </w:r>
      <w:bookmarkEnd w:id="468"/>
      <w:bookmarkEnd w:id="469"/>
      <w:bookmarkEnd w:id="470"/>
      <w:bookmarkEnd w:id="471"/>
    </w:p>
    <w:tbl>
      <w:tblPr>
        <w:tblStyle w:val="a9"/>
        <w:tblW w:w="0" w:type="auto"/>
        <w:tblLook w:val="04A0" w:firstRow="1" w:lastRow="0" w:firstColumn="1" w:lastColumn="0" w:noHBand="0" w:noVBand="1"/>
      </w:tblPr>
      <w:tblGrid>
        <w:gridCol w:w="10456"/>
      </w:tblGrid>
      <w:tr w:rsidR="00734189" w:rsidRPr="00B95FF0" w14:paraId="6546F834" w14:textId="77777777" w:rsidTr="005B037B">
        <w:tc>
          <w:tcPr>
            <w:tcW w:w="10456" w:type="dxa"/>
            <w:shd w:val="clear" w:color="auto" w:fill="2F5597"/>
          </w:tcPr>
          <w:p w14:paraId="785162C4"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章の目的</w:t>
            </w:r>
          </w:p>
        </w:tc>
      </w:tr>
      <w:tr w:rsidR="00734189" w:rsidRPr="00B95FF0" w14:paraId="78E46926" w14:textId="77777777" w:rsidTr="005B037B">
        <w:tc>
          <w:tcPr>
            <w:tcW w:w="10456" w:type="dxa"/>
          </w:tcPr>
          <w:p w14:paraId="6EACDE98" w14:textId="77777777" w:rsidR="00734189" w:rsidRPr="00B95FF0" w:rsidRDefault="00734189" w:rsidP="005B037B">
            <w:pPr>
              <w:tabs>
                <w:tab w:val="left" w:pos="1830"/>
              </w:tabs>
              <w:ind w:firstLineChars="0" w:firstLine="0"/>
              <w:jc w:val="left"/>
            </w:pPr>
            <w:r w:rsidRPr="00B95FF0">
              <w:rPr>
                <w:rFonts w:hint="eastAsia"/>
              </w:rPr>
              <w:t>第6</w:t>
            </w:r>
            <w:r w:rsidRPr="00B95FF0">
              <w:t>章では、これからの企業経営で必要な観点となる社会の動向、「守りのIT投資」や「攻めのIT投資」などのIT投資について学ぶことを目的とします。また、経営投資としてのセキュリティ対策の重要性を明確にすることを目的とします。</w:t>
            </w:r>
          </w:p>
        </w:tc>
      </w:tr>
      <w:tr w:rsidR="00734189" w:rsidRPr="00B95FF0" w14:paraId="17E35EB9" w14:textId="77777777" w:rsidTr="005B037B">
        <w:tc>
          <w:tcPr>
            <w:tcW w:w="10456" w:type="dxa"/>
            <w:shd w:val="clear" w:color="auto" w:fill="2F5597"/>
          </w:tcPr>
          <w:p w14:paraId="6DA2C16D"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主な達成目標</w:t>
            </w:r>
          </w:p>
        </w:tc>
      </w:tr>
      <w:tr w:rsidR="00734189" w:rsidRPr="00B95FF0" w14:paraId="2F405C60" w14:textId="77777777" w:rsidTr="005B037B">
        <w:tc>
          <w:tcPr>
            <w:tcW w:w="10456" w:type="dxa"/>
          </w:tcPr>
          <w:p w14:paraId="08B596E2" w14:textId="77777777" w:rsidR="00734189" w:rsidRPr="00B95FF0" w:rsidRDefault="00734189">
            <w:pPr>
              <w:numPr>
                <w:ilvl w:val="0"/>
                <w:numId w:val="20"/>
              </w:numPr>
              <w:tabs>
                <w:tab w:val="left" w:pos="1830"/>
              </w:tabs>
              <w:ind w:firstLineChars="0"/>
              <w:jc w:val="left"/>
            </w:pPr>
            <w:r w:rsidRPr="00B95FF0">
              <w:rPr>
                <w:rFonts w:hint="eastAsia"/>
              </w:rPr>
              <w:t>社会の動向を把握し、現実社会とサイバー空間のつながりを理解すること</w:t>
            </w:r>
          </w:p>
          <w:p w14:paraId="396A0E01" w14:textId="77777777" w:rsidR="00734189" w:rsidRPr="00B95FF0" w:rsidRDefault="00734189">
            <w:pPr>
              <w:numPr>
                <w:ilvl w:val="0"/>
                <w:numId w:val="20"/>
              </w:numPr>
              <w:tabs>
                <w:tab w:val="left" w:pos="1830"/>
              </w:tabs>
              <w:ind w:firstLineChars="0"/>
              <w:jc w:val="left"/>
            </w:pPr>
            <w:r w:rsidRPr="00B95FF0">
              <w:t>IT投資としての「守りのIT投資」と「攻めのIT投資」を理解すること</w:t>
            </w:r>
          </w:p>
          <w:p w14:paraId="34A81528" w14:textId="77777777" w:rsidR="00734189" w:rsidRPr="00B95FF0" w:rsidRDefault="00734189">
            <w:pPr>
              <w:numPr>
                <w:ilvl w:val="0"/>
                <w:numId w:val="20"/>
              </w:numPr>
              <w:tabs>
                <w:tab w:val="left" w:pos="1830"/>
              </w:tabs>
              <w:ind w:firstLineChars="0"/>
              <w:jc w:val="left"/>
            </w:pPr>
            <w:r w:rsidRPr="00B95FF0">
              <w:rPr>
                <w:rFonts w:hint="eastAsia"/>
              </w:rPr>
              <w:t>経営投資としてのセキュリティ対策の重要性を理解すること</w:t>
            </w:r>
          </w:p>
        </w:tc>
      </w:tr>
    </w:tbl>
    <w:p w14:paraId="5324953B" w14:textId="77777777" w:rsidR="00734189" w:rsidRPr="00B95FF0" w:rsidRDefault="00734189" w:rsidP="005B037B">
      <w:pPr>
        <w:widowControl/>
        <w:spacing w:line="240" w:lineRule="auto"/>
        <w:ind w:firstLineChars="0" w:firstLine="0"/>
        <w:jc w:val="left"/>
      </w:pPr>
    </w:p>
    <w:p w14:paraId="3D7DE7C7" w14:textId="77777777" w:rsidR="00734189" w:rsidRPr="00B95FF0" w:rsidRDefault="00734189"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472" w:name="_Toc185338834"/>
      <w:bookmarkStart w:id="473" w:name="_Toc187824584"/>
      <w:bookmarkStart w:id="474" w:name="_Toc198194436"/>
      <w:bookmarkStart w:id="475" w:name="_Toc204077967"/>
      <w:r w:rsidRPr="00B95FF0">
        <w:rPr>
          <w:rFonts w:asciiTheme="majorHAnsi" w:hAnsiTheme="majorHAnsi" w:cstheme="majorBidi" w:hint="eastAsia"/>
          <w:b/>
          <w:sz w:val="32"/>
          <w:szCs w:val="32"/>
        </w:rPr>
        <w:lastRenderedPageBreak/>
        <w:t>これからの企業経営で必要な観点：社会の動向</w:t>
      </w:r>
      <w:bookmarkEnd w:id="472"/>
      <w:bookmarkEnd w:id="473"/>
      <w:bookmarkEnd w:id="474"/>
      <w:bookmarkEnd w:id="475"/>
    </w:p>
    <w:p w14:paraId="223193FD"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76" w:name="_Toc185338835"/>
      <w:bookmarkStart w:id="477" w:name="_Toc187824585"/>
      <w:bookmarkStart w:id="478" w:name="_Toc198194437"/>
      <w:bookmarkStart w:id="479" w:name="_Toc204077968"/>
      <w:r w:rsidRPr="001C7916">
        <w:rPr>
          <w:rFonts w:hint="eastAsia"/>
          <w:b/>
          <w:bCs/>
          <w:sz w:val="28"/>
        </w:rPr>
        <w:t>現実社会とサイバー空間のつながり</w:t>
      </w:r>
      <w:bookmarkEnd w:id="476"/>
      <w:bookmarkEnd w:id="477"/>
      <w:bookmarkEnd w:id="478"/>
      <w:bookmarkEnd w:id="479"/>
    </w:p>
    <w:p w14:paraId="63070A74" w14:textId="38DB1F10" w:rsidR="00734189" w:rsidRPr="00B95FF0" w:rsidRDefault="00734189" w:rsidP="005B037B">
      <w:r w:rsidRPr="00B95FF0">
        <w:rPr>
          <w:noProof/>
        </w:rPr>
        <w:drawing>
          <wp:anchor distT="0" distB="0" distL="114300" distR="114300" simplePos="0" relativeHeight="251796480" behindDoc="1" locked="0" layoutInCell="1" allowOverlap="1" wp14:anchorId="7922DBC8" wp14:editId="4956878F">
            <wp:simplePos x="0" y="0"/>
            <wp:positionH relativeFrom="column">
              <wp:posOffset>5164</wp:posOffset>
            </wp:positionH>
            <wp:positionV relativeFrom="paragraph">
              <wp:posOffset>1198541</wp:posOffset>
            </wp:positionV>
            <wp:extent cx="6781403" cy="1864230"/>
            <wp:effectExtent l="0" t="0" r="635" b="3175"/>
            <wp:wrapTight wrapText="bothSides">
              <wp:wrapPolygon edited="0">
                <wp:start x="0" y="0"/>
                <wp:lineTo x="0" y="21416"/>
                <wp:lineTo x="21541" y="21416"/>
                <wp:lineTo x="21541" y="0"/>
                <wp:lineTo x="0" y="0"/>
              </wp:wrapPolygon>
            </wp:wrapTight>
            <wp:docPr id="15640631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81403" cy="186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noProof/>
        </w:rPr>
        <mc:AlternateContent>
          <mc:Choice Requires="wps">
            <w:drawing>
              <wp:anchor distT="0" distB="0" distL="114300" distR="114300" simplePos="0" relativeHeight="251784192" behindDoc="0" locked="0" layoutInCell="1" allowOverlap="1" wp14:anchorId="179B5530" wp14:editId="3D1FDCEB">
                <wp:simplePos x="0" y="0"/>
                <wp:positionH relativeFrom="margin">
                  <wp:posOffset>198120</wp:posOffset>
                </wp:positionH>
                <wp:positionV relativeFrom="paragraph">
                  <wp:posOffset>3053080</wp:posOffset>
                </wp:positionV>
                <wp:extent cx="6447790" cy="276860"/>
                <wp:effectExtent l="0" t="0" r="0" b="0"/>
                <wp:wrapTopAndBottom/>
                <wp:docPr id="39" name="テキスト ボックス 38">
                  <a:extLst xmlns:a="http://schemas.openxmlformats.org/drawingml/2006/main">
                    <a:ext uri="{FF2B5EF4-FFF2-40B4-BE49-F238E27FC236}">
                      <a16:creationId xmlns:a16="http://schemas.microsoft.com/office/drawing/2014/main" id="{9DF40EB5-650E-A6FA-0956-3A941A068B0B}"/>
                    </a:ext>
                  </a:extLst>
                </wp:docPr>
                <wp:cNvGraphicFramePr/>
                <a:graphic xmlns:a="http://schemas.openxmlformats.org/drawingml/2006/main">
                  <a:graphicData uri="http://schemas.microsoft.com/office/word/2010/wordprocessingShape">
                    <wps:wsp>
                      <wps:cNvSpPr txBox="1"/>
                      <wps:spPr>
                        <a:xfrm>
                          <a:off x="0" y="0"/>
                          <a:ext cx="6447790" cy="276860"/>
                        </a:xfrm>
                        <a:prstGeom prst="rect">
                          <a:avLst/>
                        </a:prstGeom>
                        <a:noFill/>
                      </wps:spPr>
                      <wps:txbx>
                        <w:txbxContent>
                          <w:p w14:paraId="3F9F24E1" w14:textId="77777777" w:rsidR="005B037B" w:rsidRDefault="005B037B" w:rsidP="005B037B">
                            <w:pPr>
                              <w:pStyle w:val="aff1"/>
                            </w:pPr>
                            <w:r>
                              <w:rPr>
                                <w:rFonts w:hint="eastAsia"/>
                              </w:rPr>
                              <w:t>図21. インターネット利用率（個人）の推移</w:t>
                            </w:r>
                          </w:p>
                          <w:p w14:paraId="57569E62" w14:textId="77777777" w:rsidR="005B037B" w:rsidRDefault="005B037B" w:rsidP="005B037B">
                            <w:pPr>
                              <w:pStyle w:val="aff1"/>
                            </w:pPr>
                            <w:r>
                              <w:rPr>
                                <w:rFonts w:hint="eastAsia"/>
                              </w:rPr>
                              <w:t xml:space="preserve">（出典） 総務省「通信利用動向調査」をもとに作成 </w:t>
                            </w:r>
                          </w:p>
                        </w:txbxContent>
                      </wps:txbx>
                      <wps:bodyPr wrap="square" rtlCol="0">
                        <a:spAutoFit/>
                      </wps:bodyPr>
                    </wps:wsp>
                  </a:graphicData>
                </a:graphic>
                <wp14:sizeRelH relativeFrom="margin">
                  <wp14:pctWidth>0</wp14:pctWidth>
                </wp14:sizeRelH>
              </wp:anchor>
            </w:drawing>
          </mc:Choice>
          <mc:Fallback>
            <w:pict>
              <v:shape w14:anchorId="179B5530" id="テキスト ボックス 38" o:spid="_x0000_s1072" type="#_x0000_t202" style="position:absolute;left:0;text-align:left;margin-left:15.6pt;margin-top:240.4pt;width:507.7pt;height:21.8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" filled="f" stroked="f">
                <v:textbox style="mso-fit-shape-to-text:t">
                  <w:txbxContent>
                    <w:p w14:paraId="3F9F24E1" w14:textId="77777777" w:rsidR="005B037B" w:rsidRDefault="005B037B" w:rsidP="005B037B">
                      <w:pPr>
                        <w:pStyle w:val="aff1"/>
                      </w:pPr>
                      <w:r>
                        <w:rPr>
                          <w:rFonts w:hint="eastAsia"/>
                        </w:rPr>
                        <w:t>図21. インターネット利用率（個人）の推移</w:t>
                      </w:r>
                    </w:p>
                    <w:p w14:paraId="57569E62" w14:textId="77777777" w:rsidR="005B037B" w:rsidRDefault="005B037B" w:rsidP="005B037B">
                      <w:pPr>
                        <w:pStyle w:val="aff1"/>
                      </w:pPr>
                      <w:r>
                        <w:rPr>
                          <w:rFonts w:hint="eastAsia"/>
                        </w:rPr>
                        <w:t xml:space="preserve">（出典） 総務省「通信利用動向調査」をもとに作成 </w:t>
                      </w:r>
                    </w:p>
                  </w:txbxContent>
                </v:textbox>
                <w10:wrap type="topAndBottom" anchorx="margin"/>
              </v:shape>
            </w:pict>
          </mc:Fallback>
        </mc:AlternateContent>
      </w:r>
      <w:r w:rsidRPr="00B95FF0">
        <w:rPr>
          <w:rFonts w:hint="eastAsia"/>
        </w:rPr>
        <w:t>日々の生活や企業活動において、</w:t>
      </w:r>
      <w:r w:rsidRPr="00B95FF0">
        <w:t>ITの活用は広範囲にわたって浸透しています。インターネット利用率（個人）は</w:t>
      </w:r>
      <w:r w:rsidRPr="00B95FF0">
        <w:rPr>
          <w:rFonts w:hint="eastAsia"/>
        </w:rPr>
        <w:t>平成9</w:t>
      </w:r>
      <w:r w:rsidRPr="00B95FF0">
        <w:t>年には9.2%でしたが、</w:t>
      </w:r>
      <w:r w:rsidRPr="001C7916">
        <w:rPr>
          <w:rFonts w:hint="eastAsia"/>
        </w:rPr>
        <w:t>令和</w:t>
      </w:r>
      <w:r w:rsidRPr="001C7916">
        <w:t>5年には86.2%</w:t>
      </w:r>
      <w:r w:rsidRPr="00B95FF0">
        <w:t>まで上昇しました。急速なITの普及により、現実社会とサイバー空間が密接に結びつき、私たちの生活やビジネスに大きな変革変化をもたらしています。</w:t>
      </w:r>
    </w:p>
    <w:p w14:paraId="2028F12A" w14:textId="77777777" w:rsidR="00734189" w:rsidRPr="00B95FF0" w:rsidRDefault="00734189" w:rsidP="005B037B"/>
    <w:p w14:paraId="5DB896BF" w14:textId="77777777" w:rsidR="00734189" w:rsidRPr="00B95FF0" w:rsidRDefault="00734189" w:rsidP="005B037B">
      <w:r w:rsidRPr="00B95FF0">
        <w:t>ITの普及により、私たちはより価値のあるサービスを利用することが可能になりました。例えば、インターネットを介して必要な情報を瞬時に入手したり、オンラインショッピングサイトを利用して、広範囲の商品を比較して購入したりすることができるようになりました。</w:t>
      </w:r>
    </w:p>
    <w:p w14:paraId="0D7C09F6" w14:textId="77777777" w:rsidR="00734189" w:rsidRPr="00B95FF0" w:rsidRDefault="00734189" w:rsidP="005B037B">
      <w:r w:rsidRPr="00B95FF0">
        <w:rPr>
          <w:rFonts w:hint="eastAsia"/>
        </w:rPr>
        <w:t>さらに、スマホなどの普及によって、利用者の意見や情報を即座に国境を超えて交換できるようになりました。</w:t>
      </w:r>
      <w:r w:rsidRPr="00B95FF0">
        <w:t>SNSやオンラインコミュニティを通じて、個人が持つ意見や情報が一瞬で共有され、世界的な話題になることも少なくありません。社会の意識形成や情報伝達において、ITの果たす役割はより大きくなっていると言えるでしょう。</w:t>
      </w:r>
    </w:p>
    <w:p w14:paraId="6A96DD69" w14:textId="77777777" w:rsidR="00734189" w:rsidRPr="00B95FF0" w:rsidRDefault="00734189" w:rsidP="005B037B">
      <w:r w:rsidRPr="00B95FF0">
        <w:rPr>
          <w:rFonts w:hint="eastAsia"/>
        </w:rPr>
        <w:t>一方で、</w:t>
      </w:r>
      <w:r w:rsidRPr="00B95FF0">
        <w:t>ITを活用したサービスの提供を求められています。技術の進化が速く、競争が激化しているため、常に最新のサービスを提供し続ける必要があります。また、企業の経営戦略やビジネスモデルも</w:t>
      </w:r>
      <w:r w:rsidRPr="00B95FF0">
        <w:rPr>
          <w:rFonts w:hint="eastAsia"/>
        </w:rPr>
        <w:t>IT</w:t>
      </w:r>
      <w:r w:rsidRPr="00B95FF0">
        <w:t>の普及に伴って変化しており、革新的なアイデアと素早い行動が求められる時代になっています。</w:t>
      </w:r>
    </w:p>
    <w:p w14:paraId="38B8E414" w14:textId="348235C7" w:rsidR="00734189" w:rsidRPr="00B95FF0" w:rsidRDefault="00734189" w:rsidP="005B037B">
      <w:r w:rsidRPr="00B95FF0">
        <w:rPr>
          <w:rFonts w:hint="eastAsia"/>
        </w:rPr>
        <w:t>こうした変化を踏まえ、政府は、さらなる経済発展と社会的課題の解決をするため、サイバー空間とフィジカル空間を融合させたシステムによる新たな社会の姿（</w:t>
      </w:r>
      <w:bookmarkStart w:id="480" w:name="■Society5．06ー1ー1"/>
      <w:r w:rsidRPr="00B95FF0">
        <w:fldChar w:fldCharType="begin"/>
      </w:r>
      <w:r w:rsidR="00A803F3">
        <w:instrText>HYPERLINK  \l "■Society5"</w:instrText>
      </w:r>
      <w:r w:rsidRPr="00B95FF0">
        <w:fldChar w:fldCharType="separate"/>
      </w:r>
      <w:r w:rsidRPr="00B95FF0">
        <w:rPr>
          <w:color w:val="467886" w:themeColor="hyperlink"/>
          <w:u w:val="single"/>
        </w:rPr>
        <w:t>Society5.0</w:t>
      </w:r>
      <w:bookmarkEnd w:id="480"/>
      <w:r w:rsidRPr="00B95FF0">
        <w:fldChar w:fldCharType="end"/>
      </w:r>
      <w:r w:rsidRPr="00B95FF0">
        <w:t>）を未来社会のコンセプトとして提唱しています。</w:t>
      </w:r>
    </w:p>
    <w:p w14:paraId="2812B26D" w14:textId="77777777" w:rsidR="00734189" w:rsidRPr="00B95FF0" w:rsidRDefault="00734189" w:rsidP="005B037B"/>
    <w:p w14:paraId="7053CD4C" w14:textId="77777777" w:rsidR="00734189" w:rsidRPr="00B95FF0" w:rsidRDefault="00734189" w:rsidP="005B037B">
      <w:r w:rsidRPr="00B95FF0">
        <w:rPr>
          <w:noProof/>
        </w:rPr>
        <w:lastRenderedPageBreak/>
        <w:drawing>
          <wp:anchor distT="0" distB="0" distL="114300" distR="114300" simplePos="0" relativeHeight="251785216" behindDoc="0" locked="0" layoutInCell="1" allowOverlap="1" wp14:anchorId="0A6AEBFB" wp14:editId="42EBB009">
            <wp:simplePos x="0" y="0"/>
            <wp:positionH relativeFrom="column">
              <wp:posOffset>262890</wp:posOffset>
            </wp:positionH>
            <wp:positionV relativeFrom="paragraph">
              <wp:posOffset>65293</wp:posOffset>
            </wp:positionV>
            <wp:extent cx="6096635" cy="1694815"/>
            <wp:effectExtent l="0" t="0" r="0" b="635"/>
            <wp:wrapTopAndBottom/>
            <wp:docPr id="192717498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635" cy="1694815"/>
                    </a:xfrm>
                    <a:prstGeom prst="rect">
                      <a:avLst/>
                    </a:prstGeom>
                    <a:noFill/>
                    <a:ln>
                      <a:noFill/>
                    </a:ln>
                  </pic:spPr>
                </pic:pic>
              </a:graphicData>
            </a:graphic>
          </wp:anchor>
        </w:drawing>
      </w:r>
    </w:p>
    <w:p w14:paraId="59F7C44F" w14:textId="2B5DBEFC" w:rsidR="00734189" w:rsidRPr="00B95FF0" w:rsidRDefault="00734189" w:rsidP="005B037B">
      <w:r w:rsidRPr="00A803F3">
        <w:t>Society5.0</w:t>
      </w:r>
      <w:r w:rsidRPr="00B95FF0">
        <w:t>で実現する社会では、企業を中心に付加価値を生み出すための一連の活動である</w:t>
      </w:r>
      <w:bookmarkStart w:id="481" w:name="■サプライチェーン6ー1ー1"/>
      <w:r w:rsidRPr="00B95FF0">
        <w:fldChar w:fldCharType="begin"/>
      </w:r>
      <w:r w:rsidR="00C17C99">
        <w:instrText>HYPERLINK  \l "■サプライチェーン"</w:instrText>
      </w:r>
      <w:r w:rsidRPr="00B95FF0">
        <w:fldChar w:fldCharType="separate"/>
      </w:r>
      <w:r w:rsidRPr="00B95FF0">
        <w:rPr>
          <w:color w:val="467886" w:themeColor="hyperlink"/>
          <w:u w:val="single"/>
        </w:rPr>
        <w:t>サプライチェーン</w:t>
      </w:r>
      <w:bookmarkEnd w:id="481"/>
      <w:r w:rsidRPr="00B95FF0">
        <w:fldChar w:fldCharType="end"/>
      </w:r>
      <w:r w:rsidRPr="00B95FF0">
        <w:t>も変化します。サプライチェーンは、製造、物流、在庫管理、販売などの過程を通じて製品やサービスが供給される経路全体を指します。これまでは、主にサービスが供給される物理的な流れであるフィジカル空間が中心とされていましたが、今後の社会では、サイバー空間との</w:t>
      </w:r>
      <w:r w:rsidRPr="00B95FF0">
        <w:rPr>
          <w:rFonts w:hint="eastAsia"/>
        </w:rPr>
        <w:t>つな</w:t>
      </w:r>
      <w:r w:rsidRPr="00B95FF0">
        <w:t>がりが重要視されています。</w:t>
      </w:r>
    </w:p>
    <w:p w14:paraId="1132F387" w14:textId="0ED96260" w:rsidR="00734189" w:rsidRPr="00B95FF0" w:rsidRDefault="00734189" w:rsidP="005B037B">
      <w:r w:rsidRPr="00B95FF0">
        <w:rPr>
          <w:rFonts w:hint="eastAsia"/>
        </w:rPr>
        <w:t>サプライチェーンで利用される技術として、</w:t>
      </w:r>
      <w:bookmarkStart w:id="482" w:name="■IoT（アイ・オー・ティー）6ー1ー1"/>
      <w:r w:rsidR="003E4CE6">
        <w:fldChar w:fldCharType="begin"/>
      </w:r>
      <w:r w:rsidR="003E4CE6">
        <w:instrText>HYPERLINK  \l "■IoT（アイオーティー）"</w:instrText>
      </w:r>
      <w:r w:rsidR="003E4CE6">
        <w:fldChar w:fldCharType="separate"/>
      </w:r>
      <w:r w:rsidRPr="003E4CE6">
        <w:rPr>
          <w:rStyle w:val="a7"/>
        </w:rPr>
        <w:t>IoT</w:t>
      </w:r>
      <w:bookmarkEnd w:id="482"/>
      <w:r w:rsidR="003E4CE6">
        <w:fldChar w:fldCharType="end"/>
      </w:r>
      <w:r w:rsidRPr="00B95FF0">
        <w:t>デバイスや</w:t>
      </w:r>
      <w:bookmarkStart w:id="483" w:name="■AI6ー1ー1"/>
      <w:r w:rsidRPr="00B95FF0">
        <w:fldChar w:fldCharType="begin"/>
      </w:r>
      <w:r w:rsidR="00BA25CA">
        <w:instrText>HYPERLINK  \l "■AI"</w:instrText>
      </w:r>
      <w:r w:rsidRPr="00B95FF0">
        <w:fldChar w:fldCharType="separate"/>
      </w:r>
      <w:r w:rsidRPr="00B95FF0">
        <w:rPr>
          <w:color w:val="467886" w:themeColor="hyperlink"/>
          <w:u w:val="single"/>
        </w:rPr>
        <w:t>AI</w:t>
      </w:r>
      <w:bookmarkEnd w:id="483"/>
      <w:r w:rsidRPr="00B95FF0">
        <w:fldChar w:fldCharType="end"/>
      </w:r>
      <w:r w:rsidRPr="00B95FF0">
        <w:t>が挙げられます。</w:t>
      </w:r>
      <w:r w:rsidRPr="003E4CE6">
        <w:rPr>
          <w:color w:val="000000" w:themeColor="text1"/>
        </w:rPr>
        <w:t>IoT</w:t>
      </w:r>
      <w:r w:rsidRPr="00B95FF0">
        <w:t>デバイスやAIが導入されることにより、製造や物流などのプロセスにおいてセンサーやネットワークが活用され、物理的な動作をサイバー空間で制御・監視できるようになります。さらに、クラウドコンピューティングの普及により、サプライチェーンにおける情報共有やデータのやり取りが容易になり、他社との連携が可能になります。これにより、サプライチェーン全体が可視化され、フィジカル空間とサイバー空間が融合し、サプライチェーンを構成する企業同士の関</w:t>
      </w:r>
      <w:r w:rsidRPr="00B95FF0">
        <w:rPr>
          <w:rFonts w:hint="eastAsia"/>
        </w:rPr>
        <w:t>係は、フィジカル空間に加えて、サイバー空間においても密接になります。</w:t>
      </w:r>
    </w:p>
    <w:p w14:paraId="6AB539F0" w14:textId="12CE0D2B" w:rsidR="00734189" w:rsidRPr="00B95FF0" w:rsidRDefault="008610BB" w:rsidP="005B037B">
      <w:r w:rsidRPr="00B95FF0">
        <w:rPr>
          <w:noProof/>
        </w:rPr>
        <mc:AlternateContent>
          <mc:Choice Requires="wps">
            <w:drawing>
              <wp:anchor distT="0" distB="0" distL="114300" distR="114300" simplePos="0" relativeHeight="251792384" behindDoc="0" locked="0" layoutInCell="1" allowOverlap="1" wp14:anchorId="0ACC42EB" wp14:editId="5417E166">
                <wp:simplePos x="0" y="0"/>
                <wp:positionH relativeFrom="margin">
                  <wp:posOffset>559558</wp:posOffset>
                </wp:positionH>
                <wp:positionV relativeFrom="paragraph">
                  <wp:posOffset>3706467</wp:posOffset>
                </wp:positionV>
                <wp:extent cx="5521325" cy="457200"/>
                <wp:effectExtent l="0" t="0" r="0" b="0"/>
                <wp:wrapNone/>
                <wp:docPr id="540735462" name="テキスト ボックス 74"/>
                <wp:cNvGraphicFramePr/>
                <a:graphic xmlns:a="http://schemas.openxmlformats.org/drawingml/2006/main">
                  <a:graphicData uri="http://schemas.microsoft.com/office/word/2010/wordprocessingShape">
                    <wps:wsp>
                      <wps:cNvSpPr txBox="1"/>
                      <wps:spPr>
                        <a:xfrm>
                          <a:off x="0" y="0"/>
                          <a:ext cx="5521325" cy="457200"/>
                        </a:xfrm>
                        <a:prstGeom prst="rect">
                          <a:avLst/>
                        </a:prstGeom>
                        <a:noFill/>
                        <a:ln w="6350">
                          <a:noFill/>
                        </a:ln>
                      </wps:spPr>
                      <wps:txbx>
                        <w:txbxContent>
                          <w:p w14:paraId="741F1C92" w14:textId="77777777" w:rsidR="005B037B" w:rsidRPr="00C04CD5" w:rsidRDefault="005B037B" w:rsidP="005B037B">
                            <w:pPr>
                              <w:pStyle w:val="aff1"/>
                            </w:pPr>
                            <w:r>
                              <w:rPr>
                                <w:rFonts w:hint="eastAsia"/>
                              </w:rPr>
                              <w:t>図22</w:t>
                            </w:r>
                            <w:r w:rsidRPr="00C04CD5">
                              <w:t>. サイバー空間とフィジカル空間の関係図</w:t>
                            </w:r>
                          </w:p>
                          <w:p w14:paraId="68980406" w14:textId="77777777" w:rsidR="005B037B" w:rsidRPr="00C979BA" w:rsidRDefault="005B037B" w:rsidP="005B037B">
                            <w:pPr>
                              <w:pStyle w:val="aff1"/>
                            </w:pPr>
                            <w:r w:rsidRPr="00C04CD5">
                              <w:rPr>
                                <w:rFonts w:hint="eastAsia"/>
                              </w:rPr>
                              <w:t>（出典）</w:t>
                            </w:r>
                            <w:r w:rsidRPr="00C04CD5">
                              <w:t xml:space="preserve"> 経済産業省「サイバー・フィジカル・セキュリティ対策フレームワークVer.1.0」を</w:t>
                            </w:r>
                            <w:r>
                              <w:t>もとに</w:t>
                            </w:r>
                            <w:r w:rsidRPr="00C04CD5">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C42EB" id="テキスト ボックス 74" o:spid="_x0000_s1073" type="#_x0000_t202" style="position:absolute;left:0;text-align:left;margin-left:44.05pt;margin-top:291.85pt;width:434.75pt;height:36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" filled="f" stroked="f" strokeweight=".5pt">
                <v:textbox>
                  <w:txbxContent>
                    <w:p w14:paraId="741F1C92" w14:textId="77777777" w:rsidR="005B037B" w:rsidRPr="00C04CD5" w:rsidRDefault="005B037B" w:rsidP="005B037B">
                      <w:pPr>
                        <w:pStyle w:val="aff1"/>
                      </w:pPr>
                      <w:r>
                        <w:rPr>
                          <w:rFonts w:hint="eastAsia"/>
                        </w:rPr>
                        <w:t>図22</w:t>
                      </w:r>
                      <w:r w:rsidRPr="00C04CD5">
                        <w:t>. サイバー空間とフィジカル空間の関係図</w:t>
                      </w:r>
                    </w:p>
                    <w:p w14:paraId="68980406" w14:textId="77777777" w:rsidR="005B037B" w:rsidRPr="00C979BA" w:rsidRDefault="005B037B" w:rsidP="005B037B">
                      <w:pPr>
                        <w:pStyle w:val="aff1"/>
                      </w:pPr>
                      <w:r w:rsidRPr="00C04CD5">
                        <w:rPr>
                          <w:rFonts w:hint="eastAsia"/>
                        </w:rPr>
                        <w:t>（出典）</w:t>
                      </w:r>
                      <w:r w:rsidRPr="00C04CD5">
                        <w:t xml:space="preserve"> 経済産業省「サイバー・フィジカル・セキュリティ対策フレームワークVer.1.0」を</w:t>
                      </w:r>
                      <w:r>
                        <w:t>もとに</w:t>
                      </w:r>
                      <w:r w:rsidRPr="00C04CD5">
                        <w:t>作成</w:t>
                      </w:r>
                    </w:p>
                  </w:txbxContent>
                </v:textbox>
                <w10:wrap anchorx="margin"/>
              </v:shape>
            </w:pict>
          </mc:Fallback>
        </mc:AlternateContent>
      </w:r>
      <w:r w:rsidR="00734189" w:rsidRPr="00B95FF0">
        <w:rPr>
          <w:noProof/>
        </w:rPr>
        <w:drawing>
          <wp:anchor distT="0" distB="0" distL="114300" distR="114300" simplePos="0" relativeHeight="251791360" behindDoc="0" locked="0" layoutInCell="1" allowOverlap="1" wp14:anchorId="66CD176B" wp14:editId="05DBDE40">
            <wp:simplePos x="0" y="0"/>
            <wp:positionH relativeFrom="margin">
              <wp:posOffset>1104900</wp:posOffset>
            </wp:positionH>
            <wp:positionV relativeFrom="paragraph">
              <wp:posOffset>874395</wp:posOffset>
            </wp:positionV>
            <wp:extent cx="4749165" cy="2872740"/>
            <wp:effectExtent l="0" t="0" r="0" b="3810"/>
            <wp:wrapTopAndBottom/>
            <wp:docPr id="1804180782" name="Picture 18"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0782" name="Picture 18" descr="グラフィカル ユーザー インターフェイス&#10;&#10;AI によって生成されたコンテンツは間違っている可能性があります。"/>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9165"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189" w:rsidRPr="00B95FF0">
        <w:rPr>
          <w:rFonts w:hint="eastAsia"/>
        </w:rPr>
        <w:t>今後の社会では、サプライチェーンにおけるフィジカル空間とサイバー空間とのつながりが重要視されています。そして、</w:t>
      </w:r>
      <w:r w:rsidR="00734189" w:rsidRPr="00B95FF0">
        <w:t>Society5.0に合ったサプライチェーンに変化することで、従来のサプライチェーンもより柔軟で効率的なものになります。</w:t>
      </w:r>
    </w:p>
    <w:p w14:paraId="457C995C" w14:textId="77777777" w:rsidR="00734189" w:rsidRPr="00B95FF0" w:rsidRDefault="00734189" w:rsidP="005B037B"/>
    <w:p w14:paraId="18BCAB2A" w14:textId="77777777" w:rsidR="00734189" w:rsidRPr="00B95FF0" w:rsidRDefault="00734189" w:rsidP="005B037B">
      <w:r w:rsidRPr="00B95FF0">
        <w:rPr>
          <w:rFonts w:hint="eastAsia"/>
        </w:rPr>
        <w:lastRenderedPageBreak/>
        <w:t>サイバー空間とフィジカル空間を密接に統合する仕組みを</w:t>
      </w:r>
      <w:r w:rsidRPr="00B95FF0">
        <w:t>CPS（サイバーフィジカルシステム）と呼んでいます。CPSは多様なデータをセンサーネットワークなどで収集し、サイバー空間で分析、知識化を行い、その結果を現実世界に反映させることによって産業の活性化や社会問題の解決を行います。CPS／IoTの利活用分野別の世界市場調査の結果を電子情報技術産業協会（JEITA）が平成29年に公表しました。CPS／IoTの世界市場規模は、平成28年時点で、世界で194兆円、日本で11.1兆円でしたが、令和11年には世界で404.4</w:t>
      </w:r>
      <w:r w:rsidRPr="00B95FF0">
        <w:rPr>
          <w:rFonts w:hint="eastAsia"/>
        </w:rPr>
        <w:t>兆円、日本で</w:t>
      </w:r>
      <w:r w:rsidRPr="00B95FF0">
        <w:t>19.7兆円とほぼ倍増する見込みです。</w:t>
      </w:r>
    </w:p>
    <w:p w14:paraId="18FF260E" w14:textId="77777777" w:rsidR="00734189" w:rsidRPr="00B95FF0" w:rsidRDefault="00734189" w:rsidP="005B037B">
      <w:r w:rsidRPr="00B95FF0">
        <w:rPr>
          <w:noProof/>
        </w:rPr>
        <w:drawing>
          <wp:anchor distT="0" distB="0" distL="114300" distR="114300" simplePos="0" relativeHeight="251781120" behindDoc="0" locked="0" layoutInCell="1" allowOverlap="1" wp14:anchorId="1E6AFEFF" wp14:editId="09C54086">
            <wp:simplePos x="0" y="0"/>
            <wp:positionH relativeFrom="column">
              <wp:posOffset>48895</wp:posOffset>
            </wp:positionH>
            <wp:positionV relativeFrom="paragraph">
              <wp:posOffset>135890</wp:posOffset>
            </wp:positionV>
            <wp:extent cx="6419850" cy="1779905"/>
            <wp:effectExtent l="0" t="0" r="0" b="0"/>
            <wp:wrapNone/>
            <wp:docPr id="1389453150" name="図 69"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53150" name="図 69" descr="グラフ, 棒グラフ&#10;&#10;AI によって生成されたコンテンツは間違っている可能性があります。"/>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19850" cy="1779905"/>
                    </a:xfrm>
                    <a:prstGeom prst="rect">
                      <a:avLst/>
                    </a:prstGeom>
                    <a:noFill/>
                    <a:ln>
                      <a:noFill/>
                    </a:ln>
                  </pic:spPr>
                </pic:pic>
              </a:graphicData>
            </a:graphic>
          </wp:anchor>
        </w:drawing>
      </w:r>
    </w:p>
    <w:p w14:paraId="0F63989E" w14:textId="77777777" w:rsidR="00734189" w:rsidRPr="00B95FF0" w:rsidRDefault="00734189" w:rsidP="005B037B"/>
    <w:p w14:paraId="7AE29B58" w14:textId="77777777" w:rsidR="00734189" w:rsidRPr="00B95FF0" w:rsidRDefault="00734189" w:rsidP="005B037B"/>
    <w:p w14:paraId="626E76C7" w14:textId="77777777" w:rsidR="00734189" w:rsidRPr="00B95FF0" w:rsidRDefault="00734189" w:rsidP="005B037B"/>
    <w:p w14:paraId="42CF9B37" w14:textId="77777777" w:rsidR="00734189" w:rsidRPr="00B95FF0" w:rsidRDefault="00734189" w:rsidP="005B037B"/>
    <w:p w14:paraId="31826E8A" w14:textId="77777777" w:rsidR="00734189" w:rsidRPr="00B95FF0" w:rsidRDefault="00734189" w:rsidP="005B037B"/>
    <w:p w14:paraId="73D76AA3" w14:textId="77777777" w:rsidR="00734189" w:rsidRPr="00B95FF0" w:rsidRDefault="00734189" w:rsidP="005B037B">
      <w:r w:rsidRPr="00B95FF0">
        <w:rPr>
          <w:rFonts w:hint="eastAsia"/>
          <w:noProof/>
        </w:rPr>
        <mc:AlternateContent>
          <mc:Choice Requires="wps">
            <w:drawing>
              <wp:anchor distT="0" distB="0" distL="114300" distR="114300" simplePos="0" relativeHeight="251770880" behindDoc="0" locked="0" layoutInCell="1" allowOverlap="1" wp14:anchorId="6F491DE2" wp14:editId="630C52B2">
                <wp:simplePos x="0" y="0"/>
                <wp:positionH relativeFrom="column">
                  <wp:posOffset>1838325</wp:posOffset>
                </wp:positionH>
                <wp:positionV relativeFrom="paragraph">
                  <wp:posOffset>391795</wp:posOffset>
                </wp:positionV>
                <wp:extent cx="3087370" cy="467360"/>
                <wp:effectExtent l="0" t="0" r="0" b="8890"/>
                <wp:wrapTopAndBottom/>
                <wp:docPr id="319064784" name="テキスト ボックス 8"/>
                <wp:cNvGraphicFramePr/>
                <a:graphic xmlns:a="http://schemas.openxmlformats.org/drawingml/2006/main">
                  <a:graphicData uri="http://schemas.microsoft.com/office/word/2010/wordprocessingShape">
                    <wps:wsp>
                      <wps:cNvSpPr txBox="1"/>
                      <wps:spPr>
                        <a:xfrm>
                          <a:off x="0" y="0"/>
                          <a:ext cx="3087370" cy="467360"/>
                        </a:xfrm>
                        <a:prstGeom prst="rect">
                          <a:avLst/>
                        </a:prstGeom>
                        <a:solidFill>
                          <a:sysClr val="window" lastClr="FFFFFF"/>
                        </a:solidFill>
                        <a:ln w="6350">
                          <a:noFill/>
                        </a:ln>
                      </wps:spPr>
                      <wps:txbx>
                        <w:txbxContent>
                          <w:p w14:paraId="526AD800" w14:textId="77777777" w:rsidR="005B037B" w:rsidRDefault="005B037B" w:rsidP="005B037B">
                            <w:pPr>
                              <w:pStyle w:val="aff1"/>
                            </w:pPr>
                            <w:r>
                              <w:t>図</w:t>
                            </w:r>
                            <w:r>
                              <w:rPr>
                                <w:rFonts w:hint="eastAsia"/>
                              </w:rPr>
                              <w:t>23</w:t>
                            </w:r>
                            <w:r>
                              <w:t xml:space="preserve">. </w:t>
                            </w:r>
                            <w:r w:rsidRPr="00724ABB">
                              <w:t>CPS／IoTの世界市場の</w:t>
                            </w:r>
                            <w:r>
                              <w:rPr>
                                <w:rFonts w:hint="eastAsia"/>
                              </w:rPr>
                              <w:t>推移</w:t>
                            </w:r>
                          </w:p>
                          <w:p w14:paraId="67ED64DE" w14:textId="77777777" w:rsidR="005B037B" w:rsidRDefault="005B037B" w:rsidP="005B037B">
                            <w:pPr>
                              <w:pStyle w:val="aff1"/>
                            </w:pPr>
                            <w:r>
                              <w:t xml:space="preserve">（出典） </w:t>
                            </w:r>
                            <w:r>
                              <w:rPr>
                                <w:rFonts w:hint="eastAsia"/>
                              </w:rPr>
                              <w:t>JIETA</w:t>
                            </w:r>
                            <w:r>
                              <w:t>「</w:t>
                            </w:r>
                            <w:r w:rsidRPr="00724ABB">
                              <w:t>CPS／IoTの世界市場の調査結果</w:t>
                            </w:r>
                            <w:r>
                              <w:t>」を</w:t>
                            </w:r>
                            <w:r>
                              <w:rPr>
                                <w:rFonts w:hint="eastAsia"/>
                              </w:rPr>
                              <w:t>もと</w:t>
                            </w:r>
                            <w:r>
                              <w:t>に作成</w:t>
                            </w:r>
                          </w:p>
                          <w:p w14:paraId="194395EE" w14:textId="77777777" w:rsidR="005B037B" w:rsidRPr="00724ABB" w:rsidRDefault="005B037B" w:rsidP="005B037B">
                            <w:pPr>
                              <w:pStyle w:val="aff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91DE2" id="テキスト ボックス 8" o:spid="_x0000_s1074" type="#_x0000_t202" style="position:absolute;left:0;text-align:left;margin-left:144.75pt;margin-top:30.85pt;width:243.1pt;height:36.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zROgIAAG0EAAAOAAAAZHJzL2Uyb0RvYy54bWysVEtv2zAMvg/YfxB0X5xXk86IU2QpMgwI&#10;2gLp0LMiS7EAWdQkJXb260fJea3baVgOC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" fillcolor="window" stroked="f" strokeweight=".5pt">
                <v:textbox>
                  <w:txbxContent>
                    <w:p w14:paraId="526AD800" w14:textId="77777777" w:rsidR="005B037B" w:rsidRDefault="005B037B" w:rsidP="005B037B">
                      <w:pPr>
                        <w:pStyle w:val="aff1"/>
                      </w:pPr>
                      <w:r>
                        <w:t>図</w:t>
                      </w:r>
                      <w:r>
                        <w:rPr>
                          <w:rFonts w:hint="eastAsia"/>
                        </w:rPr>
                        <w:t>23</w:t>
                      </w:r>
                      <w:r>
                        <w:t xml:space="preserve">. </w:t>
                      </w:r>
                      <w:r w:rsidRPr="00724ABB">
                        <w:t>CPS／IoTの世界市場の</w:t>
                      </w:r>
                      <w:r>
                        <w:rPr>
                          <w:rFonts w:hint="eastAsia"/>
                        </w:rPr>
                        <w:t>推移</w:t>
                      </w:r>
                    </w:p>
                    <w:p w14:paraId="67ED64DE" w14:textId="77777777" w:rsidR="005B037B" w:rsidRDefault="005B037B" w:rsidP="005B037B">
                      <w:pPr>
                        <w:pStyle w:val="aff1"/>
                      </w:pPr>
                      <w:r>
                        <w:t xml:space="preserve">（出典） </w:t>
                      </w:r>
                      <w:r>
                        <w:rPr>
                          <w:rFonts w:hint="eastAsia"/>
                        </w:rPr>
                        <w:t>JIETA</w:t>
                      </w:r>
                      <w:r>
                        <w:t>「</w:t>
                      </w:r>
                      <w:r w:rsidRPr="00724ABB">
                        <w:t>CPS／IoTの世界市場の調査結果</w:t>
                      </w:r>
                      <w:r>
                        <w:t>」を</w:t>
                      </w:r>
                      <w:r>
                        <w:rPr>
                          <w:rFonts w:hint="eastAsia"/>
                        </w:rPr>
                        <w:t>もと</w:t>
                      </w:r>
                      <w:r>
                        <w:t>に作成</w:t>
                      </w:r>
                    </w:p>
                    <w:p w14:paraId="194395EE" w14:textId="77777777" w:rsidR="005B037B" w:rsidRPr="00724ABB" w:rsidRDefault="005B037B" w:rsidP="005B037B">
                      <w:pPr>
                        <w:pStyle w:val="aff1"/>
                      </w:pPr>
                    </w:p>
                  </w:txbxContent>
                </v:textbox>
                <w10:wrap type="topAndBottom"/>
              </v:shape>
            </w:pict>
          </mc:Fallback>
        </mc:AlternateContent>
      </w:r>
    </w:p>
    <w:p w14:paraId="2A22EC7F" w14:textId="77777777" w:rsidR="00734189" w:rsidRPr="00B95FF0" w:rsidRDefault="00734189" w:rsidP="005B037B">
      <w:r w:rsidRPr="00B95FF0">
        <w:rPr>
          <w:noProof/>
        </w:rPr>
        <mc:AlternateContent>
          <mc:Choice Requires="wps">
            <w:drawing>
              <wp:anchor distT="0" distB="0" distL="114300" distR="114300" simplePos="0" relativeHeight="251772928" behindDoc="0" locked="0" layoutInCell="1" allowOverlap="1" wp14:anchorId="6ACD7092" wp14:editId="66647F2F">
                <wp:simplePos x="0" y="0"/>
                <wp:positionH relativeFrom="column">
                  <wp:posOffset>1524000</wp:posOffset>
                </wp:positionH>
                <wp:positionV relativeFrom="paragraph">
                  <wp:posOffset>4191635</wp:posOffset>
                </wp:positionV>
                <wp:extent cx="3825240" cy="533400"/>
                <wp:effectExtent l="0" t="0" r="3810" b="0"/>
                <wp:wrapTopAndBottom/>
                <wp:docPr id="929370632" name="テキスト ボックス 8"/>
                <wp:cNvGraphicFramePr/>
                <a:graphic xmlns:a="http://schemas.openxmlformats.org/drawingml/2006/main">
                  <a:graphicData uri="http://schemas.microsoft.com/office/word/2010/wordprocessingShape">
                    <wps:wsp>
                      <wps:cNvSpPr txBox="1"/>
                      <wps:spPr>
                        <a:xfrm>
                          <a:off x="0" y="0"/>
                          <a:ext cx="3825240" cy="533400"/>
                        </a:xfrm>
                        <a:prstGeom prst="rect">
                          <a:avLst/>
                        </a:prstGeom>
                        <a:solidFill>
                          <a:sysClr val="window" lastClr="FFFFFF"/>
                        </a:solidFill>
                        <a:ln w="6350">
                          <a:noFill/>
                        </a:ln>
                      </wps:spPr>
                      <wps:txbx>
                        <w:txbxContent>
                          <w:p w14:paraId="13AC604E" w14:textId="77777777" w:rsidR="005B037B" w:rsidRDefault="005B037B" w:rsidP="005B037B">
                            <w:pPr>
                              <w:pStyle w:val="aff1"/>
                            </w:pPr>
                            <w:r>
                              <w:t>図</w:t>
                            </w:r>
                            <w:r>
                              <w:rPr>
                                <w:rFonts w:hint="eastAsia"/>
                              </w:rPr>
                              <w:t>24</w:t>
                            </w:r>
                            <w:r>
                              <w:t xml:space="preserve">. </w:t>
                            </w:r>
                            <w:r w:rsidRPr="00724ABB">
                              <w:t>CPS／IoTの</w:t>
                            </w:r>
                            <w:r w:rsidRPr="00B135C5">
                              <w:rPr>
                                <w:spacing w:val="-2"/>
                              </w:rPr>
                              <w:t>利活用分野別需要額</w:t>
                            </w:r>
                            <w:r w:rsidRPr="00724ABB">
                              <w:t>の</w:t>
                            </w:r>
                            <w:r>
                              <w:rPr>
                                <w:rFonts w:hint="eastAsia"/>
                              </w:rPr>
                              <w:t>推移</w:t>
                            </w:r>
                          </w:p>
                          <w:p w14:paraId="56F74FF3" w14:textId="77777777" w:rsidR="005B037B" w:rsidRDefault="005B037B" w:rsidP="005B037B">
                            <w:pPr>
                              <w:pStyle w:val="aff1"/>
                            </w:pPr>
                            <w:r>
                              <w:t xml:space="preserve">（出典） </w:t>
                            </w:r>
                            <w:r>
                              <w:rPr>
                                <w:rFonts w:hint="eastAsia"/>
                              </w:rPr>
                              <w:t>JIETA</w:t>
                            </w:r>
                            <w:r>
                              <w:t>「</w:t>
                            </w:r>
                            <w:r w:rsidRPr="00B135C5">
                              <w:t>CPS／IoT世界市場の利活用分野別需要額見通し</w:t>
                            </w:r>
                            <w:r>
                              <w:t>」を</w:t>
                            </w:r>
                            <w:r>
                              <w:rPr>
                                <w:rFonts w:hint="eastAsia"/>
                              </w:rPr>
                              <w:t>もと</w:t>
                            </w:r>
                            <w:r>
                              <w:t>に作成</w:t>
                            </w:r>
                          </w:p>
                          <w:p w14:paraId="68C2FF48" w14:textId="77777777" w:rsidR="005B037B" w:rsidRPr="00724ABB" w:rsidRDefault="005B037B" w:rsidP="005B037B">
                            <w:pPr>
                              <w:pStyle w:val="aff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D7092" id="_x0000_s1075" type="#_x0000_t202" style="position:absolute;left:0;text-align:left;margin-left:120pt;margin-top:330.05pt;width:301.2pt;height:4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" fillcolor="window" stroked="f" strokeweight=".5pt">
                <v:textbox>
                  <w:txbxContent>
                    <w:p w14:paraId="13AC604E" w14:textId="77777777" w:rsidR="005B037B" w:rsidRDefault="005B037B" w:rsidP="005B037B">
                      <w:pPr>
                        <w:pStyle w:val="aff1"/>
                      </w:pPr>
                      <w:r>
                        <w:t>図</w:t>
                      </w:r>
                      <w:r>
                        <w:rPr>
                          <w:rFonts w:hint="eastAsia"/>
                        </w:rPr>
                        <w:t>24</w:t>
                      </w:r>
                      <w:r>
                        <w:t xml:space="preserve">. </w:t>
                      </w:r>
                      <w:r w:rsidRPr="00724ABB">
                        <w:t>CPS／IoTの</w:t>
                      </w:r>
                      <w:r w:rsidRPr="00B135C5">
                        <w:rPr>
                          <w:spacing w:val="-2"/>
                        </w:rPr>
                        <w:t>利活用分野別需要額</w:t>
                      </w:r>
                      <w:r w:rsidRPr="00724ABB">
                        <w:t>の</w:t>
                      </w:r>
                      <w:r>
                        <w:rPr>
                          <w:rFonts w:hint="eastAsia"/>
                        </w:rPr>
                        <w:t>推移</w:t>
                      </w:r>
                    </w:p>
                    <w:p w14:paraId="56F74FF3" w14:textId="77777777" w:rsidR="005B037B" w:rsidRDefault="005B037B" w:rsidP="005B037B">
                      <w:pPr>
                        <w:pStyle w:val="aff1"/>
                      </w:pPr>
                      <w:r>
                        <w:t xml:space="preserve">（出典） </w:t>
                      </w:r>
                      <w:r>
                        <w:rPr>
                          <w:rFonts w:hint="eastAsia"/>
                        </w:rPr>
                        <w:t>JIETA</w:t>
                      </w:r>
                      <w:r>
                        <w:t>「</w:t>
                      </w:r>
                      <w:r w:rsidRPr="00B135C5">
                        <w:t>CPS／IoT世界市場の利活用分野別需要額見通し</w:t>
                      </w:r>
                      <w:r>
                        <w:t>」を</w:t>
                      </w:r>
                      <w:r>
                        <w:rPr>
                          <w:rFonts w:hint="eastAsia"/>
                        </w:rPr>
                        <w:t>もと</w:t>
                      </w:r>
                      <w:r>
                        <w:t>に作成</w:t>
                      </w:r>
                    </w:p>
                    <w:p w14:paraId="68C2FF48" w14:textId="77777777" w:rsidR="005B037B" w:rsidRPr="00724ABB" w:rsidRDefault="005B037B" w:rsidP="005B037B">
                      <w:pPr>
                        <w:pStyle w:val="aff1"/>
                      </w:pPr>
                    </w:p>
                  </w:txbxContent>
                </v:textbox>
                <w10:wrap type="topAndBottom"/>
              </v:shape>
            </w:pict>
          </mc:Fallback>
        </mc:AlternateContent>
      </w:r>
      <w:r w:rsidRPr="00B95FF0">
        <w:rPr>
          <w:noProof/>
        </w:rPr>
        <w:drawing>
          <wp:anchor distT="0" distB="0" distL="114300" distR="114300" simplePos="0" relativeHeight="251780096" behindDoc="0" locked="0" layoutInCell="1" allowOverlap="1" wp14:anchorId="38700883" wp14:editId="3D036CA5">
            <wp:simplePos x="0" y="0"/>
            <wp:positionH relativeFrom="column">
              <wp:posOffset>48895</wp:posOffset>
            </wp:positionH>
            <wp:positionV relativeFrom="paragraph">
              <wp:posOffset>2557780</wp:posOffset>
            </wp:positionV>
            <wp:extent cx="6596380" cy="1627505"/>
            <wp:effectExtent l="0" t="0" r="0" b="0"/>
            <wp:wrapTopAndBottom/>
            <wp:docPr id="2052733646" name="図 166"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3646" name="図 166" descr="グラフ, 棒グラフ&#10;&#10;AI によって生成されたコンテンツは間違っている可能性があります。"/>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96380" cy="1627505"/>
                    </a:xfrm>
                    <a:prstGeom prst="rect">
                      <a:avLst/>
                    </a:prstGeom>
                    <a:noFill/>
                    <a:ln>
                      <a:noFill/>
                    </a:ln>
                  </pic:spPr>
                </pic:pic>
              </a:graphicData>
            </a:graphic>
          </wp:anchor>
        </w:drawing>
      </w:r>
      <w:r w:rsidRPr="00B95FF0">
        <w:t>CPS/IoT市場を10の利活用分野別にみた調査結果によると、令和11年時点で最も大きい市場が家庭・個人で106.1兆円です。次いで流通・物流が44.9兆円、製造（FA・自動車）が44兆円、公共が39.3兆円、金融が29.9兆円、放送・通信が25兆円、医療・介護が22.3兆円、農業が7.8兆円、環境・エネルギーが5.4兆円、その他産業が79.8兆円となっています。CPS/流通・物流、製造（FA・自動車）の市場規模が高いことは、製品やサービスが供給される経路全体を指すサプライチェーンとCPSが関わると言えます</w:t>
      </w:r>
      <w:r w:rsidRPr="00B95FF0">
        <w:rPr>
          <w:rFonts w:hint="eastAsia"/>
        </w:rPr>
        <w:t>。世界的にも</w:t>
      </w:r>
      <w:r w:rsidRPr="00B95FF0">
        <w:t>CPS/IoTの需要額が増加することから、企業は生産性向上や課題の解決のためにCPS/IoTの利活用が重要になります。</w:t>
      </w:r>
    </w:p>
    <w:p w14:paraId="18D79297" w14:textId="77777777" w:rsidR="00734189" w:rsidRPr="00B95FF0" w:rsidRDefault="00734189" w:rsidP="005B037B">
      <w:pPr>
        <w:ind w:firstLineChars="0" w:firstLine="0"/>
      </w:pPr>
    </w:p>
    <w:p w14:paraId="211F6527" w14:textId="77777777" w:rsidR="00734189" w:rsidRPr="00B95FF0" w:rsidRDefault="00734189" w:rsidP="005B037B">
      <w:pPr>
        <w:ind w:firstLineChars="0" w:firstLine="0"/>
        <w:rPr>
          <w:color w:val="EE0000"/>
        </w:rPr>
      </w:pPr>
      <w:r w:rsidRPr="00B95FF0">
        <w:rPr>
          <w:rFonts w:hint="eastAsia"/>
        </w:rPr>
        <w:t xml:space="preserve">　</w:t>
      </w:r>
    </w:p>
    <w:p w14:paraId="4C7848C8" w14:textId="77777777" w:rsidR="00734189" w:rsidRPr="00B95FF0" w:rsidRDefault="00734189" w:rsidP="005B037B">
      <w:pPr>
        <w:ind w:firstLineChars="0" w:firstLine="0"/>
      </w:pPr>
    </w:p>
    <w:p w14:paraId="3D8D02AA" w14:textId="77777777" w:rsidR="00734189" w:rsidRPr="00B95FF0" w:rsidRDefault="00734189" w:rsidP="005B037B">
      <w:pPr>
        <w:ind w:firstLineChars="0" w:firstLine="0"/>
      </w:pPr>
    </w:p>
    <w:p w14:paraId="65ABFDB6"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84" w:name="_Toc185338836"/>
      <w:bookmarkStart w:id="485" w:name="_Toc187824586"/>
      <w:bookmarkStart w:id="486" w:name="_Toc198194438"/>
      <w:bookmarkStart w:id="487" w:name="_Toc204077969"/>
      <w:r w:rsidRPr="001C7916">
        <w:rPr>
          <w:b/>
          <w:bCs/>
          <w:sz w:val="28"/>
        </w:rPr>
        <w:t>IT活用における課題</w:t>
      </w:r>
      <w:bookmarkEnd w:id="484"/>
      <w:bookmarkEnd w:id="485"/>
      <w:bookmarkEnd w:id="486"/>
      <w:bookmarkEnd w:id="487"/>
    </w:p>
    <w:p w14:paraId="123113AD" w14:textId="7D28167C" w:rsidR="00734189" w:rsidRPr="00B95FF0" w:rsidRDefault="00734189" w:rsidP="005B037B">
      <w:r w:rsidRPr="00B95FF0">
        <w:rPr>
          <w:rFonts w:hint="eastAsia"/>
        </w:rPr>
        <w:t>我が国の</w:t>
      </w:r>
      <w:bookmarkStart w:id="488" w:name="■デジタル化6ー1ー2"/>
      <w:r w:rsidRPr="00B95FF0">
        <w:fldChar w:fldCharType="begin"/>
      </w:r>
      <w:r w:rsidR="001330B8">
        <w:instrText>HYPERLINK  \l "■デジタル化"</w:instrText>
      </w:r>
      <w:r w:rsidRPr="00B95FF0">
        <w:fldChar w:fldCharType="separate"/>
      </w:r>
      <w:r w:rsidRPr="00B95FF0">
        <w:rPr>
          <w:rFonts w:hint="eastAsia"/>
          <w:color w:val="467886" w:themeColor="hyperlink"/>
          <w:u w:val="single"/>
        </w:rPr>
        <w:t>デジタル化</w:t>
      </w:r>
      <w:bookmarkEnd w:id="488"/>
      <w:r w:rsidRPr="00B95FF0">
        <w:fldChar w:fldCharType="end"/>
      </w:r>
      <w:r w:rsidRPr="00B95FF0">
        <w:rPr>
          <w:rFonts w:hint="eastAsia"/>
        </w:rPr>
        <w:t>について、デジタルインフラ整備などの一部については世界的に見ても進んでいるものの、全体としては大幅に後れていると言えます。さまざまな理由が複雑に絡み合い、我が国のデジタル化の後れが生じていると考えられます。</w:t>
      </w:r>
      <w:r w:rsidRPr="00B95FF0">
        <w:rPr>
          <w:vertAlign w:val="superscript"/>
        </w:rPr>
        <w:footnoteReference w:id="8"/>
      </w:r>
    </w:p>
    <w:p w14:paraId="7FCC7E2E" w14:textId="77777777" w:rsidR="00734189" w:rsidRPr="00B95FF0" w:rsidRDefault="00734189" w:rsidP="005B037B">
      <w:r w:rsidRPr="00B95FF0">
        <w:rPr>
          <w:rFonts w:hint="eastAsia"/>
        </w:rPr>
        <w:t>ここでは日本社会がデジタル化で後れをとった理由についてみていきます。</w:t>
      </w:r>
    </w:p>
    <w:p w14:paraId="63119C9A" w14:textId="77777777" w:rsidR="00734189" w:rsidRPr="00B95FF0" w:rsidRDefault="00734189" w:rsidP="005B037B"/>
    <w:p w14:paraId="35B19D62"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我が国がデジタル化で後れをとった</w:t>
      </w:r>
      <w:r w:rsidRPr="00B95FF0">
        <w:rPr>
          <w:rFonts w:asciiTheme="majorHAnsi" w:eastAsiaTheme="majorEastAsia" w:hAnsiTheme="majorHAnsi" w:cstheme="majorBidi"/>
          <w:b/>
          <w:bCs/>
          <w:color w:val="2E5496"/>
          <w:sz w:val="28"/>
          <w:szCs w:val="28"/>
        </w:rPr>
        <w:t>6つの理由</w:t>
      </w:r>
    </w:p>
    <w:tbl>
      <w:tblPr>
        <w:tblStyle w:val="a9"/>
        <w:tblW w:w="10348" w:type="dxa"/>
        <w:tblInd w:w="-5" w:type="dxa"/>
        <w:tblLook w:val="04A0" w:firstRow="1" w:lastRow="0" w:firstColumn="1" w:lastColumn="0" w:noHBand="0" w:noVBand="1"/>
      </w:tblPr>
      <w:tblGrid>
        <w:gridCol w:w="10348"/>
      </w:tblGrid>
      <w:tr w:rsidR="00734189" w:rsidRPr="00B95FF0" w14:paraId="73FA8B70" w14:textId="77777777" w:rsidTr="005B037B">
        <w:tc>
          <w:tcPr>
            <w:tcW w:w="10348" w:type="dxa"/>
            <w:shd w:val="clear" w:color="auto" w:fill="2E5496"/>
          </w:tcPr>
          <w:p w14:paraId="79EF7F7B"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1. ICT投資の低迷</w:t>
            </w:r>
          </w:p>
        </w:tc>
      </w:tr>
      <w:tr w:rsidR="00734189" w:rsidRPr="00B95FF0" w14:paraId="1EFDFC75" w14:textId="77777777" w:rsidTr="005B037B">
        <w:tc>
          <w:tcPr>
            <w:tcW w:w="10348" w:type="dxa"/>
          </w:tcPr>
          <w:p w14:paraId="6DC44E55" w14:textId="470A74E7" w:rsidR="00734189" w:rsidRPr="00B95FF0" w:rsidRDefault="00734189" w:rsidP="005B037B">
            <w:pPr>
              <w:tabs>
                <w:tab w:val="left" w:pos="1830"/>
              </w:tabs>
              <w:ind w:firstLineChars="0" w:firstLine="0"/>
              <w:jc w:val="left"/>
            </w:pPr>
            <w:r w:rsidRPr="00B95FF0">
              <w:t>我が国における</w:t>
            </w:r>
            <w:bookmarkStart w:id="489" w:name="■ICT6ー1－2"/>
            <w:r w:rsidRPr="00B95FF0">
              <w:fldChar w:fldCharType="begin"/>
            </w:r>
            <w:r w:rsidR="00086670">
              <w:instrText>HYPERLINK  \l "■ICT"</w:instrText>
            </w:r>
            <w:r w:rsidRPr="00B95FF0">
              <w:fldChar w:fldCharType="separate"/>
            </w:r>
            <w:r w:rsidRPr="00B95FF0">
              <w:rPr>
                <w:color w:val="467886" w:themeColor="hyperlink"/>
                <w:u w:val="single"/>
              </w:rPr>
              <w:t>ICT</w:t>
            </w:r>
            <w:bookmarkEnd w:id="489"/>
            <w:r w:rsidRPr="00B95FF0">
              <w:fldChar w:fldCharType="end"/>
            </w:r>
            <w:r w:rsidRPr="00B95FF0">
              <w:t>投資は、1997年をピークに減少傾向にあります。また、我が国におけるICT投資の8割が現行ビジネスの維持・運営に当てられているなど、従来型のシステム（レガシーシステム）が多く残っており、その頃の考え方やアーキテクチャから抜け出せていないと言われています。これらを背景として、我が国では、オープン化やクラウド化への対応、業務やデータの標準化が遅れ、業務効率化やデータ活用が進んでいない状況にあると考えられます。</w:t>
            </w:r>
          </w:p>
        </w:tc>
      </w:tr>
      <w:tr w:rsidR="00734189" w:rsidRPr="00B95FF0" w14:paraId="4E04FE41" w14:textId="77777777" w:rsidTr="005B037B">
        <w:tc>
          <w:tcPr>
            <w:tcW w:w="10348" w:type="dxa"/>
            <w:shd w:val="clear" w:color="auto" w:fill="2E5496"/>
          </w:tcPr>
          <w:p w14:paraId="10CAC56F"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2. 業務改革等を伴わないICT投資</w:t>
            </w:r>
          </w:p>
        </w:tc>
      </w:tr>
      <w:tr w:rsidR="00734189" w:rsidRPr="00B95FF0" w14:paraId="3E1D949C" w14:textId="77777777" w:rsidTr="005B037B">
        <w:tc>
          <w:tcPr>
            <w:tcW w:w="10348" w:type="dxa"/>
          </w:tcPr>
          <w:p w14:paraId="309ACFAB" w14:textId="77777777" w:rsidR="00734189" w:rsidRPr="00B95FF0" w:rsidRDefault="00734189" w:rsidP="005B037B">
            <w:pPr>
              <w:tabs>
                <w:tab w:val="left" w:pos="1830"/>
              </w:tabs>
              <w:ind w:firstLineChars="0" w:firstLine="0"/>
              <w:jc w:val="left"/>
            </w:pPr>
            <w:r w:rsidRPr="00B95FF0">
              <w:t>ICT投資が効果を発揮するためには、業務改革や企業組織の改編</w:t>
            </w:r>
            <w:r w:rsidRPr="00B95FF0">
              <w:rPr>
                <w:rFonts w:hint="eastAsia"/>
              </w:rPr>
              <w:t>など</w:t>
            </w:r>
            <w:r w:rsidRPr="00B95FF0">
              <w:t>を併せて行うことが重要とされていますが、外部委託に全面的に依存することで、業務改革</w:t>
            </w:r>
            <w:r w:rsidRPr="00B95FF0">
              <w:rPr>
                <w:rFonts w:hint="eastAsia"/>
              </w:rPr>
              <w:t>など</w:t>
            </w:r>
            <w:r w:rsidRPr="00B95FF0">
              <w:t>をしない形でのICT導入となり、十分な効果が発揮できなかったため、デジタル化に向けたさらなるICT投資が積極的に行われなかった可能性があります。</w:t>
            </w:r>
          </w:p>
        </w:tc>
      </w:tr>
      <w:tr w:rsidR="00734189" w:rsidRPr="00B95FF0" w14:paraId="5DF8898E" w14:textId="77777777" w:rsidTr="005B037B">
        <w:tc>
          <w:tcPr>
            <w:tcW w:w="10348" w:type="dxa"/>
            <w:shd w:val="clear" w:color="auto" w:fill="2E5496"/>
          </w:tcPr>
          <w:p w14:paraId="0FDAF513"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3. ICT人材の不足・偏在</w:t>
            </w:r>
          </w:p>
        </w:tc>
      </w:tr>
      <w:tr w:rsidR="00734189" w:rsidRPr="00B95FF0" w14:paraId="06B4129D" w14:textId="77777777" w:rsidTr="005B037B">
        <w:tc>
          <w:tcPr>
            <w:tcW w:w="10348" w:type="dxa"/>
          </w:tcPr>
          <w:p w14:paraId="22C1FA82" w14:textId="77777777" w:rsidR="00734189" w:rsidRPr="00B95FF0" w:rsidRDefault="00734189" w:rsidP="005B037B">
            <w:pPr>
              <w:tabs>
                <w:tab w:val="left" w:pos="1830"/>
              </w:tabs>
              <w:ind w:firstLineChars="0" w:firstLine="0"/>
              <w:jc w:val="left"/>
            </w:pPr>
            <w:r w:rsidRPr="00B95FF0">
              <w:t>我が国のICT人材は、量も質も十分ではないとユーザ</w:t>
            </w:r>
            <w:r w:rsidRPr="00B95FF0">
              <w:rPr>
                <w:rFonts w:hint="eastAsia"/>
              </w:rPr>
              <w:t>ー</w:t>
            </w:r>
            <w:r w:rsidRPr="00B95FF0">
              <w:t>企業に認識されています。また、その人材についても、外部ベンダ</w:t>
            </w:r>
            <w:r w:rsidRPr="00B95FF0">
              <w:rPr>
                <w:rFonts w:hint="eastAsia"/>
              </w:rPr>
              <w:t>ー</w:t>
            </w:r>
            <w:r w:rsidRPr="00B95FF0">
              <w:t>への依存度が高く、ICT企業以外のユーザ</w:t>
            </w:r>
            <w:r w:rsidRPr="00B95FF0">
              <w:rPr>
                <w:rFonts w:hint="eastAsia"/>
              </w:rPr>
              <w:t>ー</w:t>
            </w:r>
            <w:r w:rsidRPr="00B95FF0">
              <w:t>企業に多く配置されており、ユーザ</w:t>
            </w:r>
            <w:r w:rsidRPr="00B95FF0">
              <w:rPr>
                <w:rFonts w:hint="eastAsia"/>
              </w:rPr>
              <w:t>ー</w:t>
            </w:r>
            <w:r w:rsidRPr="00B95FF0">
              <w:t>企業では、組織内でICT人材の育成・確保ができていません。</w:t>
            </w:r>
          </w:p>
        </w:tc>
      </w:tr>
      <w:tr w:rsidR="00734189" w:rsidRPr="00B95FF0" w14:paraId="7BB6DA11" w14:textId="77777777" w:rsidTr="005B037B">
        <w:tc>
          <w:tcPr>
            <w:tcW w:w="10348" w:type="dxa"/>
            <w:shd w:val="clear" w:color="auto" w:fill="2E5496"/>
          </w:tcPr>
          <w:p w14:paraId="453ACC27"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4. 過去の成功体験</w:t>
            </w:r>
          </w:p>
        </w:tc>
      </w:tr>
      <w:tr w:rsidR="00734189" w:rsidRPr="00B95FF0" w14:paraId="063A5EEB" w14:textId="77777777" w:rsidTr="005B037B">
        <w:tc>
          <w:tcPr>
            <w:tcW w:w="10348" w:type="dxa"/>
          </w:tcPr>
          <w:p w14:paraId="30D8BF94" w14:textId="77777777" w:rsidR="00734189" w:rsidRPr="00B95FF0" w:rsidRDefault="00734189" w:rsidP="005B037B">
            <w:pPr>
              <w:tabs>
                <w:tab w:val="left" w:pos="1830"/>
              </w:tabs>
              <w:ind w:firstLineChars="0" w:firstLine="0"/>
              <w:jc w:val="left"/>
            </w:pPr>
            <w:r w:rsidRPr="00B95FF0">
              <w:t>我が国は、高度経済成長期を経て、世界有数の経済大国となりましたが、ICT関連製造業についても生産・輸出が1985年頃まで増加傾向にあり、「電子立国」とも称されていました。2000年代に入ってからは、ICT関連製造業の生産額が減少傾向に転じ、2000年代後半には輸出額も減少傾向にありますが、それ以前の成功体験により、抜本的な変革を行うよりも、個別最適による業務改善が中心となり、デジタル社会の到来に対応できていないと言われています。</w:t>
            </w:r>
          </w:p>
        </w:tc>
      </w:tr>
      <w:tr w:rsidR="00734189" w:rsidRPr="00B95FF0" w14:paraId="382328A1" w14:textId="77777777" w:rsidTr="005B037B">
        <w:tc>
          <w:tcPr>
            <w:tcW w:w="10348" w:type="dxa"/>
            <w:shd w:val="clear" w:color="auto" w:fill="2E5496"/>
          </w:tcPr>
          <w:p w14:paraId="08582229"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5. デジタル化への不安感・抵抗感</w:t>
            </w:r>
          </w:p>
        </w:tc>
      </w:tr>
      <w:tr w:rsidR="00734189" w:rsidRPr="00B95FF0" w14:paraId="55C676AD" w14:textId="77777777" w:rsidTr="005B037B">
        <w:tc>
          <w:tcPr>
            <w:tcW w:w="10348" w:type="dxa"/>
          </w:tcPr>
          <w:p w14:paraId="37DA88FF" w14:textId="77777777" w:rsidR="00734189" w:rsidRPr="00B95FF0" w:rsidRDefault="00734189" w:rsidP="005B037B">
            <w:pPr>
              <w:tabs>
                <w:tab w:val="left" w:pos="1830"/>
              </w:tabs>
              <w:ind w:firstLineChars="0" w:firstLine="0"/>
              <w:jc w:val="left"/>
            </w:pPr>
            <w:r w:rsidRPr="00B95FF0">
              <w:t>デジタル化が進んでいない理由として最も多く挙げられた</w:t>
            </w:r>
            <w:r w:rsidRPr="00B95FF0">
              <w:rPr>
                <w:rFonts w:hint="eastAsia"/>
              </w:rPr>
              <w:t>こと</w:t>
            </w:r>
            <w:r w:rsidRPr="00B95FF0">
              <w:t>が「情報セキュリティやプライバシー漏</w:t>
            </w:r>
            <w:r w:rsidRPr="00B95FF0">
              <w:rPr>
                <w:rFonts w:hint="eastAsia"/>
              </w:rPr>
              <w:t>えい</w:t>
            </w:r>
            <w:r w:rsidRPr="00B95FF0">
              <w:t>への不安があるから」（52.2%）でした。また、パーソナルデータの企業</w:t>
            </w:r>
            <w:r w:rsidRPr="00B95FF0">
              <w:rPr>
                <w:rFonts w:hint="eastAsia"/>
              </w:rPr>
              <w:t>など</w:t>
            </w:r>
            <w:r w:rsidRPr="00B95FF0">
              <w:t>に</w:t>
            </w:r>
            <w:r w:rsidRPr="00B95FF0">
              <w:lastRenderedPageBreak/>
              <w:t>よる不適切な利用、インターネット上に流布する偽情報への対応、慣れないデジタル操作</w:t>
            </w:r>
            <w:r w:rsidRPr="00B95FF0">
              <w:rPr>
                <w:rFonts w:hint="eastAsia"/>
              </w:rPr>
              <w:t>など</w:t>
            </w:r>
            <w:r w:rsidRPr="00B95FF0">
              <w:t>への習熟など、さまざまな要因により、デジタル化に対する不安感・抵抗感が生じる場合があると考えられます。</w:t>
            </w:r>
          </w:p>
        </w:tc>
      </w:tr>
      <w:tr w:rsidR="00734189" w:rsidRPr="00B95FF0" w14:paraId="2407494A" w14:textId="77777777" w:rsidTr="005B037B">
        <w:tc>
          <w:tcPr>
            <w:tcW w:w="10348" w:type="dxa"/>
            <w:shd w:val="clear" w:color="auto" w:fill="2E5496"/>
          </w:tcPr>
          <w:p w14:paraId="39C3B519"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lastRenderedPageBreak/>
              <w:t>6. デジタルリテラシーが十分ではない</w:t>
            </w:r>
          </w:p>
        </w:tc>
      </w:tr>
      <w:tr w:rsidR="00734189" w:rsidRPr="00B95FF0" w14:paraId="1F018F72" w14:textId="77777777" w:rsidTr="005B037B">
        <w:tc>
          <w:tcPr>
            <w:tcW w:w="10348" w:type="dxa"/>
          </w:tcPr>
          <w:p w14:paraId="4693611E" w14:textId="77777777" w:rsidR="00734189" w:rsidRPr="00B95FF0" w:rsidRDefault="00734189" w:rsidP="005B037B">
            <w:pPr>
              <w:tabs>
                <w:tab w:val="left" w:pos="1830"/>
              </w:tabs>
              <w:ind w:firstLineChars="0" w:firstLine="0"/>
              <w:jc w:val="left"/>
            </w:pPr>
            <w:r w:rsidRPr="00B95FF0">
              <w:t>デジタル化が進んでいない理由として2番目に多く挙げられた</w:t>
            </w:r>
            <w:r w:rsidRPr="00B95FF0">
              <w:rPr>
                <w:rFonts w:hint="eastAsia"/>
              </w:rPr>
              <w:t>こと</w:t>
            </w:r>
            <w:r w:rsidRPr="00B95FF0">
              <w:t>が「利用する人のリテラシーが不足しているから」（44.2%）でした。このようにデジタルリテラシーが十分ではないと考えられることから、デジタル化推進に対して消極的になる場合があると考えられます。</w:t>
            </w:r>
          </w:p>
        </w:tc>
      </w:tr>
    </w:tbl>
    <w:p w14:paraId="19E8D033" w14:textId="77777777" w:rsidR="00734189" w:rsidRPr="00B95FF0" w:rsidRDefault="00734189" w:rsidP="005B037B">
      <w:pPr>
        <w:ind w:firstLineChars="0" w:firstLine="0"/>
      </w:pPr>
      <w:r w:rsidRPr="00B95FF0">
        <w:rPr>
          <w:noProof/>
        </w:rPr>
        <mc:AlternateContent>
          <mc:Choice Requires="wps">
            <w:drawing>
              <wp:anchor distT="0" distB="0" distL="114300" distR="114300" simplePos="0" relativeHeight="251767808" behindDoc="0" locked="0" layoutInCell="1" allowOverlap="1" wp14:anchorId="476BD4BA" wp14:editId="0ECCB4CC">
                <wp:simplePos x="0" y="0"/>
                <wp:positionH relativeFrom="column">
                  <wp:posOffset>1166943</wp:posOffset>
                </wp:positionH>
                <wp:positionV relativeFrom="paragraph">
                  <wp:posOffset>71270</wp:posOffset>
                </wp:positionV>
                <wp:extent cx="4238625" cy="228600"/>
                <wp:effectExtent l="0" t="0" r="0" b="0"/>
                <wp:wrapTopAndBottom/>
                <wp:docPr id="579632642" name="テキスト ボックス 579632642"/>
                <wp:cNvGraphicFramePr/>
                <a:graphic xmlns:a="http://schemas.openxmlformats.org/drawingml/2006/main">
                  <a:graphicData uri="http://schemas.microsoft.com/office/word/2010/wordprocessingShape">
                    <wps:wsp>
                      <wps:cNvSpPr txBox="1"/>
                      <wps:spPr>
                        <a:xfrm>
                          <a:off x="0" y="0"/>
                          <a:ext cx="4238625" cy="228600"/>
                        </a:xfrm>
                        <a:prstGeom prst="rect">
                          <a:avLst/>
                        </a:prstGeom>
                        <a:noFill/>
                        <a:ln w="6350">
                          <a:noFill/>
                        </a:ln>
                      </wps:spPr>
                      <wps:txbx>
                        <w:txbxContent>
                          <w:p w14:paraId="70B6CF82" w14:textId="77777777" w:rsidR="005B037B" w:rsidRPr="00C979BA" w:rsidRDefault="005B037B" w:rsidP="005B037B">
                            <w:pPr>
                              <w:pStyle w:val="aff1"/>
                            </w:pPr>
                            <w:r w:rsidRPr="000C063B">
                              <w:rPr>
                                <w:rFonts w:hint="eastAsia"/>
                              </w:rPr>
                              <w:t>（出典）</w:t>
                            </w:r>
                            <w:r w:rsidRPr="000C063B">
                              <w:t xml:space="preserve"> 総務省「情報通信白書令和</w:t>
                            </w:r>
                            <w:r>
                              <w:rPr>
                                <w:rFonts w:hint="eastAsia"/>
                              </w:rPr>
                              <w:t>3</w:t>
                            </w:r>
                            <w:r w:rsidRPr="000C063B">
                              <w:t>年版」をもとに作成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D4BA" id="テキスト ボックス 579632642" o:spid="_x0000_s1076" type="#_x0000_t202" style="position:absolute;left:0;text-align:left;margin-left:91.9pt;margin-top:5.6pt;width:333.7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AXHQIAADQEAAAOAAAAZHJzL2Uyb0RvYy54bWysU02P2yAQvVfqf0DcGzveJE2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" filled="f" stroked="f" strokeweight=".5pt">
                <v:textbox>
                  <w:txbxContent>
                    <w:p w14:paraId="70B6CF82" w14:textId="77777777" w:rsidR="005B037B" w:rsidRPr="00C979BA" w:rsidRDefault="005B037B" w:rsidP="005B037B">
                      <w:pPr>
                        <w:pStyle w:val="aff1"/>
                      </w:pPr>
                      <w:r w:rsidRPr="000C063B">
                        <w:rPr>
                          <w:rFonts w:hint="eastAsia"/>
                        </w:rPr>
                        <w:t>（出典）</w:t>
                      </w:r>
                      <w:r w:rsidRPr="000C063B">
                        <w:t xml:space="preserve"> 総務省「情報通信白書令和</w:t>
                      </w:r>
                      <w:r>
                        <w:rPr>
                          <w:rFonts w:hint="eastAsia"/>
                        </w:rPr>
                        <w:t>3</w:t>
                      </w:r>
                      <w:r w:rsidRPr="000C063B">
                        <w:t>年版」をもとに作成</w:t>
                      </w:r>
                    </w:p>
                  </w:txbxContent>
                </v:textbox>
                <w10:wrap type="topAndBottom"/>
              </v:shape>
            </w:pict>
          </mc:Fallback>
        </mc:AlternateContent>
      </w:r>
    </w:p>
    <w:p w14:paraId="1387E875" w14:textId="77777777" w:rsidR="00734189" w:rsidRPr="00B95FF0" w:rsidRDefault="00734189" w:rsidP="005B037B">
      <w:r w:rsidRPr="00B95FF0">
        <w:rPr>
          <w:rFonts w:hint="eastAsia"/>
        </w:rPr>
        <w:t>現在、日本において</w:t>
      </w:r>
      <w:r w:rsidRPr="00B95FF0">
        <w:t>DXの取組状況がどのような状態かを確認するため、DXに取</w:t>
      </w:r>
      <w:r w:rsidRPr="00B95FF0">
        <w:rPr>
          <w:rFonts w:hint="eastAsia"/>
        </w:rPr>
        <w:t>り</w:t>
      </w:r>
      <w:r w:rsidRPr="00B95FF0">
        <w:t>組む企業が多いとされる米国と比較します。</w:t>
      </w:r>
    </w:p>
    <w:tbl>
      <w:tblPr>
        <w:tblStyle w:val="a9"/>
        <w:tblW w:w="10490" w:type="dxa"/>
        <w:tblInd w:w="-5" w:type="dxa"/>
        <w:tblLook w:val="04A0" w:firstRow="1" w:lastRow="0" w:firstColumn="1" w:lastColumn="0" w:noHBand="0" w:noVBand="1"/>
      </w:tblPr>
      <w:tblGrid>
        <w:gridCol w:w="10490"/>
      </w:tblGrid>
      <w:tr w:rsidR="00734189" w:rsidRPr="00B95FF0" w14:paraId="3537EE01" w14:textId="77777777" w:rsidTr="005B037B">
        <w:tc>
          <w:tcPr>
            <w:tcW w:w="10490" w:type="dxa"/>
            <w:shd w:val="clear" w:color="auto" w:fill="2E5496"/>
          </w:tcPr>
          <w:p w14:paraId="5FED7F42"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1. DXの取組状況</w:t>
            </w:r>
          </w:p>
        </w:tc>
      </w:tr>
      <w:tr w:rsidR="00734189" w:rsidRPr="00B95FF0" w14:paraId="01062ABB" w14:textId="77777777" w:rsidTr="005B037B">
        <w:tc>
          <w:tcPr>
            <w:tcW w:w="10490" w:type="dxa"/>
          </w:tcPr>
          <w:p w14:paraId="3DB26CD6" w14:textId="77777777" w:rsidR="00734189" w:rsidRPr="00B95FF0" w:rsidRDefault="00734189" w:rsidP="005B037B">
            <w:pPr>
              <w:tabs>
                <w:tab w:val="left" w:pos="1830"/>
              </w:tabs>
              <w:ind w:firstLineChars="0" w:firstLine="0"/>
              <w:jc w:val="left"/>
            </w:pPr>
            <w:r w:rsidRPr="00B95FF0">
              <w:t>日本でDXに取</w:t>
            </w:r>
            <w:r w:rsidRPr="00B95FF0">
              <w:rPr>
                <w:rFonts w:hint="eastAsia"/>
              </w:rPr>
              <w:t>り</w:t>
            </w:r>
            <w:r w:rsidRPr="00B95FF0">
              <w:t>組んでいる企業の割合は</w:t>
            </w:r>
            <w:r w:rsidRPr="00B95FF0">
              <w:rPr>
                <w:rFonts w:hint="eastAsia"/>
              </w:rPr>
              <w:t>令和3</w:t>
            </w:r>
            <w:r w:rsidRPr="00B95FF0">
              <w:t>年度調査の55.8%から</w:t>
            </w:r>
            <w:r w:rsidRPr="00B95FF0">
              <w:rPr>
                <w:rFonts w:hint="eastAsia"/>
              </w:rPr>
              <w:t>令和4</w:t>
            </w:r>
            <w:r w:rsidRPr="00B95FF0">
              <w:t>年度調査では69.3%に増加、</w:t>
            </w:r>
            <w:r w:rsidRPr="00B95FF0">
              <w:rPr>
                <w:rFonts w:hint="eastAsia"/>
              </w:rPr>
              <w:t>令和4</w:t>
            </w:r>
            <w:r w:rsidRPr="00B95FF0">
              <w:t>年度調査の米国の77.9%に近づいており、この1年でDXに取</w:t>
            </w:r>
            <w:r w:rsidRPr="00B95FF0">
              <w:rPr>
                <w:rFonts w:hint="eastAsia"/>
              </w:rPr>
              <w:t>り</w:t>
            </w:r>
            <w:r w:rsidRPr="00B95FF0">
              <w:t>組む企業の割合は増加しています。ただし、全社戦略に基づいて取</w:t>
            </w:r>
            <w:r w:rsidRPr="00B95FF0">
              <w:rPr>
                <w:rFonts w:hint="eastAsia"/>
              </w:rPr>
              <w:t>り</w:t>
            </w:r>
            <w:r w:rsidRPr="00B95FF0">
              <w:t>組んでいる割合は米国が68.1%に対して日本が54.2%となっており、全社横断での組織的な取組として、さらに進めていく必要があります。</w:t>
            </w:r>
          </w:p>
        </w:tc>
      </w:tr>
    </w:tbl>
    <w:p w14:paraId="64A20B5E" w14:textId="08ED4E5E" w:rsidR="00734189" w:rsidRPr="00B95FF0" w:rsidRDefault="008610BB" w:rsidP="005B037B">
      <w:pPr>
        <w:ind w:firstLineChars="0" w:firstLine="0"/>
      </w:pPr>
      <w:r w:rsidRPr="00B95FF0">
        <w:rPr>
          <w:noProof/>
        </w:rPr>
        <mc:AlternateContent>
          <mc:Choice Requires="wps">
            <w:drawing>
              <wp:anchor distT="0" distB="0" distL="114300" distR="114300" simplePos="0" relativeHeight="251765760" behindDoc="0" locked="0" layoutInCell="1" allowOverlap="1" wp14:anchorId="2269EF56" wp14:editId="34E49F03">
                <wp:simplePos x="0" y="0"/>
                <wp:positionH relativeFrom="margin">
                  <wp:posOffset>1200785</wp:posOffset>
                </wp:positionH>
                <wp:positionV relativeFrom="paragraph">
                  <wp:posOffset>2811145</wp:posOffset>
                </wp:positionV>
                <wp:extent cx="4238625" cy="572770"/>
                <wp:effectExtent l="0" t="0" r="0" b="0"/>
                <wp:wrapSquare wrapText="bothSides"/>
                <wp:docPr id="759766317" name="テキスト ボックス 759766317"/>
                <wp:cNvGraphicFramePr/>
                <a:graphic xmlns:a="http://schemas.openxmlformats.org/drawingml/2006/main">
                  <a:graphicData uri="http://schemas.microsoft.com/office/word/2010/wordprocessingShape">
                    <wps:wsp>
                      <wps:cNvSpPr txBox="1"/>
                      <wps:spPr>
                        <a:xfrm>
                          <a:off x="0" y="0"/>
                          <a:ext cx="4238625" cy="572770"/>
                        </a:xfrm>
                        <a:prstGeom prst="rect">
                          <a:avLst/>
                        </a:prstGeom>
                        <a:noFill/>
                        <a:ln w="6350">
                          <a:noFill/>
                        </a:ln>
                      </wps:spPr>
                      <wps:txbx>
                        <w:txbxContent>
                          <w:p w14:paraId="2E28D37D" w14:textId="77777777" w:rsidR="005B037B" w:rsidRPr="00207F9A" w:rsidRDefault="005B037B" w:rsidP="005B037B">
                            <w:pPr>
                              <w:pStyle w:val="aff1"/>
                            </w:pPr>
                            <w:r w:rsidRPr="00207F9A">
                              <w:rPr>
                                <w:rFonts w:hint="eastAsia"/>
                              </w:rPr>
                              <w:t>図</w:t>
                            </w:r>
                            <w:r>
                              <w:rPr>
                                <w:rFonts w:hint="eastAsia"/>
                              </w:rPr>
                              <w:t>25</w:t>
                            </w:r>
                            <w:r w:rsidRPr="00207F9A">
                              <w:t>. DXの取組状況</w:t>
                            </w:r>
                          </w:p>
                          <w:p w14:paraId="6F462073" w14:textId="77777777" w:rsidR="005B037B" w:rsidRPr="00C979BA" w:rsidRDefault="005B037B" w:rsidP="005B037B">
                            <w:pPr>
                              <w:pStyle w:val="aff1"/>
                            </w:pPr>
                            <w:r w:rsidRPr="00207F9A">
                              <w:rPr>
                                <w:rFonts w:hint="eastAsia"/>
                              </w:rPr>
                              <w:t>（出典）</w:t>
                            </w:r>
                            <w:r w:rsidRPr="00207F9A">
                              <w:t>IPA「DX白書2023」をもとに作成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EF56" id="テキスト ボックス 759766317" o:spid="_x0000_s1077" type="#_x0000_t202" style="position:absolute;left:0;text-align:left;margin-left:94.55pt;margin-top:221.35pt;width:333.75pt;height:45.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kBHAIAADQ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" filled="f" stroked="f" strokeweight=".5pt">
                <v:textbox>
                  <w:txbxContent>
                    <w:p w14:paraId="2E28D37D" w14:textId="77777777" w:rsidR="005B037B" w:rsidRPr="00207F9A" w:rsidRDefault="005B037B" w:rsidP="005B037B">
                      <w:pPr>
                        <w:pStyle w:val="aff1"/>
                      </w:pPr>
                      <w:r w:rsidRPr="00207F9A">
                        <w:rPr>
                          <w:rFonts w:hint="eastAsia"/>
                        </w:rPr>
                        <w:t>図</w:t>
                      </w:r>
                      <w:r>
                        <w:rPr>
                          <w:rFonts w:hint="eastAsia"/>
                        </w:rPr>
                        <w:t>25</w:t>
                      </w:r>
                      <w:r w:rsidRPr="00207F9A">
                        <w:t>. DXの取組状況</w:t>
                      </w:r>
                    </w:p>
                    <w:p w14:paraId="6F462073" w14:textId="77777777" w:rsidR="005B037B" w:rsidRPr="00C979BA" w:rsidRDefault="005B037B" w:rsidP="005B037B">
                      <w:pPr>
                        <w:pStyle w:val="aff1"/>
                      </w:pPr>
                      <w:r w:rsidRPr="00207F9A">
                        <w:rPr>
                          <w:rFonts w:hint="eastAsia"/>
                        </w:rPr>
                        <w:t>（出典）</w:t>
                      </w:r>
                      <w:r w:rsidRPr="00207F9A">
                        <w:t>IPA「DX白書2023」をもとに作成</w:t>
                      </w:r>
                    </w:p>
                  </w:txbxContent>
                </v:textbox>
                <w10:wrap type="square" anchorx="margin"/>
              </v:shape>
            </w:pict>
          </mc:Fallback>
        </mc:AlternateContent>
      </w:r>
    </w:p>
    <w:p w14:paraId="379B0146" w14:textId="1C05148C" w:rsidR="00734189" w:rsidRPr="00B95FF0" w:rsidRDefault="00734189" w:rsidP="005B037B">
      <w:pPr>
        <w:ind w:firstLineChars="0" w:firstLine="0"/>
        <w:rPr>
          <w:noProof/>
        </w:rPr>
      </w:pPr>
      <w:r w:rsidRPr="00B95FF0">
        <w:rPr>
          <w:noProof/>
        </w:rPr>
        <w:drawing>
          <wp:anchor distT="0" distB="0" distL="114300" distR="114300" simplePos="0" relativeHeight="251788288" behindDoc="0" locked="0" layoutInCell="1" allowOverlap="1" wp14:anchorId="5E40A5B0" wp14:editId="231E3114">
            <wp:simplePos x="0" y="0"/>
            <wp:positionH relativeFrom="margin">
              <wp:align>left</wp:align>
            </wp:positionH>
            <wp:positionV relativeFrom="paragraph">
              <wp:posOffset>190</wp:posOffset>
            </wp:positionV>
            <wp:extent cx="6694170" cy="2603500"/>
            <wp:effectExtent l="0" t="0" r="0" b="0"/>
            <wp:wrapTopAndBottom/>
            <wp:docPr id="903560646" name="図 70"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60646" name="図 70" descr="タイムライン&#10;&#10;AI によって生成されたコンテンツは間違っている可能性があります。"/>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94170" cy="2603500"/>
                    </a:xfrm>
                    <a:prstGeom prst="rect">
                      <a:avLst/>
                    </a:prstGeom>
                    <a:noFill/>
                    <a:ln>
                      <a:noFill/>
                    </a:ln>
                  </pic:spPr>
                </pic:pic>
              </a:graphicData>
            </a:graphic>
          </wp:anchor>
        </w:drawing>
      </w:r>
    </w:p>
    <w:tbl>
      <w:tblPr>
        <w:tblStyle w:val="a9"/>
        <w:tblW w:w="10490" w:type="dxa"/>
        <w:tblInd w:w="-5" w:type="dxa"/>
        <w:tblLook w:val="04A0" w:firstRow="1" w:lastRow="0" w:firstColumn="1" w:lastColumn="0" w:noHBand="0" w:noVBand="1"/>
      </w:tblPr>
      <w:tblGrid>
        <w:gridCol w:w="10490"/>
      </w:tblGrid>
      <w:tr w:rsidR="00734189" w:rsidRPr="00B95FF0" w14:paraId="3D82B40E" w14:textId="77777777" w:rsidTr="005B037B">
        <w:tc>
          <w:tcPr>
            <w:tcW w:w="10490" w:type="dxa"/>
            <w:shd w:val="clear" w:color="auto" w:fill="2E5496"/>
          </w:tcPr>
          <w:p w14:paraId="508C9D7D"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2. DXの取組の成果</w:t>
            </w:r>
          </w:p>
        </w:tc>
      </w:tr>
      <w:tr w:rsidR="00734189" w:rsidRPr="00B95FF0" w14:paraId="3C026B4F" w14:textId="77777777" w:rsidTr="005B037B">
        <w:tc>
          <w:tcPr>
            <w:tcW w:w="10490" w:type="dxa"/>
          </w:tcPr>
          <w:p w14:paraId="5A424949" w14:textId="77777777" w:rsidR="00734189" w:rsidRPr="00B95FF0" w:rsidRDefault="00734189" w:rsidP="005B037B">
            <w:pPr>
              <w:tabs>
                <w:tab w:val="left" w:pos="1830"/>
              </w:tabs>
              <w:ind w:firstLineChars="0" w:firstLine="0"/>
              <w:jc w:val="left"/>
            </w:pPr>
            <w:r w:rsidRPr="00B95FF0">
              <w:t>DXの取組において、日本で「成果が出ている」の企業の割合は令和3年度調査の49.5%から令和4年度調査は58.0%に増加しました。一方、米国は89.0%が「成果が出ている」となっており、日本でDXへ取</w:t>
            </w:r>
            <w:r w:rsidRPr="00B95FF0">
              <w:rPr>
                <w:rFonts w:hint="eastAsia"/>
              </w:rPr>
              <w:t>り</w:t>
            </w:r>
            <w:r w:rsidRPr="00B95FF0">
              <w:t>組む企業の割合は増加しているものの、成果の創出において日米差は依然として大きいです。</w:t>
            </w:r>
          </w:p>
        </w:tc>
      </w:tr>
    </w:tbl>
    <w:p w14:paraId="43DB7DDB" w14:textId="14DD51A8" w:rsidR="00734189" w:rsidRPr="00B95FF0" w:rsidRDefault="00734189" w:rsidP="005B037B">
      <w:pPr>
        <w:widowControl/>
        <w:spacing w:line="240" w:lineRule="auto"/>
        <w:ind w:firstLineChars="0" w:firstLine="0"/>
        <w:jc w:val="left"/>
      </w:pPr>
      <w:r w:rsidRPr="00B95FF0">
        <w:rPr>
          <w:noProof/>
        </w:rPr>
        <w:lastRenderedPageBreak/>
        <mc:AlternateContent>
          <mc:Choice Requires="wps">
            <w:drawing>
              <wp:anchor distT="0" distB="0" distL="114300" distR="114300" simplePos="0" relativeHeight="251782144" behindDoc="0" locked="0" layoutInCell="1" allowOverlap="1" wp14:anchorId="4C713CD7" wp14:editId="09925E38">
                <wp:simplePos x="0" y="0"/>
                <wp:positionH relativeFrom="margin">
                  <wp:posOffset>-76739</wp:posOffset>
                </wp:positionH>
                <wp:positionV relativeFrom="paragraph">
                  <wp:posOffset>2375211</wp:posOffset>
                </wp:positionV>
                <wp:extent cx="6543675" cy="466725"/>
                <wp:effectExtent l="0" t="0" r="0" b="0"/>
                <wp:wrapSquare wrapText="bothSides"/>
                <wp:docPr id="1667261680" name="テキスト ボックス 1667261680"/>
                <wp:cNvGraphicFramePr/>
                <a:graphic xmlns:a="http://schemas.openxmlformats.org/drawingml/2006/main">
                  <a:graphicData uri="http://schemas.microsoft.com/office/word/2010/wordprocessingShape">
                    <wps:wsp>
                      <wps:cNvSpPr txBox="1"/>
                      <wps:spPr>
                        <a:xfrm>
                          <a:off x="0" y="0"/>
                          <a:ext cx="6543675" cy="466725"/>
                        </a:xfrm>
                        <a:prstGeom prst="rect">
                          <a:avLst/>
                        </a:prstGeom>
                        <a:noFill/>
                        <a:ln w="6350">
                          <a:noFill/>
                        </a:ln>
                      </wps:spPr>
                      <wps:txbx>
                        <w:txbxContent>
                          <w:p w14:paraId="7229A5C3" w14:textId="77777777" w:rsidR="005B037B" w:rsidRPr="00207F9A" w:rsidRDefault="005B037B" w:rsidP="005B037B">
                            <w:pPr>
                              <w:pStyle w:val="aff1"/>
                            </w:pPr>
                            <w:r w:rsidRPr="00207F9A">
                              <w:rPr>
                                <w:rFonts w:hint="eastAsia"/>
                              </w:rPr>
                              <w:t>図</w:t>
                            </w:r>
                            <w:r>
                              <w:rPr>
                                <w:rFonts w:hint="eastAsia"/>
                              </w:rPr>
                              <w:t>26</w:t>
                            </w:r>
                            <w:r w:rsidRPr="00207F9A">
                              <w:t>. DXの取組</w:t>
                            </w:r>
                            <w:r>
                              <w:rPr>
                                <w:rFonts w:hint="eastAsia"/>
                              </w:rPr>
                              <w:t>の成果</w:t>
                            </w:r>
                          </w:p>
                          <w:p w14:paraId="42C90D92" w14:textId="77777777" w:rsidR="005B037B" w:rsidRPr="00C979BA" w:rsidRDefault="005B037B" w:rsidP="005B037B">
                            <w:pPr>
                              <w:pStyle w:val="aff1"/>
                            </w:pPr>
                            <w:r w:rsidRPr="00207F9A">
                              <w:rPr>
                                <w:rFonts w:hint="eastAsia"/>
                              </w:rPr>
                              <w:t>（出典）</w:t>
                            </w:r>
                            <w:r w:rsidRPr="00207F9A">
                              <w:t>IPA「DX白書2023」をもとに作成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3CD7" id="テキスト ボックス 1667261680" o:spid="_x0000_s1078" type="#_x0000_t202" style="position:absolute;margin-left:-6.05pt;margin-top:187pt;width:515.25pt;height:36.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" filled="f" stroked="f" strokeweight=".5pt">
                <v:textbox>
                  <w:txbxContent>
                    <w:p w14:paraId="7229A5C3" w14:textId="77777777" w:rsidR="005B037B" w:rsidRPr="00207F9A" w:rsidRDefault="005B037B" w:rsidP="005B037B">
                      <w:pPr>
                        <w:pStyle w:val="aff1"/>
                      </w:pPr>
                      <w:r w:rsidRPr="00207F9A">
                        <w:rPr>
                          <w:rFonts w:hint="eastAsia"/>
                        </w:rPr>
                        <w:t>図</w:t>
                      </w:r>
                      <w:r>
                        <w:rPr>
                          <w:rFonts w:hint="eastAsia"/>
                        </w:rPr>
                        <w:t>26</w:t>
                      </w:r>
                      <w:r w:rsidRPr="00207F9A">
                        <w:t>. DXの取組</w:t>
                      </w:r>
                      <w:r>
                        <w:rPr>
                          <w:rFonts w:hint="eastAsia"/>
                        </w:rPr>
                        <w:t>の成果</w:t>
                      </w:r>
                    </w:p>
                    <w:p w14:paraId="42C90D92" w14:textId="77777777" w:rsidR="005B037B" w:rsidRPr="00C979BA" w:rsidRDefault="005B037B" w:rsidP="005B037B">
                      <w:pPr>
                        <w:pStyle w:val="aff1"/>
                      </w:pPr>
                      <w:r w:rsidRPr="00207F9A">
                        <w:rPr>
                          <w:rFonts w:hint="eastAsia"/>
                        </w:rPr>
                        <w:t>（出典）</w:t>
                      </w:r>
                      <w:r w:rsidRPr="00207F9A">
                        <w:t>IPA「DX白書2023」をもとに作成</w:t>
                      </w:r>
                    </w:p>
                  </w:txbxContent>
                </v:textbox>
                <w10:wrap type="square" anchorx="margin"/>
              </v:shape>
            </w:pict>
          </mc:Fallback>
        </mc:AlternateContent>
      </w:r>
      <w:r w:rsidRPr="00B95FF0">
        <w:rPr>
          <w:noProof/>
        </w:rPr>
        <w:drawing>
          <wp:anchor distT="0" distB="0" distL="114300" distR="114300" simplePos="0" relativeHeight="251789312" behindDoc="0" locked="0" layoutInCell="1" allowOverlap="1" wp14:anchorId="0FF0C011" wp14:editId="63BF9313">
            <wp:simplePos x="0" y="0"/>
            <wp:positionH relativeFrom="margin">
              <wp:posOffset>111964</wp:posOffset>
            </wp:positionH>
            <wp:positionV relativeFrom="paragraph">
              <wp:posOffset>335</wp:posOffset>
            </wp:positionV>
            <wp:extent cx="6297930" cy="2243455"/>
            <wp:effectExtent l="0" t="0" r="0" b="0"/>
            <wp:wrapTopAndBottom/>
            <wp:docPr id="1638557304" name="Picture 5"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57304" name="Picture 5" descr="タイムライン&#10;&#10;AI によって生成されたコンテンツは間違っている可能性があります。"/>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7930" cy="2243455"/>
                    </a:xfrm>
                    <a:prstGeom prst="rect">
                      <a:avLst/>
                    </a:prstGeom>
                    <a:noFill/>
                    <a:ln>
                      <a:noFill/>
                    </a:ln>
                  </pic:spPr>
                </pic:pic>
              </a:graphicData>
            </a:graphic>
          </wp:anchor>
        </w:drawing>
      </w:r>
    </w:p>
    <w:p w14:paraId="56781153" w14:textId="77777777" w:rsidR="00734189" w:rsidRPr="00B95FF0" w:rsidRDefault="00734189"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490" w:name="_Ref167783470"/>
      <w:bookmarkStart w:id="491" w:name="_Toc185338837"/>
      <w:bookmarkStart w:id="492" w:name="_Toc187824587"/>
      <w:bookmarkStart w:id="493" w:name="_Toc198194440"/>
      <w:bookmarkStart w:id="494" w:name="_Toc204077970"/>
      <w:r w:rsidRPr="00B95FF0">
        <w:rPr>
          <w:rFonts w:asciiTheme="majorHAnsi" w:hAnsiTheme="majorHAnsi" w:cstheme="majorBidi" w:hint="eastAsia"/>
          <w:b/>
          <w:sz w:val="32"/>
          <w:szCs w:val="32"/>
        </w:rPr>
        <w:lastRenderedPageBreak/>
        <w:t>守りの</w:t>
      </w:r>
      <w:r w:rsidRPr="00B95FF0">
        <w:rPr>
          <w:rFonts w:asciiTheme="majorHAnsi" w:hAnsiTheme="majorHAnsi" w:cstheme="majorBidi"/>
          <w:b/>
          <w:sz w:val="32"/>
          <w:szCs w:val="32"/>
        </w:rPr>
        <w:t>IT投資と攻めのIT投資</w:t>
      </w:r>
      <w:bookmarkEnd w:id="490"/>
      <w:bookmarkEnd w:id="491"/>
      <w:bookmarkEnd w:id="492"/>
      <w:bookmarkEnd w:id="493"/>
      <w:bookmarkEnd w:id="494"/>
    </w:p>
    <w:p w14:paraId="573D8407"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95" w:name="_Toc185338838"/>
      <w:bookmarkStart w:id="496" w:name="_Toc187824588"/>
      <w:bookmarkStart w:id="497" w:name="_Toc198194441"/>
      <w:bookmarkStart w:id="498" w:name="_Toc204077971"/>
      <w:r w:rsidRPr="001C7916">
        <w:rPr>
          <w:rFonts w:hint="eastAsia"/>
          <w:b/>
          <w:bCs/>
          <w:sz w:val="28"/>
        </w:rPr>
        <w:t>守りの</w:t>
      </w:r>
      <w:r w:rsidRPr="001C7916">
        <w:rPr>
          <w:b/>
          <w:bCs/>
          <w:sz w:val="28"/>
        </w:rPr>
        <w:t>IT投資、攻めのIT投資の概要</w:t>
      </w:r>
      <w:bookmarkEnd w:id="495"/>
      <w:bookmarkEnd w:id="496"/>
      <w:bookmarkEnd w:id="497"/>
      <w:bookmarkEnd w:id="498"/>
    </w:p>
    <w:p w14:paraId="6DFEE971" w14:textId="77777777" w:rsidR="00734189" w:rsidRPr="00B95FF0" w:rsidRDefault="00734189" w:rsidP="005B037B">
      <w:r w:rsidRPr="00B95FF0">
        <w:rPr>
          <w:rFonts w:hint="eastAsia"/>
        </w:rPr>
        <w:t>企業の</w:t>
      </w:r>
      <w:r w:rsidRPr="00B95FF0">
        <w:t>IT投資は、「守り」と「攻め」の2種類に分けて論じられることがあります。「守りのIT投資」とは、ITによる業務の効率化やコスト削減を目的としています。一方、「攻めのIT投資」とは、ITを活用した既存のビジネスの変革、新たな事業展開や新しいビジネスモデルの創出を行うことによって、新規顧客獲得、収益拡大、販売力のアップを目指すことです。IT投資に守りと攻めがあることを意識して、両者のバランスをとることが理想です。日本の企業は「守りのIT投資」に偏っていると言われているので、「攻めのIT投資」に重点を置く</w:t>
      </w:r>
      <w:r w:rsidRPr="00B95FF0">
        <w:rPr>
          <w:rFonts w:hint="eastAsia"/>
        </w:rPr>
        <w:t>と良いでしょう。</w:t>
      </w:r>
    </w:p>
    <w:p w14:paraId="674E7947" w14:textId="77777777" w:rsidR="00734189" w:rsidRPr="00B95FF0" w:rsidRDefault="00734189" w:rsidP="005B037B">
      <w:r w:rsidRPr="00B95FF0">
        <w:rPr>
          <w:noProof/>
        </w:rPr>
        <w:drawing>
          <wp:anchor distT="0" distB="0" distL="114300" distR="114300" simplePos="0" relativeHeight="251779072" behindDoc="0" locked="0" layoutInCell="1" allowOverlap="1" wp14:anchorId="25D3D3F7" wp14:editId="4A777954">
            <wp:simplePos x="0" y="0"/>
            <wp:positionH relativeFrom="column">
              <wp:posOffset>586692</wp:posOffset>
            </wp:positionH>
            <wp:positionV relativeFrom="paragraph">
              <wp:posOffset>1098711</wp:posOffset>
            </wp:positionV>
            <wp:extent cx="5280025" cy="1525270"/>
            <wp:effectExtent l="0" t="0" r="0" b="0"/>
            <wp:wrapTopAndBottom/>
            <wp:docPr id="831832316" name="図 16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32316" name="図 163" descr="テキスト&#10;&#10;AI によって生成されたコンテンツは間違っている可能性があります。"/>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80025"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ここでは、「守りの</w:t>
      </w:r>
      <w:r w:rsidRPr="00B95FF0">
        <w:t>IT投資」（デジタルオプティマイゼーション）と、「攻めのIT投資」（</w:t>
      </w:r>
      <w:r w:rsidRPr="00B95FF0">
        <w:rPr>
          <w:rFonts w:hint="eastAsia"/>
        </w:rPr>
        <w:t>DX</w:t>
      </w:r>
      <w:r w:rsidRPr="00B95FF0">
        <w:t>）について紹介します。次に、近年特に重要性が増している攻めのIT投資に関して、具体的な実施手順を事例とともに説明します。最後に、近年注目されている主要なデジタル技術に対する取り組み方や活用方法を含めて紹介します。</w:t>
      </w:r>
    </w:p>
    <w:p w14:paraId="488F81EB" w14:textId="77777777" w:rsidR="00734189" w:rsidRDefault="00734189" w:rsidP="005B037B">
      <w:pPr>
        <w:ind w:firstLineChars="0" w:firstLine="0"/>
      </w:pPr>
    </w:p>
    <w:p w14:paraId="21066AA2" w14:textId="77777777" w:rsidR="00063A3D" w:rsidRPr="00B95FF0" w:rsidRDefault="00063A3D" w:rsidP="005B037B">
      <w:pPr>
        <w:ind w:firstLineChars="0" w:firstLine="0"/>
      </w:pPr>
    </w:p>
    <w:p w14:paraId="4477E824" w14:textId="77777777" w:rsidR="00734189" w:rsidRPr="00B95FF0" w:rsidRDefault="00734189" w:rsidP="005B037B">
      <w:pPr>
        <w:tabs>
          <w:tab w:val="left" w:pos="4820"/>
        </w:tabs>
        <w:jc w:val="left"/>
        <w:rPr>
          <w:b/>
          <w:bCs/>
        </w:rPr>
      </w:pPr>
      <w:r w:rsidRPr="00B95FF0">
        <w:rPr>
          <w:rFonts w:hint="eastAsia"/>
          <w:b/>
          <w:bCs/>
        </w:rPr>
        <w:t>攻めのIT活用指針</w:t>
      </w:r>
    </w:p>
    <w:p w14:paraId="471189C4" w14:textId="77777777" w:rsidR="00734189" w:rsidRPr="00B95FF0" w:rsidRDefault="00734189" w:rsidP="005B037B">
      <w:r w:rsidRPr="00B95FF0">
        <w:rPr>
          <w:rFonts w:hint="eastAsia"/>
        </w:rPr>
        <w:t>経済産業省は、「攻めの</w:t>
      </w:r>
      <w:r w:rsidRPr="00B95FF0">
        <w:t>IT活用指針」を策定しています。この指針を活用することで、自社の現在のIT活用状況を確認することができます。現状を把握し、これからどのようなIT投資を行っていくかを検討する際の参考になります。</w:t>
      </w:r>
    </w:p>
    <w:p w14:paraId="06DEF222" w14:textId="77777777" w:rsidR="00734189" w:rsidRPr="00B95FF0" w:rsidRDefault="00734189" w:rsidP="005B037B">
      <w:pPr>
        <w:ind w:firstLineChars="0" w:firstLine="0"/>
      </w:pPr>
    </w:p>
    <w:tbl>
      <w:tblPr>
        <w:tblStyle w:val="a9"/>
        <w:tblW w:w="0" w:type="auto"/>
        <w:tblLook w:val="04A0" w:firstRow="1" w:lastRow="0" w:firstColumn="1" w:lastColumn="0" w:noHBand="0" w:noVBand="1"/>
      </w:tblPr>
      <w:tblGrid>
        <w:gridCol w:w="10456"/>
      </w:tblGrid>
      <w:tr w:rsidR="00734189" w:rsidRPr="00B95FF0" w14:paraId="1FF15DE6" w14:textId="77777777" w:rsidTr="005B037B">
        <w:tc>
          <w:tcPr>
            <w:tcW w:w="10456" w:type="dxa"/>
            <w:shd w:val="clear" w:color="auto" w:fill="215E99" w:themeFill="text2" w:themeFillTint="BF"/>
          </w:tcPr>
          <w:p w14:paraId="31FBB23B"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STEP</w:t>
            </w:r>
            <w:r w:rsidRPr="00B95FF0">
              <w:rPr>
                <w:rFonts w:hint="eastAsia"/>
                <w:b/>
                <w:bCs/>
                <w:color w:val="FFFFFF" w:themeColor="background1"/>
                <w:szCs w:val="32"/>
              </w:rPr>
              <w:t>1</w:t>
            </w:r>
            <w:r w:rsidRPr="00B95FF0">
              <w:rPr>
                <w:b/>
                <w:bCs/>
                <w:color w:val="FFFFFF" w:themeColor="background1"/>
                <w:szCs w:val="32"/>
              </w:rPr>
              <w:t xml:space="preserve"> IT導入前の状況</w:t>
            </w:r>
          </w:p>
        </w:tc>
      </w:tr>
      <w:tr w:rsidR="00734189" w:rsidRPr="00B95FF0" w14:paraId="7B53AB10" w14:textId="77777777" w:rsidTr="005B037B">
        <w:tc>
          <w:tcPr>
            <w:tcW w:w="10456" w:type="dxa"/>
          </w:tcPr>
          <w:p w14:paraId="09ABF994" w14:textId="77777777" w:rsidR="00734189" w:rsidRPr="00B95FF0" w:rsidRDefault="00734189" w:rsidP="005B037B">
            <w:pPr>
              <w:tabs>
                <w:tab w:val="left" w:pos="1830"/>
              </w:tabs>
              <w:ind w:firstLineChars="0" w:firstLine="0"/>
              <w:jc w:val="left"/>
            </w:pPr>
            <w:r w:rsidRPr="00B95FF0">
              <w:t>ITを導入していない</w:t>
            </w:r>
          </w:p>
          <w:p w14:paraId="25925F03" w14:textId="77777777" w:rsidR="00734189" w:rsidRPr="00B95FF0" w:rsidRDefault="00734189" w:rsidP="005B037B">
            <w:pPr>
              <w:tabs>
                <w:tab w:val="left" w:pos="1830"/>
              </w:tabs>
              <w:ind w:firstLineChars="0" w:firstLine="0"/>
              <w:jc w:val="left"/>
            </w:pPr>
            <w:r w:rsidRPr="00B95FF0">
              <w:t>（例）口頭連絡、電話、帳簿での業務</w:t>
            </w:r>
          </w:p>
        </w:tc>
      </w:tr>
      <w:tr w:rsidR="00734189" w:rsidRPr="00B95FF0" w14:paraId="646402AF" w14:textId="77777777" w:rsidTr="005B037B">
        <w:tc>
          <w:tcPr>
            <w:tcW w:w="10456" w:type="dxa"/>
            <w:shd w:val="clear" w:color="auto" w:fill="215E99" w:themeFill="text2" w:themeFillTint="BF"/>
          </w:tcPr>
          <w:p w14:paraId="53D66EC3"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STEP2 置き換えステージ</w:t>
            </w:r>
          </w:p>
        </w:tc>
      </w:tr>
      <w:tr w:rsidR="00734189" w:rsidRPr="00B95FF0" w14:paraId="3A7A46DA" w14:textId="77777777" w:rsidTr="005B037B">
        <w:tc>
          <w:tcPr>
            <w:tcW w:w="10456" w:type="dxa"/>
          </w:tcPr>
          <w:p w14:paraId="6BC7D73A" w14:textId="77777777" w:rsidR="00734189" w:rsidRPr="00B95FF0" w:rsidRDefault="00734189" w:rsidP="005B037B">
            <w:pPr>
              <w:tabs>
                <w:tab w:val="left" w:pos="1830"/>
              </w:tabs>
              <w:ind w:firstLineChars="0" w:firstLine="0"/>
              <w:jc w:val="left"/>
            </w:pPr>
            <w:r w:rsidRPr="00B95FF0">
              <w:t>紙や口頭でのやり取りをITに置き換え</w:t>
            </w:r>
          </w:p>
          <w:p w14:paraId="6C98BC3C" w14:textId="77777777" w:rsidR="00734189" w:rsidRPr="00B95FF0" w:rsidRDefault="00734189" w:rsidP="005B037B">
            <w:pPr>
              <w:tabs>
                <w:tab w:val="left" w:pos="1830"/>
              </w:tabs>
              <w:ind w:firstLineChars="0" w:firstLine="0"/>
              <w:jc w:val="left"/>
            </w:pPr>
            <w:r w:rsidRPr="00B95FF0">
              <w:t>（例）社内メール、会計処理や給与計算にITを使用</w:t>
            </w:r>
          </w:p>
        </w:tc>
      </w:tr>
      <w:tr w:rsidR="00734189" w:rsidRPr="00B95FF0" w14:paraId="26F02757" w14:textId="77777777" w:rsidTr="005B037B">
        <w:tc>
          <w:tcPr>
            <w:tcW w:w="10456" w:type="dxa"/>
            <w:shd w:val="clear" w:color="auto" w:fill="215E99" w:themeFill="text2" w:themeFillTint="BF"/>
          </w:tcPr>
          <w:p w14:paraId="7FFCF92D"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STEP3 効率化ステージ/ 守りのIT投資（デジタルオプティマイゼーション）</w:t>
            </w:r>
          </w:p>
        </w:tc>
      </w:tr>
      <w:tr w:rsidR="00734189" w:rsidRPr="00B95FF0" w14:paraId="40C4544E" w14:textId="77777777" w:rsidTr="005B037B">
        <w:tc>
          <w:tcPr>
            <w:tcW w:w="10456" w:type="dxa"/>
          </w:tcPr>
          <w:p w14:paraId="6621EEF9" w14:textId="77777777" w:rsidR="00734189" w:rsidRPr="00B95FF0" w:rsidRDefault="00734189" w:rsidP="005B037B">
            <w:pPr>
              <w:tabs>
                <w:tab w:val="left" w:pos="1830"/>
              </w:tabs>
              <w:ind w:firstLineChars="0" w:firstLine="0"/>
              <w:jc w:val="left"/>
            </w:pPr>
            <w:r w:rsidRPr="00B95FF0">
              <w:t>ITを活用して社内業務を効率化</w:t>
            </w:r>
          </w:p>
          <w:p w14:paraId="3ED9B367" w14:textId="77777777" w:rsidR="00734189" w:rsidRPr="00B95FF0" w:rsidRDefault="00734189" w:rsidP="005B037B">
            <w:pPr>
              <w:tabs>
                <w:tab w:val="left" w:pos="1830"/>
              </w:tabs>
              <w:ind w:firstLineChars="0" w:firstLine="0"/>
              <w:jc w:val="left"/>
            </w:pPr>
            <w:r w:rsidRPr="00B95FF0">
              <w:t>（例）顧客・商品・サービス別の売上分析</w:t>
            </w:r>
          </w:p>
        </w:tc>
      </w:tr>
      <w:tr w:rsidR="00734189" w:rsidRPr="00B95FF0" w14:paraId="0D50A0CB" w14:textId="77777777" w:rsidTr="005B037B">
        <w:tc>
          <w:tcPr>
            <w:tcW w:w="10456" w:type="dxa"/>
            <w:shd w:val="clear" w:color="auto" w:fill="215E99" w:themeFill="text2" w:themeFillTint="BF"/>
          </w:tcPr>
          <w:p w14:paraId="46E2FEAA"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lastRenderedPageBreak/>
              <w:t>STEP4 競争力強化ステージ/ 攻めのIT投資（</w:t>
            </w:r>
            <w:r w:rsidRPr="00B95FF0">
              <w:rPr>
                <w:rFonts w:hint="eastAsia"/>
                <w:b/>
                <w:bCs/>
                <w:color w:val="FFFFFF" w:themeColor="background1"/>
                <w:szCs w:val="32"/>
              </w:rPr>
              <w:t>DX</w:t>
            </w:r>
            <w:r w:rsidRPr="00B95FF0">
              <w:rPr>
                <w:b/>
                <w:bCs/>
                <w:color w:val="FFFFFF" w:themeColor="background1"/>
                <w:szCs w:val="32"/>
              </w:rPr>
              <w:t>）</w:t>
            </w:r>
          </w:p>
        </w:tc>
      </w:tr>
      <w:tr w:rsidR="00734189" w:rsidRPr="00B95FF0" w14:paraId="1278D70F" w14:textId="77777777" w:rsidTr="005B037B">
        <w:tc>
          <w:tcPr>
            <w:tcW w:w="10456" w:type="dxa"/>
          </w:tcPr>
          <w:p w14:paraId="693547D6" w14:textId="77777777" w:rsidR="00734189" w:rsidRPr="00B95FF0" w:rsidRDefault="00734189" w:rsidP="005B037B">
            <w:pPr>
              <w:tabs>
                <w:tab w:val="left" w:pos="1830"/>
              </w:tabs>
              <w:ind w:firstLineChars="0" w:firstLine="0"/>
              <w:jc w:val="left"/>
            </w:pPr>
            <w:r w:rsidRPr="00B95FF0">
              <w:t>ITを自社の売上向上などの競争力強化に積極的に活用</w:t>
            </w:r>
          </w:p>
          <w:p w14:paraId="3C11D082" w14:textId="77777777" w:rsidR="00734189" w:rsidRPr="00B95FF0" w:rsidRDefault="00734189" w:rsidP="005B037B">
            <w:pPr>
              <w:tabs>
                <w:tab w:val="left" w:pos="1830"/>
              </w:tabs>
              <w:ind w:firstLineChars="0" w:firstLine="0"/>
              <w:jc w:val="left"/>
            </w:pPr>
            <w:r w:rsidRPr="00B95FF0">
              <w:t>（例）マーケティング・販路拡大・新商品開発・ビジネスモデル構築</w:t>
            </w:r>
          </w:p>
        </w:tc>
      </w:tr>
    </w:tbl>
    <w:p w14:paraId="40DF0708" w14:textId="77777777" w:rsidR="00734189" w:rsidRPr="00B95FF0" w:rsidRDefault="00734189" w:rsidP="005B037B">
      <w:pPr>
        <w:ind w:firstLineChars="0" w:firstLine="0"/>
      </w:pPr>
      <w:r w:rsidRPr="00B95FF0">
        <w:rPr>
          <w:noProof/>
        </w:rPr>
        <mc:AlternateContent>
          <mc:Choice Requires="wps">
            <w:drawing>
              <wp:anchor distT="0" distB="0" distL="114300" distR="114300" simplePos="0" relativeHeight="251766784" behindDoc="0" locked="0" layoutInCell="1" allowOverlap="1" wp14:anchorId="64767A1C" wp14:editId="303761E9">
                <wp:simplePos x="0" y="0"/>
                <wp:positionH relativeFrom="margin">
                  <wp:posOffset>66675</wp:posOffset>
                </wp:positionH>
                <wp:positionV relativeFrom="paragraph">
                  <wp:posOffset>15286</wp:posOffset>
                </wp:positionV>
                <wp:extent cx="6478270" cy="445770"/>
                <wp:effectExtent l="0" t="0" r="0" b="0"/>
                <wp:wrapTopAndBottom/>
                <wp:docPr id="1008568623" name="テキスト ボックス 1008568623"/>
                <wp:cNvGraphicFramePr/>
                <a:graphic xmlns:a="http://schemas.openxmlformats.org/drawingml/2006/main">
                  <a:graphicData uri="http://schemas.microsoft.com/office/word/2010/wordprocessingShape">
                    <wps:wsp>
                      <wps:cNvSpPr txBox="1"/>
                      <wps:spPr>
                        <a:xfrm>
                          <a:off x="0" y="0"/>
                          <a:ext cx="6478270" cy="445770"/>
                        </a:xfrm>
                        <a:prstGeom prst="rect">
                          <a:avLst/>
                        </a:prstGeom>
                        <a:noFill/>
                        <a:ln w="6350">
                          <a:noFill/>
                        </a:ln>
                      </wps:spPr>
                      <wps:txbx>
                        <w:txbxContent>
                          <w:p w14:paraId="11E6AEAA" w14:textId="77777777" w:rsidR="005B037B" w:rsidRPr="00EF5810" w:rsidRDefault="005B037B" w:rsidP="005B037B">
                            <w:pPr>
                              <w:pStyle w:val="aff1"/>
                            </w:pPr>
                            <w:r w:rsidRPr="00EF5810">
                              <w:rPr>
                                <w:rFonts w:hint="eastAsia"/>
                              </w:rPr>
                              <w:t>図</w:t>
                            </w:r>
                            <w:r>
                              <w:rPr>
                                <w:rFonts w:hint="eastAsia"/>
                              </w:rPr>
                              <w:t>27</w:t>
                            </w:r>
                            <w:r w:rsidRPr="00EF5810">
                              <w:t>. 攻めのIT活用指針の概要</w:t>
                            </w:r>
                          </w:p>
                          <w:p w14:paraId="59C77C1C" w14:textId="77777777" w:rsidR="005B037B" w:rsidRPr="00C979BA" w:rsidRDefault="005B037B" w:rsidP="005B037B">
                            <w:pPr>
                              <w:pStyle w:val="aff1"/>
                            </w:pPr>
                            <w:r w:rsidRPr="00EF5810">
                              <w:rPr>
                                <w:rFonts w:hint="eastAsia"/>
                              </w:rPr>
                              <w:t>（出典）経済産業省「攻めの</w:t>
                            </w:r>
                            <w:r w:rsidRPr="00EF5810">
                              <w:t>IT活用指針」をもとに作成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7A1C" id="テキスト ボックス 1008568623" o:spid="_x0000_s1079" type="#_x0000_t202" style="position:absolute;left:0;text-align:left;margin-left:5.25pt;margin-top:1.2pt;width:510.1pt;height:35.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" filled="f" stroked="f" strokeweight=".5pt">
                <v:textbox>
                  <w:txbxContent>
                    <w:p w14:paraId="11E6AEAA" w14:textId="77777777" w:rsidR="005B037B" w:rsidRPr="00EF5810" w:rsidRDefault="005B037B" w:rsidP="005B037B">
                      <w:pPr>
                        <w:pStyle w:val="aff1"/>
                      </w:pPr>
                      <w:r w:rsidRPr="00EF5810">
                        <w:rPr>
                          <w:rFonts w:hint="eastAsia"/>
                        </w:rPr>
                        <w:t>図</w:t>
                      </w:r>
                      <w:r>
                        <w:rPr>
                          <w:rFonts w:hint="eastAsia"/>
                        </w:rPr>
                        <w:t>27</w:t>
                      </w:r>
                      <w:r w:rsidRPr="00EF5810">
                        <w:t>. 攻めのIT活用指針の概要</w:t>
                      </w:r>
                    </w:p>
                    <w:p w14:paraId="59C77C1C" w14:textId="77777777" w:rsidR="005B037B" w:rsidRPr="00C979BA" w:rsidRDefault="005B037B" w:rsidP="005B037B">
                      <w:pPr>
                        <w:pStyle w:val="aff1"/>
                      </w:pPr>
                      <w:r w:rsidRPr="00EF5810">
                        <w:rPr>
                          <w:rFonts w:hint="eastAsia"/>
                        </w:rPr>
                        <w:t>（出典）経済産業省「攻めの</w:t>
                      </w:r>
                      <w:r w:rsidRPr="00EF5810">
                        <w:t>IT活用指針」をもとに作成</w:t>
                      </w:r>
                    </w:p>
                  </w:txbxContent>
                </v:textbox>
                <w10:wrap type="topAndBottom" anchorx="margin"/>
              </v:shape>
            </w:pict>
          </mc:Fallback>
        </mc:AlternateContent>
      </w:r>
    </w:p>
    <w:p w14:paraId="471D9AAB" w14:textId="77777777" w:rsidR="00734189" w:rsidRPr="00B95FF0" w:rsidRDefault="00734189" w:rsidP="005B037B">
      <w:pPr>
        <w:ind w:firstLineChars="0" w:firstLine="0"/>
      </w:pPr>
    </w:p>
    <w:p w14:paraId="55C36704" w14:textId="77777777" w:rsidR="00734189" w:rsidRPr="00B95FF0"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499" w:name="_Toc185338839"/>
      <w:bookmarkStart w:id="500" w:name="_Toc187824589"/>
      <w:bookmarkStart w:id="501" w:name="_Toc198194442"/>
      <w:bookmarkStart w:id="502" w:name="_Toc204077972"/>
      <w:r w:rsidRPr="00B95FF0">
        <w:rPr>
          <w:rFonts w:hint="eastAsia"/>
          <w:b/>
          <w:bCs/>
          <w:sz w:val="28"/>
        </w:rPr>
        <w:t>経済産業省の</w:t>
      </w:r>
      <w:r w:rsidRPr="00B95FF0">
        <w:rPr>
          <w:b/>
          <w:bCs/>
          <w:sz w:val="28"/>
        </w:rPr>
        <w:t>DXレポートから見る、「攻めのIT」に取</w:t>
      </w:r>
      <w:r w:rsidRPr="00B95FF0">
        <w:rPr>
          <w:rFonts w:hint="eastAsia"/>
          <w:b/>
          <w:bCs/>
          <w:sz w:val="28"/>
        </w:rPr>
        <w:t>り</w:t>
      </w:r>
      <w:r w:rsidRPr="00B95FF0">
        <w:rPr>
          <w:b/>
          <w:bCs/>
          <w:sz w:val="28"/>
        </w:rPr>
        <w:t>組む方針について</w:t>
      </w:r>
      <w:bookmarkEnd w:id="499"/>
      <w:bookmarkEnd w:id="500"/>
      <w:bookmarkEnd w:id="501"/>
      <w:bookmarkEnd w:id="502"/>
    </w:p>
    <w:p w14:paraId="4453D693"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2025年の崖</w:t>
      </w:r>
    </w:p>
    <w:p w14:paraId="5F5BA23D" w14:textId="77777777" w:rsidR="00734189" w:rsidRPr="00B95FF0" w:rsidRDefault="00734189" w:rsidP="005B037B">
      <w:r w:rsidRPr="00B95FF0">
        <w:rPr>
          <w:noProof/>
        </w:rPr>
        <w:drawing>
          <wp:anchor distT="0" distB="0" distL="114300" distR="114300" simplePos="0" relativeHeight="251794432" behindDoc="1" locked="1" layoutInCell="1" allowOverlap="1" wp14:anchorId="57B3E409" wp14:editId="3F209630">
            <wp:simplePos x="0" y="0"/>
            <wp:positionH relativeFrom="margin">
              <wp:posOffset>361666</wp:posOffset>
            </wp:positionH>
            <wp:positionV relativeFrom="paragraph">
              <wp:posOffset>1788406</wp:posOffset>
            </wp:positionV>
            <wp:extent cx="5984875" cy="2845435"/>
            <wp:effectExtent l="0" t="0" r="0" b="0"/>
            <wp:wrapTopAndBottom/>
            <wp:docPr id="1032066747" name="図 162"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66747" name="図 162" descr="テキスト&#10;&#10;AI によって生成されたコンテンツは間違っている可能性があります。"/>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4875"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w:t>
      </w:r>
      <w:r w:rsidRPr="00B95FF0">
        <w:t>2025年の崖」とは、経済産業省が平成30年に発表した「DXレポート～ITシステム</w:t>
      </w:r>
      <w:r w:rsidRPr="00B95FF0">
        <w:rPr>
          <w:rFonts w:hint="eastAsia"/>
        </w:rPr>
        <w:t>「</w:t>
      </w:r>
      <w:r w:rsidRPr="00B95FF0">
        <w:t>2025年の崖」の克服とDXの本格的な展開～」にて提示されているキーワードです。このレポートでは、令和7年は、基幹系システムのサポート終了に伴う維持費の増加や人材不足の深刻化などが集中する年であると予測されています。また、こうした既存のITシステムをめぐる問題を解消しない限りは、DXを本格的に展開することは困難であると指摘しています。さらに、レポートによれば、日本企業がDXを推進できなかった場合の経済的な損失は、年間最大で</w:t>
      </w:r>
      <w:r w:rsidRPr="00B95FF0">
        <w:rPr>
          <w:rFonts w:hint="eastAsia"/>
        </w:rPr>
        <w:t>1</w:t>
      </w:r>
      <w:r w:rsidRPr="00B95FF0">
        <w:t>2兆円に上ると算出され</w:t>
      </w:r>
    </w:p>
    <w:p w14:paraId="596BDA05" w14:textId="77777777" w:rsidR="00734189" w:rsidRPr="00B95FF0" w:rsidRDefault="00734189" w:rsidP="005B037B">
      <w:pPr>
        <w:ind w:firstLineChars="0" w:firstLine="0"/>
      </w:pPr>
      <w:r w:rsidRPr="00B95FF0">
        <w:rPr>
          <w:noProof/>
        </w:rPr>
        <mc:AlternateContent>
          <mc:Choice Requires="wps">
            <w:drawing>
              <wp:anchor distT="0" distB="0" distL="114300" distR="114300" simplePos="0" relativeHeight="251778048" behindDoc="0" locked="0" layoutInCell="1" allowOverlap="1" wp14:anchorId="54ADB434" wp14:editId="22B122A5">
                <wp:simplePos x="0" y="0"/>
                <wp:positionH relativeFrom="column">
                  <wp:posOffset>627380</wp:posOffset>
                </wp:positionH>
                <wp:positionV relativeFrom="paragraph">
                  <wp:posOffset>3198495</wp:posOffset>
                </wp:positionV>
                <wp:extent cx="5416550" cy="565785"/>
                <wp:effectExtent l="0" t="0" r="0" b="0"/>
                <wp:wrapTopAndBottom/>
                <wp:docPr id="46" name="テキスト ボックス 45">
                  <a:extLst xmlns:a="http://schemas.openxmlformats.org/drawingml/2006/main">
                    <a:ext uri="{FF2B5EF4-FFF2-40B4-BE49-F238E27FC236}">
                      <a16:creationId xmlns:a16="http://schemas.microsoft.com/office/drawing/2014/main" id="{901B27A4-2E24-6284-C21E-FE1849332A48}"/>
                    </a:ext>
                  </a:extLst>
                </wp:docPr>
                <wp:cNvGraphicFramePr/>
                <a:graphic xmlns:a="http://schemas.openxmlformats.org/drawingml/2006/main">
                  <a:graphicData uri="http://schemas.microsoft.com/office/word/2010/wordprocessingShape">
                    <wps:wsp>
                      <wps:cNvSpPr txBox="1"/>
                      <wps:spPr>
                        <a:xfrm>
                          <a:off x="0" y="0"/>
                          <a:ext cx="5416550" cy="565785"/>
                        </a:xfrm>
                        <a:prstGeom prst="rect">
                          <a:avLst/>
                        </a:prstGeom>
                        <a:noFill/>
                      </wps:spPr>
                      <wps:txbx>
                        <w:txbxContent>
                          <w:p w14:paraId="427352CB" w14:textId="77777777" w:rsidR="005B037B" w:rsidRDefault="005B037B" w:rsidP="005B037B">
                            <w:pPr>
                              <w:pStyle w:val="aff1"/>
                            </w:pPr>
                            <w:r>
                              <w:rPr>
                                <w:rFonts w:hint="eastAsia"/>
                              </w:rPr>
                              <w:t>図28. 「2025年の崖」の概要図</w:t>
                            </w:r>
                          </w:p>
                          <w:p w14:paraId="5D3C1D5F" w14:textId="77777777" w:rsidR="005B037B" w:rsidRDefault="005B037B" w:rsidP="005B037B">
                            <w:pPr>
                              <w:pStyle w:val="aff1"/>
                            </w:pPr>
                            <w:r>
                              <w:rPr>
                                <w:rFonts w:hint="eastAsia"/>
                              </w:rPr>
                              <w:t>（出典）経済産業省「DXレポート ～ITシステム「2025年の崖」の克服とDXの本格的な展開～」をもとに作成</w:t>
                            </w:r>
                          </w:p>
                        </w:txbxContent>
                      </wps:txbx>
                      <wps:bodyPr wrap="square" rtlCol="0">
                        <a:noAutofit/>
                      </wps:bodyPr>
                    </wps:wsp>
                  </a:graphicData>
                </a:graphic>
                <wp14:sizeRelV relativeFrom="margin">
                  <wp14:pctHeight>0</wp14:pctHeight>
                </wp14:sizeRelV>
              </wp:anchor>
            </w:drawing>
          </mc:Choice>
          <mc:Fallback>
            <w:pict>
              <v:shape w14:anchorId="54ADB434" id="テキスト ボックス 45" o:spid="_x0000_s1080" type="#_x0000_t202" style="position:absolute;left:0;text-align:left;margin-left:49.4pt;margin-top:251.85pt;width:426.5pt;height:44.5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" filled="f" stroked="f">
                <v:textbox>
                  <w:txbxContent>
                    <w:p w14:paraId="427352CB" w14:textId="77777777" w:rsidR="005B037B" w:rsidRDefault="005B037B" w:rsidP="005B037B">
                      <w:pPr>
                        <w:pStyle w:val="aff1"/>
                      </w:pPr>
                      <w:r>
                        <w:rPr>
                          <w:rFonts w:hint="eastAsia"/>
                        </w:rPr>
                        <w:t>図28. 「2025年の崖」の概要図</w:t>
                      </w:r>
                    </w:p>
                    <w:p w14:paraId="5D3C1D5F" w14:textId="77777777" w:rsidR="005B037B" w:rsidRDefault="005B037B" w:rsidP="005B037B">
                      <w:pPr>
                        <w:pStyle w:val="aff1"/>
                      </w:pPr>
                      <w:r>
                        <w:rPr>
                          <w:rFonts w:hint="eastAsia"/>
                        </w:rPr>
                        <w:t>（出典）経済産業省「DXレポート ～ITシステム「2025年の崖」の克服とDXの本格的な展開～」をもとに作成</w:t>
                      </w:r>
                    </w:p>
                  </w:txbxContent>
                </v:textbox>
                <w10:wrap type="topAndBottom"/>
              </v:shape>
            </w:pict>
          </mc:Fallback>
        </mc:AlternateContent>
      </w:r>
      <w:r w:rsidRPr="00B95FF0">
        <w:t>ています。</w:t>
      </w:r>
      <w:r w:rsidRPr="00B95FF0">
        <w:rPr>
          <w:vertAlign w:val="superscript"/>
        </w:rPr>
        <w:footnoteReference w:id="9"/>
      </w:r>
    </w:p>
    <w:p w14:paraId="1997E62F" w14:textId="77777777" w:rsidR="00734189" w:rsidRPr="00B95FF0" w:rsidRDefault="00734189" w:rsidP="005B037B">
      <w:pPr>
        <w:ind w:firstLineChars="0" w:firstLine="0"/>
      </w:pPr>
    </w:p>
    <w:p w14:paraId="73664FEB" w14:textId="77777777" w:rsidR="00734189" w:rsidRPr="00B95FF0" w:rsidRDefault="00734189" w:rsidP="005B037B">
      <w:pPr>
        <w:tabs>
          <w:tab w:val="left" w:pos="4820"/>
        </w:tabs>
        <w:jc w:val="left"/>
        <w:rPr>
          <w:b/>
          <w:bCs/>
        </w:rPr>
      </w:pPr>
      <w:r w:rsidRPr="00B95FF0">
        <w:rPr>
          <w:rFonts w:hint="eastAsia"/>
          <w:b/>
          <w:bCs/>
        </w:rPr>
        <w:t>「</w:t>
      </w:r>
      <w:r w:rsidRPr="00B95FF0">
        <w:rPr>
          <w:b/>
          <w:bCs/>
        </w:rPr>
        <w:t>2025年の崖」に陥らないための対応策</w:t>
      </w:r>
    </w:p>
    <w:p w14:paraId="3714E913" w14:textId="77777777" w:rsidR="00734189" w:rsidRPr="00B95FF0" w:rsidRDefault="00734189">
      <w:pPr>
        <w:numPr>
          <w:ilvl w:val="0"/>
          <w:numId w:val="71"/>
        </w:numPr>
        <w:ind w:firstLineChars="0"/>
      </w:pPr>
      <w:r w:rsidRPr="00B95FF0">
        <w:t>「見える化」指標、診断スキームの構築</w:t>
      </w:r>
    </w:p>
    <w:p w14:paraId="383E5DBD" w14:textId="77777777" w:rsidR="00734189" w:rsidRPr="00B95FF0" w:rsidRDefault="00734189">
      <w:pPr>
        <w:numPr>
          <w:ilvl w:val="0"/>
          <w:numId w:val="71"/>
        </w:numPr>
        <w:ind w:firstLineChars="0"/>
      </w:pPr>
      <w:r w:rsidRPr="00B95FF0">
        <w:lastRenderedPageBreak/>
        <w:t>DX推進ガイドラインの策定</w:t>
      </w:r>
    </w:p>
    <w:p w14:paraId="4B9EDB59" w14:textId="77777777" w:rsidR="00734189" w:rsidRPr="00B95FF0" w:rsidRDefault="00734189">
      <w:pPr>
        <w:numPr>
          <w:ilvl w:val="0"/>
          <w:numId w:val="71"/>
        </w:numPr>
        <w:ind w:firstLineChars="0"/>
      </w:pPr>
      <w:r w:rsidRPr="00B95FF0">
        <w:t>ITシステムの刷新</w:t>
      </w:r>
    </w:p>
    <w:p w14:paraId="2851CE4F" w14:textId="77777777" w:rsidR="00734189" w:rsidRPr="00B95FF0" w:rsidRDefault="00734189">
      <w:pPr>
        <w:numPr>
          <w:ilvl w:val="0"/>
          <w:numId w:val="71"/>
        </w:numPr>
        <w:ind w:firstLineChars="0"/>
      </w:pPr>
      <w:r w:rsidRPr="00B95FF0">
        <w:t>ユーザー企業・ベンダー企業との新しい関係性構築</w:t>
      </w:r>
    </w:p>
    <w:p w14:paraId="65647288" w14:textId="77777777" w:rsidR="00734189" w:rsidRPr="00B95FF0" w:rsidRDefault="00734189">
      <w:pPr>
        <w:numPr>
          <w:ilvl w:val="0"/>
          <w:numId w:val="71"/>
        </w:numPr>
        <w:ind w:firstLineChars="0"/>
      </w:pPr>
      <w:r w:rsidRPr="00B95FF0">
        <w:t>DX人材の育成・確保</w:t>
      </w:r>
    </w:p>
    <w:p w14:paraId="598AB055" w14:textId="77777777" w:rsidR="00734189" w:rsidRPr="00B95FF0" w:rsidRDefault="00734189" w:rsidP="005B037B">
      <w:pPr>
        <w:ind w:firstLineChars="0" w:firstLine="0"/>
      </w:pPr>
    </w:p>
    <w:p w14:paraId="389BA06B" w14:textId="77777777" w:rsidR="00734189" w:rsidRPr="00B95FF0" w:rsidRDefault="00734189" w:rsidP="005B037B">
      <w:pPr>
        <w:ind w:firstLineChars="0" w:firstLine="0"/>
      </w:pPr>
    </w:p>
    <w:p w14:paraId="45660628"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503" w:name="_Toc185338840"/>
      <w:bookmarkStart w:id="504" w:name="_Toc187824590"/>
      <w:bookmarkStart w:id="505" w:name="_Toc198194443"/>
      <w:bookmarkStart w:id="506" w:name="_Toc204077973"/>
      <w:r w:rsidRPr="001C7916">
        <w:rPr>
          <w:b/>
          <w:bCs/>
          <w:sz w:val="28"/>
        </w:rPr>
        <w:t>ITを活用した生産性の向上（デジタルオプティマイゼーション）</w:t>
      </w:r>
      <w:bookmarkEnd w:id="503"/>
      <w:bookmarkEnd w:id="504"/>
      <w:bookmarkEnd w:id="505"/>
      <w:bookmarkEnd w:id="506"/>
    </w:p>
    <w:p w14:paraId="76070BD6"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「守りの</w:t>
      </w:r>
      <w:r w:rsidRPr="00B95FF0">
        <w:rPr>
          <w:rFonts w:asciiTheme="majorHAnsi" w:eastAsiaTheme="majorEastAsia" w:hAnsiTheme="majorHAnsi" w:cstheme="majorBidi"/>
          <w:b/>
          <w:bCs/>
          <w:color w:val="2E5496"/>
          <w:sz w:val="28"/>
          <w:szCs w:val="28"/>
        </w:rPr>
        <w:t>IT投資」：デジタルオプティマイゼーション</w:t>
      </w:r>
    </w:p>
    <w:p w14:paraId="075E12BF" w14:textId="77777777" w:rsidR="00734189" w:rsidRPr="00B95FF0" w:rsidRDefault="00734189" w:rsidP="005B037B">
      <w:r w:rsidRPr="00B95FF0">
        <w:rPr>
          <w:rFonts w:hint="eastAsia"/>
        </w:rPr>
        <w:t>現代の市場は絶えず変化し続けており、その市場の変化に迅速に対応するため、業務を変革させ、生産性を向上させることが企業にとって重要な課題となっています。生産性を向上させるためには、</w:t>
      </w:r>
      <w:r w:rsidRPr="00B95FF0">
        <w:t>ITの活用が不可欠であり、「守りのIT投資」、デジタルオプティマイゼーションがその</w:t>
      </w:r>
      <w:r w:rsidRPr="00B95FF0">
        <w:rPr>
          <w:rFonts w:hint="eastAsia"/>
        </w:rPr>
        <w:t>1</w:t>
      </w:r>
      <w:r w:rsidRPr="00B95FF0">
        <w:t>つとして注目されています。</w:t>
      </w:r>
    </w:p>
    <w:p w14:paraId="3F01E28F" w14:textId="77777777" w:rsidR="00734189" w:rsidRPr="00B95FF0" w:rsidRDefault="00734189" w:rsidP="005B037B">
      <w:pPr>
        <w:ind w:firstLineChars="0" w:firstLine="0"/>
      </w:pPr>
    </w:p>
    <w:p w14:paraId="465D5221"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必要な理由</w:t>
      </w:r>
    </w:p>
    <w:tbl>
      <w:tblPr>
        <w:tblStyle w:val="a9"/>
        <w:tblW w:w="10490" w:type="dxa"/>
        <w:tblInd w:w="-5" w:type="dxa"/>
        <w:tblLook w:val="04A0" w:firstRow="1" w:lastRow="0" w:firstColumn="1" w:lastColumn="0" w:noHBand="0" w:noVBand="1"/>
      </w:tblPr>
      <w:tblGrid>
        <w:gridCol w:w="10490"/>
      </w:tblGrid>
      <w:tr w:rsidR="00734189" w:rsidRPr="00B95FF0" w14:paraId="0A967A2C" w14:textId="77777777" w:rsidTr="005B037B">
        <w:tc>
          <w:tcPr>
            <w:tcW w:w="10490" w:type="dxa"/>
          </w:tcPr>
          <w:p w14:paraId="05248F16" w14:textId="77777777" w:rsidR="00734189" w:rsidRPr="00B95FF0" w:rsidRDefault="00734189" w:rsidP="005B037B">
            <w:pPr>
              <w:tabs>
                <w:tab w:val="left" w:pos="4820"/>
              </w:tabs>
              <w:ind w:firstLineChars="0" w:firstLine="0"/>
              <w:jc w:val="left"/>
              <w:rPr>
                <w:b/>
                <w:bCs/>
              </w:rPr>
            </w:pPr>
            <w:r w:rsidRPr="00B95FF0">
              <w:rPr>
                <w:rFonts w:hint="eastAsia"/>
                <w:b/>
                <w:bCs/>
              </w:rPr>
              <w:t>業務効率化・コスト削減</w:t>
            </w:r>
          </w:p>
          <w:p w14:paraId="66920353" w14:textId="77777777" w:rsidR="00734189" w:rsidRPr="00B95FF0" w:rsidRDefault="00734189" w:rsidP="005B037B">
            <w:pPr>
              <w:tabs>
                <w:tab w:val="left" w:pos="1830"/>
              </w:tabs>
              <w:ind w:firstLineChars="0" w:firstLine="0"/>
              <w:jc w:val="left"/>
            </w:pPr>
            <w:r w:rsidRPr="00B95FF0">
              <w:rPr>
                <w:rFonts w:hint="eastAsia"/>
              </w:rPr>
              <w:t>デジタル技術の普及により、新たな競合他社が市場に参入し、従来のビジネスの常識が変化しています。この状況下で企業がビジネスを継続していくためには、「攻めの</w:t>
            </w:r>
            <w:r w:rsidRPr="00B95FF0">
              <w:t>IT投資」に</w:t>
            </w:r>
            <w:r w:rsidRPr="00B95FF0">
              <w:rPr>
                <w:rFonts w:hint="eastAsia"/>
              </w:rPr>
              <w:t>よって、製品・サービスの品質向上や新規開発、ビジネスモデルの変革などを行い、企業の競争力を維持および強化することが必要です。</w:t>
            </w:r>
          </w:p>
        </w:tc>
      </w:tr>
      <w:tr w:rsidR="00734189" w:rsidRPr="00B95FF0" w14:paraId="3466D4B1" w14:textId="77777777" w:rsidTr="005B037B">
        <w:tc>
          <w:tcPr>
            <w:tcW w:w="10490" w:type="dxa"/>
          </w:tcPr>
          <w:p w14:paraId="49D9967E" w14:textId="77777777" w:rsidR="00734189" w:rsidRPr="00B95FF0" w:rsidRDefault="00734189" w:rsidP="005B037B">
            <w:pPr>
              <w:tabs>
                <w:tab w:val="left" w:pos="4820"/>
              </w:tabs>
              <w:ind w:firstLineChars="0" w:firstLine="0"/>
              <w:jc w:val="left"/>
              <w:rPr>
                <w:b/>
                <w:bCs/>
              </w:rPr>
            </w:pPr>
            <w:r w:rsidRPr="00B95FF0">
              <w:rPr>
                <w:b/>
                <w:bCs/>
              </w:rPr>
              <w:t>デジタル活用するための環境整備</w:t>
            </w:r>
          </w:p>
          <w:p w14:paraId="3B6F3591" w14:textId="77777777" w:rsidR="00734189" w:rsidRPr="00B95FF0" w:rsidRDefault="00734189" w:rsidP="005B037B">
            <w:pPr>
              <w:tabs>
                <w:tab w:val="left" w:pos="1830"/>
              </w:tabs>
              <w:ind w:firstLineChars="0" w:firstLine="0"/>
              <w:jc w:val="left"/>
            </w:pPr>
            <w:r w:rsidRPr="00B95FF0">
              <w:rPr>
                <w:rFonts w:hint="eastAsia"/>
              </w:rPr>
              <w:t>DXを実現するには、データの活用が不可欠です。これまでの業務では、表計算ソフトウェアや紙を使用していたため、データを有効に活用することが難しい状況でした。しかし、守りの</w:t>
            </w:r>
            <w:r w:rsidRPr="00B95FF0">
              <w:t>IT投資を行うことで、データを収集・利用する環境を整えることが可能です。これにより、将来的に</w:t>
            </w:r>
            <w:r w:rsidRPr="00B95FF0">
              <w:rPr>
                <w:rFonts w:hint="eastAsia"/>
              </w:rPr>
              <w:t>DX</w:t>
            </w:r>
            <w:r w:rsidRPr="00B95FF0">
              <w:t>を実施する際の障壁を低減することができます。</w:t>
            </w:r>
          </w:p>
        </w:tc>
      </w:tr>
      <w:tr w:rsidR="00734189" w:rsidRPr="00B95FF0" w14:paraId="6CAFB03C" w14:textId="77777777" w:rsidTr="005B037B">
        <w:tc>
          <w:tcPr>
            <w:tcW w:w="10490" w:type="dxa"/>
          </w:tcPr>
          <w:p w14:paraId="67FA5C0C" w14:textId="77777777" w:rsidR="00734189" w:rsidRPr="00B95FF0" w:rsidRDefault="00734189" w:rsidP="005B037B">
            <w:pPr>
              <w:tabs>
                <w:tab w:val="left" w:pos="1830"/>
              </w:tabs>
              <w:ind w:firstLineChars="0" w:firstLine="0"/>
              <w:jc w:val="left"/>
            </w:pPr>
            <w:r w:rsidRPr="00B95FF0">
              <w:rPr>
                <w:rFonts w:hint="eastAsia"/>
              </w:rPr>
              <w:t>「守りの</w:t>
            </w:r>
            <w:r w:rsidRPr="00B95FF0">
              <w:t>IT投資」には、以下のようなものがあります。</w:t>
            </w:r>
          </w:p>
          <w:p w14:paraId="0AAA18B9" w14:textId="77777777" w:rsidR="00734189" w:rsidRPr="00B95FF0" w:rsidRDefault="00734189">
            <w:pPr>
              <w:numPr>
                <w:ilvl w:val="0"/>
                <w:numId w:val="72"/>
              </w:numPr>
              <w:tabs>
                <w:tab w:val="left" w:pos="1830"/>
              </w:tabs>
              <w:ind w:firstLineChars="0"/>
              <w:jc w:val="left"/>
            </w:pPr>
            <w:r w:rsidRPr="00B95FF0">
              <w:rPr>
                <w:rFonts w:hint="eastAsia"/>
              </w:rPr>
              <w:t>定期的なシステム更新サイクル</w:t>
            </w:r>
          </w:p>
          <w:p w14:paraId="3A8314F3" w14:textId="77777777" w:rsidR="00734189" w:rsidRPr="00B95FF0" w:rsidRDefault="00734189">
            <w:pPr>
              <w:numPr>
                <w:ilvl w:val="0"/>
                <w:numId w:val="72"/>
              </w:numPr>
              <w:tabs>
                <w:tab w:val="left" w:pos="1830"/>
              </w:tabs>
              <w:ind w:firstLineChars="0"/>
              <w:jc w:val="left"/>
            </w:pPr>
            <w:r w:rsidRPr="00B95FF0">
              <w:t>ITによる業務効率化／コスト削減</w:t>
            </w:r>
          </w:p>
          <w:p w14:paraId="51C77A67" w14:textId="77777777" w:rsidR="00734189" w:rsidRPr="00B95FF0" w:rsidRDefault="00734189">
            <w:pPr>
              <w:numPr>
                <w:ilvl w:val="0"/>
                <w:numId w:val="72"/>
              </w:numPr>
              <w:tabs>
                <w:tab w:val="left" w:pos="1830"/>
              </w:tabs>
              <w:ind w:firstLineChars="0"/>
              <w:jc w:val="left"/>
            </w:pPr>
            <w:r w:rsidRPr="00B95FF0">
              <w:t>法規制対応など</w:t>
            </w:r>
          </w:p>
        </w:tc>
      </w:tr>
    </w:tbl>
    <w:p w14:paraId="4182B598" w14:textId="77777777" w:rsidR="00063A3D" w:rsidRDefault="00063A3D" w:rsidP="00A2148F">
      <w:pPr>
        <w:ind w:firstLineChars="0" w:firstLine="0"/>
      </w:pPr>
    </w:p>
    <w:p w14:paraId="05A95E5F" w14:textId="77777777" w:rsidR="00A2148F" w:rsidRDefault="00A2148F" w:rsidP="00A2148F">
      <w:pPr>
        <w:ind w:firstLineChars="0" w:firstLine="0"/>
      </w:pPr>
    </w:p>
    <w:p w14:paraId="13D045D3" w14:textId="77777777" w:rsidR="00A2148F" w:rsidRDefault="00A2148F" w:rsidP="00A2148F">
      <w:pPr>
        <w:ind w:firstLineChars="0" w:firstLine="0"/>
      </w:pPr>
    </w:p>
    <w:p w14:paraId="0E96FF3C"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進め方</w:t>
      </w:r>
    </w:p>
    <w:tbl>
      <w:tblPr>
        <w:tblStyle w:val="a9"/>
        <w:tblW w:w="10490" w:type="dxa"/>
        <w:tblInd w:w="-5" w:type="dxa"/>
        <w:tblLook w:val="04A0" w:firstRow="1" w:lastRow="0" w:firstColumn="1" w:lastColumn="0" w:noHBand="0" w:noVBand="1"/>
      </w:tblPr>
      <w:tblGrid>
        <w:gridCol w:w="10490"/>
      </w:tblGrid>
      <w:tr w:rsidR="00734189" w:rsidRPr="00B95FF0" w14:paraId="58E200AE" w14:textId="77777777" w:rsidTr="005B037B">
        <w:tc>
          <w:tcPr>
            <w:tcW w:w="10490" w:type="dxa"/>
            <w:shd w:val="clear" w:color="auto" w:fill="2E5496"/>
          </w:tcPr>
          <w:p w14:paraId="51CA4C68"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1</w:t>
            </w:r>
            <w:r w:rsidRPr="00B95FF0">
              <w:rPr>
                <w:b/>
                <w:bCs/>
                <w:color w:val="FFFFFF" w:themeColor="background1"/>
                <w:szCs w:val="32"/>
              </w:rPr>
              <w:t>：業務内容・業務フローの可視化</w:t>
            </w:r>
          </w:p>
        </w:tc>
      </w:tr>
      <w:tr w:rsidR="00734189" w:rsidRPr="00B95FF0" w14:paraId="645CABAD" w14:textId="77777777" w:rsidTr="005B037B">
        <w:tc>
          <w:tcPr>
            <w:tcW w:w="10490" w:type="dxa"/>
          </w:tcPr>
          <w:p w14:paraId="7140F750" w14:textId="77777777" w:rsidR="00734189" w:rsidRPr="00B95FF0" w:rsidRDefault="00734189" w:rsidP="005B037B">
            <w:pPr>
              <w:tabs>
                <w:tab w:val="left" w:pos="1830"/>
              </w:tabs>
              <w:ind w:firstLineChars="0" w:firstLine="0"/>
              <w:jc w:val="left"/>
            </w:pPr>
            <w:r w:rsidRPr="00B95FF0">
              <w:t>現在の業務プロセスやフローを明確にし、可視化することで全体像を把握します。</w:t>
            </w:r>
          </w:p>
        </w:tc>
      </w:tr>
      <w:tr w:rsidR="00734189" w:rsidRPr="00B95FF0" w14:paraId="0734D082" w14:textId="77777777" w:rsidTr="005B037B">
        <w:tc>
          <w:tcPr>
            <w:tcW w:w="10490" w:type="dxa"/>
            <w:shd w:val="clear" w:color="auto" w:fill="2E5496"/>
          </w:tcPr>
          <w:p w14:paraId="5232F02D"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2</w:t>
            </w:r>
            <w:r w:rsidRPr="00B95FF0">
              <w:rPr>
                <w:b/>
                <w:bCs/>
                <w:color w:val="FFFFFF" w:themeColor="background1"/>
                <w:szCs w:val="32"/>
              </w:rPr>
              <w:t>：削減・短縮可能な業務の洗い出し</w:t>
            </w:r>
          </w:p>
        </w:tc>
      </w:tr>
      <w:tr w:rsidR="00734189" w:rsidRPr="00B95FF0" w14:paraId="1269146E" w14:textId="77777777" w:rsidTr="005B037B">
        <w:tc>
          <w:tcPr>
            <w:tcW w:w="10490" w:type="dxa"/>
          </w:tcPr>
          <w:p w14:paraId="102FBCC2" w14:textId="77777777" w:rsidR="00734189" w:rsidRPr="00B95FF0" w:rsidRDefault="00734189" w:rsidP="005B037B">
            <w:pPr>
              <w:tabs>
                <w:tab w:val="left" w:pos="1830"/>
              </w:tabs>
              <w:ind w:firstLineChars="0" w:firstLine="0"/>
              <w:jc w:val="left"/>
            </w:pPr>
            <w:r w:rsidRPr="00B95FF0">
              <w:t>可視化された業務から、削減や短縮が可能な業務を特定します。</w:t>
            </w:r>
          </w:p>
        </w:tc>
      </w:tr>
      <w:tr w:rsidR="00734189" w:rsidRPr="00B95FF0" w14:paraId="3CB46FD8" w14:textId="77777777" w:rsidTr="005B037B">
        <w:tc>
          <w:tcPr>
            <w:tcW w:w="10490" w:type="dxa"/>
            <w:shd w:val="clear" w:color="auto" w:fill="2E5496"/>
          </w:tcPr>
          <w:p w14:paraId="64416B0B"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lastRenderedPageBreak/>
              <w:t>手順</w:t>
            </w:r>
            <w:r w:rsidRPr="00B95FF0">
              <w:rPr>
                <w:rFonts w:hint="eastAsia"/>
                <w:b/>
                <w:bCs/>
                <w:color w:val="FFFFFF" w:themeColor="background1"/>
                <w:szCs w:val="32"/>
              </w:rPr>
              <w:t>3</w:t>
            </w:r>
            <w:r w:rsidRPr="00B95FF0">
              <w:rPr>
                <w:b/>
                <w:bCs/>
                <w:color w:val="FFFFFF" w:themeColor="background1"/>
                <w:szCs w:val="32"/>
              </w:rPr>
              <w:t>：改善や対応の実施</w:t>
            </w:r>
          </w:p>
        </w:tc>
      </w:tr>
      <w:tr w:rsidR="00734189" w:rsidRPr="00B95FF0" w14:paraId="6190E613" w14:textId="77777777" w:rsidTr="005B037B">
        <w:tc>
          <w:tcPr>
            <w:tcW w:w="10490" w:type="dxa"/>
          </w:tcPr>
          <w:p w14:paraId="71338C0E" w14:textId="77777777" w:rsidR="00734189" w:rsidRPr="00B95FF0" w:rsidRDefault="00734189" w:rsidP="005B037B">
            <w:pPr>
              <w:tabs>
                <w:tab w:val="left" w:pos="1830"/>
              </w:tabs>
              <w:ind w:firstLineChars="0" w:firstLine="0"/>
              <w:jc w:val="left"/>
            </w:pPr>
            <w:r w:rsidRPr="00B95FF0">
              <w:t>洗い出された業務の中から、優先度や重要度に基づいて順位</w:t>
            </w:r>
            <w:r w:rsidRPr="00B95FF0">
              <w:rPr>
                <w:rFonts w:hint="eastAsia"/>
              </w:rPr>
              <w:t>づ</w:t>
            </w:r>
            <w:r w:rsidRPr="00B95FF0">
              <w:t>けを行い、事前に計画した改善策や対応を実施します。</w:t>
            </w:r>
          </w:p>
        </w:tc>
      </w:tr>
      <w:tr w:rsidR="00734189" w:rsidRPr="00B95FF0" w14:paraId="781CCE2B" w14:textId="77777777" w:rsidTr="005B037B">
        <w:tc>
          <w:tcPr>
            <w:tcW w:w="10490" w:type="dxa"/>
            <w:shd w:val="clear" w:color="auto" w:fill="2E5496"/>
          </w:tcPr>
          <w:p w14:paraId="0ED763D0"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4</w:t>
            </w:r>
            <w:r w:rsidRPr="00B95FF0">
              <w:rPr>
                <w:b/>
                <w:bCs/>
                <w:color w:val="FFFFFF" w:themeColor="background1"/>
                <w:szCs w:val="32"/>
              </w:rPr>
              <w:t>：業務改革の実現</w:t>
            </w:r>
          </w:p>
        </w:tc>
      </w:tr>
      <w:tr w:rsidR="00734189" w:rsidRPr="00B95FF0" w14:paraId="17128E49" w14:textId="77777777" w:rsidTr="005B037B">
        <w:tc>
          <w:tcPr>
            <w:tcW w:w="10490" w:type="dxa"/>
          </w:tcPr>
          <w:p w14:paraId="041E3CE3" w14:textId="77777777" w:rsidR="00734189" w:rsidRPr="00B95FF0" w:rsidRDefault="00734189" w:rsidP="005B037B">
            <w:pPr>
              <w:tabs>
                <w:tab w:val="left" w:pos="1830"/>
              </w:tabs>
              <w:ind w:firstLineChars="0" w:firstLine="0"/>
              <w:jc w:val="left"/>
            </w:pPr>
            <w:r w:rsidRPr="00B95FF0">
              <w:t>業務の効率化や品質向上を実現します。</w:t>
            </w:r>
          </w:p>
        </w:tc>
      </w:tr>
    </w:tbl>
    <w:p w14:paraId="3DE93460" w14:textId="77777777" w:rsidR="00734189" w:rsidRDefault="00734189" w:rsidP="005B037B"/>
    <w:p w14:paraId="1174D77F" w14:textId="77777777" w:rsidR="00063A3D" w:rsidRPr="00B95FF0" w:rsidRDefault="00063A3D" w:rsidP="005B037B"/>
    <w:p w14:paraId="368B2702"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事例：某旅館（静岡県・宿泊業・飲食サービス業）</w:t>
      </w:r>
    </w:p>
    <w:p w14:paraId="1364534B" w14:textId="77777777" w:rsidR="00734189" w:rsidRPr="00B95FF0" w:rsidRDefault="00734189" w:rsidP="005B037B">
      <w:r w:rsidRPr="00B95FF0">
        <w:rPr>
          <w:rFonts w:hint="eastAsia"/>
        </w:rPr>
        <w:t>社長が就任した平成27年は、観光業・宿泊業の市場規模が拡大している時期でした。その一方、人手不足や競合ホテルの増加による清掃業務の委託費高騰など、ホテル経営が厳しい状況でした。少ないコストと労力で生産性を上げるために、アウトソーシングが一般的であった清掃業務に対してデジタル技術を活用し、内製化に取り組みました。この取組によって、お客様満足度も向上しました。</w:t>
      </w:r>
    </w:p>
    <w:p w14:paraId="0ADC1660" w14:textId="49D25DFF" w:rsidR="00734189" w:rsidRPr="00B95FF0" w:rsidRDefault="00063A3D" w:rsidP="005B037B">
      <w:r w:rsidRPr="00B95FF0">
        <w:rPr>
          <w:noProof/>
        </w:rPr>
        <mc:AlternateContent>
          <mc:Choice Requires="wps">
            <w:drawing>
              <wp:anchor distT="0" distB="0" distL="114300" distR="114300" simplePos="0" relativeHeight="251768832" behindDoc="0" locked="0" layoutInCell="1" allowOverlap="1" wp14:anchorId="202CF0A8" wp14:editId="6F1F8FA2">
                <wp:simplePos x="0" y="0"/>
                <wp:positionH relativeFrom="margin">
                  <wp:align>right</wp:align>
                </wp:positionH>
                <wp:positionV relativeFrom="paragraph">
                  <wp:posOffset>5503014</wp:posOffset>
                </wp:positionV>
                <wp:extent cx="6648450" cy="416020"/>
                <wp:effectExtent l="0" t="0" r="0" b="3175"/>
                <wp:wrapTopAndBottom/>
                <wp:docPr id="915443054" name="テキスト ボックス 915443054"/>
                <wp:cNvGraphicFramePr/>
                <a:graphic xmlns:a="http://schemas.openxmlformats.org/drawingml/2006/main">
                  <a:graphicData uri="http://schemas.microsoft.com/office/word/2010/wordprocessingShape">
                    <wps:wsp>
                      <wps:cNvSpPr txBox="1"/>
                      <wps:spPr>
                        <a:xfrm>
                          <a:off x="0" y="0"/>
                          <a:ext cx="6648450" cy="416020"/>
                        </a:xfrm>
                        <a:prstGeom prst="rect">
                          <a:avLst/>
                        </a:prstGeom>
                        <a:solidFill>
                          <a:sysClr val="window" lastClr="FFFFFF"/>
                        </a:solidFill>
                        <a:ln w="6350">
                          <a:noFill/>
                        </a:ln>
                      </wps:spPr>
                      <wps:txbx>
                        <w:txbxContent>
                          <w:p w14:paraId="3304A388" w14:textId="77777777" w:rsidR="005B037B" w:rsidRPr="00901592" w:rsidRDefault="005B037B" w:rsidP="005B037B">
                            <w:pPr>
                              <w:pStyle w:val="aff1"/>
                            </w:pPr>
                            <w:r w:rsidRPr="00901592">
                              <w:rPr>
                                <w:rFonts w:hint="eastAsia"/>
                              </w:rPr>
                              <w:t>図2</w:t>
                            </w:r>
                            <w:r>
                              <w:rPr>
                                <w:rFonts w:hint="eastAsia"/>
                              </w:rPr>
                              <w:t>9</w:t>
                            </w:r>
                            <w:r w:rsidRPr="00901592">
                              <w:t xml:space="preserve">. </w:t>
                            </w:r>
                            <w:r w:rsidRPr="00901592">
                              <w:rPr>
                                <w:rFonts w:hint="eastAsia"/>
                              </w:rPr>
                              <w:t>業務改革の流れ</w:t>
                            </w:r>
                          </w:p>
                          <w:p w14:paraId="54025ED7" w14:textId="77777777" w:rsidR="005B037B" w:rsidRPr="00C979BA" w:rsidRDefault="005B037B" w:rsidP="005B037B">
                            <w:pPr>
                              <w:pStyle w:val="aff1"/>
                            </w:pPr>
                            <w:r w:rsidRPr="00901592">
                              <w:rPr>
                                <w:rFonts w:hint="eastAsia"/>
                              </w:rPr>
                              <w:t>（出典）経済産業省「中小企業向け デジタルガバナンス・コード 実践の手引き</w:t>
                            </w:r>
                            <w:r w:rsidRPr="00901592">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F0A8" id="テキスト ボックス 915443054" o:spid="_x0000_s1081" type="#_x0000_t202" style="position:absolute;left:0;text-align:left;margin-left:472.3pt;margin-top:433.3pt;width:523.5pt;height:32.7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" fillcolor="window" stroked="f" strokeweight=".5pt">
                <v:textbox>
                  <w:txbxContent>
                    <w:p w14:paraId="3304A388" w14:textId="77777777" w:rsidR="005B037B" w:rsidRPr="00901592" w:rsidRDefault="005B037B" w:rsidP="005B037B">
                      <w:pPr>
                        <w:pStyle w:val="aff1"/>
                      </w:pPr>
                      <w:r w:rsidRPr="00901592">
                        <w:rPr>
                          <w:rFonts w:hint="eastAsia"/>
                        </w:rPr>
                        <w:t>図2</w:t>
                      </w:r>
                      <w:r>
                        <w:rPr>
                          <w:rFonts w:hint="eastAsia"/>
                        </w:rPr>
                        <w:t>9</w:t>
                      </w:r>
                      <w:r w:rsidRPr="00901592">
                        <w:t xml:space="preserve">. </w:t>
                      </w:r>
                      <w:r w:rsidRPr="00901592">
                        <w:rPr>
                          <w:rFonts w:hint="eastAsia"/>
                        </w:rPr>
                        <w:t>業務改革の流れ</w:t>
                      </w:r>
                    </w:p>
                    <w:p w14:paraId="54025ED7" w14:textId="77777777" w:rsidR="005B037B" w:rsidRPr="00C979BA" w:rsidRDefault="005B037B" w:rsidP="005B037B">
                      <w:pPr>
                        <w:pStyle w:val="aff1"/>
                      </w:pPr>
                      <w:r w:rsidRPr="00901592">
                        <w:rPr>
                          <w:rFonts w:hint="eastAsia"/>
                        </w:rPr>
                        <w:t>（出典）経済産業省「中小企業向け デジタルガバナンス・コード 実践の手引き</w:t>
                      </w:r>
                      <w:r w:rsidRPr="00901592">
                        <w:t>」をもとに作成</w:t>
                      </w:r>
                    </w:p>
                  </w:txbxContent>
                </v:textbox>
                <w10:wrap type="topAndBottom" anchorx="margin"/>
              </v:shape>
            </w:pict>
          </mc:Fallback>
        </mc:AlternateContent>
      </w:r>
      <w:r w:rsidR="00734189" w:rsidRPr="00B95FF0">
        <w:rPr>
          <w:noProof/>
        </w:rPr>
        <w:drawing>
          <wp:anchor distT="0" distB="0" distL="114300" distR="114300" simplePos="0" relativeHeight="251658239" behindDoc="0" locked="0" layoutInCell="1" allowOverlap="1" wp14:anchorId="0777C8EC" wp14:editId="38E9110C">
            <wp:simplePos x="0" y="0"/>
            <wp:positionH relativeFrom="margin">
              <wp:posOffset>-104775</wp:posOffset>
            </wp:positionH>
            <wp:positionV relativeFrom="paragraph">
              <wp:posOffset>4006246</wp:posOffset>
            </wp:positionV>
            <wp:extent cx="6750685" cy="1524635"/>
            <wp:effectExtent l="0" t="0" r="0" b="0"/>
            <wp:wrapTopAndBottom/>
            <wp:docPr id="455483290" name="図 87" descr="ロゴ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83290" name="図 87" descr="ロゴ が含まれている画像&#10;&#10;AI によって生成されたコンテンツは間違っている可能性があります。"/>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50685" cy="1524635"/>
                    </a:xfrm>
                    <a:prstGeom prst="rect">
                      <a:avLst/>
                    </a:prstGeom>
                    <a:noFill/>
                    <a:ln>
                      <a:noFill/>
                    </a:ln>
                  </pic:spPr>
                </pic:pic>
              </a:graphicData>
            </a:graphic>
          </wp:anchor>
        </w:drawing>
      </w:r>
    </w:p>
    <w:tbl>
      <w:tblPr>
        <w:tblStyle w:val="a9"/>
        <w:tblW w:w="10490" w:type="dxa"/>
        <w:tblInd w:w="-5" w:type="dxa"/>
        <w:tblLook w:val="04A0" w:firstRow="1" w:lastRow="0" w:firstColumn="1" w:lastColumn="0" w:noHBand="0" w:noVBand="1"/>
      </w:tblPr>
      <w:tblGrid>
        <w:gridCol w:w="10490"/>
      </w:tblGrid>
      <w:tr w:rsidR="00734189" w:rsidRPr="00B95FF0" w14:paraId="693A5018" w14:textId="77777777" w:rsidTr="005B037B">
        <w:tc>
          <w:tcPr>
            <w:tcW w:w="10490" w:type="dxa"/>
            <w:shd w:val="clear" w:color="auto" w:fill="2E5496"/>
            <w:vAlign w:val="center"/>
          </w:tcPr>
          <w:p w14:paraId="38532835"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1</w:t>
            </w:r>
            <w:r w:rsidRPr="00B95FF0">
              <w:rPr>
                <w:b/>
                <w:bCs/>
                <w:color w:val="FFFFFF" w:themeColor="background1"/>
                <w:szCs w:val="32"/>
              </w:rPr>
              <w:t>：業務内容・業務フローの可視化</w:t>
            </w:r>
          </w:p>
        </w:tc>
      </w:tr>
      <w:tr w:rsidR="00734189" w:rsidRPr="00B95FF0" w14:paraId="3FDFF717" w14:textId="77777777" w:rsidTr="005B037B">
        <w:tc>
          <w:tcPr>
            <w:tcW w:w="10490" w:type="dxa"/>
            <w:vAlign w:val="center"/>
          </w:tcPr>
          <w:p w14:paraId="7D1F968F" w14:textId="77777777" w:rsidR="00734189" w:rsidRPr="00B95FF0" w:rsidRDefault="00734189" w:rsidP="005B037B">
            <w:pPr>
              <w:tabs>
                <w:tab w:val="left" w:pos="1830"/>
              </w:tabs>
              <w:ind w:firstLineChars="0" w:firstLine="0"/>
              <w:jc w:val="left"/>
            </w:pPr>
            <w:r w:rsidRPr="00B95FF0">
              <w:rPr>
                <w:rFonts w:hint="eastAsia"/>
              </w:rPr>
              <w:t>現在アウトソーシングしている清掃業務について、業務内容を洗い出す。</w:t>
            </w:r>
          </w:p>
        </w:tc>
      </w:tr>
      <w:tr w:rsidR="00734189" w:rsidRPr="00B95FF0" w14:paraId="26420668" w14:textId="77777777" w:rsidTr="005B037B">
        <w:tc>
          <w:tcPr>
            <w:tcW w:w="10490" w:type="dxa"/>
            <w:shd w:val="clear" w:color="auto" w:fill="2E5496"/>
            <w:vAlign w:val="center"/>
          </w:tcPr>
          <w:p w14:paraId="0E171309"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手順2：削減・短縮可能な業務の洗い出し</w:t>
            </w:r>
          </w:p>
        </w:tc>
      </w:tr>
      <w:tr w:rsidR="00734189" w:rsidRPr="00B95FF0" w14:paraId="4DB3F488" w14:textId="77777777" w:rsidTr="005B037B">
        <w:tc>
          <w:tcPr>
            <w:tcW w:w="10490" w:type="dxa"/>
            <w:vAlign w:val="center"/>
          </w:tcPr>
          <w:p w14:paraId="4DFC77DB" w14:textId="77777777" w:rsidR="00734189" w:rsidRPr="00B95FF0" w:rsidRDefault="00734189" w:rsidP="005B037B">
            <w:pPr>
              <w:tabs>
                <w:tab w:val="left" w:pos="1830"/>
              </w:tabs>
              <w:ind w:firstLineChars="0" w:firstLine="0"/>
              <w:jc w:val="left"/>
            </w:pPr>
            <w:r w:rsidRPr="00B95FF0">
              <w:rPr>
                <w:rFonts w:hint="eastAsia"/>
              </w:rPr>
              <w:t>洗い出した内容から以下の目標を立てる。</w:t>
            </w:r>
          </w:p>
          <w:p w14:paraId="698EEF9D" w14:textId="77777777" w:rsidR="00734189" w:rsidRPr="00B95FF0" w:rsidRDefault="00734189" w:rsidP="005B037B">
            <w:pPr>
              <w:tabs>
                <w:tab w:val="left" w:pos="1830"/>
              </w:tabs>
              <w:ind w:firstLineChars="0" w:firstLine="0"/>
              <w:jc w:val="left"/>
            </w:pPr>
            <w:r w:rsidRPr="00B95FF0">
              <w:rPr>
                <w:rFonts w:hint="eastAsia"/>
              </w:rPr>
              <w:t>1.能力の見える化</w:t>
            </w:r>
          </w:p>
          <w:p w14:paraId="2B8B38D2" w14:textId="77777777" w:rsidR="00734189" w:rsidRPr="00B95FF0" w:rsidRDefault="00734189" w:rsidP="005B037B">
            <w:pPr>
              <w:tabs>
                <w:tab w:val="left" w:pos="1830"/>
              </w:tabs>
              <w:ind w:firstLineChars="0" w:firstLine="0"/>
              <w:jc w:val="left"/>
            </w:pPr>
            <w:r w:rsidRPr="00B95FF0">
              <w:rPr>
                <w:rFonts w:hint="eastAsia"/>
              </w:rPr>
              <w:t>2.清掃スキルの継承</w:t>
            </w:r>
          </w:p>
          <w:p w14:paraId="170FA184" w14:textId="77777777" w:rsidR="00734189" w:rsidRPr="00B95FF0" w:rsidRDefault="00734189" w:rsidP="005B037B">
            <w:pPr>
              <w:tabs>
                <w:tab w:val="left" w:pos="1830"/>
              </w:tabs>
              <w:ind w:firstLineChars="0" w:firstLine="0"/>
              <w:jc w:val="left"/>
            </w:pPr>
            <w:r w:rsidRPr="00B95FF0">
              <w:rPr>
                <w:rFonts w:hint="eastAsia"/>
              </w:rPr>
              <w:t>3.最新状況の共有</w:t>
            </w:r>
          </w:p>
        </w:tc>
      </w:tr>
      <w:tr w:rsidR="00734189" w:rsidRPr="00B95FF0" w14:paraId="50504EED" w14:textId="77777777" w:rsidTr="005B037B">
        <w:tc>
          <w:tcPr>
            <w:tcW w:w="10490" w:type="dxa"/>
            <w:shd w:val="clear" w:color="auto" w:fill="2E5496"/>
            <w:vAlign w:val="center"/>
          </w:tcPr>
          <w:p w14:paraId="0BB8EC5C"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手順3：改善や対応の実施</w:t>
            </w:r>
          </w:p>
        </w:tc>
      </w:tr>
      <w:tr w:rsidR="00734189" w:rsidRPr="00B95FF0" w14:paraId="352EA2F5" w14:textId="77777777" w:rsidTr="005B037B">
        <w:tc>
          <w:tcPr>
            <w:tcW w:w="10490" w:type="dxa"/>
            <w:vAlign w:val="center"/>
          </w:tcPr>
          <w:p w14:paraId="33F0BB35" w14:textId="77777777" w:rsidR="00734189" w:rsidRPr="00B95FF0" w:rsidRDefault="00734189" w:rsidP="005B037B">
            <w:pPr>
              <w:tabs>
                <w:tab w:val="left" w:pos="1830"/>
              </w:tabs>
              <w:ind w:firstLineChars="0" w:firstLine="0"/>
              <w:jc w:val="left"/>
            </w:pPr>
            <w:r w:rsidRPr="00B95FF0">
              <w:rPr>
                <w:rFonts w:hint="eastAsia"/>
              </w:rPr>
              <w:t>誰がどのくらい働いているか、労働投入量を可視化</w:t>
            </w:r>
          </w:p>
          <w:p w14:paraId="354AA351" w14:textId="77777777" w:rsidR="00734189" w:rsidRPr="00B95FF0" w:rsidRDefault="00734189" w:rsidP="005B037B">
            <w:pPr>
              <w:tabs>
                <w:tab w:val="left" w:pos="1830"/>
              </w:tabs>
              <w:ind w:firstLineChars="0" w:firstLine="0"/>
              <w:jc w:val="left"/>
            </w:pPr>
            <w:r w:rsidRPr="00B95FF0">
              <w:rPr>
                <w:rFonts w:hint="eastAsia"/>
              </w:rPr>
              <w:t>清掃作業がうまい人を動画にし、具体的な手順を可視化・マニュアル化</w:t>
            </w:r>
          </w:p>
          <w:p w14:paraId="0B6823B6" w14:textId="77777777" w:rsidR="00734189" w:rsidRPr="00B95FF0" w:rsidRDefault="00734189" w:rsidP="005B037B">
            <w:pPr>
              <w:tabs>
                <w:tab w:val="left" w:pos="1830"/>
              </w:tabs>
              <w:ind w:firstLineChars="0" w:firstLine="0"/>
              <w:jc w:val="left"/>
            </w:pPr>
            <w:r w:rsidRPr="00B95FF0">
              <w:rPr>
                <w:rFonts w:hint="eastAsia"/>
              </w:rPr>
              <w:t>チャットツールを使って従業員同士の清掃状況の共有</w:t>
            </w:r>
          </w:p>
        </w:tc>
      </w:tr>
      <w:tr w:rsidR="00734189" w:rsidRPr="00B95FF0" w14:paraId="6336241D" w14:textId="77777777" w:rsidTr="005B037B">
        <w:tc>
          <w:tcPr>
            <w:tcW w:w="10490" w:type="dxa"/>
            <w:shd w:val="clear" w:color="auto" w:fill="2E5496"/>
            <w:vAlign w:val="center"/>
          </w:tcPr>
          <w:p w14:paraId="592E606D"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手順4：業務改革の実現</w:t>
            </w:r>
          </w:p>
        </w:tc>
      </w:tr>
      <w:tr w:rsidR="00734189" w:rsidRPr="00B95FF0" w14:paraId="3D2685A3" w14:textId="77777777" w:rsidTr="005B037B">
        <w:tc>
          <w:tcPr>
            <w:tcW w:w="10490" w:type="dxa"/>
            <w:vAlign w:val="center"/>
          </w:tcPr>
          <w:p w14:paraId="2F1469AB" w14:textId="77777777" w:rsidR="00734189" w:rsidRPr="00B95FF0" w:rsidRDefault="00734189" w:rsidP="005B037B">
            <w:pPr>
              <w:tabs>
                <w:tab w:val="left" w:pos="1830"/>
              </w:tabs>
              <w:ind w:firstLineChars="0" w:firstLine="0"/>
              <w:jc w:val="left"/>
            </w:pPr>
            <w:r w:rsidRPr="00B95FF0">
              <w:rPr>
                <w:rFonts w:hint="eastAsia"/>
              </w:rPr>
              <w:t>一部屋あたりの清掃時間を減らすことができ、結果として接客の質も上がり、お客様満足度の点数も上がりました。</w:t>
            </w:r>
          </w:p>
        </w:tc>
      </w:tr>
    </w:tbl>
    <w:p w14:paraId="09E180C1"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507" w:name="_Toc185338841"/>
      <w:bookmarkStart w:id="508" w:name="_Toc187824591"/>
      <w:bookmarkStart w:id="509" w:name="_Toc198194444"/>
      <w:bookmarkStart w:id="510" w:name="_Toc204077974"/>
      <w:r w:rsidRPr="001C7916">
        <w:rPr>
          <w:b/>
          <w:bCs/>
          <w:sz w:val="28"/>
        </w:rPr>
        <w:lastRenderedPageBreak/>
        <w:t>ITを活用した新たなビジネスの展開（DX）</w:t>
      </w:r>
      <w:bookmarkEnd w:id="507"/>
      <w:bookmarkEnd w:id="508"/>
      <w:bookmarkEnd w:id="509"/>
      <w:bookmarkEnd w:id="510"/>
    </w:p>
    <w:p w14:paraId="2B152AFB"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「攻めの</w:t>
      </w:r>
      <w:r w:rsidRPr="00B95FF0">
        <w:rPr>
          <w:rFonts w:asciiTheme="majorHAnsi" w:eastAsiaTheme="majorEastAsia" w:hAnsiTheme="majorHAnsi" w:cstheme="majorBidi"/>
          <w:b/>
          <w:bCs/>
          <w:color w:val="2E5496"/>
          <w:sz w:val="28"/>
          <w:szCs w:val="28"/>
        </w:rPr>
        <w:t>IT投資」：</w:t>
      </w:r>
      <w:r w:rsidRPr="00B95FF0">
        <w:rPr>
          <w:rFonts w:asciiTheme="majorHAnsi" w:eastAsiaTheme="majorEastAsia" w:hAnsiTheme="majorHAnsi" w:cstheme="majorBidi" w:hint="eastAsia"/>
          <w:b/>
          <w:bCs/>
          <w:color w:val="2E5496"/>
          <w:sz w:val="28"/>
          <w:szCs w:val="28"/>
        </w:rPr>
        <w:t>DX</w:t>
      </w:r>
    </w:p>
    <w:p w14:paraId="661EA1DE" w14:textId="77777777" w:rsidR="00734189" w:rsidRPr="00B95FF0" w:rsidRDefault="00734189" w:rsidP="005B037B">
      <w:r w:rsidRPr="00B95FF0">
        <w:rPr>
          <w:rFonts w:hint="eastAsia"/>
        </w:rPr>
        <w:t>業務効率化やコスト削減のためにデジタル技術やツールに投資する「守りの</w:t>
      </w:r>
      <w:r w:rsidRPr="00B95FF0">
        <w:t>IT投資」に加えて、デジタル技術を用いて、ビジネスモデルを変革したり、顧客視点で新たな価値を創出したりする</w:t>
      </w:r>
      <w:r w:rsidRPr="00B95FF0">
        <w:rPr>
          <w:rFonts w:hint="eastAsia"/>
        </w:rPr>
        <w:t>DX</w:t>
      </w:r>
      <w:r w:rsidRPr="00B95FF0">
        <w:t>を推進させるため、「攻めの</w:t>
      </w:r>
      <w:r w:rsidRPr="00B95FF0">
        <w:rPr>
          <w:rFonts w:hint="eastAsia"/>
        </w:rPr>
        <w:t>IT</w:t>
      </w:r>
      <w:r w:rsidRPr="00B95FF0">
        <w:t>投資」を行うことが必要です。</w:t>
      </w:r>
    </w:p>
    <w:p w14:paraId="4034B4D0" w14:textId="77777777" w:rsidR="00734189" w:rsidRPr="00B95FF0" w:rsidRDefault="00734189" w:rsidP="005B037B"/>
    <w:p w14:paraId="4109705F"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必要な理由</w:t>
      </w:r>
    </w:p>
    <w:tbl>
      <w:tblPr>
        <w:tblStyle w:val="a9"/>
        <w:tblW w:w="10632" w:type="dxa"/>
        <w:tblInd w:w="-5" w:type="dxa"/>
        <w:tblLook w:val="04A0" w:firstRow="1" w:lastRow="0" w:firstColumn="1" w:lastColumn="0" w:noHBand="0" w:noVBand="1"/>
      </w:tblPr>
      <w:tblGrid>
        <w:gridCol w:w="10632"/>
      </w:tblGrid>
      <w:tr w:rsidR="00734189" w:rsidRPr="00B95FF0" w14:paraId="5C52E578" w14:textId="77777777" w:rsidTr="005B037B">
        <w:tc>
          <w:tcPr>
            <w:tcW w:w="10632" w:type="dxa"/>
          </w:tcPr>
          <w:p w14:paraId="2228BA11" w14:textId="77777777" w:rsidR="00734189" w:rsidRPr="00B95FF0" w:rsidRDefault="00734189" w:rsidP="005B037B">
            <w:pPr>
              <w:tabs>
                <w:tab w:val="left" w:pos="1830"/>
              </w:tabs>
              <w:ind w:firstLineChars="0" w:firstLine="0"/>
              <w:jc w:val="left"/>
            </w:pPr>
            <w:r w:rsidRPr="00B95FF0">
              <w:t>ビジネス環境の急激な変化に対応するため</w:t>
            </w:r>
          </w:p>
          <w:p w14:paraId="0F76D194" w14:textId="77777777" w:rsidR="00734189" w:rsidRPr="00B95FF0" w:rsidRDefault="00734189" w:rsidP="005B037B">
            <w:pPr>
              <w:tabs>
                <w:tab w:val="left" w:pos="1830"/>
              </w:tabs>
              <w:ind w:firstLineChars="0" w:firstLine="0"/>
              <w:jc w:val="left"/>
            </w:pPr>
            <w:r w:rsidRPr="00B95FF0">
              <w:rPr>
                <w:rFonts w:hint="eastAsia"/>
              </w:rPr>
              <w:t>デジタル技術の普及により、新たな競合他社が市場に参入し、従来のビジネスの常識が変化しています。この状況下で企業がビジネスを継続していくためには、「攻めの</w:t>
            </w:r>
            <w:r w:rsidRPr="00B95FF0">
              <w:t>IT投資」に</w:t>
            </w:r>
            <w:r w:rsidRPr="00B95FF0">
              <w:rPr>
                <w:rFonts w:hint="eastAsia"/>
              </w:rPr>
              <w:t>よって、製品・サービスの品質向上や新規開発、ビジネスモデルの変革などを行い、企業の競争力を維持および強化することが必要です。</w:t>
            </w:r>
          </w:p>
        </w:tc>
      </w:tr>
      <w:tr w:rsidR="00734189" w:rsidRPr="00B95FF0" w14:paraId="386ED1BF" w14:textId="77777777" w:rsidTr="005B037B">
        <w:tc>
          <w:tcPr>
            <w:tcW w:w="10632" w:type="dxa"/>
          </w:tcPr>
          <w:p w14:paraId="733A0A1A" w14:textId="77777777" w:rsidR="00734189" w:rsidRPr="00B95FF0" w:rsidRDefault="00734189" w:rsidP="005B037B">
            <w:pPr>
              <w:tabs>
                <w:tab w:val="left" w:pos="1830"/>
              </w:tabs>
              <w:ind w:firstLineChars="0" w:firstLine="0"/>
              <w:jc w:val="left"/>
            </w:pPr>
            <w:r w:rsidRPr="00B95FF0">
              <w:t>多様化する顧客のニーズに応えるため</w:t>
            </w:r>
          </w:p>
          <w:p w14:paraId="14A27BA9" w14:textId="77777777" w:rsidR="00734189" w:rsidRPr="00B95FF0" w:rsidRDefault="00734189" w:rsidP="005B037B">
            <w:pPr>
              <w:tabs>
                <w:tab w:val="left" w:pos="1830"/>
              </w:tabs>
              <w:ind w:firstLineChars="0" w:firstLine="0"/>
              <w:jc w:val="left"/>
            </w:pPr>
            <w:r w:rsidRPr="00B95FF0">
              <w:rPr>
                <w:rFonts w:hint="eastAsia"/>
              </w:rPr>
              <w:t>デジタル時代において、顧客のニーズや期待は大きく変化しています。そのため、「攻めの</w:t>
            </w:r>
            <w:r w:rsidRPr="00B95FF0">
              <w:t>IT投資」によって</w:t>
            </w:r>
            <w:r w:rsidRPr="00B95FF0">
              <w:rPr>
                <w:rFonts w:hint="eastAsia"/>
              </w:rPr>
              <w:t>DX</w:t>
            </w:r>
            <w:r w:rsidRPr="00B95FF0">
              <w:t>を推進させ、顧客視点で新たな価値</w:t>
            </w:r>
            <w:r w:rsidRPr="00B95FF0">
              <w:rPr>
                <w:rFonts w:hint="eastAsia"/>
              </w:rPr>
              <w:t>を創出し、顧客満足度を高めていくことが必要です。</w:t>
            </w:r>
          </w:p>
        </w:tc>
      </w:tr>
      <w:tr w:rsidR="00734189" w:rsidRPr="00B95FF0" w14:paraId="5A9551A6" w14:textId="77777777" w:rsidTr="005B037B">
        <w:tc>
          <w:tcPr>
            <w:tcW w:w="10632" w:type="dxa"/>
          </w:tcPr>
          <w:p w14:paraId="0E714D94" w14:textId="77777777" w:rsidR="00734189" w:rsidRPr="00B95FF0" w:rsidRDefault="00734189" w:rsidP="005B037B">
            <w:pPr>
              <w:tabs>
                <w:tab w:val="left" w:pos="1830"/>
              </w:tabs>
              <w:ind w:firstLineChars="0" w:firstLine="0"/>
              <w:jc w:val="left"/>
            </w:pPr>
            <w:r w:rsidRPr="00B95FF0">
              <w:t>「攻めのIT投資」には、以下のようなものがあります。</w:t>
            </w:r>
          </w:p>
          <w:p w14:paraId="2BB9DB4B" w14:textId="77777777" w:rsidR="00734189" w:rsidRPr="00B95FF0" w:rsidRDefault="00734189">
            <w:pPr>
              <w:numPr>
                <w:ilvl w:val="0"/>
                <w:numId w:val="73"/>
              </w:numPr>
              <w:tabs>
                <w:tab w:val="left" w:pos="1830"/>
              </w:tabs>
              <w:ind w:firstLineChars="0"/>
              <w:jc w:val="left"/>
            </w:pPr>
            <w:r w:rsidRPr="00B95FF0">
              <w:t>新規事業の立ち上げ、事業発展</w:t>
            </w:r>
            <w:r w:rsidRPr="00B95FF0">
              <w:tab/>
            </w:r>
          </w:p>
          <w:p w14:paraId="141E8C63" w14:textId="77777777" w:rsidR="00734189" w:rsidRPr="00B95FF0" w:rsidRDefault="00734189">
            <w:pPr>
              <w:numPr>
                <w:ilvl w:val="0"/>
                <w:numId w:val="73"/>
              </w:numPr>
              <w:tabs>
                <w:tab w:val="left" w:pos="1830"/>
              </w:tabs>
              <w:ind w:firstLineChars="0"/>
              <w:jc w:val="left"/>
            </w:pPr>
            <w:r w:rsidRPr="00B95FF0">
              <w:t>既存製品の品質向上・新製品やサービスの開発</w:t>
            </w:r>
          </w:p>
          <w:p w14:paraId="72FC7805" w14:textId="77777777" w:rsidR="00734189" w:rsidRPr="00B95FF0" w:rsidRDefault="00734189">
            <w:pPr>
              <w:numPr>
                <w:ilvl w:val="0"/>
                <w:numId w:val="73"/>
              </w:numPr>
              <w:tabs>
                <w:tab w:val="left" w:pos="1830"/>
              </w:tabs>
              <w:ind w:firstLineChars="0"/>
              <w:jc w:val="left"/>
            </w:pPr>
            <w:r w:rsidRPr="00B95FF0">
              <w:t>ビジネスモデルの変革など</w:t>
            </w:r>
          </w:p>
        </w:tc>
      </w:tr>
    </w:tbl>
    <w:p w14:paraId="2D6A34A2" w14:textId="77777777" w:rsidR="00734189" w:rsidRPr="00B95FF0" w:rsidRDefault="00734189" w:rsidP="005B037B"/>
    <w:p w14:paraId="5E71F0D5"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進め方</w:t>
      </w:r>
    </w:p>
    <w:tbl>
      <w:tblPr>
        <w:tblStyle w:val="a9"/>
        <w:tblW w:w="10632" w:type="dxa"/>
        <w:tblInd w:w="-5" w:type="dxa"/>
        <w:tblLook w:val="04A0" w:firstRow="1" w:lastRow="0" w:firstColumn="1" w:lastColumn="0" w:noHBand="0" w:noVBand="1"/>
      </w:tblPr>
      <w:tblGrid>
        <w:gridCol w:w="10632"/>
      </w:tblGrid>
      <w:tr w:rsidR="00734189" w:rsidRPr="00B95FF0" w14:paraId="78FC4BD1" w14:textId="77777777" w:rsidTr="005B037B">
        <w:tc>
          <w:tcPr>
            <w:tcW w:w="10632" w:type="dxa"/>
            <w:shd w:val="clear" w:color="auto" w:fill="2E5496"/>
          </w:tcPr>
          <w:p w14:paraId="54310E3E"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1</w:t>
            </w:r>
            <w:r w:rsidRPr="00B95FF0">
              <w:rPr>
                <w:b/>
                <w:bCs/>
                <w:color w:val="FFFFFF" w:themeColor="background1"/>
                <w:szCs w:val="32"/>
              </w:rPr>
              <w:t>：経営ビジョン・戦略の策定</w:t>
            </w:r>
          </w:p>
        </w:tc>
      </w:tr>
      <w:tr w:rsidR="00734189" w:rsidRPr="00B95FF0" w14:paraId="456E697E" w14:textId="77777777" w:rsidTr="005B037B">
        <w:tc>
          <w:tcPr>
            <w:tcW w:w="10632" w:type="dxa"/>
          </w:tcPr>
          <w:p w14:paraId="01F59554" w14:textId="77777777" w:rsidR="00734189" w:rsidRPr="00B95FF0" w:rsidRDefault="00734189" w:rsidP="005B037B">
            <w:pPr>
              <w:tabs>
                <w:tab w:val="left" w:pos="1830"/>
              </w:tabs>
              <w:ind w:firstLineChars="0" w:firstLine="0"/>
              <w:jc w:val="left"/>
            </w:pPr>
            <w:r w:rsidRPr="00B95FF0">
              <w:t>デジタル技術によって市場や顧客のニーズがどのように変化するのかを検討した上で、企業の存在意義や企業理念を再認識し、5～10年後の中長期的な視点で顧客にどのような価値を提供していきたいのか、ビジョンを明確にします。</w:t>
            </w:r>
          </w:p>
        </w:tc>
      </w:tr>
      <w:tr w:rsidR="00734189" w:rsidRPr="00B95FF0" w14:paraId="0A85E57F" w14:textId="77777777" w:rsidTr="005B037B">
        <w:tc>
          <w:tcPr>
            <w:tcW w:w="10632" w:type="dxa"/>
            <w:shd w:val="clear" w:color="auto" w:fill="2E5496"/>
          </w:tcPr>
          <w:p w14:paraId="37D1E689"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手順2：変革の準備・課題の抽出</w:t>
            </w:r>
          </w:p>
        </w:tc>
      </w:tr>
      <w:tr w:rsidR="00734189" w:rsidRPr="00B95FF0" w14:paraId="2526031F" w14:textId="77777777" w:rsidTr="005B037B">
        <w:tc>
          <w:tcPr>
            <w:tcW w:w="10632" w:type="dxa"/>
          </w:tcPr>
          <w:p w14:paraId="4DC1F6CD" w14:textId="77777777" w:rsidR="00734189" w:rsidRPr="00B95FF0" w:rsidRDefault="00734189" w:rsidP="005B037B">
            <w:pPr>
              <w:tabs>
                <w:tab w:val="left" w:pos="1830"/>
              </w:tabs>
              <w:ind w:firstLineChars="0" w:firstLine="0"/>
              <w:jc w:val="left"/>
            </w:pPr>
            <w:r w:rsidRPr="00B95FF0">
              <w:t>将来のビジョンと現状のギャップから、課題を抽出します。また、関係者に将来のビジョンを説明し、変革を受け入れてもらえるような意識改革を行い、全社的に取</w:t>
            </w:r>
            <w:r w:rsidRPr="00B95FF0">
              <w:rPr>
                <w:rFonts w:hint="eastAsia"/>
              </w:rPr>
              <w:t>り</w:t>
            </w:r>
            <w:r w:rsidRPr="00B95FF0">
              <w:t>組める体制を整えます。</w:t>
            </w:r>
          </w:p>
        </w:tc>
      </w:tr>
      <w:tr w:rsidR="00734189" w:rsidRPr="00B95FF0" w14:paraId="7DC31E3D" w14:textId="77777777" w:rsidTr="005B037B">
        <w:tc>
          <w:tcPr>
            <w:tcW w:w="10632" w:type="dxa"/>
            <w:shd w:val="clear" w:color="auto" w:fill="2E5496"/>
          </w:tcPr>
          <w:p w14:paraId="3E527E46"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手順3：デジタル技術・業務改革による課題の解決</w:t>
            </w:r>
          </w:p>
        </w:tc>
      </w:tr>
      <w:tr w:rsidR="00734189" w:rsidRPr="00B95FF0" w14:paraId="69B0D9B3" w14:textId="77777777" w:rsidTr="005B037B">
        <w:tc>
          <w:tcPr>
            <w:tcW w:w="10632" w:type="dxa"/>
          </w:tcPr>
          <w:p w14:paraId="416C100F" w14:textId="77777777" w:rsidR="00734189" w:rsidRPr="00B95FF0" w:rsidRDefault="00734189" w:rsidP="005B037B">
            <w:pPr>
              <w:tabs>
                <w:tab w:val="left" w:pos="1830"/>
              </w:tabs>
              <w:ind w:firstLineChars="0" w:firstLine="0"/>
              <w:jc w:val="left"/>
            </w:pPr>
            <w:r w:rsidRPr="00B95FF0">
              <w:t>デジタル技術の活用や業務プロセスの見直し、企業文化の改革などにより、課題を解決していきます。</w:t>
            </w:r>
          </w:p>
        </w:tc>
      </w:tr>
      <w:tr w:rsidR="00734189" w:rsidRPr="00B95FF0" w14:paraId="54F750B7" w14:textId="77777777" w:rsidTr="005B037B">
        <w:tc>
          <w:tcPr>
            <w:tcW w:w="10632" w:type="dxa"/>
            <w:shd w:val="clear" w:color="auto" w:fill="2E5496"/>
          </w:tcPr>
          <w:p w14:paraId="409CA874"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手順4：顧客に新たな価値を提供・他社のDXに貢献</w:t>
            </w:r>
          </w:p>
        </w:tc>
      </w:tr>
      <w:tr w:rsidR="00734189" w:rsidRPr="00B95FF0" w14:paraId="73308D5C" w14:textId="77777777" w:rsidTr="005B037B">
        <w:tc>
          <w:tcPr>
            <w:tcW w:w="10632" w:type="dxa"/>
          </w:tcPr>
          <w:p w14:paraId="2EE06FDF" w14:textId="6C56E288" w:rsidR="00734189" w:rsidRPr="00B95FF0" w:rsidRDefault="00734189" w:rsidP="005B037B">
            <w:pPr>
              <w:tabs>
                <w:tab w:val="left" w:pos="1830"/>
              </w:tabs>
              <w:ind w:firstLineChars="0" w:firstLine="0"/>
              <w:jc w:val="left"/>
            </w:pPr>
            <w:r w:rsidRPr="00B95FF0">
              <w:t>新たな価値を創出し、顧客に提供します。さらに、</w:t>
            </w:r>
            <w:bookmarkStart w:id="511" w:name="■サプライチェーン6ー2ー4"/>
            <w:r w:rsidRPr="00B95FF0">
              <w:fldChar w:fldCharType="begin"/>
            </w:r>
            <w:r w:rsidR="00C17C99">
              <w:instrText>HYPERLINK  \l "■サプライチェーン"</w:instrText>
            </w:r>
            <w:r w:rsidRPr="00B95FF0">
              <w:fldChar w:fldCharType="separate"/>
            </w:r>
            <w:r w:rsidRPr="00B95FF0">
              <w:rPr>
                <w:color w:val="467886" w:themeColor="hyperlink"/>
                <w:u w:val="single"/>
              </w:rPr>
              <w:t>サプライチェーン</w:t>
            </w:r>
            <w:bookmarkEnd w:id="511"/>
            <w:r w:rsidRPr="00B95FF0">
              <w:fldChar w:fldCharType="end"/>
            </w:r>
            <w:r w:rsidRPr="00B95FF0">
              <w:t>全体に対しても貢献していきます。</w:t>
            </w:r>
          </w:p>
        </w:tc>
      </w:tr>
    </w:tbl>
    <w:p w14:paraId="061A7245" w14:textId="77777777" w:rsidR="00AD2DA3" w:rsidRDefault="00AD2DA3" w:rsidP="005B037B">
      <w:pPr>
        <w:widowControl/>
        <w:ind w:firstLineChars="0" w:firstLine="0"/>
        <w:jc w:val="left"/>
        <w:outlineLvl w:val="4"/>
        <w:rPr>
          <w:rFonts w:asciiTheme="majorHAnsi" w:eastAsiaTheme="majorEastAsia" w:hAnsiTheme="majorHAnsi" w:cstheme="majorBidi"/>
          <w:b/>
          <w:bCs/>
          <w:color w:val="2E5496"/>
          <w:sz w:val="28"/>
          <w:szCs w:val="28"/>
        </w:rPr>
        <w:sectPr w:rsidR="00AD2DA3" w:rsidSect="00A2148F">
          <w:footerReference w:type="default" r:id="rId70"/>
          <w:pgSz w:w="11906" w:h="16838"/>
          <w:pgMar w:top="720" w:right="720" w:bottom="720" w:left="720" w:header="851" w:footer="737" w:gutter="0"/>
          <w:cols w:space="425"/>
          <w:docGrid w:type="lines" w:linePitch="360"/>
        </w:sectPr>
      </w:pPr>
    </w:p>
    <w:p w14:paraId="33E00924" w14:textId="6E296830"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lastRenderedPageBreak/>
        <w:t>事例：某ワイン製造会社（北海道・酒類製造業）</w:t>
      </w:r>
    </w:p>
    <w:p w14:paraId="34CB7169" w14:textId="0D98DBBD" w:rsidR="00734189" w:rsidRPr="00B95FF0" w:rsidRDefault="00734189" w:rsidP="005B037B">
      <w:r w:rsidRPr="00B95FF0">
        <w:rPr>
          <w:noProof/>
        </w:rPr>
        <w:drawing>
          <wp:anchor distT="0" distB="0" distL="114300" distR="114300" simplePos="0" relativeHeight="251790336" behindDoc="0" locked="0" layoutInCell="1" allowOverlap="1" wp14:anchorId="18FF8CDD" wp14:editId="59F57728">
            <wp:simplePos x="0" y="0"/>
            <wp:positionH relativeFrom="margin">
              <wp:align>center</wp:align>
            </wp:positionH>
            <wp:positionV relativeFrom="paragraph">
              <wp:posOffset>1139190</wp:posOffset>
            </wp:positionV>
            <wp:extent cx="6153150" cy="1424305"/>
            <wp:effectExtent l="0" t="0" r="0" b="0"/>
            <wp:wrapTopAndBottom/>
            <wp:docPr id="725152356" name="Picture 6" descr="ロゴ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52356" name="Picture 6" descr="ロゴ が含まれている画像&#10;&#10;AI によって生成されたコンテンツは間違っている可能性があります。"/>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315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noProof/>
        </w:rPr>
        <mc:AlternateContent>
          <mc:Choice Requires="wps">
            <w:drawing>
              <wp:anchor distT="0" distB="0" distL="114300" distR="114300" simplePos="0" relativeHeight="251771904" behindDoc="0" locked="0" layoutInCell="1" allowOverlap="1" wp14:anchorId="0AB2B707" wp14:editId="05243C5F">
                <wp:simplePos x="0" y="0"/>
                <wp:positionH relativeFrom="margin">
                  <wp:align>center</wp:align>
                </wp:positionH>
                <wp:positionV relativeFrom="paragraph">
                  <wp:posOffset>2454957</wp:posOffset>
                </wp:positionV>
                <wp:extent cx="4238625" cy="396240"/>
                <wp:effectExtent l="0" t="0" r="9525" b="3810"/>
                <wp:wrapTopAndBottom/>
                <wp:docPr id="976110837" name="テキスト ボックス 976110837"/>
                <wp:cNvGraphicFramePr/>
                <a:graphic xmlns:a="http://schemas.openxmlformats.org/drawingml/2006/main">
                  <a:graphicData uri="http://schemas.microsoft.com/office/word/2010/wordprocessingShape">
                    <wps:wsp>
                      <wps:cNvSpPr txBox="1"/>
                      <wps:spPr>
                        <a:xfrm>
                          <a:off x="0" y="0"/>
                          <a:ext cx="4238625" cy="396240"/>
                        </a:xfrm>
                        <a:prstGeom prst="rect">
                          <a:avLst/>
                        </a:prstGeom>
                        <a:solidFill>
                          <a:sysClr val="window" lastClr="FFFFFF"/>
                        </a:solidFill>
                        <a:ln w="6350">
                          <a:noFill/>
                        </a:ln>
                      </wps:spPr>
                      <wps:txbx>
                        <w:txbxContent>
                          <w:p w14:paraId="00DCA1A9" w14:textId="77777777" w:rsidR="005B037B" w:rsidRPr="0047637F" w:rsidRDefault="005B037B" w:rsidP="005B037B">
                            <w:pPr>
                              <w:pStyle w:val="aff1"/>
                            </w:pPr>
                            <w:r w:rsidRPr="0047637F">
                              <w:rPr>
                                <w:rFonts w:hint="eastAsia"/>
                              </w:rPr>
                              <w:t>図</w:t>
                            </w:r>
                            <w:r>
                              <w:rPr>
                                <w:rFonts w:hint="eastAsia"/>
                              </w:rPr>
                              <w:t>30</w:t>
                            </w:r>
                            <w:r w:rsidRPr="0047637F">
                              <w:t xml:space="preserve">. </w:t>
                            </w:r>
                            <w:r>
                              <w:rPr>
                                <w:rFonts w:hint="eastAsia"/>
                              </w:rPr>
                              <w:t>業務改革の流れ</w:t>
                            </w:r>
                          </w:p>
                          <w:p w14:paraId="2B328A77" w14:textId="77777777" w:rsidR="005B037B" w:rsidRPr="00C979BA" w:rsidRDefault="005B037B" w:rsidP="005B037B">
                            <w:pPr>
                              <w:pStyle w:val="aff1"/>
                            </w:pPr>
                            <w:r w:rsidRPr="0047637F">
                              <w:rPr>
                                <w:rFonts w:hint="eastAsia"/>
                              </w:rPr>
                              <w:t>（出典）経済産業省「</w:t>
                            </w:r>
                            <w:r>
                              <w:rPr>
                                <w:rFonts w:hint="eastAsia"/>
                              </w:rPr>
                              <w:t>中小企業向け デジタルガバナンス・コード 実践の手引き</w:t>
                            </w:r>
                            <w:r w:rsidRPr="0047637F">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B707" id="テキスト ボックス 976110837" o:spid="_x0000_s1082" type="#_x0000_t202" style="position:absolute;left:0;text-align:left;margin-left:0;margin-top:193.3pt;width:333.75pt;height:31.2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" fillcolor="window" stroked="f" strokeweight=".5pt">
                <v:textbox>
                  <w:txbxContent>
                    <w:p w14:paraId="00DCA1A9" w14:textId="77777777" w:rsidR="005B037B" w:rsidRPr="0047637F" w:rsidRDefault="005B037B" w:rsidP="005B037B">
                      <w:pPr>
                        <w:pStyle w:val="aff1"/>
                      </w:pPr>
                      <w:r w:rsidRPr="0047637F">
                        <w:rPr>
                          <w:rFonts w:hint="eastAsia"/>
                        </w:rPr>
                        <w:t>図</w:t>
                      </w:r>
                      <w:r>
                        <w:rPr>
                          <w:rFonts w:hint="eastAsia"/>
                        </w:rPr>
                        <w:t>30</w:t>
                      </w:r>
                      <w:r w:rsidRPr="0047637F">
                        <w:t xml:space="preserve">. </w:t>
                      </w:r>
                      <w:r>
                        <w:rPr>
                          <w:rFonts w:hint="eastAsia"/>
                        </w:rPr>
                        <w:t>業務改革の流れ</w:t>
                      </w:r>
                    </w:p>
                    <w:p w14:paraId="2B328A77" w14:textId="77777777" w:rsidR="005B037B" w:rsidRPr="00C979BA" w:rsidRDefault="005B037B" w:rsidP="005B037B">
                      <w:pPr>
                        <w:pStyle w:val="aff1"/>
                      </w:pPr>
                      <w:r w:rsidRPr="0047637F">
                        <w:rPr>
                          <w:rFonts w:hint="eastAsia"/>
                        </w:rPr>
                        <w:t>（出典）経済産業省「</w:t>
                      </w:r>
                      <w:r>
                        <w:rPr>
                          <w:rFonts w:hint="eastAsia"/>
                        </w:rPr>
                        <w:t>中小企業向け デジタルガバナンス・コード 実践の手引き</w:t>
                      </w:r>
                      <w:r w:rsidRPr="0047637F">
                        <w:t>」をもとに作成</w:t>
                      </w:r>
                    </w:p>
                  </w:txbxContent>
                </v:textbox>
                <w10:wrap type="topAndBottom" anchorx="margin"/>
              </v:shape>
            </w:pict>
          </mc:Fallback>
        </mc:AlternateContent>
      </w:r>
      <w:r w:rsidRPr="00B95FF0">
        <w:rPr>
          <w:rFonts w:hint="eastAsia"/>
        </w:rPr>
        <w:t>北海道でワイン製造を営む会社が</w:t>
      </w:r>
      <w:r w:rsidRPr="00B95FF0">
        <w:t>DXの取</w:t>
      </w:r>
      <w:r w:rsidRPr="00B95FF0">
        <w:rPr>
          <w:rFonts w:hint="eastAsia"/>
        </w:rPr>
        <w:t>り</w:t>
      </w:r>
      <w:r w:rsidRPr="00B95FF0">
        <w:t>組むきっか</w:t>
      </w:r>
      <w:r w:rsidRPr="00B95FF0">
        <w:rPr>
          <w:rFonts w:hint="eastAsia"/>
        </w:rPr>
        <w:t>け</w:t>
      </w:r>
      <w:r w:rsidRPr="00B95FF0">
        <w:t>は、産地を細分化した高品質なワインを安定化してお客様に届け、農家にもしっかりと利益を還元したい</w:t>
      </w:r>
      <w:r w:rsidRPr="00B95FF0">
        <w:rPr>
          <w:rFonts w:hint="eastAsia"/>
        </w:rPr>
        <w:t>という</w:t>
      </w:r>
      <w:r w:rsidRPr="00B95FF0">
        <w:t>思いでした。従来ブドウの生産地などはアナログ作業で実施していましたが、業務を</w:t>
      </w:r>
      <w:bookmarkStart w:id="512" w:name="■デジタル化6ー2ー4"/>
      <w:r w:rsidRPr="00B95FF0">
        <w:fldChar w:fldCharType="begin"/>
      </w:r>
      <w:r w:rsidR="001330B8">
        <w:instrText>HYPERLINK  \l "■デジタル化"</w:instrText>
      </w:r>
      <w:r w:rsidRPr="00B95FF0">
        <w:fldChar w:fldCharType="separate"/>
      </w:r>
      <w:r w:rsidRPr="00B95FF0">
        <w:rPr>
          <w:color w:val="467886" w:themeColor="hyperlink"/>
          <w:u w:val="single"/>
        </w:rPr>
        <w:t>デジタル化</w:t>
      </w:r>
      <w:bookmarkEnd w:id="512"/>
      <w:r w:rsidRPr="00B95FF0">
        <w:fldChar w:fldCharType="end"/>
      </w:r>
      <w:r w:rsidRPr="00B95FF0">
        <w:t>することによってリアルタイムで管理でき、「産地細分化ワイン」を製造することが可能になりました。</w:t>
      </w:r>
    </w:p>
    <w:tbl>
      <w:tblPr>
        <w:tblStyle w:val="a9"/>
        <w:tblpPr w:leftFromText="142" w:rightFromText="142" w:vertAnchor="text" w:horzAnchor="margin" w:tblpY="-340"/>
        <w:tblOverlap w:val="never"/>
        <w:tblW w:w="10632" w:type="dxa"/>
        <w:tblLook w:val="04A0" w:firstRow="1" w:lastRow="0" w:firstColumn="1" w:lastColumn="0" w:noHBand="0" w:noVBand="1"/>
      </w:tblPr>
      <w:tblGrid>
        <w:gridCol w:w="4524"/>
        <w:gridCol w:w="6108"/>
      </w:tblGrid>
      <w:tr w:rsidR="00AD2DA3" w:rsidRPr="00B95FF0" w14:paraId="0AB2BEE9" w14:textId="77777777" w:rsidTr="00AD2DA3">
        <w:trPr>
          <w:trHeight w:val="273"/>
        </w:trPr>
        <w:tc>
          <w:tcPr>
            <w:tcW w:w="10632" w:type="dxa"/>
            <w:gridSpan w:val="2"/>
          </w:tcPr>
          <w:p w14:paraId="3E818AB3" w14:textId="77777777" w:rsidR="00AD2DA3" w:rsidRPr="00B95FF0" w:rsidRDefault="00AD2DA3" w:rsidP="00AD2DA3">
            <w:pPr>
              <w:widowControl/>
              <w:wordWrap w:val="0"/>
              <w:spacing w:line="240" w:lineRule="exact"/>
              <w:ind w:firstLineChars="0" w:firstLine="0"/>
              <w:jc w:val="center"/>
              <w:rPr>
                <w:sz w:val="12"/>
                <w:szCs w:val="12"/>
              </w:rPr>
            </w:pPr>
            <w:r w:rsidRPr="00B95FF0">
              <w:rPr>
                <w:sz w:val="12"/>
                <w:szCs w:val="12"/>
              </w:rPr>
              <w:t>詳細理解のため参考となる文献（参考文献）</w:t>
            </w:r>
          </w:p>
        </w:tc>
      </w:tr>
      <w:tr w:rsidR="00AD2DA3" w:rsidRPr="00B95FF0" w14:paraId="67C3FABF" w14:textId="77777777" w:rsidTr="00AD2DA3">
        <w:tc>
          <w:tcPr>
            <w:tcW w:w="4524" w:type="dxa"/>
            <w:shd w:val="clear" w:color="auto" w:fill="F1A983" w:themeFill="accent2" w:themeFillTint="99"/>
          </w:tcPr>
          <w:p w14:paraId="0652A7DF" w14:textId="77777777" w:rsidR="00AD2DA3" w:rsidRPr="00B95FF0" w:rsidRDefault="00AD2DA3" w:rsidP="00AD2DA3">
            <w:pPr>
              <w:widowControl/>
              <w:wordWrap w:val="0"/>
              <w:spacing w:line="240" w:lineRule="exact"/>
              <w:ind w:firstLineChars="0" w:firstLine="0"/>
              <w:jc w:val="center"/>
              <w:rPr>
                <w:sz w:val="12"/>
                <w:szCs w:val="12"/>
              </w:rPr>
            </w:pPr>
            <w:r w:rsidRPr="00B95FF0">
              <w:rPr>
                <w:sz w:val="12"/>
                <w:szCs w:val="12"/>
              </w:rPr>
              <w:t>中堅・中小企業等向け「デジタルガバナンス・コード」実践の手引き</w:t>
            </w:r>
          </w:p>
        </w:tc>
        <w:tc>
          <w:tcPr>
            <w:tcW w:w="6108" w:type="dxa"/>
          </w:tcPr>
          <w:p w14:paraId="2BFEC478" w14:textId="77777777" w:rsidR="00AD2DA3" w:rsidRPr="00B95FF0" w:rsidRDefault="00AD2DA3" w:rsidP="00AD2DA3">
            <w:pPr>
              <w:widowControl/>
              <w:wordWrap w:val="0"/>
              <w:spacing w:line="240" w:lineRule="exact"/>
              <w:ind w:firstLineChars="0" w:firstLine="0"/>
              <w:jc w:val="center"/>
              <w:rPr>
                <w:sz w:val="12"/>
                <w:szCs w:val="12"/>
              </w:rPr>
            </w:pPr>
            <w:hyperlink r:id="rId72">
              <w:r w:rsidRPr="00B95FF0">
                <w:rPr>
                  <w:sz w:val="12"/>
                  <w:szCs w:val="12"/>
                </w:rPr>
                <w:t>https://www.meti.go.jp/policy/it_policy/investment/dx-chushoguidebook/contents.html</w:t>
              </w:r>
            </w:hyperlink>
          </w:p>
        </w:tc>
      </w:tr>
    </w:tbl>
    <w:p w14:paraId="7BCA9FFC" w14:textId="77777777" w:rsidR="00734189" w:rsidRPr="00B95FF0" w:rsidRDefault="00734189" w:rsidP="005B037B">
      <w:pPr>
        <w:ind w:firstLineChars="0" w:firstLine="0"/>
      </w:pPr>
    </w:p>
    <w:tbl>
      <w:tblPr>
        <w:tblStyle w:val="a9"/>
        <w:tblW w:w="10490" w:type="dxa"/>
        <w:tblInd w:w="-5" w:type="dxa"/>
        <w:tblLook w:val="04A0" w:firstRow="1" w:lastRow="0" w:firstColumn="1" w:lastColumn="0" w:noHBand="0" w:noVBand="1"/>
      </w:tblPr>
      <w:tblGrid>
        <w:gridCol w:w="10490"/>
      </w:tblGrid>
      <w:tr w:rsidR="00734189" w:rsidRPr="00B95FF0" w14:paraId="6D460541" w14:textId="77777777" w:rsidTr="005B037B">
        <w:trPr>
          <w:trHeight w:val="420"/>
        </w:trPr>
        <w:tc>
          <w:tcPr>
            <w:tcW w:w="10490" w:type="dxa"/>
            <w:shd w:val="clear" w:color="auto" w:fill="2E5496"/>
            <w:vAlign w:val="center"/>
          </w:tcPr>
          <w:p w14:paraId="27687465"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1</w:t>
            </w:r>
            <w:r w:rsidRPr="00B95FF0">
              <w:rPr>
                <w:b/>
                <w:bCs/>
                <w:color w:val="FFFFFF" w:themeColor="background1"/>
                <w:szCs w:val="32"/>
              </w:rPr>
              <w:t>：実現したいことを明確にする</w:t>
            </w:r>
          </w:p>
        </w:tc>
      </w:tr>
      <w:tr w:rsidR="00734189" w:rsidRPr="00B95FF0" w14:paraId="0941EF9B" w14:textId="77777777" w:rsidTr="005B037B">
        <w:tc>
          <w:tcPr>
            <w:tcW w:w="10490" w:type="dxa"/>
            <w:vAlign w:val="center"/>
          </w:tcPr>
          <w:p w14:paraId="32448227" w14:textId="77777777" w:rsidR="00734189" w:rsidRPr="00B95FF0" w:rsidRDefault="00734189" w:rsidP="005B037B">
            <w:pPr>
              <w:tabs>
                <w:tab w:val="left" w:pos="1830"/>
              </w:tabs>
              <w:ind w:firstLineChars="0" w:firstLine="0"/>
              <w:jc w:val="left"/>
            </w:pPr>
            <w:r w:rsidRPr="00B95FF0">
              <w:rPr>
                <w:rFonts w:hint="eastAsia"/>
              </w:rPr>
              <w:t>ワインの価値を決める要素として重要な「産地」を細分化して、高品質なワインを増産・安定供給することを目指します。</w:t>
            </w:r>
          </w:p>
        </w:tc>
      </w:tr>
      <w:tr w:rsidR="00734189" w:rsidRPr="00B95FF0" w14:paraId="12862F33" w14:textId="77777777" w:rsidTr="005B037B">
        <w:tc>
          <w:tcPr>
            <w:tcW w:w="10490" w:type="dxa"/>
            <w:shd w:val="clear" w:color="auto" w:fill="2E5496"/>
            <w:vAlign w:val="center"/>
          </w:tcPr>
          <w:p w14:paraId="4191D431"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2</w:t>
            </w:r>
            <w:r w:rsidRPr="00B95FF0">
              <w:rPr>
                <w:b/>
                <w:bCs/>
                <w:color w:val="FFFFFF" w:themeColor="background1"/>
                <w:szCs w:val="32"/>
              </w:rPr>
              <w:t>：課題の明確化、関係者の意識改革を実施する</w:t>
            </w:r>
          </w:p>
        </w:tc>
      </w:tr>
      <w:tr w:rsidR="00734189" w:rsidRPr="00B95FF0" w14:paraId="24832C0B" w14:textId="77777777" w:rsidTr="005B037B">
        <w:tc>
          <w:tcPr>
            <w:tcW w:w="10490" w:type="dxa"/>
            <w:vAlign w:val="center"/>
          </w:tcPr>
          <w:p w14:paraId="40CD715F" w14:textId="77777777" w:rsidR="00734189" w:rsidRPr="00B95FF0" w:rsidRDefault="00734189" w:rsidP="005B037B">
            <w:pPr>
              <w:tabs>
                <w:tab w:val="left" w:pos="1830"/>
              </w:tabs>
              <w:ind w:firstLineChars="0" w:firstLine="0"/>
              <w:jc w:val="left"/>
            </w:pPr>
            <w:r w:rsidRPr="00B95FF0">
              <w:rPr>
                <w:rFonts w:hint="eastAsia"/>
              </w:rPr>
              <w:t>細分化を妨げている要因は、ブドウの受け入れに関わる「口頭伝達」「手書き記帳」などのアナログ作業で、PCには手書き記帳された情報から入力していました。</w:t>
            </w:r>
          </w:p>
        </w:tc>
      </w:tr>
      <w:tr w:rsidR="00734189" w:rsidRPr="00B95FF0" w14:paraId="6BF2BBDA" w14:textId="77777777" w:rsidTr="005B037B">
        <w:tc>
          <w:tcPr>
            <w:tcW w:w="10490" w:type="dxa"/>
            <w:shd w:val="clear" w:color="auto" w:fill="2E5496"/>
            <w:vAlign w:val="center"/>
          </w:tcPr>
          <w:p w14:paraId="573D765D"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3</w:t>
            </w:r>
            <w:r w:rsidRPr="00B95FF0">
              <w:rPr>
                <w:b/>
                <w:bCs/>
                <w:color w:val="FFFFFF" w:themeColor="background1"/>
                <w:szCs w:val="32"/>
              </w:rPr>
              <w:t>：デジタル技術による課題解決</w:t>
            </w:r>
          </w:p>
        </w:tc>
      </w:tr>
      <w:tr w:rsidR="00734189" w:rsidRPr="00B95FF0" w14:paraId="3BBEF7FA" w14:textId="77777777" w:rsidTr="005B037B">
        <w:tc>
          <w:tcPr>
            <w:tcW w:w="10490" w:type="dxa"/>
            <w:vAlign w:val="center"/>
          </w:tcPr>
          <w:p w14:paraId="5A1D93E1" w14:textId="77777777" w:rsidR="00734189" w:rsidRPr="00B95FF0" w:rsidRDefault="00734189" w:rsidP="005B037B">
            <w:pPr>
              <w:tabs>
                <w:tab w:val="left" w:pos="1830"/>
              </w:tabs>
              <w:ind w:firstLineChars="0" w:firstLine="0"/>
              <w:jc w:val="left"/>
            </w:pPr>
            <w:r w:rsidRPr="00B95FF0">
              <w:rPr>
                <w:rFonts w:hint="eastAsia"/>
              </w:rPr>
              <w:t>外部のITベンダーの力を借り、計測器と専用PCを連携させてブドウの重量データを送信するともに、生産農家や品種をコード管理して、生産地などとリンクできるようにしました。</w:t>
            </w:r>
          </w:p>
        </w:tc>
      </w:tr>
      <w:tr w:rsidR="00734189" w:rsidRPr="00B95FF0" w14:paraId="2483ADF4" w14:textId="77777777" w:rsidTr="005B037B">
        <w:tc>
          <w:tcPr>
            <w:tcW w:w="10490" w:type="dxa"/>
            <w:shd w:val="clear" w:color="auto" w:fill="2E5496"/>
            <w:vAlign w:val="center"/>
          </w:tcPr>
          <w:p w14:paraId="283C1879" w14:textId="77777777" w:rsidR="00734189" w:rsidRPr="00B95FF0" w:rsidRDefault="00734189" w:rsidP="005B037B">
            <w:pPr>
              <w:widowControl/>
              <w:ind w:firstLineChars="0" w:firstLine="0"/>
              <w:jc w:val="left"/>
              <w:rPr>
                <w:b/>
                <w:bCs/>
                <w:color w:val="FFFFFF" w:themeColor="background1"/>
                <w:szCs w:val="32"/>
              </w:rPr>
            </w:pPr>
            <w:r w:rsidRPr="00B95FF0">
              <w:rPr>
                <w:b/>
                <w:bCs/>
                <w:color w:val="FFFFFF" w:themeColor="background1"/>
                <w:szCs w:val="32"/>
              </w:rPr>
              <w:t>手順</w:t>
            </w:r>
            <w:r w:rsidRPr="00B95FF0">
              <w:rPr>
                <w:rFonts w:hint="eastAsia"/>
                <w:b/>
                <w:bCs/>
                <w:color w:val="FFFFFF" w:themeColor="background1"/>
                <w:szCs w:val="32"/>
              </w:rPr>
              <w:t>4</w:t>
            </w:r>
            <w:r w:rsidRPr="00B95FF0">
              <w:rPr>
                <w:b/>
                <w:bCs/>
                <w:color w:val="FFFFFF" w:themeColor="background1"/>
                <w:szCs w:val="32"/>
              </w:rPr>
              <w:t>：顧客に新たな価値を提供・ビジネスモデルの転換</w:t>
            </w:r>
          </w:p>
        </w:tc>
      </w:tr>
      <w:tr w:rsidR="00734189" w:rsidRPr="00B95FF0" w14:paraId="311AAEC5" w14:textId="77777777" w:rsidTr="005B037B">
        <w:tc>
          <w:tcPr>
            <w:tcW w:w="10490" w:type="dxa"/>
            <w:vAlign w:val="center"/>
          </w:tcPr>
          <w:p w14:paraId="6AB534DE" w14:textId="77777777" w:rsidR="00734189" w:rsidRPr="00B95FF0" w:rsidRDefault="00734189" w:rsidP="005B037B">
            <w:pPr>
              <w:tabs>
                <w:tab w:val="left" w:pos="1830"/>
              </w:tabs>
              <w:ind w:firstLineChars="0" w:firstLine="0"/>
              <w:jc w:val="left"/>
            </w:pPr>
            <w:r w:rsidRPr="00B95FF0">
              <w:rPr>
                <w:rFonts w:hint="eastAsia"/>
              </w:rPr>
              <w:t>ブドウの重量・品種・産地・生産者をリアルタイムで集約管理し、特定産地のブドウを特定のタンクに貯蔵する、いわゆる「産地細分化ワイン」を製造できるようになりました。</w:t>
            </w:r>
          </w:p>
          <w:p w14:paraId="44BA1093" w14:textId="77777777" w:rsidR="00734189" w:rsidRPr="00B95FF0" w:rsidRDefault="00734189" w:rsidP="005B037B">
            <w:pPr>
              <w:tabs>
                <w:tab w:val="left" w:pos="1830"/>
              </w:tabs>
              <w:ind w:firstLineChars="0" w:firstLine="0"/>
              <w:jc w:val="left"/>
            </w:pPr>
            <w:r w:rsidRPr="00B95FF0">
              <w:rPr>
                <w:rFonts w:hint="eastAsia"/>
              </w:rPr>
              <w:t>結果、産地細分化ワインの増産・安定供給の実現につながりました。</w:t>
            </w:r>
          </w:p>
        </w:tc>
      </w:tr>
    </w:tbl>
    <w:p w14:paraId="67AF8D76" w14:textId="77777777" w:rsidR="00734189" w:rsidRPr="00B95FF0" w:rsidRDefault="00734189" w:rsidP="005B037B"/>
    <w:p w14:paraId="54D2D629" w14:textId="28D62B85" w:rsidR="00063A3D" w:rsidRDefault="00063A3D">
      <w:pPr>
        <w:widowControl/>
        <w:spacing w:line="240" w:lineRule="auto"/>
        <w:ind w:firstLineChars="0" w:firstLine="0"/>
        <w:jc w:val="left"/>
      </w:pPr>
      <w:r>
        <w:br w:type="page"/>
      </w:r>
    </w:p>
    <w:p w14:paraId="376ECB1F"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513" w:name="_Toc185338842"/>
      <w:bookmarkStart w:id="514" w:name="_Toc187824592"/>
      <w:bookmarkStart w:id="515" w:name="_Toc198194445"/>
      <w:bookmarkStart w:id="516" w:name="_Toc204077975"/>
      <w:r w:rsidRPr="001C7916">
        <w:rPr>
          <w:rFonts w:hint="eastAsia"/>
          <w:b/>
          <w:bCs/>
          <w:sz w:val="28"/>
        </w:rPr>
        <w:lastRenderedPageBreak/>
        <w:t>次世代技術を活用したビジネス展開</w:t>
      </w:r>
      <w:bookmarkEnd w:id="513"/>
      <w:bookmarkEnd w:id="514"/>
      <w:bookmarkEnd w:id="515"/>
      <w:bookmarkEnd w:id="516"/>
    </w:p>
    <w:p w14:paraId="30733124" w14:textId="38F3898F" w:rsidR="00734189" w:rsidRPr="00B95FF0" w:rsidRDefault="00734189" w:rsidP="005B037B">
      <w:r w:rsidRPr="00B95FF0">
        <w:rPr>
          <w:rFonts w:hint="eastAsia"/>
        </w:rPr>
        <w:t>DXを推進していく際、ただ単にデジタル技術を導入すれば良いというわけではありません。自社の実現したいこと（将来のビジョン）から、実現に必要な課題を明確にし、その課題を解決するためにデジタル技術の活用が求められます。現在は、</w:t>
      </w:r>
      <w:bookmarkStart w:id="517" w:name="■AI6ー2ー5"/>
      <w:r w:rsidRPr="00B95FF0">
        <w:fldChar w:fldCharType="begin"/>
      </w:r>
      <w:r w:rsidR="00BA25CA">
        <w:instrText>HYPERLINK  \l "■AI"</w:instrText>
      </w:r>
      <w:r w:rsidRPr="00B95FF0">
        <w:fldChar w:fldCharType="separate"/>
      </w:r>
      <w:r w:rsidRPr="00B95FF0">
        <w:rPr>
          <w:color w:val="467886" w:themeColor="hyperlink"/>
          <w:u w:val="single"/>
        </w:rPr>
        <w:t>AI</w:t>
      </w:r>
      <w:bookmarkEnd w:id="517"/>
      <w:r w:rsidRPr="00B95FF0">
        <w:fldChar w:fldCharType="end"/>
      </w:r>
      <w:r w:rsidRPr="00B95FF0">
        <w:t>、</w:t>
      </w:r>
      <w:bookmarkStart w:id="518" w:name="■IoT（アイ・オー・ティー）6ー2ー5"/>
      <w:r w:rsidRPr="00B95FF0">
        <w:fldChar w:fldCharType="begin"/>
      </w:r>
      <w:r w:rsidR="003E4CE6">
        <w:instrText>HYPERLINK  \l "■IoT（アイオーティー）"</w:instrText>
      </w:r>
      <w:r w:rsidRPr="00B95FF0">
        <w:fldChar w:fldCharType="separate"/>
      </w:r>
      <w:r w:rsidRPr="00B95FF0">
        <w:rPr>
          <w:color w:val="467886" w:themeColor="hyperlink"/>
          <w:u w:val="single"/>
        </w:rPr>
        <w:t>IoT</w:t>
      </w:r>
      <w:bookmarkEnd w:id="518"/>
      <w:r w:rsidRPr="00B95FF0">
        <w:fldChar w:fldCharType="end"/>
      </w:r>
      <w:r w:rsidRPr="00B95FF0">
        <w:t>など新しいデジタル技術が多くあります。</w:t>
      </w:r>
    </w:p>
    <w:p w14:paraId="4E30F37D" w14:textId="21C342E9" w:rsidR="00734189" w:rsidRPr="00B95FF0" w:rsidRDefault="00063A3D" w:rsidP="005B037B">
      <w:r w:rsidRPr="00B95FF0">
        <w:rPr>
          <w:noProof/>
        </w:rPr>
        <w:drawing>
          <wp:anchor distT="0" distB="0" distL="114300" distR="114300" simplePos="0" relativeHeight="251774976" behindDoc="0" locked="0" layoutInCell="1" allowOverlap="1" wp14:anchorId="5A2CBE29" wp14:editId="6A4B5835">
            <wp:simplePos x="0" y="0"/>
            <wp:positionH relativeFrom="column">
              <wp:posOffset>53975</wp:posOffset>
            </wp:positionH>
            <wp:positionV relativeFrom="paragraph">
              <wp:posOffset>675640</wp:posOffset>
            </wp:positionV>
            <wp:extent cx="6527800" cy="1910080"/>
            <wp:effectExtent l="0" t="0" r="0" b="0"/>
            <wp:wrapTopAndBottom/>
            <wp:docPr id="2108225178"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2780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189" w:rsidRPr="00B95FF0">
        <w:rPr>
          <w:rFonts w:hint="eastAsia"/>
        </w:rPr>
        <w:t>以下では、主なデジタル技術を紹介します。次に、デジタル技術を活用して自社の課題を解決してもらうための参考情報として、既にDXを実践している企業の事例を紹介します。</w:t>
      </w:r>
    </w:p>
    <w:p w14:paraId="46F9F234" w14:textId="5D51AF69" w:rsidR="00734189" w:rsidRPr="00B95FF0" w:rsidRDefault="00734189" w:rsidP="005B037B"/>
    <w:tbl>
      <w:tblPr>
        <w:tblStyle w:val="a9"/>
        <w:tblW w:w="0" w:type="auto"/>
        <w:tblInd w:w="-5" w:type="dxa"/>
        <w:tblLook w:val="04A0" w:firstRow="1" w:lastRow="0" w:firstColumn="1" w:lastColumn="0" w:noHBand="0" w:noVBand="1"/>
      </w:tblPr>
      <w:tblGrid>
        <w:gridCol w:w="993"/>
        <w:gridCol w:w="3827"/>
        <w:gridCol w:w="5528"/>
      </w:tblGrid>
      <w:tr w:rsidR="00734189" w:rsidRPr="00B95FF0" w14:paraId="580B1DCE" w14:textId="77777777" w:rsidTr="005B037B">
        <w:tc>
          <w:tcPr>
            <w:tcW w:w="993" w:type="dxa"/>
            <w:shd w:val="clear" w:color="auto" w:fill="2E5496"/>
            <w:vAlign w:val="center"/>
          </w:tcPr>
          <w:p w14:paraId="7DCD8F07"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項目</w:t>
            </w:r>
          </w:p>
        </w:tc>
        <w:tc>
          <w:tcPr>
            <w:tcW w:w="3827" w:type="dxa"/>
            <w:shd w:val="clear" w:color="auto" w:fill="2E5496"/>
            <w:vAlign w:val="center"/>
          </w:tcPr>
          <w:p w14:paraId="51F4ED16"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概要</w:t>
            </w:r>
          </w:p>
        </w:tc>
        <w:tc>
          <w:tcPr>
            <w:tcW w:w="5528" w:type="dxa"/>
            <w:shd w:val="clear" w:color="auto" w:fill="2E5496"/>
            <w:vAlign w:val="center"/>
          </w:tcPr>
          <w:p w14:paraId="3C385469"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活用方法例</w:t>
            </w:r>
          </w:p>
        </w:tc>
      </w:tr>
      <w:tr w:rsidR="00734189" w:rsidRPr="00B95FF0" w14:paraId="0D5A03A0" w14:textId="77777777" w:rsidTr="005B037B">
        <w:tc>
          <w:tcPr>
            <w:tcW w:w="993" w:type="dxa"/>
            <w:shd w:val="clear" w:color="auto" w:fill="2E5496"/>
            <w:vAlign w:val="center"/>
          </w:tcPr>
          <w:p w14:paraId="3D8343A0"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AI</w:t>
            </w:r>
          </w:p>
        </w:tc>
        <w:tc>
          <w:tcPr>
            <w:tcW w:w="3827" w:type="dxa"/>
            <w:vAlign w:val="center"/>
          </w:tcPr>
          <w:p w14:paraId="6FC61828" w14:textId="77777777" w:rsidR="00734189" w:rsidRPr="00B95FF0" w:rsidRDefault="00734189" w:rsidP="005B037B">
            <w:pPr>
              <w:tabs>
                <w:tab w:val="left" w:pos="1830"/>
              </w:tabs>
              <w:ind w:firstLineChars="0" w:firstLine="0"/>
              <w:jc w:val="left"/>
            </w:pPr>
            <w:r w:rsidRPr="00B95FF0">
              <w:t>AIは膨大な情報を処理し、判断や予測を行うことができます。</w:t>
            </w:r>
          </w:p>
        </w:tc>
        <w:tc>
          <w:tcPr>
            <w:tcW w:w="5528" w:type="dxa"/>
            <w:vAlign w:val="center"/>
          </w:tcPr>
          <w:p w14:paraId="1D9997DE" w14:textId="77777777" w:rsidR="00734189" w:rsidRPr="00B95FF0" w:rsidRDefault="00734189">
            <w:pPr>
              <w:numPr>
                <w:ilvl w:val="0"/>
                <w:numId w:val="74"/>
              </w:numPr>
              <w:tabs>
                <w:tab w:val="left" w:pos="1830"/>
              </w:tabs>
              <w:ind w:firstLineChars="0"/>
              <w:jc w:val="left"/>
            </w:pPr>
            <w:r w:rsidRPr="00B95FF0">
              <w:t>需要の予測や在庫の最適化</w:t>
            </w:r>
          </w:p>
          <w:p w14:paraId="2863D154" w14:textId="77777777" w:rsidR="00734189" w:rsidRPr="00B95FF0" w:rsidRDefault="00734189">
            <w:pPr>
              <w:numPr>
                <w:ilvl w:val="0"/>
                <w:numId w:val="74"/>
              </w:numPr>
              <w:tabs>
                <w:tab w:val="left" w:pos="1830"/>
              </w:tabs>
              <w:ind w:firstLineChars="0"/>
              <w:jc w:val="left"/>
            </w:pPr>
            <w:r w:rsidRPr="00B95FF0">
              <w:t>不良品の自動検出</w:t>
            </w:r>
          </w:p>
          <w:p w14:paraId="18624767" w14:textId="77777777" w:rsidR="00734189" w:rsidRPr="00B95FF0" w:rsidRDefault="00734189">
            <w:pPr>
              <w:numPr>
                <w:ilvl w:val="0"/>
                <w:numId w:val="74"/>
              </w:numPr>
              <w:tabs>
                <w:tab w:val="left" w:pos="1830"/>
              </w:tabs>
              <w:ind w:firstLineChars="0"/>
              <w:jc w:val="left"/>
            </w:pPr>
            <w:r w:rsidRPr="00B95FF0">
              <w:t>対話型AIによる、問い合わせ対応の自動化</w:t>
            </w:r>
            <w:r w:rsidRPr="00B95FF0">
              <w:rPr>
                <w:rFonts w:hint="eastAsia"/>
              </w:rPr>
              <w:t>（</w:t>
            </w:r>
            <w:r w:rsidRPr="00B95FF0">
              <w:t>近年、学習したデータを</w:t>
            </w:r>
            <w:r w:rsidRPr="00B95FF0">
              <w:rPr>
                <w:rFonts w:hint="eastAsia"/>
              </w:rPr>
              <w:t>もと</w:t>
            </w:r>
            <w:r w:rsidRPr="00B95FF0">
              <w:t>に新しいコンテンツを生成できるAIの登場により、複雑な問い合わせにも対応可能</w:t>
            </w:r>
            <w:r w:rsidRPr="00B95FF0">
              <w:rPr>
                <w:rFonts w:hint="eastAsia"/>
              </w:rPr>
              <w:t>）</w:t>
            </w:r>
          </w:p>
        </w:tc>
      </w:tr>
      <w:tr w:rsidR="00734189" w:rsidRPr="00B95FF0" w14:paraId="1ECF28E1" w14:textId="77777777" w:rsidTr="005B037B">
        <w:tc>
          <w:tcPr>
            <w:tcW w:w="993" w:type="dxa"/>
            <w:shd w:val="clear" w:color="auto" w:fill="2E5496"/>
            <w:vAlign w:val="center"/>
          </w:tcPr>
          <w:p w14:paraId="5149D65C"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IoT</w:t>
            </w:r>
          </w:p>
        </w:tc>
        <w:tc>
          <w:tcPr>
            <w:tcW w:w="3827" w:type="dxa"/>
            <w:vAlign w:val="center"/>
          </w:tcPr>
          <w:p w14:paraId="18B15AF8" w14:textId="77777777" w:rsidR="00734189" w:rsidRPr="00B95FF0" w:rsidRDefault="00734189" w:rsidP="005B037B">
            <w:pPr>
              <w:tabs>
                <w:tab w:val="left" w:pos="1830"/>
              </w:tabs>
              <w:ind w:firstLineChars="0" w:firstLine="0"/>
              <w:jc w:val="left"/>
            </w:pPr>
            <w:r w:rsidRPr="00B95FF0">
              <w:rPr>
                <w:rFonts w:hint="eastAsia"/>
              </w:rPr>
              <w:t>現実世界のさまざまなモノが、インターネットとつながることです。収集したデータが、インターネットに送信・蓄積され、データを分析・活用することで、新たな価値の創出につながります。</w:t>
            </w:r>
          </w:p>
        </w:tc>
        <w:tc>
          <w:tcPr>
            <w:tcW w:w="5528" w:type="dxa"/>
            <w:vAlign w:val="center"/>
          </w:tcPr>
          <w:p w14:paraId="66FBA3DF" w14:textId="77777777" w:rsidR="00734189" w:rsidRPr="00B95FF0" w:rsidRDefault="00734189">
            <w:pPr>
              <w:numPr>
                <w:ilvl w:val="0"/>
                <w:numId w:val="74"/>
              </w:numPr>
              <w:tabs>
                <w:tab w:val="left" w:pos="1830"/>
              </w:tabs>
              <w:ind w:firstLineChars="0"/>
              <w:jc w:val="left"/>
            </w:pPr>
            <w:r w:rsidRPr="00B95FF0">
              <w:t>生産設備にセンサーを設置し、振動データを取得し分析することで、部品の故障予知や性能維持が可能</w:t>
            </w:r>
          </w:p>
          <w:p w14:paraId="5ECAA2A9" w14:textId="77777777" w:rsidR="00734189" w:rsidRPr="00B95FF0" w:rsidRDefault="00734189">
            <w:pPr>
              <w:numPr>
                <w:ilvl w:val="0"/>
                <w:numId w:val="74"/>
              </w:numPr>
              <w:tabs>
                <w:tab w:val="left" w:pos="1830"/>
              </w:tabs>
              <w:ind w:firstLineChars="0"/>
              <w:jc w:val="left"/>
            </w:pPr>
            <w:r w:rsidRPr="00B95FF0">
              <w:t>生産設備の稼働状況を可視化したことで、すべての拠点での生産状況をリアルタイムに把握可能</w:t>
            </w:r>
          </w:p>
        </w:tc>
      </w:tr>
      <w:tr w:rsidR="00734189" w:rsidRPr="00B95FF0" w14:paraId="557C8275" w14:textId="77777777" w:rsidTr="005B037B">
        <w:tc>
          <w:tcPr>
            <w:tcW w:w="993" w:type="dxa"/>
            <w:shd w:val="clear" w:color="auto" w:fill="2E5496"/>
            <w:vAlign w:val="center"/>
          </w:tcPr>
          <w:p w14:paraId="0C600068"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クラウドサービス</w:t>
            </w:r>
          </w:p>
        </w:tc>
        <w:tc>
          <w:tcPr>
            <w:tcW w:w="3827" w:type="dxa"/>
            <w:vAlign w:val="center"/>
          </w:tcPr>
          <w:p w14:paraId="59FC3FE4" w14:textId="77777777" w:rsidR="00734189" w:rsidRPr="00B95FF0" w:rsidRDefault="00734189" w:rsidP="005B037B">
            <w:pPr>
              <w:tabs>
                <w:tab w:val="left" w:pos="1830"/>
              </w:tabs>
              <w:ind w:firstLineChars="0" w:firstLine="0"/>
              <w:jc w:val="left"/>
            </w:pPr>
            <w:r w:rsidRPr="00B95FF0">
              <w:t>自社で機器やシステムを保有しなくても、インターネット経由で、</w:t>
            </w:r>
            <w:r w:rsidRPr="00B95FF0">
              <w:rPr>
                <w:rFonts w:hint="eastAsia"/>
              </w:rPr>
              <w:t>さまざま</w:t>
            </w:r>
            <w:r w:rsidRPr="00B95FF0">
              <w:t>なサービスを利用できます。</w:t>
            </w:r>
          </w:p>
        </w:tc>
        <w:tc>
          <w:tcPr>
            <w:tcW w:w="5528" w:type="dxa"/>
            <w:vAlign w:val="center"/>
          </w:tcPr>
          <w:p w14:paraId="3D2BEAD1" w14:textId="77777777" w:rsidR="00734189" w:rsidRPr="00B95FF0" w:rsidRDefault="00734189">
            <w:pPr>
              <w:numPr>
                <w:ilvl w:val="0"/>
                <w:numId w:val="74"/>
              </w:numPr>
              <w:tabs>
                <w:tab w:val="left" w:pos="1830"/>
              </w:tabs>
              <w:ind w:firstLineChars="0"/>
              <w:jc w:val="left"/>
            </w:pPr>
            <w:r w:rsidRPr="00B95FF0">
              <w:t>社内情報の一元管理、情報共有の利便性向上</w:t>
            </w:r>
          </w:p>
          <w:p w14:paraId="58DC175C" w14:textId="77777777" w:rsidR="00734189" w:rsidRPr="00B95FF0" w:rsidRDefault="00734189">
            <w:pPr>
              <w:numPr>
                <w:ilvl w:val="0"/>
                <w:numId w:val="74"/>
              </w:numPr>
              <w:tabs>
                <w:tab w:val="left" w:pos="1830"/>
              </w:tabs>
              <w:ind w:firstLineChars="0"/>
              <w:jc w:val="left"/>
            </w:pPr>
            <w:r w:rsidRPr="00B95FF0">
              <w:t>システムを開発・実行するためのツールや環境構築の作業の省略</w:t>
            </w:r>
          </w:p>
          <w:p w14:paraId="0E79108C" w14:textId="77777777" w:rsidR="00734189" w:rsidRPr="00B95FF0" w:rsidRDefault="00734189">
            <w:pPr>
              <w:numPr>
                <w:ilvl w:val="0"/>
                <w:numId w:val="74"/>
              </w:numPr>
              <w:tabs>
                <w:tab w:val="left" w:pos="1830"/>
              </w:tabs>
              <w:ind w:firstLineChars="0"/>
              <w:jc w:val="left"/>
            </w:pPr>
            <w:r w:rsidRPr="00B95FF0">
              <w:rPr>
                <w:rFonts w:hint="eastAsia"/>
              </w:rPr>
              <w:t>場所やデバイスに依存せずに作業の継続ができ、リモートワーカーや複数拠点のチームとの協業が可能</w:t>
            </w:r>
          </w:p>
        </w:tc>
      </w:tr>
    </w:tbl>
    <w:p w14:paraId="24A593CE" w14:textId="77777777" w:rsidR="00734189" w:rsidRPr="00B95FF0" w:rsidRDefault="00734189" w:rsidP="005B037B"/>
    <w:p w14:paraId="7F23FC61" w14:textId="77777777" w:rsidR="00734189" w:rsidRPr="00B95FF0" w:rsidRDefault="00734189" w:rsidP="005B037B">
      <w:r w:rsidRPr="00B95FF0">
        <w:rPr>
          <w:rFonts w:hint="eastAsia"/>
        </w:rPr>
        <w:lastRenderedPageBreak/>
        <w:t>実際にデジタル技術を活用して課題解決、競争力の強化を実践していく際の参考として、既に</w:t>
      </w:r>
      <w:r w:rsidRPr="00B95FF0">
        <w:t>DXを実践している企業が、どのようにデジタル技術を活用して自社の課題を解決し、競争力を強化しているのか紹介します。</w:t>
      </w:r>
    </w:p>
    <w:p w14:paraId="22961E6F" w14:textId="77777777" w:rsidR="00734189" w:rsidRPr="00B95FF0" w:rsidRDefault="00734189" w:rsidP="005B037B">
      <w:pPr>
        <w:ind w:firstLineChars="0" w:firstLine="0"/>
      </w:pPr>
    </w:p>
    <w:p w14:paraId="741A5247"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69856" behindDoc="0" locked="0" layoutInCell="1" allowOverlap="1" wp14:anchorId="5A7AEE59" wp14:editId="020256A3">
                <wp:simplePos x="0" y="0"/>
                <wp:positionH relativeFrom="margin">
                  <wp:posOffset>20320</wp:posOffset>
                </wp:positionH>
                <wp:positionV relativeFrom="paragraph">
                  <wp:posOffset>3835400</wp:posOffset>
                </wp:positionV>
                <wp:extent cx="6640195" cy="450215"/>
                <wp:effectExtent l="0" t="0" r="0" b="6985"/>
                <wp:wrapTopAndBottom/>
                <wp:docPr id="352584995" name="テキスト ボックス 352584995"/>
                <wp:cNvGraphicFramePr/>
                <a:graphic xmlns:a="http://schemas.openxmlformats.org/drawingml/2006/main">
                  <a:graphicData uri="http://schemas.microsoft.com/office/word/2010/wordprocessingShape">
                    <wps:wsp>
                      <wps:cNvSpPr txBox="1"/>
                      <wps:spPr>
                        <a:xfrm>
                          <a:off x="0" y="0"/>
                          <a:ext cx="6640195" cy="450215"/>
                        </a:xfrm>
                        <a:prstGeom prst="rect">
                          <a:avLst/>
                        </a:prstGeom>
                        <a:noFill/>
                        <a:ln w="6350">
                          <a:noFill/>
                        </a:ln>
                      </wps:spPr>
                      <wps:txbx>
                        <w:txbxContent>
                          <w:p w14:paraId="326F2BD8" w14:textId="77777777" w:rsidR="005B037B" w:rsidRPr="00C979BA" w:rsidRDefault="005B037B" w:rsidP="005B037B">
                            <w:pPr>
                              <w:pStyle w:val="aff1"/>
                            </w:pPr>
                            <w:r w:rsidRPr="00C979BA">
                              <w:rPr>
                                <w:rFonts w:hint="eastAsia"/>
                              </w:rPr>
                              <w:t>（出典）</w:t>
                            </w:r>
                            <w:r w:rsidRPr="00C979BA">
                              <w:t xml:space="preserve"> </w:t>
                            </w:r>
                            <w:r w:rsidRPr="00DE750E">
                              <w:rPr>
                                <w:rFonts w:hint="eastAsia"/>
                              </w:rPr>
                              <w:t>経済産業省</w:t>
                            </w:r>
                            <w:r w:rsidRPr="00DE750E">
                              <w:t xml:space="preserve"> 「DX Selection 2024」をもとに作成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AEE59" id="テキスト ボックス 352584995" o:spid="_x0000_s1083" type="#_x0000_t202" style="position:absolute;margin-left:1.6pt;margin-top:302pt;width:522.85pt;height:35.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" filled="f" stroked="f" strokeweight=".5pt">
                <v:textbox>
                  <w:txbxContent>
                    <w:p w14:paraId="326F2BD8" w14:textId="77777777" w:rsidR="005B037B" w:rsidRPr="00C979BA" w:rsidRDefault="005B037B" w:rsidP="005B037B">
                      <w:pPr>
                        <w:pStyle w:val="aff1"/>
                      </w:pPr>
                      <w:r w:rsidRPr="00C979BA">
                        <w:rPr>
                          <w:rFonts w:hint="eastAsia"/>
                        </w:rPr>
                        <w:t>（出典）</w:t>
                      </w:r>
                      <w:r w:rsidRPr="00C979BA">
                        <w:t xml:space="preserve"> </w:t>
                      </w:r>
                      <w:r w:rsidRPr="00DE750E">
                        <w:rPr>
                          <w:rFonts w:hint="eastAsia"/>
                        </w:rPr>
                        <w:t>経済産業省</w:t>
                      </w:r>
                      <w:r w:rsidRPr="00DE750E">
                        <w:t xml:space="preserve"> 「DX Selection 2024」をもとに作成</w:t>
                      </w:r>
                    </w:p>
                  </w:txbxContent>
                </v:textbox>
                <w10:wrap type="topAndBottom" anchorx="margin"/>
              </v:shape>
            </w:pict>
          </mc:Fallback>
        </mc:AlternateContent>
      </w:r>
      <w:r w:rsidRPr="00B95FF0">
        <w:rPr>
          <w:rFonts w:asciiTheme="majorHAnsi" w:eastAsiaTheme="majorEastAsia" w:hAnsiTheme="majorHAnsi" w:cstheme="majorBidi" w:hint="eastAsia"/>
          <w:b/>
          <w:bCs/>
          <w:color w:val="2E5496"/>
          <w:sz w:val="28"/>
          <w:szCs w:val="28"/>
        </w:rPr>
        <w:t>事例1：不動産売買・仲介・賃貸業（東京都・不動産業）</w:t>
      </w:r>
    </w:p>
    <w:tbl>
      <w:tblPr>
        <w:tblStyle w:val="a9"/>
        <w:tblW w:w="0" w:type="auto"/>
        <w:tblLook w:val="04A0" w:firstRow="1" w:lastRow="0" w:firstColumn="1" w:lastColumn="0" w:noHBand="0" w:noVBand="1"/>
      </w:tblPr>
      <w:tblGrid>
        <w:gridCol w:w="2122"/>
        <w:gridCol w:w="8334"/>
      </w:tblGrid>
      <w:tr w:rsidR="00734189" w:rsidRPr="00B95FF0" w14:paraId="5CD34B2D" w14:textId="77777777" w:rsidTr="005B037B">
        <w:tc>
          <w:tcPr>
            <w:tcW w:w="2122" w:type="dxa"/>
            <w:shd w:val="clear" w:color="auto" w:fill="2E5496"/>
          </w:tcPr>
          <w:p w14:paraId="30D35259"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取組のきっかけ</w:t>
            </w:r>
          </w:p>
        </w:tc>
        <w:tc>
          <w:tcPr>
            <w:tcW w:w="8334" w:type="dxa"/>
          </w:tcPr>
          <w:p w14:paraId="360AF12E" w14:textId="77777777" w:rsidR="00734189" w:rsidRPr="00B95FF0" w:rsidRDefault="00734189" w:rsidP="005B037B">
            <w:pPr>
              <w:tabs>
                <w:tab w:val="left" w:pos="1830"/>
              </w:tabs>
              <w:ind w:firstLineChars="0" w:firstLine="0"/>
              <w:jc w:val="left"/>
            </w:pPr>
            <w:r w:rsidRPr="00B95FF0">
              <w:rPr>
                <w:rFonts w:hint="eastAsia"/>
              </w:rPr>
              <w:t>自社</w:t>
            </w:r>
            <w:r w:rsidRPr="00B95FF0">
              <w:t>MISS</w:t>
            </w:r>
            <w:r w:rsidRPr="00B95FF0">
              <w:rPr>
                <w:rFonts w:hint="eastAsia"/>
              </w:rPr>
              <w:t>IO</w:t>
            </w:r>
            <w:r w:rsidRPr="00B95FF0">
              <w:t>Nを追求すべく、継続に成長できる企業へ邁進していくために、DXによるデジタル技術と活用が急務、かつ必須ととらえたため。</w:t>
            </w:r>
          </w:p>
        </w:tc>
      </w:tr>
      <w:tr w:rsidR="00734189" w:rsidRPr="00B95FF0" w14:paraId="354B2402" w14:textId="77777777" w:rsidTr="005B037B">
        <w:trPr>
          <w:trHeight w:val="4082"/>
        </w:trPr>
        <w:tc>
          <w:tcPr>
            <w:tcW w:w="2122" w:type="dxa"/>
            <w:shd w:val="clear" w:color="auto" w:fill="2E5496"/>
          </w:tcPr>
          <w:p w14:paraId="30F7D28B"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解決への取組</w:t>
            </w:r>
          </w:p>
        </w:tc>
        <w:tc>
          <w:tcPr>
            <w:tcW w:w="8334" w:type="dxa"/>
          </w:tcPr>
          <w:p w14:paraId="2E54E621" w14:textId="5ED7ECC6" w:rsidR="00734189" w:rsidRPr="00B95FF0" w:rsidRDefault="00734189" w:rsidP="005B037B">
            <w:pPr>
              <w:tabs>
                <w:tab w:val="left" w:pos="1830"/>
              </w:tabs>
              <w:ind w:firstLineChars="0" w:firstLine="0"/>
              <w:jc w:val="left"/>
            </w:pPr>
            <w:r w:rsidRPr="00B95FF0">
              <w:rPr>
                <w:rFonts w:hint="eastAsia"/>
              </w:rPr>
              <w:t>ノーコードツールや</w:t>
            </w:r>
            <w:bookmarkStart w:id="519" w:name="■RPA6ー2－5"/>
            <w:r w:rsidRPr="00B95FF0">
              <w:fldChar w:fldCharType="begin"/>
            </w:r>
            <w:r w:rsidR="009B3D5A">
              <w:instrText>HYPERLINK  \l "■RPA（アールピーエー）"</w:instrText>
            </w:r>
            <w:r w:rsidRPr="00B95FF0">
              <w:fldChar w:fldCharType="separate"/>
            </w:r>
            <w:r w:rsidRPr="00B95FF0">
              <w:rPr>
                <w:color w:val="467886" w:themeColor="hyperlink"/>
                <w:u w:val="single"/>
              </w:rPr>
              <w:t>RPA</w:t>
            </w:r>
            <w:bookmarkEnd w:id="519"/>
            <w:r w:rsidRPr="00B95FF0">
              <w:fldChar w:fldCharType="end"/>
            </w:r>
            <w:r w:rsidRPr="00B95FF0">
              <w:t>を導入するにあたり、情報システム担当者</w:t>
            </w:r>
            <w:r w:rsidRPr="00B95FF0">
              <w:rPr>
                <w:rFonts w:hint="eastAsia"/>
              </w:rPr>
              <w:t>に加えて</w:t>
            </w:r>
            <w:r w:rsidRPr="00B95FF0">
              <w:t>、各部署</w:t>
            </w:r>
            <w:r w:rsidRPr="00B95FF0">
              <w:rPr>
                <w:rFonts w:hint="eastAsia"/>
              </w:rPr>
              <w:t>1</w:t>
            </w:r>
            <w:r w:rsidRPr="00B95FF0">
              <w:t>名程度エバンジェリスト</w:t>
            </w:r>
            <w:r w:rsidRPr="00B95FF0">
              <w:rPr>
                <w:rFonts w:hint="eastAsia"/>
              </w:rPr>
              <w:t>※</w:t>
            </w:r>
            <w:r w:rsidRPr="00B95FF0">
              <w:t>を選出し、現場と情報システム部による共創の形をとりました。社長自ら率先してDXの重要性について語ることに加え、社内ブログやコーポレートサイトなどを利用して、広く</w:t>
            </w:r>
            <w:r w:rsidRPr="00B95FF0">
              <w:rPr>
                <w:rFonts w:hint="eastAsia"/>
              </w:rPr>
              <w:t>周知</w:t>
            </w:r>
            <w:r w:rsidRPr="00B95FF0">
              <w:t>することで、全社としてDXに取</w:t>
            </w:r>
            <w:r w:rsidRPr="00B95FF0">
              <w:rPr>
                <w:rFonts w:hint="eastAsia"/>
              </w:rPr>
              <w:t>り</w:t>
            </w:r>
            <w:r w:rsidRPr="00B95FF0">
              <w:t>組んでいることの本気度を社内外へ示しました</w:t>
            </w:r>
            <w:r w:rsidRPr="00B95FF0">
              <w:rPr>
                <w:rFonts w:hint="eastAsia"/>
              </w:rPr>
              <w:t>。</w:t>
            </w:r>
          </w:p>
          <w:p w14:paraId="0A0D4C58" w14:textId="77777777" w:rsidR="00734189" w:rsidRPr="00B95FF0" w:rsidRDefault="00734189" w:rsidP="005B037B">
            <w:pPr>
              <w:tabs>
                <w:tab w:val="left" w:pos="1830"/>
              </w:tabs>
              <w:ind w:firstLineChars="0" w:firstLine="0"/>
              <w:jc w:val="left"/>
            </w:pPr>
            <w:r w:rsidRPr="00B95FF0">
              <w:t>DXの取</w:t>
            </w:r>
            <w:r w:rsidRPr="00B95FF0">
              <w:rPr>
                <w:rFonts w:hint="eastAsia"/>
              </w:rPr>
              <w:t>り</w:t>
            </w:r>
            <w:r w:rsidRPr="00B95FF0">
              <w:t>組んだ成果として独自アプリの開発ならびにIoT技術との連携など、顧客サポートの活性化を推進、また、ノーコードツールならびにRPAを活用し、グループ全体の業務効率化によって年間8,800時間の工数削減を実現しました。</w:t>
            </w:r>
          </w:p>
          <w:p w14:paraId="3B3682F7" w14:textId="77777777" w:rsidR="00734189" w:rsidRPr="00B95FF0" w:rsidRDefault="00734189" w:rsidP="005B037B">
            <w:pPr>
              <w:tabs>
                <w:tab w:val="left" w:pos="1830"/>
              </w:tabs>
              <w:ind w:firstLineChars="0" w:firstLine="0"/>
              <w:jc w:val="left"/>
            </w:pPr>
            <w:r w:rsidRPr="00B95FF0">
              <w:rPr>
                <w:rFonts w:hint="eastAsia"/>
              </w:rPr>
              <w:t>※エバンジェリスト：公益性や中立性を重視して新しいトレンドや技術の啓蒙活動を行う。</w:t>
            </w:r>
          </w:p>
        </w:tc>
      </w:tr>
    </w:tbl>
    <w:p w14:paraId="1EB1383F" w14:textId="77777777" w:rsidR="00734189" w:rsidRPr="00B95FF0" w:rsidRDefault="00734189" w:rsidP="005B037B">
      <w:pPr>
        <w:widowControl/>
        <w:ind w:firstLineChars="0" w:firstLine="0"/>
        <w:jc w:val="left"/>
        <w:outlineLvl w:val="4"/>
        <w:rPr>
          <w:rFonts w:asciiTheme="majorHAnsi" w:eastAsiaTheme="majorEastAsia" w:hAnsiTheme="majorHAnsi" w:cstheme="majorBidi"/>
          <w:b/>
          <w:bCs/>
          <w:color w:val="2E5496"/>
          <w:sz w:val="28"/>
          <w:szCs w:val="28"/>
        </w:rPr>
      </w:pPr>
      <w:r w:rsidRPr="00B95FF0">
        <w:rPr>
          <w:rFonts w:asciiTheme="majorHAnsi" w:eastAsiaTheme="majorEastAsia" w:hAnsiTheme="majorHAnsi" w:cstheme="majorBidi" w:hint="eastAsia"/>
          <w:b/>
          <w:bCs/>
          <w:color w:val="2E5496"/>
          <w:sz w:val="28"/>
          <w:szCs w:val="28"/>
        </w:rPr>
        <w:t>事例2：観光客向け飲食、販売業（三重県・飲食・サービス業）</w:t>
      </w:r>
    </w:p>
    <w:tbl>
      <w:tblPr>
        <w:tblStyle w:val="a9"/>
        <w:tblW w:w="0" w:type="auto"/>
        <w:tblLook w:val="04A0" w:firstRow="1" w:lastRow="0" w:firstColumn="1" w:lastColumn="0" w:noHBand="0" w:noVBand="1"/>
      </w:tblPr>
      <w:tblGrid>
        <w:gridCol w:w="2122"/>
        <w:gridCol w:w="8334"/>
      </w:tblGrid>
      <w:tr w:rsidR="00734189" w:rsidRPr="00B95FF0" w14:paraId="10A9F226" w14:textId="77777777" w:rsidTr="005B037B">
        <w:tc>
          <w:tcPr>
            <w:tcW w:w="2122" w:type="dxa"/>
            <w:shd w:val="clear" w:color="auto" w:fill="2E5496"/>
            <w:vAlign w:val="center"/>
          </w:tcPr>
          <w:p w14:paraId="0FC7825C"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取組のきっかけ</w:t>
            </w:r>
          </w:p>
        </w:tc>
        <w:tc>
          <w:tcPr>
            <w:tcW w:w="8334" w:type="dxa"/>
          </w:tcPr>
          <w:p w14:paraId="73E0C31C" w14:textId="77777777" w:rsidR="00734189" w:rsidRPr="00B95FF0" w:rsidRDefault="00734189" w:rsidP="005B037B">
            <w:pPr>
              <w:tabs>
                <w:tab w:val="left" w:pos="1830"/>
              </w:tabs>
              <w:ind w:firstLineChars="0" w:firstLine="0"/>
              <w:jc w:val="left"/>
            </w:pPr>
            <w:r w:rsidRPr="00B95FF0">
              <w:rPr>
                <w:rFonts w:hint="eastAsia"/>
              </w:rPr>
              <w:t>人員不足や独自性の欠如などから、事業縮小が検討されていた。そろばんや手切り食券など効率が悪く、人手不足も問題であった。</w:t>
            </w:r>
          </w:p>
        </w:tc>
      </w:tr>
      <w:tr w:rsidR="00734189" w:rsidRPr="00B95FF0" w14:paraId="7D7319E2" w14:textId="77777777" w:rsidTr="005B037B">
        <w:tc>
          <w:tcPr>
            <w:tcW w:w="2122" w:type="dxa"/>
            <w:shd w:val="clear" w:color="auto" w:fill="2E5496"/>
            <w:vAlign w:val="center"/>
          </w:tcPr>
          <w:p w14:paraId="62BB61B6"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解決への取組</w:t>
            </w:r>
          </w:p>
        </w:tc>
        <w:tc>
          <w:tcPr>
            <w:tcW w:w="8334" w:type="dxa"/>
          </w:tcPr>
          <w:p w14:paraId="49A06F03" w14:textId="77777777" w:rsidR="00734189" w:rsidRPr="00B95FF0" w:rsidRDefault="00734189" w:rsidP="005B037B">
            <w:pPr>
              <w:tabs>
                <w:tab w:val="left" w:pos="1830"/>
              </w:tabs>
              <w:ind w:firstLineChars="0" w:firstLine="0"/>
              <w:jc w:val="left"/>
            </w:pPr>
            <w:r w:rsidRPr="00B95FF0">
              <w:rPr>
                <w:rFonts w:hint="eastAsia"/>
              </w:rPr>
              <w:t>現状のままを好む従業員が多くいるため、</w:t>
            </w:r>
            <w:r w:rsidRPr="00B95FF0">
              <w:t>DXを推進するのは従業員の反対もありました。従業員だけではなく、経営層から自らデジタルを利用し、トップダウン方式で全従業員に浸透させました。年齢層の高い現場スタッフには、抵抗なくデジタルやデータ活用を身近なものにするため、きめ細かいサポートを行いました。</w:t>
            </w:r>
          </w:p>
          <w:p w14:paraId="2ACFB583" w14:textId="77777777" w:rsidR="00734189" w:rsidRPr="00B95FF0" w:rsidRDefault="00734189" w:rsidP="005B037B">
            <w:pPr>
              <w:tabs>
                <w:tab w:val="left" w:pos="1830"/>
              </w:tabs>
              <w:ind w:firstLineChars="0" w:firstLine="0"/>
              <w:jc w:val="left"/>
            </w:pPr>
            <w:r w:rsidRPr="00B95FF0">
              <w:t>DX担当</w:t>
            </w:r>
            <w:r w:rsidRPr="00B95FF0">
              <w:rPr>
                <w:rFonts w:hint="eastAsia"/>
              </w:rPr>
              <w:t>者</w:t>
            </w:r>
            <w:r w:rsidRPr="00B95FF0">
              <w:t>はITの知識があったわけではなかったので、勤務時間をすべて勉強に充てて教育しました。他の従業員にもITやDXに興味があればジョブチェンジを推奨し、ゼロの知識からでもプロのIT担当へ教育しました。DXを取</w:t>
            </w:r>
            <w:r w:rsidRPr="00B95FF0">
              <w:rPr>
                <w:rFonts w:hint="eastAsia"/>
              </w:rPr>
              <w:t>り</w:t>
            </w:r>
            <w:r w:rsidRPr="00B95FF0">
              <w:t>組んだ成果として、自社開発の来客予測・店舗分析システムを用いて、マーケティングなどに活用することで、売上を導入前から8.5倍まで伸びました。これから、さらなる発展が見込まれる生成AIを用いることで、より効率的な経営や運営に取</w:t>
            </w:r>
            <w:r w:rsidRPr="00B95FF0">
              <w:rPr>
                <w:rFonts w:hint="eastAsia"/>
              </w:rPr>
              <w:t>り</w:t>
            </w:r>
            <w:r w:rsidRPr="00B95FF0">
              <w:t>組んでいます。</w:t>
            </w:r>
          </w:p>
        </w:tc>
      </w:tr>
    </w:tbl>
    <w:p w14:paraId="035CFC4C" w14:textId="2EC24FDB" w:rsidR="00734189" w:rsidRPr="00B95FF0" w:rsidRDefault="00734189" w:rsidP="00063A3D">
      <w:pPr>
        <w:ind w:firstLineChars="0" w:firstLine="0"/>
        <w:rPr>
          <w:rFonts w:asciiTheme="majorHAnsi" w:eastAsiaTheme="majorEastAsia" w:hAnsiTheme="majorHAnsi" w:cstheme="majorBidi"/>
          <w:b/>
          <w:bCs/>
          <w:color w:val="2E5496"/>
          <w:sz w:val="28"/>
          <w:szCs w:val="28"/>
        </w:rPr>
      </w:pPr>
      <w:r w:rsidRPr="00B95FF0">
        <w:rPr>
          <w:noProof/>
        </w:rPr>
        <w:lastRenderedPageBreak/>
        <mc:AlternateContent>
          <mc:Choice Requires="wps">
            <w:drawing>
              <wp:anchor distT="0" distB="0" distL="114300" distR="114300" simplePos="0" relativeHeight="251764736" behindDoc="0" locked="0" layoutInCell="1" allowOverlap="1" wp14:anchorId="34D5046A" wp14:editId="6B172ABA">
                <wp:simplePos x="0" y="0"/>
                <wp:positionH relativeFrom="margin">
                  <wp:posOffset>19685</wp:posOffset>
                </wp:positionH>
                <wp:positionV relativeFrom="paragraph">
                  <wp:posOffset>8467725</wp:posOffset>
                </wp:positionV>
                <wp:extent cx="6633210" cy="225425"/>
                <wp:effectExtent l="0" t="0" r="0" b="3175"/>
                <wp:wrapTopAndBottom/>
                <wp:docPr id="1704731382" name="テキスト ボックス 1704731382"/>
                <wp:cNvGraphicFramePr/>
                <a:graphic xmlns:a="http://schemas.openxmlformats.org/drawingml/2006/main">
                  <a:graphicData uri="http://schemas.microsoft.com/office/word/2010/wordprocessingShape">
                    <wps:wsp>
                      <wps:cNvSpPr txBox="1"/>
                      <wps:spPr>
                        <a:xfrm>
                          <a:off x="0" y="0"/>
                          <a:ext cx="6633210" cy="225425"/>
                        </a:xfrm>
                        <a:prstGeom prst="rect">
                          <a:avLst/>
                        </a:prstGeom>
                        <a:noFill/>
                        <a:ln w="6350">
                          <a:noFill/>
                        </a:ln>
                      </wps:spPr>
                      <wps:txbx>
                        <w:txbxContent>
                          <w:p w14:paraId="7184A761" w14:textId="77777777" w:rsidR="005B037B" w:rsidRPr="00C979BA" w:rsidRDefault="005B037B" w:rsidP="005B037B">
                            <w:pPr>
                              <w:pStyle w:val="aff1"/>
                            </w:pPr>
                            <w:r w:rsidRPr="00C979BA">
                              <w:rPr>
                                <w:rFonts w:hint="eastAsia"/>
                              </w:rPr>
                              <w:t>（出典）</w:t>
                            </w:r>
                            <w:r w:rsidRPr="00C979BA">
                              <w:t xml:space="preserve"> </w:t>
                            </w:r>
                            <w:r w:rsidRPr="00DE750E">
                              <w:rPr>
                                <w:rFonts w:hint="eastAsia"/>
                              </w:rPr>
                              <w:t>経済産業省</w:t>
                            </w:r>
                            <w:r w:rsidRPr="00DE750E">
                              <w:t xml:space="preserve"> 「DX Selection 2024」をもとに作成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046A" id="テキスト ボックス 1704731382" o:spid="_x0000_s1084" type="#_x0000_t202" style="position:absolute;left:0;text-align:left;margin-left:1.55pt;margin-top:666.75pt;width:522.3pt;height:17.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" filled="f" stroked="f" strokeweight=".5pt">
                <v:textbox>
                  <w:txbxContent>
                    <w:p w14:paraId="7184A761" w14:textId="77777777" w:rsidR="005B037B" w:rsidRPr="00C979BA" w:rsidRDefault="005B037B" w:rsidP="005B037B">
                      <w:pPr>
                        <w:pStyle w:val="aff1"/>
                      </w:pPr>
                      <w:r w:rsidRPr="00C979BA">
                        <w:rPr>
                          <w:rFonts w:hint="eastAsia"/>
                        </w:rPr>
                        <w:t>（出典）</w:t>
                      </w:r>
                      <w:r w:rsidRPr="00C979BA">
                        <w:t xml:space="preserve"> </w:t>
                      </w:r>
                      <w:r w:rsidRPr="00DE750E">
                        <w:rPr>
                          <w:rFonts w:hint="eastAsia"/>
                        </w:rPr>
                        <w:t>経済産業省</w:t>
                      </w:r>
                      <w:r w:rsidRPr="00DE750E">
                        <w:t xml:space="preserve"> 「DX Selection 2024」をもとに作成</w:t>
                      </w:r>
                    </w:p>
                  </w:txbxContent>
                </v:textbox>
                <w10:wrap type="topAndBottom" anchorx="margin"/>
              </v:shape>
            </w:pict>
          </mc:Fallback>
        </mc:AlternateContent>
      </w:r>
      <w:r w:rsidRPr="00B95FF0">
        <w:rPr>
          <w:rFonts w:asciiTheme="majorHAnsi" w:eastAsiaTheme="majorEastAsia" w:hAnsiTheme="majorHAnsi" w:cstheme="majorBidi" w:hint="eastAsia"/>
          <w:b/>
          <w:bCs/>
          <w:color w:val="2E5496"/>
          <w:sz w:val="28"/>
          <w:szCs w:val="28"/>
        </w:rPr>
        <w:t>チャットボット</w:t>
      </w:r>
    </w:p>
    <w:p w14:paraId="21479E71" w14:textId="77777777" w:rsidR="00734189" w:rsidRPr="00B95FF0" w:rsidRDefault="00734189" w:rsidP="005B037B">
      <w:r w:rsidRPr="00B95FF0">
        <w:rPr>
          <w:noProof/>
        </w:rPr>
        <mc:AlternateContent>
          <mc:Choice Requires="wpg">
            <w:drawing>
              <wp:anchor distT="0" distB="0" distL="0" distR="0" simplePos="0" relativeHeight="251763712" behindDoc="1" locked="0" layoutInCell="1" allowOverlap="1" wp14:anchorId="72CF01B3" wp14:editId="0A813208">
                <wp:simplePos x="0" y="0"/>
                <wp:positionH relativeFrom="margin">
                  <wp:align>center</wp:align>
                </wp:positionH>
                <wp:positionV relativeFrom="paragraph">
                  <wp:posOffset>5685790</wp:posOffset>
                </wp:positionV>
                <wp:extent cx="2137410" cy="198755"/>
                <wp:effectExtent l="0" t="0" r="15240" b="10795"/>
                <wp:wrapTopAndBottom/>
                <wp:docPr id="1603" name="グループ化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7410" cy="198782"/>
                          <a:chOff x="0" y="0"/>
                          <a:chExt cx="2137410" cy="309880"/>
                        </a:xfrm>
                      </wpg:grpSpPr>
                      <wps:wsp>
                        <wps:cNvPr id="1604" name="Graphic 1604"/>
                        <wps:cNvSpPr/>
                        <wps:spPr>
                          <a:xfrm>
                            <a:off x="6476" y="6476"/>
                            <a:ext cx="2124710" cy="296545"/>
                          </a:xfrm>
                          <a:custGeom>
                            <a:avLst/>
                            <a:gdLst/>
                            <a:ahLst/>
                            <a:cxnLst/>
                            <a:rect l="l" t="t" r="r" b="b"/>
                            <a:pathLst>
                              <a:path w="2124710" h="296545">
                                <a:moveTo>
                                  <a:pt x="2124456" y="0"/>
                                </a:moveTo>
                                <a:lnTo>
                                  <a:pt x="0" y="0"/>
                                </a:lnTo>
                                <a:lnTo>
                                  <a:pt x="1062228" y="296418"/>
                                </a:lnTo>
                                <a:lnTo>
                                  <a:pt x="2124456" y="0"/>
                                </a:lnTo>
                                <a:close/>
                              </a:path>
                            </a:pathLst>
                          </a:custGeom>
                          <a:solidFill>
                            <a:srgbClr val="9DC3E6"/>
                          </a:solidFill>
                        </wps:spPr>
                        <wps:bodyPr wrap="square" lIns="0" tIns="0" rIns="0" bIns="0" rtlCol="0">
                          <a:prstTxWarp prst="textNoShape">
                            <a:avLst/>
                          </a:prstTxWarp>
                          <a:noAutofit/>
                        </wps:bodyPr>
                      </wps:wsp>
                      <wps:wsp>
                        <wps:cNvPr id="1605" name="Graphic 1605"/>
                        <wps:cNvSpPr/>
                        <wps:spPr>
                          <a:xfrm>
                            <a:off x="6476" y="6476"/>
                            <a:ext cx="2124710" cy="296545"/>
                          </a:xfrm>
                          <a:custGeom>
                            <a:avLst/>
                            <a:gdLst/>
                            <a:ahLst/>
                            <a:cxnLst/>
                            <a:rect l="l" t="t" r="r" b="b"/>
                            <a:pathLst>
                              <a:path w="2124710" h="296545">
                                <a:moveTo>
                                  <a:pt x="2124456" y="0"/>
                                </a:moveTo>
                                <a:lnTo>
                                  <a:pt x="1062228" y="296418"/>
                                </a:lnTo>
                                <a:lnTo>
                                  <a:pt x="0" y="0"/>
                                </a:lnTo>
                                <a:lnTo>
                                  <a:pt x="2124456" y="0"/>
                                </a:lnTo>
                                <a:close/>
                              </a:path>
                            </a:pathLst>
                          </a:custGeom>
                          <a:ln w="12953">
                            <a:solidFill>
                              <a:srgbClr val="9DC3E6"/>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CF8761B" id="グループ化 1603" o:spid="_x0000_s1026" style="position:absolute;margin-left:0;margin-top:447.7pt;width:168.3pt;height:15.65pt;z-index:-251552768;mso-wrap-distance-left:0;mso-wrap-distance-right:0;mso-position-horizontal:center;mso-position-horizontal-relative:margin;mso-height-relative:margin" coordsize="21374,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">
                <v:shape id="Graphic 1604" o:spid="_x0000_s1027" style="position:absolute;left:64;top:64;width:21247;height:2966;visibility:visible;mso-wrap-style:square;v-text-anchor:top" coordsize="21247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" path="m2124456,l,,1062228,296418,2124456,xe" fillcolor="#9dc3e6" stroked="f">
                  <v:path arrowok="t"/>
                </v:shape>
                <v:shape id="Graphic 1605" o:spid="_x0000_s1028" style="position:absolute;left:64;top:64;width:21247;height:2966;visibility:visible;mso-wrap-style:square;v-text-anchor:top" coordsize="212471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" path="m2124456,l1062228,296418,,,2124456,xe" filled="f" strokecolor="#9dc3e6" strokeweight=".35981mm">
                  <v:path arrowok="t"/>
                </v:shape>
                <w10:wrap type="topAndBottom" anchorx="margin"/>
              </v:group>
            </w:pict>
          </mc:Fallback>
        </mc:AlternateContent>
      </w:r>
      <w:r w:rsidRPr="00B95FF0">
        <w:rPr>
          <w:noProof/>
        </w:rPr>
        <w:drawing>
          <wp:anchor distT="0" distB="0" distL="114300" distR="114300" simplePos="0" relativeHeight="251783168" behindDoc="0" locked="0" layoutInCell="1" allowOverlap="1" wp14:anchorId="19691614" wp14:editId="6F80C771">
            <wp:simplePos x="0" y="0"/>
            <wp:positionH relativeFrom="margin">
              <wp:align>center</wp:align>
            </wp:positionH>
            <wp:positionV relativeFrom="paragraph">
              <wp:posOffset>5937968</wp:posOffset>
            </wp:positionV>
            <wp:extent cx="6116955" cy="2726690"/>
            <wp:effectExtent l="0" t="0" r="0" b="0"/>
            <wp:wrapTopAndBottom/>
            <wp:docPr id="481943137" name="図 82"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3137" name="図 82" descr="図形&#10;&#10;AI によって生成されたコンテンツは間違っている可能性があります。"/>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6955"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noProof/>
        </w:rPr>
        <w:drawing>
          <wp:anchor distT="0" distB="0" distL="114300" distR="114300" simplePos="0" relativeHeight="251786240" behindDoc="0" locked="0" layoutInCell="1" allowOverlap="1" wp14:anchorId="3A703383" wp14:editId="7D74ECFF">
            <wp:simplePos x="0" y="0"/>
            <wp:positionH relativeFrom="margin">
              <wp:posOffset>910424</wp:posOffset>
            </wp:positionH>
            <wp:positionV relativeFrom="paragraph">
              <wp:posOffset>1432422</wp:posOffset>
            </wp:positionV>
            <wp:extent cx="4826000" cy="1076960"/>
            <wp:effectExtent l="0" t="0" r="0" b="0"/>
            <wp:wrapTopAndBottom/>
            <wp:docPr id="124533567" name="図 8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3567" name="図 83" descr="テキスト&#10;&#10;AI によって生成されたコンテンツは間違っている可能性があります。"/>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2600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チャットボットとは自動会話プログラムのことです。自動で発信・返答を行うプログラムであるチャットボットは、事前に設定したルール、選択肢などに基づいて、文字形式で利用者とコミュニケーションをとることができます。例えば、よくある質問などを設定しておくことで、お問い合わせ対応を自動で行うことができます。そしてチャットボットでは対応できない内容のみオペレータに対応させることで、人的費用を削減することができます。</w:t>
      </w:r>
    </w:p>
    <w:tbl>
      <w:tblPr>
        <w:tblStyle w:val="a9"/>
        <w:tblpPr w:leftFromText="142" w:rightFromText="142" w:vertAnchor="text" w:horzAnchor="margin" w:tblpY="1955"/>
        <w:tblW w:w="10490" w:type="dxa"/>
        <w:tblLook w:val="04A0" w:firstRow="1" w:lastRow="0" w:firstColumn="1" w:lastColumn="0" w:noHBand="0" w:noVBand="1"/>
      </w:tblPr>
      <w:tblGrid>
        <w:gridCol w:w="10490"/>
      </w:tblGrid>
      <w:tr w:rsidR="00734189" w:rsidRPr="00B95FF0" w14:paraId="40D731ED" w14:textId="77777777" w:rsidTr="005B037B">
        <w:tc>
          <w:tcPr>
            <w:tcW w:w="10490" w:type="dxa"/>
            <w:shd w:val="clear" w:color="auto" w:fill="2E5496"/>
          </w:tcPr>
          <w:p w14:paraId="53961CAE" w14:textId="77777777" w:rsidR="00734189" w:rsidRPr="00B95FF0" w:rsidRDefault="00734189" w:rsidP="00063A3D">
            <w:pPr>
              <w:widowControl/>
              <w:ind w:firstLineChars="0" w:firstLine="0"/>
              <w:jc w:val="left"/>
              <w:rPr>
                <w:b/>
                <w:bCs/>
                <w:color w:val="FFFFFF" w:themeColor="background1"/>
                <w:szCs w:val="32"/>
              </w:rPr>
            </w:pPr>
            <w:r w:rsidRPr="00B95FF0">
              <w:rPr>
                <w:rFonts w:hint="eastAsia"/>
                <w:b/>
                <w:bCs/>
                <w:color w:val="FFFFFF" w:themeColor="background1"/>
                <w:szCs w:val="32"/>
              </w:rPr>
              <w:t>予想・今後の発展</w:t>
            </w:r>
          </w:p>
        </w:tc>
      </w:tr>
      <w:tr w:rsidR="00734189" w:rsidRPr="00B95FF0" w14:paraId="13BB4BD2" w14:textId="77777777" w:rsidTr="005B037B">
        <w:trPr>
          <w:trHeight w:val="2941"/>
        </w:trPr>
        <w:tc>
          <w:tcPr>
            <w:tcW w:w="10490" w:type="dxa"/>
          </w:tcPr>
          <w:p w14:paraId="1AA32E76" w14:textId="77777777" w:rsidR="00734189" w:rsidRPr="00B95FF0" w:rsidRDefault="00734189" w:rsidP="005B037B">
            <w:pPr>
              <w:tabs>
                <w:tab w:val="left" w:pos="1830"/>
              </w:tabs>
              <w:ind w:firstLineChars="0" w:firstLine="360"/>
              <w:jc w:val="left"/>
            </w:pPr>
            <w:r w:rsidRPr="00B95FF0">
              <w:rPr>
                <w:rFonts w:hint="eastAsia"/>
              </w:rPr>
              <w:t>近年、</w:t>
            </w:r>
            <w:r w:rsidRPr="00B95FF0">
              <w:t>AIを搭載したチャットボットが登場しています。これまでのチャットボットとは異なり、蓄積されたデータを学習するため、決められた内容や選択肢に限定されず他の質問にも対応できたり、ユーザーからの質問に表現の揺らぎがあった場合でも、一定程度対応できたり、さらには複雑な質問にも回答できるようになっています。</w:t>
            </w:r>
          </w:p>
          <w:p w14:paraId="013A24C9" w14:textId="77777777" w:rsidR="00734189" w:rsidRPr="00B95FF0" w:rsidRDefault="00734189" w:rsidP="005B037B">
            <w:pPr>
              <w:tabs>
                <w:tab w:val="left" w:pos="1830"/>
              </w:tabs>
              <w:ind w:firstLineChars="0" w:firstLine="360"/>
              <w:jc w:val="left"/>
            </w:pPr>
            <w:r w:rsidRPr="00B95FF0">
              <w:rPr>
                <w:rFonts w:hint="eastAsia"/>
              </w:rPr>
              <w:t>生成</w:t>
            </w:r>
            <w:r w:rsidRPr="00B95FF0">
              <w:t>AIの登場</w:t>
            </w:r>
          </w:p>
          <w:p w14:paraId="2EA1E42D" w14:textId="77777777" w:rsidR="00734189" w:rsidRPr="00B95FF0" w:rsidRDefault="00734189" w:rsidP="005B037B">
            <w:pPr>
              <w:tabs>
                <w:tab w:val="left" w:pos="1830"/>
              </w:tabs>
              <w:ind w:firstLineChars="0" w:firstLine="360"/>
              <w:jc w:val="left"/>
            </w:pPr>
            <w:r w:rsidRPr="00B95FF0">
              <w:rPr>
                <w:rFonts w:hint="eastAsia"/>
              </w:rPr>
              <w:t>生成</w:t>
            </w:r>
            <w:r w:rsidRPr="00B95FF0">
              <w:t>AIとは、さまざまなコンテンツを生成することができるAIのことです。従来のAIが主にデータを分析・学習し、その結果に基づいて予測を行うのに対して、生成AIは新たなコンテンツの創造を目的として学習します。生成AIは学習量が多いため、回答の精度や質が従来のものより高く、またコンテンツの生成速度も非常に速いという特徴があります。従来のチャットボットは主にオペレータ業務のサポートなど、お問い合わせ対応に限定されていましたが、生成AIでは以下のような活用ができることが期待されています。</w:t>
            </w:r>
          </w:p>
        </w:tc>
      </w:tr>
    </w:tbl>
    <w:p w14:paraId="1358827C" w14:textId="77777777" w:rsidR="00734189" w:rsidRPr="00B95FF0" w:rsidRDefault="00734189" w:rsidP="005B037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520" w:name="_Ref167783476"/>
      <w:bookmarkStart w:id="521" w:name="_Toc185338843"/>
      <w:bookmarkStart w:id="522" w:name="_Toc187824593"/>
      <w:bookmarkStart w:id="523" w:name="_Toc198194446"/>
      <w:bookmarkStart w:id="524" w:name="_Toc204077976"/>
      <w:r w:rsidRPr="00B95FF0">
        <w:rPr>
          <w:rFonts w:asciiTheme="majorHAnsi" w:hAnsiTheme="majorHAnsi" w:cstheme="majorBidi" w:hint="eastAsia"/>
          <w:b/>
          <w:sz w:val="32"/>
          <w:szCs w:val="32"/>
        </w:rPr>
        <w:lastRenderedPageBreak/>
        <w:t>経営投資としてのサイバーセキュリティ対策</w:t>
      </w:r>
      <w:bookmarkEnd w:id="520"/>
      <w:bookmarkEnd w:id="521"/>
      <w:bookmarkEnd w:id="522"/>
      <w:bookmarkEnd w:id="523"/>
      <w:bookmarkEnd w:id="524"/>
    </w:p>
    <w:p w14:paraId="459279F1"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525" w:name="_Toc185338844"/>
      <w:bookmarkStart w:id="526" w:name="_Toc187824594"/>
      <w:bookmarkStart w:id="527" w:name="_Toc198194447"/>
      <w:bookmarkStart w:id="528" w:name="_Toc204077977"/>
      <w:r w:rsidRPr="001C7916">
        <w:rPr>
          <w:rFonts w:hint="eastAsia"/>
          <w:b/>
          <w:bCs/>
          <w:sz w:val="28"/>
        </w:rPr>
        <w:t>サイバーセキュリティ対策の重要性</w:t>
      </w:r>
      <w:bookmarkEnd w:id="525"/>
      <w:bookmarkEnd w:id="526"/>
      <w:bookmarkEnd w:id="527"/>
      <w:bookmarkEnd w:id="528"/>
    </w:p>
    <w:p w14:paraId="1F5CFF29" w14:textId="74F39D39" w:rsidR="00734189" w:rsidRPr="00B95FF0" w:rsidRDefault="00734189" w:rsidP="005B037B">
      <w:r w:rsidRPr="00B95FF0">
        <w:rPr>
          <w:rFonts w:hint="eastAsia"/>
        </w:rPr>
        <w:t>DXを推進していく際に、並行してサイバーセキュリ</w:t>
      </w:r>
      <w:r w:rsidRPr="00B95FF0">
        <w:t>ティの確保に取</w:t>
      </w:r>
      <w:r w:rsidRPr="00B95FF0">
        <w:rPr>
          <w:rFonts w:hint="eastAsia"/>
        </w:rPr>
        <w:t>り</w:t>
      </w:r>
      <w:r w:rsidRPr="00B95FF0">
        <w:t>組むことが重要です。変化の激しい現代社会でビジネスを継続していくためには、従来のITを活用して業務効率化や生産を向上させること</w:t>
      </w:r>
      <w:r w:rsidRPr="00B95FF0">
        <w:rPr>
          <w:rFonts w:hint="eastAsia"/>
        </w:rPr>
        <w:t>に加えて</w:t>
      </w:r>
      <w:r w:rsidRPr="00B95FF0">
        <w:t>、データやデジタル技術を活用して、顧客視点で新たな価値を創出する、</w:t>
      </w:r>
      <w:r w:rsidRPr="00B95FF0">
        <w:rPr>
          <w:rFonts w:hint="eastAsia"/>
        </w:rPr>
        <w:t>DX</w:t>
      </w:r>
      <w:r w:rsidRPr="00B95FF0">
        <w:t>を推進していくことが求められています。しかし、データやデジタル技術を活用する際に</w:t>
      </w:r>
      <w:r w:rsidRPr="00B95FF0">
        <w:rPr>
          <w:rFonts w:hint="eastAsia"/>
        </w:rPr>
        <w:t>、</w:t>
      </w:r>
      <w:r w:rsidRPr="00B95FF0">
        <w:t>セキュリティ対策を行わなければ、</w:t>
      </w:r>
      <w:bookmarkStart w:id="529" w:name="■サイバー攻撃6ー3ー1"/>
      <w:r w:rsidRPr="00B95FF0">
        <w:fldChar w:fldCharType="begin"/>
      </w:r>
      <w:r w:rsidR="00494792">
        <w:instrText>HYPERLINK  \l "■サイバー攻撃"</w:instrText>
      </w:r>
      <w:r w:rsidRPr="00B95FF0">
        <w:fldChar w:fldCharType="separate"/>
      </w:r>
      <w:r w:rsidRPr="00B95FF0">
        <w:rPr>
          <w:color w:val="467886" w:themeColor="hyperlink"/>
          <w:u w:val="single"/>
        </w:rPr>
        <w:t>サイバー攻撃</w:t>
      </w:r>
      <w:r w:rsidRPr="00B95FF0">
        <w:fldChar w:fldCharType="end"/>
      </w:r>
      <w:bookmarkEnd w:id="529"/>
      <w:r w:rsidRPr="00B95FF0">
        <w:t>の標的となり、経営を揺るがすような</w:t>
      </w:r>
      <w:r w:rsidRPr="00B95FF0">
        <w:rPr>
          <w:rFonts w:hint="eastAsia"/>
        </w:rPr>
        <w:t>被害に遭う可能性があります。このような被害を受けないためにも、DXの推進と並行してサイバーセキュリティの確保に取り組むことが重要です。</w:t>
      </w:r>
    </w:p>
    <w:p w14:paraId="4DB59991" w14:textId="77777777" w:rsidR="00734189" w:rsidRPr="00B95FF0" w:rsidRDefault="00734189" w:rsidP="005B037B">
      <w:r w:rsidRPr="00B95FF0">
        <w:rPr>
          <w:rFonts w:hint="eastAsia"/>
        </w:rPr>
        <w:t>セキュリティ対策を行うことで、リスクを経営上許容可能な範囲までに減少させることができます。また、セキュリティ対策には経営判断が必要になるため、経営者が主体となって指揮をすることが大切になります。</w:t>
      </w:r>
    </w:p>
    <w:p w14:paraId="4AD12911" w14:textId="77777777" w:rsidR="00734189" w:rsidRPr="00B95FF0" w:rsidRDefault="00734189" w:rsidP="005B037B">
      <w:r w:rsidRPr="00B95FF0">
        <w:rPr>
          <w:noProof/>
        </w:rPr>
        <w:drawing>
          <wp:anchor distT="0" distB="0" distL="114300" distR="114300" simplePos="0" relativeHeight="251776000" behindDoc="0" locked="0" layoutInCell="1" allowOverlap="1" wp14:anchorId="09B4ECA0" wp14:editId="7CE65E82">
            <wp:simplePos x="0" y="0"/>
            <wp:positionH relativeFrom="column">
              <wp:posOffset>324485</wp:posOffset>
            </wp:positionH>
            <wp:positionV relativeFrom="paragraph">
              <wp:posOffset>761365</wp:posOffset>
            </wp:positionV>
            <wp:extent cx="6125210" cy="3984625"/>
            <wp:effectExtent l="0" t="0" r="8890" b="0"/>
            <wp:wrapSquare wrapText="bothSides"/>
            <wp:docPr id="437492396" name="図 159"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92396" name="図 159"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5210" cy="398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次のページから、経営者目線でセキュリティ対策を行わなければならない理由を以下のポイントごとに説明していきます。</w:t>
      </w:r>
    </w:p>
    <w:p w14:paraId="55213F66" w14:textId="77777777" w:rsidR="00734189" w:rsidRPr="00B95FF0" w:rsidRDefault="00734189" w:rsidP="005B037B">
      <w:pPr>
        <w:ind w:firstLineChars="0" w:firstLine="0"/>
      </w:pPr>
      <w:r w:rsidRPr="00B95FF0">
        <w:rPr>
          <w:noProof/>
        </w:rPr>
        <mc:AlternateContent>
          <mc:Choice Requires="wps">
            <w:drawing>
              <wp:anchor distT="0" distB="0" distL="114300" distR="114300" simplePos="0" relativeHeight="251777024" behindDoc="0" locked="0" layoutInCell="1" allowOverlap="1" wp14:anchorId="2CC49DC2" wp14:editId="0DE4F11F">
                <wp:simplePos x="0" y="0"/>
                <wp:positionH relativeFrom="column">
                  <wp:posOffset>865991</wp:posOffset>
                </wp:positionH>
                <wp:positionV relativeFrom="paragraph">
                  <wp:posOffset>4258497</wp:posOffset>
                </wp:positionV>
                <wp:extent cx="5328920" cy="368935"/>
                <wp:effectExtent l="0" t="0" r="0" b="0"/>
                <wp:wrapTopAndBottom/>
                <wp:docPr id="52" name="テキスト ボックス 51">
                  <a:extLst xmlns:a="http://schemas.openxmlformats.org/drawingml/2006/main">
                    <a:ext uri="{FF2B5EF4-FFF2-40B4-BE49-F238E27FC236}">
                      <a16:creationId xmlns:a16="http://schemas.microsoft.com/office/drawing/2014/main" id="{4812EF0A-367B-B0C8-ABC4-554F6AF02088}"/>
                    </a:ext>
                  </a:extLst>
                </wp:docPr>
                <wp:cNvGraphicFramePr/>
                <a:graphic xmlns:a="http://schemas.openxmlformats.org/drawingml/2006/main">
                  <a:graphicData uri="http://schemas.microsoft.com/office/word/2010/wordprocessingShape">
                    <wps:wsp>
                      <wps:cNvSpPr txBox="1"/>
                      <wps:spPr>
                        <a:xfrm>
                          <a:off x="0" y="0"/>
                          <a:ext cx="5328920" cy="368935"/>
                        </a:xfrm>
                        <a:prstGeom prst="rect">
                          <a:avLst/>
                        </a:prstGeom>
                        <a:noFill/>
                      </wps:spPr>
                      <wps:txbx>
                        <w:txbxContent>
                          <w:p w14:paraId="2FFE51CE" w14:textId="77777777" w:rsidR="005B037B" w:rsidRDefault="005B037B" w:rsidP="005B037B">
                            <w:pPr>
                              <w:pStyle w:val="aff1"/>
                            </w:pPr>
                            <w:r>
                              <w:rPr>
                                <w:rFonts w:hint="eastAsia"/>
                              </w:rPr>
                              <w:t>図31. ITの活用とサイバーセキュリティ対策の関係性</w:t>
                            </w:r>
                          </w:p>
                          <w:p w14:paraId="4A951484" w14:textId="77777777" w:rsidR="005B037B" w:rsidRDefault="005B037B" w:rsidP="005B037B">
                            <w:pPr>
                              <w:pStyle w:val="aff1"/>
                            </w:pPr>
                            <w:r>
                              <w:rPr>
                                <w:rFonts w:hint="eastAsia"/>
                                <w:lang w:eastAsia="zh-TW"/>
                              </w:rPr>
                              <w:t xml:space="preserve">（出典） 東京都産業労働局.” </w:t>
                            </w:r>
                            <w:r>
                              <w:rPr>
                                <w:rFonts w:hint="eastAsia"/>
                              </w:rPr>
                              <w:t xml:space="preserve">MISSION 3-1 サイバーセキュリティ対策が経営に与える重大な影響”. </w:t>
                            </w:r>
                            <w:hyperlink r:id="rId77" w:history="1">
                              <w:r>
                                <w:rPr>
                                  <w:rStyle w:val="a7"/>
                                  <w:rFonts w:ascii="メイリオ" w:eastAsia="メイリオ" w:hAnsi="メイリオ" w:hint="eastAsia"/>
                                  <w:color w:val="000000"/>
                                  <w:kern w:val="24"/>
                                </w:rPr>
                                <w:t>https://www.cybersecurity.metro.tokyo.lg.jp/security/guidebook/201/index.html</w:t>
                              </w:r>
                            </w:hyperlink>
                            <w:r>
                              <w:rPr>
                                <w:rFonts w:hint="eastAsia"/>
                              </w:rPr>
                              <w:t xml:space="preserve"> </w:t>
                            </w:r>
                          </w:p>
                        </w:txbxContent>
                      </wps:txbx>
                      <wps:bodyPr wrap="square" rtlCol="0">
                        <a:spAutoFit/>
                      </wps:bodyPr>
                    </wps:wsp>
                  </a:graphicData>
                </a:graphic>
              </wp:anchor>
            </w:drawing>
          </mc:Choice>
          <mc:Fallback>
            <w:pict>
              <v:shape w14:anchorId="2CC49DC2" id="_x0000_s1085" type="#_x0000_t202" style="position:absolute;left:0;text-align:left;margin-left:68.2pt;margin-top:335.3pt;width:419.6pt;height:29.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" filled="f" stroked="f">
                <v:textbox style="mso-fit-shape-to-text:t">
                  <w:txbxContent>
                    <w:p w14:paraId="2FFE51CE" w14:textId="77777777" w:rsidR="005B037B" w:rsidRDefault="005B037B" w:rsidP="005B037B">
                      <w:pPr>
                        <w:pStyle w:val="aff1"/>
                      </w:pPr>
                      <w:r>
                        <w:rPr>
                          <w:rFonts w:hint="eastAsia"/>
                        </w:rPr>
                        <w:t>図31. ITの活用とサイバーセキュリティ対策の関係性</w:t>
                      </w:r>
                    </w:p>
                    <w:p w14:paraId="4A951484" w14:textId="77777777" w:rsidR="005B037B" w:rsidRDefault="005B037B" w:rsidP="005B037B">
                      <w:pPr>
                        <w:pStyle w:val="aff1"/>
                      </w:pPr>
                      <w:r>
                        <w:rPr>
                          <w:rFonts w:hint="eastAsia"/>
                          <w:lang w:eastAsia="zh-TW"/>
                        </w:rPr>
                        <w:t xml:space="preserve">（出典） 東京都産業労働局.” </w:t>
                      </w:r>
                      <w:r>
                        <w:rPr>
                          <w:rFonts w:hint="eastAsia"/>
                        </w:rPr>
                        <w:t xml:space="preserve">MISSION 3-1 サイバーセキュリティ対策が経営に与える重大な影響”. </w:t>
                      </w:r>
                      <w:hyperlink r:id="rId78" w:history="1">
                        <w:r>
                          <w:rPr>
                            <w:rStyle w:val="a7"/>
                            <w:rFonts w:ascii="メイリオ" w:eastAsia="メイリオ" w:hAnsi="メイリオ" w:hint="eastAsia"/>
                            <w:color w:val="000000"/>
                            <w:kern w:val="24"/>
                          </w:rPr>
                          <w:t>https://www.cybersecurity.metro.tokyo.lg.jp/security/guidebook/201/index.html</w:t>
                        </w:r>
                      </w:hyperlink>
                      <w:r>
                        <w:rPr>
                          <w:rFonts w:hint="eastAsia"/>
                        </w:rPr>
                        <w:t xml:space="preserve"> </w:t>
                      </w:r>
                    </w:p>
                  </w:txbxContent>
                </v:textbox>
                <w10:wrap type="topAndBottom"/>
              </v:shape>
            </w:pict>
          </mc:Fallback>
        </mc:AlternateContent>
      </w:r>
    </w:p>
    <w:p w14:paraId="778A1E2B" w14:textId="77777777" w:rsidR="00734189" w:rsidRPr="001C7916" w:rsidRDefault="00734189" w:rsidP="005B037B">
      <w:pPr>
        <w:keepNext/>
        <w:widowControl/>
        <w:numPr>
          <w:ilvl w:val="2"/>
          <w:numId w:val="3"/>
        </w:numPr>
        <w:pBdr>
          <w:left w:val="single" w:sz="24" w:space="4" w:color="2E5496"/>
          <w:bottom w:val="single" w:sz="4" w:space="1" w:color="2E5496"/>
        </w:pBdr>
        <w:ind w:firstLineChars="0"/>
        <w:jc w:val="left"/>
        <w:outlineLvl w:val="3"/>
        <w:rPr>
          <w:b/>
          <w:bCs/>
          <w:sz w:val="28"/>
        </w:rPr>
      </w:pPr>
      <w:bookmarkStart w:id="530" w:name="_Toc185338845"/>
      <w:bookmarkStart w:id="531" w:name="_Toc187824595"/>
      <w:bookmarkStart w:id="532" w:name="_Toc198194448"/>
      <w:bookmarkStart w:id="533" w:name="_Toc204077978"/>
      <w:r w:rsidRPr="001C7916">
        <w:rPr>
          <w:rFonts w:hint="eastAsia"/>
          <w:b/>
          <w:bCs/>
          <w:sz w:val="28"/>
        </w:rPr>
        <w:lastRenderedPageBreak/>
        <w:t>経営者が重要視すべき</w:t>
      </w:r>
      <w:r w:rsidRPr="001C7916">
        <w:rPr>
          <w:b/>
          <w:bCs/>
          <w:sz w:val="28"/>
        </w:rPr>
        <w:t>3つのポイント</w:t>
      </w:r>
      <w:bookmarkEnd w:id="530"/>
      <w:bookmarkEnd w:id="531"/>
      <w:bookmarkEnd w:id="532"/>
      <w:bookmarkEnd w:id="533"/>
    </w:p>
    <w:p w14:paraId="08B449F7" w14:textId="77777777" w:rsidR="00734189" w:rsidRPr="00B95FF0" w:rsidRDefault="00734189" w:rsidP="005B037B">
      <w:pPr>
        <w:ind w:firstLineChars="0" w:firstLine="0"/>
      </w:pPr>
    </w:p>
    <w:tbl>
      <w:tblPr>
        <w:tblStyle w:val="a9"/>
        <w:tblW w:w="0" w:type="auto"/>
        <w:tblInd w:w="137" w:type="dxa"/>
        <w:tblLook w:val="04A0" w:firstRow="1" w:lastRow="0" w:firstColumn="1" w:lastColumn="0" w:noHBand="0" w:noVBand="1"/>
      </w:tblPr>
      <w:tblGrid>
        <w:gridCol w:w="992"/>
        <w:gridCol w:w="4111"/>
        <w:gridCol w:w="5216"/>
      </w:tblGrid>
      <w:tr w:rsidR="00734189" w:rsidRPr="00B95FF0" w14:paraId="44D48283" w14:textId="77777777" w:rsidTr="005B037B">
        <w:tc>
          <w:tcPr>
            <w:tcW w:w="10319" w:type="dxa"/>
            <w:gridSpan w:val="3"/>
            <w:shd w:val="clear" w:color="auto" w:fill="2E5496"/>
          </w:tcPr>
          <w:p w14:paraId="07864367"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ポイント</w:t>
            </w:r>
            <w:r w:rsidRPr="00B95FF0">
              <w:rPr>
                <w:b/>
                <w:bCs/>
                <w:color w:val="FFFFFF" w:themeColor="background1"/>
                <w:szCs w:val="32"/>
              </w:rPr>
              <w:t>1：ビジネスの継続・発展にはITの活用が不可欠</w:t>
            </w:r>
          </w:p>
        </w:tc>
      </w:tr>
      <w:tr w:rsidR="00734189" w:rsidRPr="00B95FF0" w14:paraId="3322E41A" w14:textId="77777777" w:rsidTr="005B037B">
        <w:tc>
          <w:tcPr>
            <w:tcW w:w="10319" w:type="dxa"/>
            <w:gridSpan w:val="3"/>
          </w:tcPr>
          <w:p w14:paraId="279FA8FE" w14:textId="77777777" w:rsidR="00734189" w:rsidRPr="00B95FF0" w:rsidRDefault="00734189" w:rsidP="005B037B">
            <w:pPr>
              <w:tabs>
                <w:tab w:val="left" w:pos="1830"/>
              </w:tabs>
              <w:ind w:firstLineChars="0" w:firstLine="0"/>
              <w:jc w:val="left"/>
            </w:pPr>
            <w:r w:rsidRPr="00B95FF0">
              <w:rPr>
                <w:rFonts w:hint="eastAsia"/>
              </w:rPr>
              <w:t>中小企業にとって、業務や生産の効率化、人材確保は重要な課題です。業務・生産工程などの運用コストの削減・効率化のために、</w:t>
            </w:r>
            <w:r w:rsidRPr="00B95FF0">
              <w:t>ITの活用が不可欠になっています。また近年では、競争力維持・強化のために、DXを進めることが求められており、ITの活用が必須になっています。</w:t>
            </w:r>
          </w:p>
        </w:tc>
      </w:tr>
      <w:tr w:rsidR="00734189" w:rsidRPr="00B95FF0" w14:paraId="7037B516" w14:textId="77777777" w:rsidTr="005B037B">
        <w:tc>
          <w:tcPr>
            <w:tcW w:w="10319" w:type="dxa"/>
            <w:gridSpan w:val="3"/>
          </w:tcPr>
          <w:p w14:paraId="5C958C64" w14:textId="77777777" w:rsidR="00734189" w:rsidRPr="00B95FF0" w:rsidRDefault="00734189" w:rsidP="005B037B">
            <w:pPr>
              <w:tabs>
                <w:tab w:val="left" w:pos="1830"/>
              </w:tabs>
              <w:ind w:firstLineChars="0" w:firstLine="360"/>
              <w:jc w:val="center"/>
            </w:pPr>
            <w:r w:rsidRPr="00B95FF0">
              <w:rPr>
                <w:noProof/>
              </w:rPr>
              <w:drawing>
                <wp:anchor distT="0" distB="0" distL="114300" distR="114300" simplePos="0" relativeHeight="251793408" behindDoc="0" locked="0" layoutInCell="1" allowOverlap="1" wp14:anchorId="2302FD58" wp14:editId="3F3AB6E6">
                  <wp:simplePos x="0" y="0"/>
                  <wp:positionH relativeFrom="margin">
                    <wp:align>center</wp:align>
                  </wp:positionH>
                  <wp:positionV relativeFrom="paragraph">
                    <wp:posOffset>281305</wp:posOffset>
                  </wp:positionV>
                  <wp:extent cx="4420235" cy="1235075"/>
                  <wp:effectExtent l="0" t="0" r="0" b="3175"/>
                  <wp:wrapTopAndBottom/>
                  <wp:docPr id="2011745963" name="図 80" descr="黒い背景にあるボ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45963" name="図 80" descr="黒い背景にあるボール&#10;&#10;AI によって生成されたコンテンツは間違っている可能性があります。"/>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288" cy="1241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rFonts w:hint="eastAsia"/>
              </w:rPr>
              <w:t>中小企業の課題</w:t>
            </w:r>
          </w:p>
        </w:tc>
      </w:tr>
      <w:tr w:rsidR="00734189" w:rsidRPr="00B95FF0" w14:paraId="21E85173" w14:textId="77777777" w:rsidTr="005B037B">
        <w:tc>
          <w:tcPr>
            <w:tcW w:w="10319" w:type="dxa"/>
            <w:gridSpan w:val="3"/>
            <w:shd w:val="clear" w:color="auto" w:fill="2E5496"/>
          </w:tcPr>
          <w:p w14:paraId="242B0840"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ポイント</w:t>
            </w:r>
            <w:r w:rsidRPr="00B95FF0">
              <w:rPr>
                <w:b/>
                <w:bCs/>
                <w:color w:val="FFFFFF" w:themeColor="background1"/>
                <w:szCs w:val="32"/>
              </w:rPr>
              <w:t>2：ITの活用にはサイバー攻撃への対策が必要</w:t>
            </w:r>
          </w:p>
        </w:tc>
      </w:tr>
      <w:tr w:rsidR="00734189" w:rsidRPr="00B95FF0" w14:paraId="7D277BFC" w14:textId="77777777" w:rsidTr="005B037B">
        <w:trPr>
          <w:trHeight w:val="3307"/>
        </w:trPr>
        <w:tc>
          <w:tcPr>
            <w:tcW w:w="10319" w:type="dxa"/>
            <w:gridSpan w:val="3"/>
          </w:tcPr>
          <w:p w14:paraId="68896637" w14:textId="2C4CADA8" w:rsidR="00734189" w:rsidRPr="00B95FF0" w:rsidRDefault="00734189" w:rsidP="005B037B">
            <w:pPr>
              <w:tabs>
                <w:tab w:val="left" w:pos="4820"/>
              </w:tabs>
              <w:ind w:firstLineChars="0" w:firstLine="0"/>
              <w:jc w:val="left"/>
              <w:rPr>
                <w:b/>
                <w:bCs/>
              </w:rPr>
            </w:pPr>
            <w:r w:rsidRPr="00B95FF0">
              <w:rPr>
                <w:b/>
                <w:bCs/>
                <w:noProof/>
              </w:rPr>
              <w:drawing>
                <wp:anchor distT="0" distB="0" distL="114300" distR="114300" simplePos="0" relativeHeight="251773952" behindDoc="1" locked="0" layoutInCell="1" allowOverlap="1" wp14:anchorId="405EC2D4" wp14:editId="0E65102B">
                  <wp:simplePos x="0" y="0"/>
                  <wp:positionH relativeFrom="column">
                    <wp:posOffset>5999480</wp:posOffset>
                  </wp:positionH>
                  <wp:positionV relativeFrom="paragraph">
                    <wp:posOffset>66675</wp:posOffset>
                  </wp:positionV>
                  <wp:extent cx="402590" cy="402590"/>
                  <wp:effectExtent l="0" t="0" r="0" b="0"/>
                  <wp:wrapSquare wrapText="bothSides"/>
                  <wp:docPr id="2128358491"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anchor>
              </w:drawing>
            </w:r>
            <w:r w:rsidRPr="00B95FF0">
              <w:rPr>
                <w:rFonts w:hint="eastAsia"/>
                <w:b/>
                <w:bCs/>
              </w:rPr>
              <w:t>事例：</w:t>
            </w:r>
            <w:bookmarkStart w:id="534" w:name="■サプライチェーン6ー3ー2"/>
            <w:r w:rsidR="003D0E95">
              <w:rPr>
                <w:b/>
                <w:bCs/>
              </w:rPr>
              <w:fldChar w:fldCharType="begin"/>
            </w:r>
            <w:r w:rsidR="003D0E95">
              <w:rPr>
                <w:rFonts w:hint="eastAsia"/>
                <w:b/>
                <w:bCs/>
              </w:rPr>
              <w:instrText xml:space="preserve">HYPERLINK </w:instrText>
            </w:r>
            <w:r w:rsidR="003D0E95">
              <w:rPr>
                <w:b/>
                <w:bCs/>
              </w:rPr>
              <w:instrText xml:space="preserve"> \l "</w:instrText>
            </w:r>
            <w:r w:rsidR="003D0E95">
              <w:rPr>
                <w:rFonts w:hint="eastAsia"/>
                <w:b/>
                <w:bCs/>
              </w:rPr>
              <w:instrText>■サプライチェーン</w:instrText>
            </w:r>
            <w:r w:rsidR="003D0E95">
              <w:rPr>
                <w:b/>
                <w:bCs/>
              </w:rPr>
              <w:instrText>"</w:instrText>
            </w:r>
            <w:r w:rsidR="003D0E95">
              <w:rPr>
                <w:b/>
                <w:bCs/>
              </w:rPr>
            </w:r>
            <w:r w:rsidR="003D0E95">
              <w:rPr>
                <w:b/>
                <w:bCs/>
              </w:rPr>
              <w:fldChar w:fldCharType="separate"/>
            </w:r>
            <w:r w:rsidRPr="003D0E95">
              <w:rPr>
                <w:rStyle w:val="a7"/>
                <w:rFonts w:hint="eastAsia"/>
                <w:b/>
                <w:bCs/>
              </w:rPr>
              <w:t>サプライチェーン</w:t>
            </w:r>
            <w:bookmarkEnd w:id="534"/>
            <w:r w:rsidR="003D0E95">
              <w:rPr>
                <w:b/>
                <w:bCs/>
              </w:rPr>
              <w:fldChar w:fldCharType="end"/>
            </w:r>
            <w:r w:rsidRPr="00B95FF0">
              <w:rPr>
                <w:rFonts w:hint="eastAsia"/>
                <w:b/>
                <w:bCs/>
              </w:rPr>
              <w:t>攻撃による情報流出被害</w:t>
            </w:r>
          </w:p>
          <w:p w14:paraId="7A234A15" w14:textId="77777777" w:rsidR="00734189" w:rsidRPr="00B95FF0" w:rsidRDefault="00734189" w:rsidP="005B037B">
            <w:pPr>
              <w:tabs>
                <w:tab w:val="left" w:pos="1830"/>
              </w:tabs>
              <w:ind w:firstLineChars="0" w:firstLine="0"/>
              <w:jc w:val="left"/>
            </w:pPr>
            <w:r w:rsidRPr="00B95FF0">
              <w:rPr>
                <w:rFonts w:hint="eastAsia"/>
              </w:rPr>
              <w:t>保険業界</w:t>
            </w:r>
          </w:p>
          <w:p w14:paraId="36DDFC5E" w14:textId="027059CB" w:rsidR="00734189" w:rsidRPr="00B95FF0" w:rsidRDefault="00734189" w:rsidP="005B037B">
            <w:pPr>
              <w:tabs>
                <w:tab w:val="left" w:pos="1830"/>
              </w:tabs>
              <w:ind w:firstLineChars="0" w:firstLine="0"/>
              <w:jc w:val="left"/>
            </w:pPr>
            <w:r w:rsidRPr="00B95FF0">
              <w:rPr>
                <w:rFonts w:hint="eastAsia"/>
              </w:rPr>
              <w:t>某保険会社は、顧客情報の一部が流出したことを公表し、謝罪しました。情報流出の原因としては、外部委託先の企業の</w:t>
            </w:r>
            <w:r w:rsidR="00F212A7" w:rsidRPr="00B95FF0">
              <w:rPr>
                <w:rFonts w:hint="eastAsia"/>
              </w:rPr>
              <w:t>サーバー</w:t>
            </w:r>
            <w:r w:rsidRPr="00B95FF0">
              <w:rPr>
                <w:rFonts w:hint="eastAsia"/>
              </w:rPr>
              <w:t>が</w:t>
            </w:r>
            <w:bookmarkStart w:id="535" w:name="■不正アクセス6ー3ー2"/>
            <w:r w:rsidRPr="00B95FF0">
              <w:fldChar w:fldCharType="begin"/>
            </w:r>
            <w:r w:rsidR="004219AB">
              <w:instrText>HYPERLINK  \l "■不正アクセス"</w:instrText>
            </w:r>
            <w:r w:rsidRPr="00B95FF0">
              <w:fldChar w:fldCharType="separate"/>
            </w:r>
            <w:r w:rsidRPr="00B95FF0">
              <w:rPr>
                <w:rFonts w:hint="eastAsia"/>
                <w:color w:val="467886" w:themeColor="hyperlink"/>
                <w:u w:val="single"/>
              </w:rPr>
              <w:t>不正アクセス</w:t>
            </w:r>
            <w:bookmarkEnd w:id="535"/>
            <w:r w:rsidRPr="00B95FF0">
              <w:fldChar w:fldCharType="end"/>
            </w:r>
            <w:r w:rsidRPr="00B95FF0">
              <w:rPr>
                <w:rFonts w:hint="eastAsia"/>
              </w:rPr>
              <w:t>を受けたことです。顧客の氏名、性別、生年月日、メールアドレスなどの個人情報が数十万人分漏えいしてしまいました。その結果、数億円以上の損害や多くのお客様に対する信頼を低下させてしまう事態となりました。このように</w:t>
            </w:r>
            <w:r w:rsidRPr="003D0E95">
              <w:rPr>
                <w:rFonts w:hint="eastAsia"/>
                <w:color w:val="000000" w:themeColor="text1"/>
              </w:rPr>
              <w:t>サプライチェーン</w:t>
            </w:r>
            <w:r w:rsidRPr="00B95FF0">
              <w:rPr>
                <w:rFonts w:hint="eastAsia"/>
              </w:rPr>
              <w:t>を介した攻撃では、自社が直接</w:t>
            </w:r>
            <w:bookmarkStart w:id="536" w:name="■サイバー攻撃6ー3ー2"/>
            <w:r>
              <w:fldChar w:fldCharType="begin"/>
            </w:r>
            <w:r w:rsidR="00494792">
              <w:instrText>HYPERLINK  \l "■サイバー攻撃"</w:instrText>
            </w:r>
            <w:r>
              <w:fldChar w:fldCharType="separate"/>
            </w:r>
            <w:r w:rsidRPr="00B95FF0">
              <w:rPr>
                <w:rFonts w:hint="eastAsia"/>
                <w:color w:val="467886" w:themeColor="hyperlink"/>
                <w:u w:val="single"/>
              </w:rPr>
              <w:t>サイバー攻撃</w:t>
            </w:r>
            <w:r>
              <w:fldChar w:fldCharType="end"/>
            </w:r>
            <w:bookmarkEnd w:id="536"/>
            <w:r w:rsidRPr="00B95FF0">
              <w:rPr>
                <w:rFonts w:hint="eastAsia"/>
              </w:rPr>
              <w:t>を受けていなくても、間接的に被害にあってしまいます。</w:t>
            </w:r>
          </w:p>
        </w:tc>
      </w:tr>
      <w:tr w:rsidR="00734189" w:rsidRPr="00B95FF0" w14:paraId="3321AFAB" w14:textId="77777777" w:rsidTr="005B037B">
        <w:tc>
          <w:tcPr>
            <w:tcW w:w="10319" w:type="dxa"/>
            <w:gridSpan w:val="3"/>
            <w:shd w:val="clear" w:color="auto" w:fill="2E5496"/>
          </w:tcPr>
          <w:p w14:paraId="6ECC6A94"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ポイント</w:t>
            </w:r>
            <w:r w:rsidRPr="00B95FF0">
              <w:rPr>
                <w:b/>
                <w:bCs/>
                <w:color w:val="FFFFFF" w:themeColor="background1"/>
                <w:szCs w:val="32"/>
              </w:rPr>
              <w:t>3：サイバーセキュリティ対策は経営者が自ら実行</w:t>
            </w:r>
          </w:p>
        </w:tc>
      </w:tr>
      <w:tr w:rsidR="00734189" w:rsidRPr="00B95FF0" w14:paraId="432306E7" w14:textId="77777777" w:rsidTr="005B037B">
        <w:trPr>
          <w:trHeight w:val="1012"/>
        </w:trPr>
        <w:tc>
          <w:tcPr>
            <w:tcW w:w="10319" w:type="dxa"/>
            <w:gridSpan w:val="3"/>
            <w:tcBorders>
              <w:bottom w:val="single" w:sz="4" w:space="0" w:color="auto"/>
            </w:tcBorders>
          </w:tcPr>
          <w:p w14:paraId="2E5D0F5C" w14:textId="4B1361DB" w:rsidR="00734189" w:rsidRPr="00B95FF0" w:rsidRDefault="00734189" w:rsidP="005B037B">
            <w:pPr>
              <w:tabs>
                <w:tab w:val="left" w:pos="1830"/>
              </w:tabs>
              <w:ind w:firstLineChars="0" w:firstLine="0"/>
              <w:jc w:val="left"/>
            </w:pPr>
            <w:r w:rsidRPr="00B95FF0">
              <w:rPr>
                <w:rFonts w:hint="eastAsia"/>
              </w:rPr>
              <w:t>経営者は自ら主体となって指揮をとり、セキュリティ対策を行う必要がありま</w:t>
            </w:r>
            <w:r w:rsidRPr="00B95FF0">
              <w:t>す。理由は、主に2つあります。1つ目は、セキュリティ対策を行うにあたり、サイバー攻撃のリスクの許容範囲をどの程度にするのか、セキュリティ投資をどこまで行うのかなど、経営者による経営判断が必要になるからです。2つ目は、</w:t>
            </w:r>
            <w:bookmarkStart w:id="537" w:name="■セキュリティインシデント6ー3－2"/>
            <w:r w:rsidRPr="00B95FF0">
              <w:fldChar w:fldCharType="begin"/>
            </w:r>
            <w:r w:rsidR="00E94DB0">
              <w:instrText>HYPERLINK  \l "■セキュリティインシデント"</w:instrText>
            </w:r>
            <w:r w:rsidRPr="00B95FF0">
              <w:fldChar w:fldCharType="separate"/>
            </w:r>
            <w:r w:rsidRPr="00B95FF0">
              <w:rPr>
                <w:color w:val="467886" w:themeColor="hyperlink"/>
                <w:u w:val="single"/>
              </w:rPr>
              <w:t>セキュリティインシデント</w:t>
            </w:r>
            <w:bookmarkEnd w:id="537"/>
            <w:r w:rsidRPr="00B95FF0">
              <w:fldChar w:fldCharType="end"/>
            </w:r>
            <w:r w:rsidRPr="00B95FF0">
              <w:t>が発生した際に、経営者が「法的責任」や「社会的責任」を負わなければならないからです。経営者は民法や会社法により、善管注意義務という「取締役として期待される水準の注意をもって業務を行う義務」を</w:t>
            </w:r>
            <w:r w:rsidRPr="00B95FF0">
              <w:rPr>
                <w:rFonts w:hint="eastAsia"/>
              </w:rPr>
              <w:t>負い、その任務を怠った際に生じた損害を株式会社に対して賠償する責任「任務懈怠」を負うことが規定されています。そのため、セキュリティ対策にベストを尽くさなかった結果、サイバー攻撃による情報漏えいや事業停止が起き、第三者に損害が生じた場合、善管注意義務違反や任務懈怠に基づく損害賠償責任を問われてしまいます。</w:t>
            </w:r>
          </w:p>
        </w:tc>
      </w:tr>
      <w:tr w:rsidR="00734189" w:rsidRPr="00B95FF0" w14:paraId="106AB2E6" w14:textId="77777777" w:rsidTr="005B037B">
        <w:trPr>
          <w:trHeight w:val="1012"/>
        </w:trPr>
        <w:tc>
          <w:tcPr>
            <w:tcW w:w="10319" w:type="dxa"/>
            <w:gridSpan w:val="3"/>
            <w:tcBorders>
              <w:top w:val="single" w:sz="4" w:space="0" w:color="auto"/>
              <w:left w:val="nil"/>
              <w:bottom w:val="nil"/>
              <w:right w:val="nil"/>
            </w:tcBorders>
          </w:tcPr>
          <w:p w14:paraId="31CC9486" w14:textId="77777777" w:rsidR="00734189" w:rsidRPr="00B95FF0" w:rsidRDefault="00734189" w:rsidP="005B037B">
            <w:pPr>
              <w:tabs>
                <w:tab w:val="left" w:pos="1830"/>
              </w:tabs>
              <w:ind w:firstLineChars="0" w:firstLine="0"/>
              <w:jc w:val="left"/>
            </w:pPr>
          </w:p>
        </w:tc>
      </w:tr>
      <w:tr w:rsidR="00734189" w:rsidRPr="00B95FF0" w14:paraId="2187C534" w14:textId="77777777" w:rsidTr="005B037B">
        <w:tc>
          <w:tcPr>
            <w:tcW w:w="992" w:type="dxa"/>
            <w:shd w:val="clear" w:color="auto" w:fill="2E5496"/>
          </w:tcPr>
          <w:p w14:paraId="685DC957"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lastRenderedPageBreak/>
              <w:t>法令</w:t>
            </w:r>
          </w:p>
        </w:tc>
        <w:tc>
          <w:tcPr>
            <w:tcW w:w="4111" w:type="dxa"/>
            <w:shd w:val="clear" w:color="auto" w:fill="2E5496"/>
          </w:tcPr>
          <w:p w14:paraId="7101F9C0"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条項</w:t>
            </w:r>
          </w:p>
        </w:tc>
        <w:tc>
          <w:tcPr>
            <w:tcW w:w="5216" w:type="dxa"/>
            <w:shd w:val="clear" w:color="auto" w:fill="2E5496"/>
          </w:tcPr>
          <w:p w14:paraId="73D73135" w14:textId="77777777" w:rsidR="00734189" w:rsidRPr="00B95FF0" w:rsidRDefault="00734189" w:rsidP="005B037B">
            <w:pPr>
              <w:widowControl/>
              <w:ind w:firstLineChars="0" w:firstLine="0"/>
              <w:jc w:val="left"/>
              <w:rPr>
                <w:b/>
                <w:bCs/>
                <w:color w:val="FFFFFF" w:themeColor="background1"/>
                <w:szCs w:val="32"/>
              </w:rPr>
            </w:pPr>
            <w:r w:rsidRPr="00B95FF0">
              <w:rPr>
                <w:rFonts w:hint="eastAsia"/>
                <w:b/>
                <w:bCs/>
                <w:color w:val="FFFFFF" w:themeColor="background1"/>
                <w:szCs w:val="32"/>
              </w:rPr>
              <w:t>要約</w:t>
            </w:r>
          </w:p>
        </w:tc>
      </w:tr>
      <w:tr w:rsidR="00734189" w:rsidRPr="00B95FF0" w14:paraId="76BFE6A0" w14:textId="77777777" w:rsidTr="005B037B">
        <w:tc>
          <w:tcPr>
            <w:tcW w:w="992" w:type="dxa"/>
            <w:vMerge w:val="restart"/>
            <w:vAlign w:val="center"/>
          </w:tcPr>
          <w:p w14:paraId="70A5149C" w14:textId="77777777" w:rsidR="00734189" w:rsidRPr="00B95FF0" w:rsidRDefault="00734189" w:rsidP="005B037B">
            <w:pPr>
              <w:tabs>
                <w:tab w:val="left" w:pos="1830"/>
              </w:tabs>
              <w:ind w:firstLineChars="0" w:firstLine="0"/>
              <w:jc w:val="left"/>
            </w:pPr>
            <w:r w:rsidRPr="00B95FF0">
              <w:rPr>
                <w:rFonts w:hint="eastAsia"/>
              </w:rPr>
              <w:t>民法</w:t>
            </w:r>
          </w:p>
        </w:tc>
        <w:tc>
          <w:tcPr>
            <w:tcW w:w="4111" w:type="dxa"/>
          </w:tcPr>
          <w:p w14:paraId="081491C5" w14:textId="77777777" w:rsidR="00734189" w:rsidRPr="00B95FF0" w:rsidRDefault="00734189" w:rsidP="005B037B">
            <w:pPr>
              <w:tabs>
                <w:tab w:val="left" w:pos="1830"/>
              </w:tabs>
              <w:ind w:firstLineChars="0" w:firstLine="0"/>
              <w:jc w:val="left"/>
            </w:pPr>
            <w:r w:rsidRPr="00B95FF0">
              <w:t>第415条 債務不履行による損害賠償責任</w:t>
            </w:r>
          </w:p>
        </w:tc>
        <w:tc>
          <w:tcPr>
            <w:tcW w:w="5216" w:type="dxa"/>
          </w:tcPr>
          <w:p w14:paraId="1828F807" w14:textId="77777777" w:rsidR="00734189" w:rsidRPr="00B95FF0" w:rsidRDefault="00734189" w:rsidP="005B037B">
            <w:pPr>
              <w:tabs>
                <w:tab w:val="left" w:pos="1830"/>
              </w:tabs>
              <w:ind w:firstLineChars="0" w:firstLine="0"/>
              <w:jc w:val="left"/>
            </w:pPr>
            <w:r w:rsidRPr="00B95FF0">
              <w:t>サイバー攻撃により仕事が停滞した場合、会社および第三者に対する、契約違反による賠償義務を負う。</w:t>
            </w:r>
          </w:p>
        </w:tc>
      </w:tr>
      <w:tr w:rsidR="00734189" w:rsidRPr="00B95FF0" w14:paraId="38C824A0" w14:textId="77777777" w:rsidTr="005B037B">
        <w:tc>
          <w:tcPr>
            <w:tcW w:w="992" w:type="dxa"/>
            <w:vMerge/>
            <w:vAlign w:val="center"/>
          </w:tcPr>
          <w:p w14:paraId="3AFF9045" w14:textId="77777777" w:rsidR="00734189" w:rsidRPr="00B95FF0" w:rsidRDefault="00734189" w:rsidP="005B037B">
            <w:pPr>
              <w:tabs>
                <w:tab w:val="left" w:pos="1830"/>
              </w:tabs>
              <w:ind w:firstLineChars="0" w:firstLine="0"/>
              <w:jc w:val="left"/>
            </w:pPr>
          </w:p>
        </w:tc>
        <w:tc>
          <w:tcPr>
            <w:tcW w:w="4111" w:type="dxa"/>
          </w:tcPr>
          <w:p w14:paraId="794E828D" w14:textId="77777777" w:rsidR="00734189" w:rsidRPr="00B95FF0" w:rsidRDefault="00734189" w:rsidP="005B037B">
            <w:pPr>
              <w:tabs>
                <w:tab w:val="left" w:pos="1830"/>
              </w:tabs>
              <w:ind w:firstLineChars="0" w:firstLine="0"/>
              <w:jc w:val="left"/>
            </w:pPr>
            <w:r w:rsidRPr="00B95FF0">
              <w:t>第644条 取締役の善管注意義務違反</w:t>
            </w:r>
          </w:p>
        </w:tc>
        <w:tc>
          <w:tcPr>
            <w:tcW w:w="5216" w:type="dxa"/>
          </w:tcPr>
          <w:p w14:paraId="53F3531B" w14:textId="77777777" w:rsidR="00734189" w:rsidRPr="00B95FF0" w:rsidRDefault="00734189" w:rsidP="005B037B">
            <w:pPr>
              <w:tabs>
                <w:tab w:val="left" w:pos="1830"/>
              </w:tabs>
              <w:ind w:firstLineChars="0" w:firstLine="0"/>
              <w:jc w:val="left"/>
            </w:pPr>
            <w:r w:rsidRPr="00B95FF0">
              <w:t>企業のセキュリティ体制が規模や業務内容に鑑みて適切でなく、サイバー攻撃により企業や第三者に損害が発生した場合、取締役は会社に対して、善管注意義務違反による賠償義務を負う。</w:t>
            </w:r>
          </w:p>
        </w:tc>
      </w:tr>
      <w:tr w:rsidR="00734189" w:rsidRPr="00B95FF0" w14:paraId="398D822C" w14:textId="77777777" w:rsidTr="005B037B">
        <w:tc>
          <w:tcPr>
            <w:tcW w:w="992" w:type="dxa"/>
            <w:vMerge/>
            <w:vAlign w:val="center"/>
          </w:tcPr>
          <w:p w14:paraId="7131E497" w14:textId="77777777" w:rsidR="00734189" w:rsidRPr="00B95FF0" w:rsidRDefault="00734189" w:rsidP="005B037B">
            <w:pPr>
              <w:tabs>
                <w:tab w:val="left" w:pos="1830"/>
              </w:tabs>
              <w:ind w:firstLineChars="0" w:firstLine="0"/>
              <w:jc w:val="left"/>
            </w:pPr>
          </w:p>
        </w:tc>
        <w:tc>
          <w:tcPr>
            <w:tcW w:w="4111" w:type="dxa"/>
          </w:tcPr>
          <w:p w14:paraId="221B6639" w14:textId="77777777" w:rsidR="00734189" w:rsidRPr="00B95FF0" w:rsidRDefault="00734189" w:rsidP="005B037B">
            <w:pPr>
              <w:tabs>
                <w:tab w:val="left" w:pos="1830"/>
              </w:tabs>
              <w:ind w:firstLineChars="0" w:firstLine="0"/>
              <w:jc w:val="left"/>
            </w:pPr>
            <w:r w:rsidRPr="00B95FF0">
              <w:t>第562条 契約不適合責任</w:t>
            </w:r>
          </w:p>
        </w:tc>
        <w:tc>
          <w:tcPr>
            <w:tcW w:w="5216" w:type="dxa"/>
          </w:tcPr>
          <w:p w14:paraId="102D6BCE" w14:textId="77777777" w:rsidR="00734189" w:rsidRPr="00B95FF0" w:rsidRDefault="00734189" w:rsidP="005B037B">
            <w:pPr>
              <w:tabs>
                <w:tab w:val="left" w:pos="1830"/>
              </w:tabs>
              <w:ind w:firstLineChars="0" w:firstLine="0"/>
              <w:jc w:val="left"/>
            </w:pPr>
            <w:r w:rsidRPr="00B95FF0">
              <w:t>請負契約の仕事の目的物（開発システムなど）について、その種類や品質が契約内容に適合しないことが仕事の完成後に判明した場合、会社および第三者に対する契約不適合となる。</w:t>
            </w:r>
          </w:p>
        </w:tc>
      </w:tr>
      <w:tr w:rsidR="00734189" w:rsidRPr="00B95FF0" w14:paraId="7AC849E3" w14:textId="77777777" w:rsidTr="005B037B">
        <w:tc>
          <w:tcPr>
            <w:tcW w:w="992" w:type="dxa"/>
            <w:vMerge/>
            <w:vAlign w:val="center"/>
          </w:tcPr>
          <w:p w14:paraId="04C79EA4" w14:textId="77777777" w:rsidR="00734189" w:rsidRPr="00B95FF0" w:rsidRDefault="00734189" w:rsidP="005B037B">
            <w:pPr>
              <w:tabs>
                <w:tab w:val="left" w:pos="1830"/>
              </w:tabs>
              <w:ind w:firstLineChars="0" w:firstLine="0"/>
              <w:jc w:val="left"/>
            </w:pPr>
          </w:p>
        </w:tc>
        <w:tc>
          <w:tcPr>
            <w:tcW w:w="4111" w:type="dxa"/>
          </w:tcPr>
          <w:p w14:paraId="791DA615" w14:textId="77777777" w:rsidR="00734189" w:rsidRPr="00B95FF0" w:rsidRDefault="00734189" w:rsidP="005B037B">
            <w:pPr>
              <w:tabs>
                <w:tab w:val="left" w:pos="1830"/>
              </w:tabs>
              <w:ind w:firstLineChars="0" w:firstLine="0"/>
              <w:jc w:val="left"/>
            </w:pPr>
            <w:r w:rsidRPr="00B95FF0">
              <w:t>第709条 不法行為による損害賠償</w:t>
            </w:r>
          </w:p>
          <w:p w14:paraId="01796FCA" w14:textId="77777777" w:rsidR="00734189" w:rsidRPr="00B95FF0" w:rsidRDefault="00734189" w:rsidP="005B037B">
            <w:pPr>
              <w:tabs>
                <w:tab w:val="left" w:pos="1830"/>
              </w:tabs>
              <w:ind w:firstLineChars="0" w:firstLine="0"/>
              <w:jc w:val="left"/>
            </w:pPr>
            <w:r w:rsidRPr="00B95FF0">
              <w:t>第715条 使用者等の責任</w:t>
            </w:r>
          </w:p>
        </w:tc>
        <w:tc>
          <w:tcPr>
            <w:tcW w:w="5216" w:type="dxa"/>
          </w:tcPr>
          <w:p w14:paraId="2AC24B1C" w14:textId="77777777" w:rsidR="00734189" w:rsidRPr="00B95FF0" w:rsidRDefault="00734189" w:rsidP="005B037B">
            <w:pPr>
              <w:tabs>
                <w:tab w:val="left" w:pos="1830"/>
              </w:tabs>
              <w:ind w:firstLineChars="0" w:firstLine="0"/>
              <w:jc w:val="left"/>
            </w:pPr>
            <w:r w:rsidRPr="00B95FF0">
              <w:t>故意又は過失によって他人の権利又は法律上保護される利益を侵害した者は、これによって生じた損害を賠償する義務を負う。</w:t>
            </w:r>
          </w:p>
        </w:tc>
      </w:tr>
      <w:tr w:rsidR="00734189" w:rsidRPr="00B95FF0" w14:paraId="1A29B872" w14:textId="77777777" w:rsidTr="005B037B">
        <w:tc>
          <w:tcPr>
            <w:tcW w:w="992" w:type="dxa"/>
            <w:vMerge w:val="restart"/>
            <w:vAlign w:val="center"/>
          </w:tcPr>
          <w:p w14:paraId="70C77133" w14:textId="77777777" w:rsidR="00734189" w:rsidRPr="00B95FF0" w:rsidRDefault="00734189" w:rsidP="005B037B">
            <w:pPr>
              <w:tabs>
                <w:tab w:val="left" w:pos="1830"/>
              </w:tabs>
              <w:ind w:firstLineChars="0" w:firstLine="0"/>
              <w:jc w:val="left"/>
            </w:pPr>
            <w:r w:rsidRPr="00B95FF0">
              <w:rPr>
                <w:rFonts w:hint="eastAsia"/>
              </w:rPr>
              <w:t>会社法</w:t>
            </w:r>
          </w:p>
        </w:tc>
        <w:tc>
          <w:tcPr>
            <w:tcW w:w="4111" w:type="dxa"/>
          </w:tcPr>
          <w:p w14:paraId="2E4EB122" w14:textId="77777777" w:rsidR="00734189" w:rsidRPr="00B95FF0" w:rsidRDefault="00734189" w:rsidP="005B037B">
            <w:pPr>
              <w:tabs>
                <w:tab w:val="left" w:pos="1830"/>
              </w:tabs>
              <w:ind w:firstLineChars="0" w:firstLine="0"/>
              <w:jc w:val="left"/>
            </w:pPr>
            <w:r w:rsidRPr="00B95FF0">
              <w:t>第330条 取締役の善管注意義務違反</w:t>
            </w:r>
          </w:p>
        </w:tc>
        <w:tc>
          <w:tcPr>
            <w:tcW w:w="5216" w:type="dxa"/>
            <w:vMerge w:val="restart"/>
          </w:tcPr>
          <w:p w14:paraId="1BEE25B8" w14:textId="77777777" w:rsidR="00734189" w:rsidRPr="00B95FF0" w:rsidRDefault="00734189" w:rsidP="005B037B">
            <w:pPr>
              <w:tabs>
                <w:tab w:val="left" w:pos="1830"/>
              </w:tabs>
              <w:ind w:firstLineChars="0" w:firstLine="0"/>
              <w:jc w:val="left"/>
            </w:pPr>
            <w:r w:rsidRPr="00B95FF0">
              <w:t>企業のセキュリティ体制が規模や業務内容に鑑みて適切でなく、サイバー攻撃により企業や第三者に損害が発生した場合、取締役は会社に対する、善管注意義務違反による任務懈怠（けたい）に基づく損害賠償責任を負う。</w:t>
            </w:r>
          </w:p>
        </w:tc>
      </w:tr>
      <w:tr w:rsidR="00734189" w:rsidRPr="00B95FF0" w14:paraId="6BD1952E" w14:textId="77777777" w:rsidTr="005B037B">
        <w:tc>
          <w:tcPr>
            <w:tcW w:w="992" w:type="dxa"/>
            <w:vMerge/>
          </w:tcPr>
          <w:p w14:paraId="4D95B485" w14:textId="77777777" w:rsidR="00734189" w:rsidRPr="00B95FF0" w:rsidRDefault="00734189" w:rsidP="005B037B">
            <w:pPr>
              <w:tabs>
                <w:tab w:val="left" w:pos="1830"/>
              </w:tabs>
              <w:ind w:firstLineChars="0" w:firstLine="360"/>
              <w:jc w:val="left"/>
            </w:pPr>
          </w:p>
        </w:tc>
        <w:tc>
          <w:tcPr>
            <w:tcW w:w="4111" w:type="dxa"/>
          </w:tcPr>
          <w:p w14:paraId="033B3A9F" w14:textId="77777777" w:rsidR="00734189" w:rsidRPr="00B95FF0" w:rsidRDefault="00734189" w:rsidP="005B037B">
            <w:pPr>
              <w:tabs>
                <w:tab w:val="left" w:pos="1830"/>
              </w:tabs>
              <w:ind w:firstLineChars="0" w:firstLine="0"/>
              <w:jc w:val="left"/>
            </w:pPr>
            <w:r w:rsidRPr="00B95FF0">
              <w:t>第423条第1項 任務懈怠による損害賠償責任</w:t>
            </w:r>
          </w:p>
        </w:tc>
        <w:tc>
          <w:tcPr>
            <w:tcW w:w="5216" w:type="dxa"/>
            <w:vMerge/>
          </w:tcPr>
          <w:p w14:paraId="1244933F" w14:textId="77777777" w:rsidR="00734189" w:rsidRPr="00B95FF0" w:rsidRDefault="00734189" w:rsidP="005B037B"/>
        </w:tc>
      </w:tr>
      <w:tr w:rsidR="00734189" w:rsidRPr="00B95FF0" w14:paraId="206BE45D" w14:textId="77777777" w:rsidTr="005B037B">
        <w:tc>
          <w:tcPr>
            <w:tcW w:w="992" w:type="dxa"/>
            <w:vMerge/>
          </w:tcPr>
          <w:p w14:paraId="6254E684" w14:textId="77777777" w:rsidR="00734189" w:rsidRPr="00B95FF0" w:rsidRDefault="00734189" w:rsidP="005B037B">
            <w:pPr>
              <w:tabs>
                <w:tab w:val="left" w:pos="1830"/>
              </w:tabs>
              <w:ind w:firstLineChars="0" w:firstLine="360"/>
              <w:jc w:val="left"/>
            </w:pPr>
          </w:p>
        </w:tc>
        <w:tc>
          <w:tcPr>
            <w:tcW w:w="4111" w:type="dxa"/>
          </w:tcPr>
          <w:p w14:paraId="6E1C49DD" w14:textId="77777777" w:rsidR="00734189" w:rsidRPr="00B95FF0" w:rsidRDefault="00734189" w:rsidP="005B037B">
            <w:pPr>
              <w:tabs>
                <w:tab w:val="left" w:pos="1830"/>
              </w:tabs>
              <w:ind w:firstLineChars="0" w:firstLine="0"/>
              <w:jc w:val="left"/>
            </w:pPr>
            <w:r w:rsidRPr="00B95FF0">
              <w:t>第429条第1項 第三者に対する注意義務違反</w:t>
            </w:r>
          </w:p>
        </w:tc>
        <w:tc>
          <w:tcPr>
            <w:tcW w:w="5216" w:type="dxa"/>
            <w:vMerge/>
          </w:tcPr>
          <w:p w14:paraId="4E4AA369" w14:textId="77777777" w:rsidR="00734189" w:rsidRPr="00B95FF0" w:rsidRDefault="00734189" w:rsidP="005B037B"/>
        </w:tc>
      </w:tr>
    </w:tbl>
    <w:p w14:paraId="662488DE" w14:textId="77777777" w:rsidR="00734189" w:rsidRPr="00B95FF0" w:rsidRDefault="00734189" w:rsidP="005B037B">
      <w:pPr>
        <w:ind w:firstLineChars="0" w:firstLine="0"/>
      </w:pPr>
      <w:r w:rsidRPr="00B95FF0">
        <w:rPr>
          <w:noProof/>
        </w:rPr>
        <mc:AlternateContent>
          <mc:Choice Requires="wps">
            <w:drawing>
              <wp:anchor distT="0" distB="0" distL="114300" distR="114300" simplePos="0" relativeHeight="251762688" behindDoc="0" locked="0" layoutInCell="1" allowOverlap="1" wp14:anchorId="5629EA3B" wp14:editId="210BC482">
                <wp:simplePos x="0" y="0"/>
                <wp:positionH relativeFrom="margin">
                  <wp:align>right</wp:align>
                </wp:positionH>
                <wp:positionV relativeFrom="paragraph">
                  <wp:posOffset>134269</wp:posOffset>
                </wp:positionV>
                <wp:extent cx="6560185" cy="414655"/>
                <wp:effectExtent l="0" t="0" r="0" b="4445"/>
                <wp:wrapTopAndBottom/>
                <wp:docPr id="825248958" name="テキスト ボックス 825248958"/>
                <wp:cNvGraphicFramePr/>
                <a:graphic xmlns:a="http://schemas.openxmlformats.org/drawingml/2006/main">
                  <a:graphicData uri="http://schemas.microsoft.com/office/word/2010/wordprocessingShape">
                    <wps:wsp>
                      <wps:cNvSpPr txBox="1"/>
                      <wps:spPr>
                        <a:xfrm>
                          <a:off x="0" y="0"/>
                          <a:ext cx="6560185" cy="414655"/>
                        </a:xfrm>
                        <a:prstGeom prst="rect">
                          <a:avLst/>
                        </a:prstGeom>
                        <a:noFill/>
                        <a:ln w="6350">
                          <a:noFill/>
                        </a:ln>
                      </wps:spPr>
                      <wps:txbx>
                        <w:txbxContent>
                          <w:p w14:paraId="59D621BE" w14:textId="77777777" w:rsidR="005B037B" w:rsidRPr="00817F81" w:rsidRDefault="005B037B" w:rsidP="005B037B">
                            <w:pPr>
                              <w:pStyle w:val="aff1"/>
                            </w:pPr>
                            <w:r w:rsidRPr="00817F81">
                              <w:rPr>
                                <w:rFonts w:hint="eastAsia"/>
                              </w:rPr>
                              <w:t>図</w:t>
                            </w:r>
                            <w:r>
                              <w:rPr>
                                <w:rFonts w:hint="eastAsia"/>
                              </w:rPr>
                              <w:t>32</w:t>
                            </w:r>
                            <w:r w:rsidRPr="00817F81">
                              <w:t>. 情報セキュリティ対策が不備の場合に責任追及の根拠とされる主な法律</w:t>
                            </w:r>
                          </w:p>
                          <w:p w14:paraId="06D9618D" w14:textId="77777777" w:rsidR="005B037B" w:rsidRPr="00817F81" w:rsidRDefault="005B037B" w:rsidP="005B037B">
                            <w:pPr>
                              <w:pStyle w:val="aff1"/>
                            </w:pPr>
                            <w:r w:rsidRPr="00817F81">
                              <w:rPr>
                                <w:rFonts w:hint="eastAsia"/>
                              </w:rPr>
                              <w:t>（出典）</w:t>
                            </w:r>
                            <w:r w:rsidRPr="00817F81">
                              <w:t>IPA「中小企業の情報セキュリティ対策ガイドライン 第3.1版」から抜粋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EA3B" id="テキスト ボックス 825248958" o:spid="_x0000_s1086" type="#_x0000_t202" style="position:absolute;left:0;text-align:left;margin-left:465.35pt;margin-top:10.55pt;width:516.55pt;height:32.6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6THAIAADQEAAAOAAAAZHJzL2Uyb0RvYy54bWysU8tu2zAQvBfoPxC815Jcy3UE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" filled="f" stroked="f" strokeweight=".5pt">
                <v:textbox>
                  <w:txbxContent>
                    <w:p w14:paraId="59D621BE" w14:textId="77777777" w:rsidR="005B037B" w:rsidRPr="00817F81" w:rsidRDefault="005B037B" w:rsidP="005B037B">
                      <w:pPr>
                        <w:pStyle w:val="aff1"/>
                      </w:pPr>
                      <w:r w:rsidRPr="00817F81">
                        <w:rPr>
                          <w:rFonts w:hint="eastAsia"/>
                        </w:rPr>
                        <w:t>図</w:t>
                      </w:r>
                      <w:r>
                        <w:rPr>
                          <w:rFonts w:hint="eastAsia"/>
                        </w:rPr>
                        <w:t>32</w:t>
                      </w:r>
                      <w:r w:rsidRPr="00817F81">
                        <w:t>. 情報セキュリティ対策が不備の場合に責任追及の根拠とされる主な法律</w:t>
                      </w:r>
                    </w:p>
                    <w:p w14:paraId="06D9618D" w14:textId="77777777" w:rsidR="005B037B" w:rsidRPr="00817F81" w:rsidRDefault="005B037B" w:rsidP="005B037B">
                      <w:pPr>
                        <w:pStyle w:val="aff1"/>
                      </w:pPr>
                      <w:r w:rsidRPr="00817F81">
                        <w:rPr>
                          <w:rFonts w:hint="eastAsia"/>
                        </w:rPr>
                        <w:t>（出典）</w:t>
                      </w:r>
                      <w:r w:rsidRPr="00817F81">
                        <w:t>IPA「中小企業の情報セキュリティ対策ガイドライン 第3.1版」から抜粋</w:t>
                      </w:r>
                    </w:p>
                  </w:txbxContent>
                </v:textbox>
                <w10:wrap type="topAndBottom" anchorx="margin"/>
              </v:shape>
            </w:pict>
          </mc:Fallback>
        </mc:AlternateContent>
      </w:r>
    </w:p>
    <w:p w14:paraId="22A3989F" w14:textId="77777777" w:rsidR="00734189" w:rsidRPr="00B95FF0" w:rsidRDefault="00734189" w:rsidP="005B037B">
      <w:r w:rsidRPr="00B95FF0">
        <w:rPr>
          <w:rFonts w:hint="eastAsia"/>
        </w:rPr>
        <w:t>会社法の第三者責任や民法の不法行為責任が認められると、経営者が個人として損害賠償責任を負う場合もあります。このほかにも、法律によっては違反などが発生した場合、経営者に加えて、取締役、担当者に対しても刑罰が科せられることもあります。上記の事態を引き起こさないためにも、セキュリティ対策は経営者が主体となって取り組むことが大切です。</w:t>
      </w:r>
    </w:p>
    <w:p w14:paraId="587872D1" w14:textId="77777777" w:rsidR="004755CF" w:rsidRPr="00B95FF0" w:rsidRDefault="004755CF" w:rsidP="00400314"/>
    <w:p w14:paraId="17A4937C" w14:textId="77777777" w:rsidR="00BB29C4" w:rsidRPr="00B95FF0" w:rsidRDefault="00BB29C4" w:rsidP="00400314"/>
    <w:p w14:paraId="57542034" w14:textId="77777777" w:rsidR="00BB29C4" w:rsidRPr="00B95FF0" w:rsidRDefault="00BB29C4" w:rsidP="00400314"/>
    <w:p w14:paraId="1298BE79" w14:textId="77777777" w:rsidR="00BB29C4" w:rsidRPr="00B95FF0" w:rsidRDefault="00BB29C4" w:rsidP="00400314"/>
    <w:p w14:paraId="2BFF0205" w14:textId="77777777" w:rsidR="00BB29C4" w:rsidRPr="00B95FF0" w:rsidRDefault="00BB29C4" w:rsidP="00400314"/>
    <w:p w14:paraId="2E0320E0" w14:textId="77777777" w:rsidR="00BB29C4" w:rsidRPr="00B95FF0" w:rsidRDefault="00BB29C4" w:rsidP="00400314">
      <w:pPr>
        <w:sectPr w:rsidR="00BB29C4" w:rsidRPr="00B95FF0" w:rsidSect="00A2148F">
          <w:pgSz w:w="11906" w:h="16838"/>
          <w:pgMar w:top="720" w:right="720" w:bottom="720" w:left="720" w:header="851" w:footer="737" w:gutter="0"/>
          <w:cols w:space="425"/>
          <w:docGrid w:type="lines" w:linePitch="360"/>
        </w:sectPr>
      </w:pPr>
    </w:p>
    <w:p w14:paraId="702699F1" w14:textId="77777777" w:rsidR="00BB29C4" w:rsidRPr="00B95FF0" w:rsidRDefault="00BB29C4" w:rsidP="00EC17A9">
      <w:pPr>
        <w:pStyle w:val="20"/>
        <w:spacing w:before="240" w:after="240"/>
        <w:ind w:firstLineChars="200" w:firstLine="720"/>
      </w:pPr>
      <w:bookmarkStart w:id="538" w:name="_Toc204077979"/>
      <w:r w:rsidRPr="00B95FF0">
        <w:lastRenderedPageBreak/>
        <w:t>編集後記</w:t>
      </w:r>
      <w:bookmarkEnd w:id="538"/>
    </w:p>
    <w:p w14:paraId="13EC942F" w14:textId="4F18A7DD" w:rsidR="00BB29C4" w:rsidRPr="00B95FF0" w:rsidRDefault="00BB29C4" w:rsidP="00BB29C4">
      <w:pPr>
        <w:autoSpaceDE w:val="0"/>
        <w:autoSpaceDN w:val="0"/>
        <w:spacing w:before="226" w:line="204" w:lineRule="auto"/>
        <w:ind w:left="720" w:right="713" w:firstLineChars="0"/>
        <w:rPr>
          <w:rFonts w:ascii="メイリオ" w:eastAsia="メイリオ" w:hAnsi="メイリオ" w:cs="メイリオ"/>
          <w:kern w:val="0"/>
        </w:rPr>
      </w:pPr>
      <w:r w:rsidRPr="00B95FF0">
        <w:rPr>
          <w:rFonts w:ascii="メイリオ" w:eastAsia="メイリオ" w:hAnsi="メイリオ" w:cs="メイリオ"/>
          <w:kern w:val="0"/>
        </w:rPr>
        <w:t>第2編では、大きく2つの事項について紹介しました。1つ目は、実際のインシデント事例を通して、近年の</w:t>
      </w:r>
      <w:bookmarkStart w:id="539" w:name="■サイバー攻撃6章編集後記"/>
      <w:r w:rsidR="00494792">
        <w:rPr>
          <w:rFonts w:ascii="メイリオ" w:eastAsia="メイリオ" w:hAnsi="メイリオ" w:cs="メイリオ"/>
          <w:kern w:val="0"/>
        </w:rPr>
        <w:fldChar w:fldCharType="begin"/>
      </w:r>
      <w:r w:rsidR="00494792">
        <w:rPr>
          <w:rFonts w:ascii="メイリオ" w:eastAsia="メイリオ" w:hAnsi="メイリオ" w:cs="メイリオ"/>
          <w:kern w:val="0"/>
        </w:rPr>
        <w:instrText>HYPERLINK  \l "■サイバー攻撃"</w:instrText>
      </w:r>
      <w:r w:rsidR="00494792">
        <w:rPr>
          <w:rFonts w:ascii="メイリオ" w:eastAsia="メイリオ" w:hAnsi="メイリオ" w:cs="メイリオ"/>
          <w:kern w:val="0"/>
        </w:rPr>
      </w:r>
      <w:r w:rsidR="00494792">
        <w:rPr>
          <w:rFonts w:ascii="メイリオ" w:eastAsia="メイリオ" w:hAnsi="メイリオ" w:cs="メイリオ"/>
          <w:kern w:val="0"/>
        </w:rPr>
        <w:fldChar w:fldCharType="separate"/>
      </w:r>
      <w:r w:rsidRPr="00494792">
        <w:rPr>
          <w:rStyle w:val="a7"/>
          <w:rFonts w:ascii="メイリオ" w:eastAsia="メイリオ" w:hAnsi="メイリオ" w:cs="メイリオ"/>
          <w:kern w:val="0"/>
        </w:rPr>
        <w:t>サイバー攻撃</w:t>
      </w:r>
      <w:bookmarkEnd w:id="539"/>
      <w:r w:rsidR="00494792">
        <w:rPr>
          <w:rFonts w:ascii="メイリオ" w:eastAsia="メイリオ" w:hAnsi="メイリオ" w:cs="メイリオ"/>
          <w:kern w:val="0"/>
        </w:rPr>
        <w:fldChar w:fldCharType="end"/>
      </w:r>
      <w:r w:rsidRPr="00B95FF0">
        <w:rPr>
          <w:rFonts w:ascii="メイリオ" w:eastAsia="メイリオ" w:hAnsi="メイリオ" w:cs="メイリオ"/>
          <w:kern w:val="0"/>
        </w:rPr>
        <w:t>の傾向や対策などを紹介しました。2つ目は、企業経営で重要な IT投資などについて紹介しました。</w:t>
      </w:r>
    </w:p>
    <w:p w14:paraId="75FD9C9F" w14:textId="1D590290" w:rsidR="00BB29C4" w:rsidRPr="00B95FF0" w:rsidRDefault="00BB29C4" w:rsidP="00BB29C4">
      <w:pPr>
        <w:autoSpaceDE w:val="0"/>
        <w:autoSpaceDN w:val="0"/>
        <w:spacing w:before="7" w:line="204" w:lineRule="auto"/>
        <w:ind w:left="720" w:right="720" w:firstLineChars="0"/>
        <w:rPr>
          <w:rFonts w:ascii="メイリオ" w:eastAsia="メイリオ" w:hAnsi="メイリオ" w:cs="メイリオ"/>
          <w:kern w:val="0"/>
        </w:rPr>
      </w:pPr>
      <w:r w:rsidRPr="00B95FF0">
        <w:rPr>
          <w:rFonts w:ascii="メイリオ" w:eastAsia="メイリオ" w:hAnsi="メイリオ" w:cs="メイリオ"/>
          <w:kern w:val="0"/>
        </w:rPr>
        <w:t>サイバー攻撃の中でもランサムウェアや</w:t>
      </w:r>
      <w:bookmarkStart w:id="540" w:name="■サプライチェーン6章編集後記"/>
      <w:r w:rsidR="003D0E95">
        <w:rPr>
          <w:rFonts w:ascii="メイリオ" w:eastAsia="メイリオ" w:hAnsi="メイリオ" w:cs="メイリオ"/>
          <w:kern w:val="0"/>
        </w:rPr>
        <w:fldChar w:fldCharType="begin"/>
      </w:r>
      <w:r w:rsidR="003D0E95">
        <w:rPr>
          <w:rFonts w:ascii="メイリオ" w:eastAsia="メイリオ" w:hAnsi="メイリオ" w:cs="メイリオ"/>
          <w:kern w:val="0"/>
        </w:rPr>
        <w:instrText>HYPERLINK  \l "■サプライチェーン"</w:instrText>
      </w:r>
      <w:r w:rsidR="003D0E95">
        <w:rPr>
          <w:rFonts w:ascii="メイリオ" w:eastAsia="メイリオ" w:hAnsi="メイリオ" w:cs="メイリオ"/>
          <w:kern w:val="0"/>
        </w:rPr>
      </w:r>
      <w:r w:rsidR="003D0E95">
        <w:rPr>
          <w:rFonts w:ascii="メイリオ" w:eastAsia="メイリオ" w:hAnsi="メイリオ" w:cs="メイリオ"/>
          <w:kern w:val="0"/>
        </w:rPr>
        <w:fldChar w:fldCharType="separate"/>
      </w:r>
      <w:r w:rsidRPr="003D0E95">
        <w:rPr>
          <w:rStyle w:val="a7"/>
          <w:rFonts w:ascii="メイリオ" w:eastAsia="メイリオ" w:hAnsi="メイリオ" w:cs="メイリオ"/>
          <w:kern w:val="0"/>
        </w:rPr>
        <w:t>サプライチェーン</w:t>
      </w:r>
      <w:r w:rsidR="003D0E95">
        <w:rPr>
          <w:rFonts w:ascii="メイリオ" w:eastAsia="メイリオ" w:hAnsi="メイリオ" w:cs="メイリオ"/>
          <w:kern w:val="0"/>
        </w:rPr>
        <w:fldChar w:fldCharType="end"/>
      </w:r>
      <w:bookmarkEnd w:id="540"/>
      <w:r w:rsidRPr="00B95FF0">
        <w:rPr>
          <w:rFonts w:ascii="メイリオ" w:eastAsia="メイリオ" w:hAnsi="メイリオ" w:cs="メイリオ"/>
          <w:kern w:val="0"/>
        </w:rPr>
        <w:t>攻撃は特に深刻な問題となっています。これらの攻撃は企業に対する業務的な影響に加えて、取引先からの信用を損なう社会的な影響も及ぼすことに注意が必要です。近年の攻撃は企業の規模に関係なく行われており、セキュリティ対策の重要性を改めて認識していただきたいと思います。</w:t>
      </w:r>
    </w:p>
    <w:p w14:paraId="1D6E7FE4" w14:textId="3894A8B4" w:rsidR="00BB29C4" w:rsidRPr="00B95FF0" w:rsidRDefault="00BB29C4" w:rsidP="00BB29C4">
      <w:pPr>
        <w:autoSpaceDE w:val="0"/>
        <w:autoSpaceDN w:val="0"/>
        <w:spacing w:before="5" w:line="206" w:lineRule="auto"/>
        <w:ind w:left="720" w:right="598" w:firstLineChars="0"/>
        <w:jc w:val="left"/>
        <w:rPr>
          <w:rFonts w:ascii="メイリオ" w:eastAsia="メイリオ" w:hAnsi="メイリオ" w:cs="メイリオ"/>
          <w:kern w:val="0"/>
        </w:rPr>
      </w:pPr>
      <w:r w:rsidRPr="00B95FF0">
        <w:rPr>
          <w:rFonts w:ascii="メイリオ" w:eastAsia="メイリオ" w:hAnsi="メイリオ" w:cs="メイリオ"/>
          <w:kern w:val="0"/>
        </w:rPr>
        <w:t>IT投資は、「守りのIT投資」（デジタルオプティマイゼーション）と、「攻めのIT投資」（DX）があります。ビジネス環境の急激な変化に対応するため「攻めの IT 投資」に重点を置き、既存のビジネスの変革、新たな事業展開や新しいビジネスモデルの創出を行うことが大切です。</w:t>
      </w:r>
    </w:p>
    <w:p w14:paraId="332D18AF" w14:textId="1ADE5495" w:rsidR="00BB29C4" w:rsidRPr="00B95FF0" w:rsidRDefault="00BB29C4" w:rsidP="00BB29C4">
      <w:pPr>
        <w:autoSpaceDE w:val="0"/>
        <w:autoSpaceDN w:val="0"/>
        <w:spacing w:line="206" w:lineRule="auto"/>
        <w:ind w:left="720" w:right="716" w:firstLineChars="0"/>
        <w:rPr>
          <w:rFonts w:ascii="メイリオ" w:eastAsia="メイリオ" w:hAnsi="メイリオ" w:cs="メイリオ"/>
          <w:kern w:val="0"/>
        </w:rPr>
      </w:pPr>
      <w:r w:rsidRPr="00B95FF0">
        <w:rPr>
          <w:rFonts w:ascii="メイリオ" w:eastAsia="メイリオ" w:hAnsi="メイリオ" w:cs="メイリオ"/>
          <w:kern w:val="0"/>
        </w:rPr>
        <w:t>データやデジタル技術を活用したDXの推進には、十分なセキュリティ対策が必要です。セキュリティ対策が不十分であると、サイバー攻撃の標的となり、経営に大きな被害をもたらす恐れがあるためです。DX の推進と並行してサイバーセキュリティの確保に取り組むことが重要です。</w:t>
      </w:r>
    </w:p>
    <w:p w14:paraId="6418B6A8" w14:textId="77777777" w:rsidR="00BB29C4" w:rsidRPr="00B95FF0" w:rsidRDefault="00BB29C4" w:rsidP="00BB29C4">
      <w:pPr>
        <w:autoSpaceDE w:val="0"/>
        <w:autoSpaceDN w:val="0"/>
        <w:spacing w:line="206" w:lineRule="auto"/>
        <w:ind w:firstLineChars="0" w:firstLine="0"/>
        <w:rPr>
          <w:rFonts w:ascii="メイリオ" w:eastAsia="メイリオ" w:hAnsi="メイリオ" w:cs="メイリオ"/>
          <w:kern w:val="0"/>
        </w:rPr>
        <w:sectPr w:rsidR="00BB29C4" w:rsidRPr="00B95FF0" w:rsidSect="00BB29C4">
          <w:pgSz w:w="11910" w:h="16840"/>
          <w:pgMar w:top="1100" w:right="0" w:bottom="1460" w:left="0" w:header="0" w:footer="1269" w:gutter="0"/>
          <w:cols w:space="720"/>
        </w:sectPr>
      </w:pPr>
    </w:p>
    <w:p w14:paraId="3F5EF163" w14:textId="4B3058D6" w:rsidR="0083261C" w:rsidRPr="0083261C" w:rsidRDefault="0083261C" w:rsidP="0083261C">
      <w:pPr>
        <w:pStyle w:val="aff5"/>
        <w:ind w:leftChars="250" w:left="600" w:rightChars="350" w:right="840"/>
        <w:sectPr w:rsidR="0083261C" w:rsidRPr="0083261C" w:rsidSect="00BB29C4">
          <w:pgSz w:w="11910" w:h="16840"/>
          <w:pgMar w:top="1220" w:right="0" w:bottom="1460" w:left="0" w:header="0" w:footer="1269" w:gutter="0"/>
          <w:cols w:space="720"/>
        </w:sectPr>
      </w:pPr>
      <w:bookmarkStart w:id="541" w:name="_Toc204077980"/>
      <w:r w:rsidRPr="00B95FF0">
        <w:lastRenderedPageBreak/>
        <mc:AlternateContent>
          <mc:Choice Requires="wps">
            <w:drawing>
              <wp:anchor distT="0" distB="0" distL="0" distR="0" simplePos="0" relativeHeight="251819008" behindDoc="0" locked="0" layoutInCell="1" allowOverlap="1" wp14:anchorId="6447BD41" wp14:editId="478665D4">
                <wp:simplePos x="0" y="0"/>
                <wp:positionH relativeFrom="margin">
                  <wp:posOffset>319405</wp:posOffset>
                </wp:positionH>
                <wp:positionV relativeFrom="page">
                  <wp:posOffset>1107440</wp:posOffset>
                </wp:positionV>
                <wp:extent cx="6924675" cy="1015365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4675" cy="101536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83261C" w14:paraId="2D078F9E" w14:textId="77777777" w:rsidTr="00E848F4">
                              <w:trPr>
                                <w:trHeight w:val="510"/>
                              </w:trPr>
                              <w:tc>
                                <w:tcPr>
                                  <w:tcW w:w="10526" w:type="dxa"/>
                                  <w:tcBorders>
                                    <w:top w:val="single" w:sz="4" w:space="0" w:color="000000"/>
                                    <w:bottom w:val="single" w:sz="4" w:space="0" w:color="D1D1D1"/>
                                  </w:tcBorders>
                                  <w:vAlign w:val="center"/>
                                </w:tcPr>
                                <w:p w14:paraId="7571E267" w14:textId="77777777" w:rsidR="0083261C" w:rsidRPr="00E848F4" w:rsidRDefault="0083261C" w:rsidP="005B4218">
                                  <w:pPr>
                                    <w:pStyle w:val="TableParagraph"/>
                                    <w:spacing w:line="204" w:lineRule="auto"/>
                                    <w:ind w:left="284" w:firstLineChars="0" w:firstLine="0"/>
                                    <w:rPr>
                                      <w:sz w:val="24"/>
                                    </w:rPr>
                                  </w:pPr>
                                  <w:r w:rsidRPr="00E848F4">
                                    <w:rPr>
                                      <w:sz w:val="24"/>
                                    </w:rPr>
                                    <w:t>Society</w:t>
                                  </w:r>
                                  <w:r w:rsidRPr="00E848F4">
                                    <w:rPr>
                                      <w:spacing w:val="-2"/>
                                      <w:sz w:val="24"/>
                                    </w:rPr>
                                    <w:t xml:space="preserve"> </w:t>
                                  </w:r>
                                  <w:r w:rsidRPr="00E848F4">
                                    <w:rPr>
                                      <w:spacing w:val="-5"/>
                                      <w:sz w:val="24"/>
                                    </w:rPr>
                                    <w:t>5.0</w:t>
                                  </w:r>
                                </w:p>
                              </w:tc>
                            </w:tr>
                            <w:tr w:rsidR="0083261C" w14:paraId="7FFEF4D5" w14:textId="77777777" w:rsidTr="00E848F4">
                              <w:trPr>
                                <w:trHeight w:val="510"/>
                              </w:trPr>
                              <w:tc>
                                <w:tcPr>
                                  <w:tcW w:w="10526" w:type="dxa"/>
                                  <w:tcBorders>
                                    <w:top w:val="single" w:sz="4" w:space="0" w:color="D1D1D1"/>
                                    <w:bottom w:val="single" w:sz="4" w:space="0" w:color="000000"/>
                                  </w:tcBorders>
                                  <w:vAlign w:val="center"/>
                                </w:tcPr>
                                <w:p w14:paraId="161D602A"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https://www8.cao.go.jp/cstp/society5_0</w:t>
                                  </w:r>
                                </w:p>
                              </w:tc>
                            </w:tr>
                            <w:tr w:rsidR="0083261C" w14:paraId="6CCA404D" w14:textId="77777777" w:rsidTr="00E848F4">
                              <w:trPr>
                                <w:trHeight w:val="510"/>
                              </w:trPr>
                              <w:tc>
                                <w:tcPr>
                                  <w:tcW w:w="10526" w:type="dxa"/>
                                  <w:tcBorders>
                                    <w:top w:val="single" w:sz="4" w:space="0" w:color="000000"/>
                                    <w:bottom w:val="single" w:sz="4" w:space="0" w:color="D1D1D1"/>
                                  </w:tcBorders>
                                  <w:vAlign w:val="center"/>
                                </w:tcPr>
                                <w:p w14:paraId="73039DD1" w14:textId="77777777" w:rsidR="0083261C" w:rsidRPr="00E848F4" w:rsidRDefault="0083261C" w:rsidP="005B4218">
                                  <w:pPr>
                                    <w:pStyle w:val="TableParagraph"/>
                                    <w:spacing w:line="204" w:lineRule="auto"/>
                                    <w:ind w:left="284" w:firstLineChars="0" w:firstLine="0"/>
                                    <w:rPr>
                                      <w:sz w:val="24"/>
                                      <w:lang w:eastAsia="ja-JP"/>
                                    </w:rPr>
                                  </w:pPr>
                                  <w:r w:rsidRPr="00E848F4">
                                    <w:rPr>
                                      <w:spacing w:val="-2"/>
                                      <w:sz w:val="24"/>
                                      <w:lang w:eastAsia="ja-JP"/>
                                    </w:rPr>
                                    <w:t xml:space="preserve">デジタルガバナンス・コード </w:t>
                                  </w:r>
                                  <w:r w:rsidRPr="00E848F4">
                                    <w:rPr>
                                      <w:spacing w:val="-5"/>
                                      <w:sz w:val="24"/>
                                      <w:lang w:eastAsia="ja-JP"/>
                                    </w:rPr>
                                    <w:t>2.0</w:t>
                                  </w:r>
                                </w:p>
                              </w:tc>
                            </w:tr>
                            <w:tr w:rsidR="0083261C" w14:paraId="122741E0" w14:textId="77777777" w:rsidTr="00E848F4">
                              <w:trPr>
                                <w:trHeight w:val="510"/>
                              </w:trPr>
                              <w:tc>
                                <w:tcPr>
                                  <w:tcW w:w="10526" w:type="dxa"/>
                                  <w:tcBorders>
                                    <w:top w:val="single" w:sz="4" w:space="0" w:color="D1D1D1"/>
                                    <w:bottom w:val="single" w:sz="4" w:space="0" w:color="000000"/>
                                  </w:tcBorders>
                                  <w:vAlign w:val="center"/>
                                </w:tcPr>
                                <w:p w14:paraId="2611C109"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https://www.meti.go.jp/policy/it_policy/investment/dgc/dgc2.pdf</w:t>
                                  </w:r>
                                </w:p>
                              </w:tc>
                            </w:tr>
                            <w:tr w:rsidR="0083261C" w14:paraId="157887A3" w14:textId="77777777" w:rsidTr="00E848F4">
                              <w:trPr>
                                <w:trHeight w:val="510"/>
                              </w:trPr>
                              <w:tc>
                                <w:tcPr>
                                  <w:tcW w:w="10526" w:type="dxa"/>
                                  <w:tcBorders>
                                    <w:top w:val="single" w:sz="4" w:space="0" w:color="000000"/>
                                    <w:bottom w:val="single" w:sz="4" w:space="0" w:color="D1D1D1"/>
                                  </w:tcBorders>
                                  <w:vAlign w:val="center"/>
                                </w:tcPr>
                                <w:p w14:paraId="0716EC6B" w14:textId="77777777" w:rsidR="0083261C" w:rsidRPr="00E848F4" w:rsidRDefault="0083261C" w:rsidP="005B4218">
                                  <w:pPr>
                                    <w:pStyle w:val="TableParagraph"/>
                                    <w:spacing w:line="204" w:lineRule="auto"/>
                                    <w:ind w:left="284" w:firstLineChars="0" w:firstLine="0"/>
                                    <w:rPr>
                                      <w:sz w:val="24"/>
                                    </w:rPr>
                                  </w:pPr>
                                  <w:r w:rsidRPr="00E848F4">
                                    <w:rPr>
                                      <w:sz w:val="24"/>
                                    </w:rPr>
                                    <w:t>SECURITY</w:t>
                                  </w:r>
                                  <w:r w:rsidRPr="00E848F4">
                                    <w:rPr>
                                      <w:spacing w:val="-6"/>
                                      <w:sz w:val="24"/>
                                    </w:rPr>
                                    <w:t xml:space="preserve"> </w:t>
                                  </w:r>
                                  <w:r w:rsidRPr="00E848F4">
                                    <w:rPr>
                                      <w:sz w:val="24"/>
                                    </w:rPr>
                                    <w:t>ACTION</w:t>
                                  </w:r>
                                  <w:r w:rsidRPr="00E848F4">
                                    <w:rPr>
                                      <w:spacing w:val="-1"/>
                                      <w:sz w:val="24"/>
                                    </w:rPr>
                                    <w:t xml:space="preserve"> セキュリティ対策自己宣言</w:t>
                                  </w:r>
                                </w:p>
                              </w:tc>
                            </w:tr>
                            <w:tr w:rsidR="0083261C" w14:paraId="09C82174" w14:textId="77777777" w:rsidTr="00E848F4">
                              <w:trPr>
                                <w:trHeight w:val="510"/>
                              </w:trPr>
                              <w:tc>
                                <w:tcPr>
                                  <w:tcW w:w="10526" w:type="dxa"/>
                                  <w:tcBorders>
                                    <w:top w:val="single" w:sz="4" w:space="0" w:color="D1D1D1"/>
                                    <w:bottom w:val="single" w:sz="4" w:space="0" w:color="000000"/>
                                  </w:tcBorders>
                                  <w:vAlign w:val="center"/>
                                </w:tcPr>
                                <w:p w14:paraId="4BF8259F"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1">
                                    <w:r w:rsidRPr="00E848F4">
                                      <w:rPr>
                                        <w:spacing w:val="-2"/>
                                        <w:sz w:val="24"/>
                                      </w:rPr>
                                      <w:t>/www.ipa.go.jp/security/security-action</w:t>
                                    </w:r>
                                  </w:hyperlink>
                                </w:p>
                              </w:tc>
                            </w:tr>
                            <w:tr w:rsidR="0083261C" w14:paraId="77E5FDA1" w14:textId="77777777" w:rsidTr="00E848F4">
                              <w:trPr>
                                <w:trHeight w:val="510"/>
                              </w:trPr>
                              <w:tc>
                                <w:tcPr>
                                  <w:tcW w:w="10526" w:type="dxa"/>
                                  <w:tcBorders>
                                    <w:top w:val="single" w:sz="4" w:space="0" w:color="000000"/>
                                    <w:bottom w:val="single" w:sz="4" w:space="0" w:color="D1D1D1"/>
                                  </w:tcBorders>
                                  <w:vAlign w:val="center"/>
                                </w:tcPr>
                                <w:p w14:paraId="5DB806B4" w14:textId="77777777" w:rsidR="0083261C" w:rsidRPr="00E848F4" w:rsidRDefault="0083261C" w:rsidP="005B4218">
                                  <w:pPr>
                                    <w:pStyle w:val="TableParagraph"/>
                                    <w:spacing w:line="204" w:lineRule="auto"/>
                                    <w:ind w:left="284" w:firstLineChars="0" w:firstLine="0"/>
                                    <w:rPr>
                                      <w:sz w:val="24"/>
                                      <w:lang w:eastAsia="ja-JP"/>
                                    </w:rPr>
                                  </w:pPr>
                                  <w:r w:rsidRPr="00E848F4">
                                    <w:rPr>
                                      <w:spacing w:val="-3"/>
                                      <w:sz w:val="24"/>
                                      <w:lang w:eastAsia="ja-JP"/>
                                    </w:rPr>
                                    <w:t>情報セキュリティ</w:t>
                                  </w:r>
                                  <w:r w:rsidRPr="00E848F4">
                                    <w:rPr>
                                      <w:sz w:val="24"/>
                                      <w:lang w:eastAsia="ja-JP"/>
                                    </w:rPr>
                                    <w:t>5</w:t>
                                  </w:r>
                                  <w:r w:rsidRPr="00E848F4">
                                    <w:rPr>
                                      <w:spacing w:val="-11"/>
                                      <w:sz w:val="24"/>
                                      <w:lang w:eastAsia="ja-JP"/>
                                    </w:rPr>
                                    <w:t>か条</w:t>
                                  </w:r>
                                </w:p>
                              </w:tc>
                            </w:tr>
                            <w:tr w:rsidR="0083261C" w14:paraId="2D253899" w14:textId="77777777" w:rsidTr="00E848F4">
                              <w:trPr>
                                <w:trHeight w:val="510"/>
                              </w:trPr>
                              <w:tc>
                                <w:tcPr>
                                  <w:tcW w:w="10526" w:type="dxa"/>
                                  <w:tcBorders>
                                    <w:top w:val="single" w:sz="4" w:space="0" w:color="D1D1D1"/>
                                    <w:bottom w:val="single" w:sz="4" w:space="0" w:color="000000"/>
                                  </w:tcBorders>
                                  <w:vAlign w:val="center"/>
                                </w:tcPr>
                                <w:p w14:paraId="4D400C50"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2">
                                    <w:r w:rsidRPr="00E848F4">
                                      <w:rPr>
                                        <w:spacing w:val="-2"/>
                                        <w:sz w:val="24"/>
                                      </w:rPr>
                                      <w:t>/www.ipa.go.jp/security/security-action/download/5point_poster.pdf</w:t>
                                    </w:r>
                                  </w:hyperlink>
                                </w:p>
                              </w:tc>
                            </w:tr>
                            <w:tr w:rsidR="0083261C" w14:paraId="78DE7EEF" w14:textId="77777777" w:rsidTr="00E848F4">
                              <w:trPr>
                                <w:trHeight w:val="510"/>
                              </w:trPr>
                              <w:tc>
                                <w:tcPr>
                                  <w:tcW w:w="10526" w:type="dxa"/>
                                  <w:tcBorders>
                                    <w:top w:val="single" w:sz="4" w:space="0" w:color="000000"/>
                                    <w:bottom w:val="single" w:sz="4" w:space="0" w:color="D1D1D1"/>
                                  </w:tcBorders>
                                  <w:vAlign w:val="center"/>
                                </w:tcPr>
                                <w:p w14:paraId="07F90FC4" w14:textId="77777777" w:rsidR="0083261C" w:rsidRPr="00E848F4" w:rsidRDefault="0083261C" w:rsidP="005B4218">
                                  <w:pPr>
                                    <w:pStyle w:val="TableParagraph"/>
                                    <w:spacing w:line="204" w:lineRule="auto"/>
                                    <w:ind w:left="284" w:firstLineChars="0" w:firstLine="0"/>
                                    <w:rPr>
                                      <w:sz w:val="24"/>
                                      <w:lang w:eastAsia="ja-JP"/>
                                    </w:rPr>
                                  </w:pPr>
                                  <w:r w:rsidRPr="00E848F4">
                                    <w:rPr>
                                      <w:sz w:val="24"/>
                                      <w:lang w:eastAsia="ja-JP"/>
                                    </w:rPr>
                                    <w:t>5</w:t>
                                  </w:r>
                                  <w:r w:rsidRPr="00E848F4">
                                    <w:rPr>
                                      <w:spacing w:val="-6"/>
                                      <w:sz w:val="24"/>
                                      <w:lang w:eastAsia="ja-JP"/>
                                    </w:rPr>
                                    <w:t>分でできる！情報セキュリティ自社診断</w:t>
                                  </w:r>
                                </w:p>
                              </w:tc>
                            </w:tr>
                            <w:tr w:rsidR="0083261C" w14:paraId="634DBE54" w14:textId="77777777" w:rsidTr="00E848F4">
                              <w:trPr>
                                <w:trHeight w:val="510"/>
                              </w:trPr>
                              <w:tc>
                                <w:tcPr>
                                  <w:tcW w:w="10526" w:type="dxa"/>
                                  <w:tcBorders>
                                    <w:top w:val="single" w:sz="4" w:space="0" w:color="D1D1D1"/>
                                    <w:bottom w:val="single" w:sz="4" w:space="0" w:color="000000"/>
                                  </w:tcBorders>
                                  <w:vAlign w:val="center"/>
                                </w:tcPr>
                                <w:p w14:paraId="0AB88187"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3">
                                    <w:r w:rsidRPr="00E848F4">
                                      <w:rPr>
                                        <w:spacing w:val="-2"/>
                                        <w:sz w:val="24"/>
                                      </w:rPr>
                                      <w:t>/www.ipa.go.jp/security/guide/sme/ug65p90000019cbk-att/000055848.pdf</w:t>
                                    </w:r>
                                  </w:hyperlink>
                                </w:p>
                              </w:tc>
                            </w:tr>
                            <w:tr w:rsidR="0083261C" w14:paraId="5DFCBC8B" w14:textId="77777777" w:rsidTr="00E848F4">
                              <w:trPr>
                                <w:trHeight w:val="510"/>
                              </w:trPr>
                              <w:tc>
                                <w:tcPr>
                                  <w:tcW w:w="10526" w:type="dxa"/>
                                  <w:tcBorders>
                                    <w:top w:val="single" w:sz="4" w:space="0" w:color="000000"/>
                                    <w:bottom w:val="single" w:sz="4" w:space="0" w:color="D1D1D1"/>
                                  </w:tcBorders>
                                  <w:vAlign w:val="center"/>
                                </w:tcPr>
                                <w:p w14:paraId="388B95C0" w14:textId="77777777" w:rsidR="0083261C" w:rsidRPr="00E848F4" w:rsidRDefault="0083261C" w:rsidP="005B4218">
                                  <w:pPr>
                                    <w:pStyle w:val="TableParagraph"/>
                                    <w:spacing w:line="204" w:lineRule="auto"/>
                                    <w:ind w:left="284" w:firstLineChars="0" w:firstLine="0"/>
                                    <w:rPr>
                                      <w:sz w:val="24"/>
                                      <w:lang w:eastAsia="ja-JP"/>
                                    </w:rPr>
                                  </w:pPr>
                                  <w:r w:rsidRPr="00E848F4">
                                    <w:rPr>
                                      <w:sz w:val="24"/>
                                      <w:lang w:eastAsia="ja-JP"/>
                                    </w:rPr>
                                    <w:t>情報セキュリティ基本方針（サンプル</w:t>
                                  </w:r>
                                  <w:r w:rsidRPr="00E848F4">
                                    <w:rPr>
                                      <w:spacing w:val="-10"/>
                                      <w:sz w:val="24"/>
                                      <w:lang w:eastAsia="ja-JP"/>
                                    </w:rPr>
                                    <w:t>）</w:t>
                                  </w:r>
                                </w:p>
                              </w:tc>
                            </w:tr>
                            <w:tr w:rsidR="0083261C" w14:paraId="1C45E857" w14:textId="77777777" w:rsidTr="00E848F4">
                              <w:trPr>
                                <w:trHeight w:val="510"/>
                              </w:trPr>
                              <w:tc>
                                <w:tcPr>
                                  <w:tcW w:w="10526" w:type="dxa"/>
                                  <w:tcBorders>
                                    <w:top w:val="single" w:sz="4" w:space="0" w:color="D1D1D1"/>
                                    <w:bottom w:val="single" w:sz="4" w:space="0" w:color="000000"/>
                                  </w:tcBorders>
                                  <w:vAlign w:val="center"/>
                                </w:tcPr>
                                <w:p w14:paraId="43D9F983"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4">
                                    <w:r w:rsidRPr="00E848F4">
                                      <w:rPr>
                                        <w:spacing w:val="-2"/>
                                        <w:sz w:val="24"/>
                                      </w:rPr>
                                      <w:t>/www.ipa.go.jp/security/guide/sme/ug65p90000019cbk-att/000072146.docx</w:t>
                                    </w:r>
                                  </w:hyperlink>
                                </w:p>
                              </w:tc>
                            </w:tr>
                            <w:tr w:rsidR="0083261C" w14:paraId="2D9CDD0D" w14:textId="77777777" w:rsidTr="00E848F4">
                              <w:trPr>
                                <w:trHeight w:val="510"/>
                              </w:trPr>
                              <w:tc>
                                <w:tcPr>
                                  <w:tcW w:w="10526" w:type="dxa"/>
                                  <w:tcBorders>
                                    <w:top w:val="single" w:sz="4" w:space="0" w:color="000000"/>
                                    <w:bottom w:val="single" w:sz="4" w:space="0" w:color="D1D1D1"/>
                                  </w:tcBorders>
                                  <w:vAlign w:val="center"/>
                                </w:tcPr>
                                <w:p w14:paraId="40EF0B9A" w14:textId="77777777" w:rsidR="0083261C" w:rsidRPr="00E848F4" w:rsidRDefault="0083261C" w:rsidP="005B4218">
                                  <w:pPr>
                                    <w:pStyle w:val="TableParagraph"/>
                                    <w:spacing w:line="204" w:lineRule="auto"/>
                                    <w:ind w:left="284" w:firstLineChars="0" w:firstLine="0"/>
                                    <w:rPr>
                                      <w:sz w:val="24"/>
                                      <w:lang w:eastAsia="ja-JP"/>
                                    </w:rPr>
                                  </w:pPr>
                                  <w:r w:rsidRPr="00E848F4">
                                    <w:rPr>
                                      <w:spacing w:val="-2"/>
                                      <w:sz w:val="24"/>
                                      <w:lang w:eastAsia="ja-JP"/>
                                    </w:rPr>
                                    <w:t>経済財政運営と改革の基本方針</w:t>
                                  </w:r>
                                  <w:r w:rsidRPr="00E848F4">
                                    <w:rPr>
                                      <w:spacing w:val="-4"/>
                                      <w:sz w:val="24"/>
                                      <w:lang w:eastAsia="ja-JP"/>
                                    </w:rPr>
                                    <w:t>2024</w:t>
                                  </w:r>
                                </w:p>
                              </w:tc>
                            </w:tr>
                            <w:tr w:rsidR="0083261C" w14:paraId="220EFEA7" w14:textId="77777777" w:rsidTr="00E848F4">
                              <w:trPr>
                                <w:trHeight w:val="510"/>
                              </w:trPr>
                              <w:tc>
                                <w:tcPr>
                                  <w:tcW w:w="10526" w:type="dxa"/>
                                  <w:tcBorders>
                                    <w:top w:val="single" w:sz="4" w:space="0" w:color="D1D1D1"/>
                                    <w:bottom w:val="single" w:sz="4" w:space="0" w:color="000000"/>
                                  </w:tcBorders>
                                  <w:vAlign w:val="center"/>
                                </w:tcPr>
                                <w:p w14:paraId="75D907D9"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https://www5.cao.go.jp/keizai-</w:t>
                                  </w:r>
                                  <w:r w:rsidRPr="00E848F4">
                                    <w:rPr>
                                      <w:rFonts w:hint="eastAsia"/>
                                      <w:spacing w:val="-2"/>
                                      <w:sz w:val="24"/>
                                      <w:lang w:eastAsia="ja-JP"/>
                                    </w:rPr>
                                    <w:t>s</w:t>
                                  </w:r>
                                  <w:r w:rsidRPr="00E848F4">
                                    <w:rPr>
                                      <w:spacing w:val="-2"/>
                                      <w:sz w:val="24"/>
                                    </w:rPr>
                                    <w:t>himon/kaigi/cabinet/honebuto/2024/decision0621.html</w:t>
                                  </w:r>
                                </w:p>
                              </w:tc>
                            </w:tr>
                            <w:tr w:rsidR="0083261C" w14:paraId="6668B22D" w14:textId="77777777" w:rsidTr="00E848F4">
                              <w:trPr>
                                <w:trHeight w:val="510"/>
                              </w:trPr>
                              <w:tc>
                                <w:tcPr>
                                  <w:tcW w:w="10526" w:type="dxa"/>
                                  <w:tcBorders>
                                    <w:top w:val="single" w:sz="4" w:space="0" w:color="000000"/>
                                    <w:bottom w:val="single" w:sz="4" w:space="0" w:color="D1D1D1"/>
                                  </w:tcBorders>
                                  <w:vAlign w:val="center"/>
                                </w:tcPr>
                                <w:p w14:paraId="344C1905" w14:textId="77777777" w:rsidR="0083261C" w:rsidRPr="00E848F4" w:rsidRDefault="0083261C" w:rsidP="005B4218">
                                  <w:pPr>
                                    <w:pStyle w:val="TableParagraph"/>
                                    <w:spacing w:line="204" w:lineRule="auto"/>
                                    <w:ind w:left="284" w:firstLineChars="0" w:firstLine="0"/>
                                    <w:rPr>
                                      <w:sz w:val="24"/>
                                      <w:lang w:eastAsia="ja-JP"/>
                                    </w:rPr>
                                  </w:pPr>
                                  <w:r w:rsidRPr="00E848F4">
                                    <w:rPr>
                                      <w:spacing w:val="-1"/>
                                      <w:sz w:val="24"/>
                                      <w:lang w:eastAsia="ja-JP"/>
                                    </w:rPr>
                                    <w:t>デジタル社会の実現に向けた重点計画</w:t>
                                  </w:r>
                                </w:p>
                              </w:tc>
                            </w:tr>
                            <w:tr w:rsidR="0083261C" w14:paraId="5D3D27A4" w14:textId="77777777" w:rsidTr="00E848F4">
                              <w:trPr>
                                <w:trHeight w:val="510"/>
                              </w:trPr>
                              <w:tc>
                                <w:tcPr>
                                  <w:tcW w:w="10526" w:type="dxa"/>
                                  <w:tcBorders>
                                    <w:top w:val="single" w:sz="4" w:space="0" w:color="D1D1D1"/>
                                    <w:bottom w:val="single" w:sz="4" w:space="0" w:color="000000"/>
                                  </w:tcBorders>
                                  <w:vAlign w:val="center"/>
                                </w:tcPr>
                                <w:p w14:paraId="59884EA0"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https://www.digital.go.jp/assets/contents/node/basic_page/field_ref_resources/5ecac8cc-50f1-4168-b989-2bcaabffe870/b24ac613/20230609_policies_priority_outline_05.pdf</w:t>
                                  </w:r>
                                </w:p>
                              </w:tc>
                            </w:tr>
                            <w:tr w:rsidR="0083261C" w14:paraId="7A980832" w14:textId="77777777" w:rsidTr="00E848F4">
                              <w:trPr>
                                <w:trHeight w:val="510"/>
                              </w:trPr>
                              <w:tc>
                                <w:tcPr>
                                  <w:tcW w:w="10526" w:type="dxa"/>
                                  <w:tcBorders>
                                    <w:top w:val="single" w:sz="4" w:space="0" w:color="000000"/>
                                    <w:bottom w:val="single" w:sz="4" w:space="0" w:color="D1D1D1"/>
                                  </w:tcBorders>
                                  <w:vAlign w:val="center"/>
                                </w:tcPr>
                                <w:p w14:paraId="0E269E6A" w14:textId="77777777" w:rsidR="0083261C" w:rsidRPr="00E848F4" w:rsidRDefault="0083261C" w:rsidP="005B4218">
                                  <w:pPr>
                                    <w:pStyle w:val="TableParagraph"/>
                                    <w:spacing w:line="204" w:lineRule="auto"/>
                                    <w:ind w:left="284" w:firstLineChars="0" w:firstLine="0"/>
                                    <w:rPr>
                                      <w:sz w:val="24"/>
                                      <w:lang w:eastAsia="ja-JP"/>
                                    </w:rPr>
                                  </w:pPr>
                                  <w:r w:rsidRPr="00E848F4">
                                    <w:rPr>
                                      <w:spacing w:val="-1"/>
                                      <w:sz w:val="24"/>
                                      <w:lang w:eastAsia="ja-JP"/>
                                    </w:rPr>
                                    <w:t xml:space="preserve">サイバー・フィジカル・セキュリティ対策 フレームワーク </w:t>
                                  </w:r>
                                  <w:r w:rsidRPr="00E848F4">
                                    <w:rPr>
                                      <w:spacing w:val="-2"/>
                                      <w:sz w:val="24"/>
                                      <w:lang w:eastAsia="ja-JP"/>
                                    </w:rPr>
                                    <w:t>Ver1.0</w:t>
                                  </w:r>
                                </w:p>
                              </w:tc>
                            </w:tr>
                            <w:tr w:rsidR="0083261C" w14:paraId="700BDDFC" w14:textId="77777777" w:rsidTr="00E848F4">
                              <w:trPr>
                                <w:trHeight w:val="510"/>
                              </w:trPr>
                              <w:tc>
                                <w:tcPr>
                                  <w:tcW w:w="10526" w:type="dxa"/>
                                  <w:tcBorders>
                                    <w:top w:val="single" w:sz="4" w:space="0" w:color="D1D1D1"/>
                                    <w:bottom w:val="single" w:sz="4" w:space="0" w:color="000000"/>
                                  </w:tcBorders>
                                  <w:vAlign w:val="center"/>
                                </w:tcPr>
                                <w:p w14:paraId="357F4F24"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5">
                                    <w:r w:rsidRPr="00E848F4">
                                      <w:rPr>
                                        <w:spacing w:val="-2"/>
                                        <w:sz w:val="24"/>
                                      </w:rPr>
                                      <w:t>/www.meti.go.jp/policy/netsecurity/wg1/CPSF_ver1.0.pdf</w:t>
                                    </w:r>
                                  </w:hyperlink>
                                </w:p>
                              </w:tc>
                            </w:tr>
                            <w:tr w:rsidR="0083261C" w14:paraId="20FAF679" w14:textId="77777777" w:rsidTr="00E848F4">
                              <w:trPr>
                                <w:trHeight w:val="510"/>
                              </w:trPr>
                              <w:tc>
                                <w:tcPr>
                                  <w:tcW w:w="10526" w:type="dxa"/>
                                  <w:tcBorders>
                                    <w:top w:val="single" w:sz="4" w:space="0" w:color="000000"/>
                                    <w:bottom w:val="single" w:sz="4" w:space="0" w:color="D1D1D1"/>
                                  </w:tcBorders>
                                  <w:vAlign w:val="center"/>
                                </w:tcPr>
                                <w:p w14:paraId="124FF872" w14:textId="77777777" w:rsidR="0083261C" w:rsidRPr="00E848F4" w:rsidRDefault="0083261C" w:rsidP="005B4218">
                                  <w:pPr>
                                    <w:pStyle w:val="TableParagraph"/>
                                    <w:spacing w:line="204" w:lineRule="auto"/>
                                    <w:ind w:left="284" w:firstLineChars="0" w:firstLine="0"/>
                                    <w:rPr>
                                      <w:sz w:val="24"/>
                                      <w:lang w:eastAsia="ja-JP"/>
                                    </w:rPr>
                                  </w:pPr>
                                  <w:r w:rsidRPr="00E848F4">
                                    <w:rPr>
                                      <w:spacing w:val="-1"/>
                                      <w:sz w:val="24"/>
                                      <w:lang w:eastAsia="ja-JP"/>
                                    </w:rPr>
                                    <w:t xml:space="preserve">中堅・中小企業等向けデジタルガバナンス・コード実践の手引き </w:t>
                                  </w:r>
                                  <w:r w:rsidRPr="00E848F4">
                                    <w:rPr>
                                      <w:spacing w:val="-5"/>
                                      <w:sz w:val="24"/>
                                      <w:lang w:eastAsia="ja-JP"/>
                                    </w:rPr>
                                    <w:t>2.0</w:t>
                                  </w:r>
                                </w:p>
                              </w:tc>
                            </w:tr>
                            <w:tr w:rsidR="0083261C" w14:paraId="402A9467" w14:textId="77777777" w:rsidTr="00E848F4">
                              <w:trPr>
                                <w:trHeight w:val="510"/>
                              </w:trPr>
                              <w:tc>
                                <w:tcPr>
                                  <w:tcW w:w="10526" w:type="dxa"/>
                                  <w:tcBorders>
                                    <w:top w:val="single" w:sz="4" w:space="0" w:color="D1D1D1"/>
                                    <w:bottom w:val="single" w:sz="4" w:space="0" w:color="000000"/>
                                  </w:tcBorders>
                                  <w:vAlign w:val="center"/>
                                </w:tcPr>
                                <w:p w14:paraId="56CE3741"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6">
                                    <w:r w:rsidRPr="00E848F4">
                                      <w:rPr>
                                        <w:spacing w:val="-2"/>
                                        <w:sz w:val="24"/>
                                      </w:rPr>
                                      <w:t>/www.meti.go.jp/policy/it_policy/investment/dx-chushoguidebook/tebiki2-0.pdf</w:t>
                                    </w:r>
                                  </w:hyperlink>
                                </w:p>
                              </w:tc>
                            </w:tr>
                            <w:tr w:rsidR="0083261C" w14:paraId="6113EF1C" w14:textId="77777777" w:rsidTr="00E848F4">
                              <w:trPr>
                                <w:trHeight w:val="510"/>
                              </w:trPr>
                              <w:tc>
                                <w:tcPr>
                                  <w:tcW w:w="10526" w:type="dxa"/>
                                  <w:tcBorders>
                                    <w:top w:val="single" w:sz="4" w:space="0" w:color="000000"/>
                                    <w:bottom w:val="single" w:sz="4" w:space="0" w:color="D1D1D1"/>
                                  </w:tcBorders>
                                  <w:vAlign w:val="center"/>
                                </w:tcPr>
                                <w:p w14:paraId="3C8BFA73" w14:textId="77777777" w:rsidR="0083261C" w:rsidRPr="00E848F4" w:rsidRDefault="0083261C" w:rsidP="005B4218">
                                  <w:pPr>
                                    <w:pStyle w:val="TableParagraph"/>
                                    <w:spacing w:line="204" w:lineRule="auto"/>
                                    <w:ind w:left="284" w:firstLineChars="0" w:firstLine="0"/>
                                    <w:rPr>
                                      <w:sz w:val="24"/>
                                      <w:lang w:eastAsia="ja-JP"/>
                                    </w:rPr>
                                  </w:pPr>
                                  <w:r w:rsidRPr="00E848F4">
                                    <w:rPr>
                                      <w:spacing w:val="-5"/>
                                      <w:sz w:val="24"/>
                                      <w:lang w:eastAsia="ja-JP"/>
                                    </w:rPr>
                                    <w:t xml:space="preserve">製造分野の </w:t>
                                  </w:r>
                                  <w:r w:rsidRPr="00E848F4">
                                    <w:rPr>
                                      <w:spacing w:val="-2"/>
                                      <w:sz w:val="24"/>
                                      <w:lang w:eastAsia="ja-JP"/>
                                    </w:rPr>
                                    <w:t>DX</w:t>
                                  </w:r>
                                  <w:r w:rsidRPr="00E848F4">
                                    <w:rPr>
                                      <w:spacing w:val="-7"/>
                                      <w:sz w:val="24"/>
                                      <w:lang w:eastAsia="ja-JP"/>
                                    </w:rPr>
                                    <w:t xml:space="preserve"> 事例集</w:t>
                                  </w:r>
                                </w:p>
                              </w:tc>
                            </w:tr>
                            <w:tr w:rsidR="0083261C" w14:paraId="38D86AFF" w14:textId="77777777" w:rsidTr="00E848F4">
                              <w:trPr>
                                <w:trHeight w:val="510"/>
                              </w:trPr>
                              <w:tc>
                                <w:tcPr>
                                  <w:tcW w:w="10526" w:type="dxa"/>
                                  <w:tcBorders>
                                    <w:top w:val="single" w:sz="4" w:space="0" w:color="D1D1D1"/>
                                    <w:bottom w:val="single" w:sz="4" w:space="0" w:color="000000"/>
                                  </w:tcBorders>
                                  <w:vAlign w:val="center"/>
                                </w:tcPr>
                                <w:p w14:paraId="54C8DD23" w14:textId="77777777" w:rsidR="0083261C" w:rsidRPr="00E848F4" w:rsidRDefault="0083261C" w:rsidP="005B4218">
                                  <w:pPr>
                                    <w:pStyle w:val="TableParagraph"/>
                                    <w:spacing w:line="204" w:lineRule="auto"/>
                                    <w:ind w:left="284" w:firstLineChars="0" w:firstLine="0"/>
                                    <w:rPr>
                                      <w:sz w:val="24"/>
                                    </w:rPr>
                                  </w:pPr>
                                  <w:r w:rsidRPr="00E848F4">
                                    <w:rPr>
                                      <w:sz w:val="24"/>
                                    </w:rPr>
                                    <w:t>https:/</w:t>
                                  </w:r>
                                  <w:hyperlink r:id="rId87">
                                    <w:r w:rsidRPr="00E848F4">
                                      <w:rPr>
                                        <w:sz w:val="24"/>
                                      </w:rPr>
                                      <w:t>/www.ipa.go.jp/digital/dx/mfg-dx/ug65p90000001kqv-</w:t>
                                    </w:r>
                                    <w:r w:rsidRPr="00E848F4">
                                      <w:rPr>
                                        <w:spacing w:val="-2"/>
                                        <w:sz w:val="24"/>
                                      </w:rPr>
                                      <w:t>att/000087633.pdf</w:t>
                                    </w:r>
                                  </w:hyperlink>
                                </w:p>
                              </w:tc>
                            </w:tr>
                            <w:tr w:rsidR="0083261C" w14:paraId="0D591998" w14:textId="77777777" w:rsidTr="00E848F4">
                              <w:trPr>
                                <w:trHeight w:val="510"/>
                              </w:trPr>
                              <w:tc>
                                <w:tcPr>
                                  <w:tcW w:w="10526" w:type="dxa"/>
                                  <w:tcBorders>
                                    <w:top w:val="single" w:sz="4" w:space="0" w:color="000000"/>
                                    <w:bottom w:val="single" w:sz="4" w:space="0" w:color="D1D1D1"/>
                                  </w:tcBorders>
                                  <w:vAlign w:val="center"/>
                                </w:tcPr>
                                <w:p w14:paraId="618D85F6" w14:textId="77777777" w:rsidR="0083261C" w:rsidRPr="00E848F4" w:rsidRDefault="0083261C" w:rsidP="005B4218">
                                  <w:pPr>
                                    <w:pStyle w:val="TableParagraph"/>
                                    <w:spacing w:line="204" w:lineRule="auto"/>
                                    <w:ind w:left="284" w:firstLineChars="0" w:firstLine="0"/>
                                    <w:rPr>
                                      <w:sz w:val="24"/>
                                      <w:lang w:eastAsia="ja-JP"/>
                                    </w:rPr>
                                  </w:pPr>
                                  <w:r w:rsidRPr="00E848F4">
                                    <w:rPr>
                                      <w:spacing w:val="2"/>
                                      <w:sz w:val="24"/>
                                      <w:lang w:eastAsia="ja-JP"/>
                                    </w:rPr>
                                    <w:t xml:space="preserve">サイバーセキュリティ戦略 </w:t>
                                  </w:r>
                                  <w:r w:rsidRPr="00E848F4">
                                    <w:rPr>
                                      <w:sz w:val="24"/>
                                      <w:lang w:eastAsia="ja-JP"/>
                                    </w:rPr>
                                    <w:t>Cybersecurity</w:t>
                                  </w:r>
                                  <w:r w:rsidRPr="00E848F4">
                                    <w:rPr>
                                      <w:spacing w:val="-4"/>
                                      <w:sz w:val="24"/>
                                      <w:lang w:eastAsia="ja-JP"/>
                                    </w:rPr>
                                    <w:t xml:space="preserve"> </w:t>
                                  </w:r>
                                  <w:r w:rsidRPr="00E848F4">
                                    <w:rPr>
                                      <w:sz w:val="24"/>
                                      <w:lang w:eastAsia="ja-JP"/>
                                    </w:rPr>
                                    <w:t>for</w:t>
                                  </w:r>
                                  <w:r w:rsidRPr="00E848F4">
                                    <w:rPr>
                                      <w:spacing w:val="-3"/>
                                      <w:sz w:val="24"/>
                                      <w:lang w:eastAsia="ja-JP"/>
                                    </w:rPr>
                                    <w:t xml:space="preserve"> </w:t>
                                  </w:r>
                                  <w:r w:rsidRPr="00E848F4">
                                    <w:rPr>
                                      <w:sz w:val="24"/>
                                      <w:lang w:eastAsia="ja-JP"/>
                                    </w:rPr>
                                    <w:t>All</w:t>
                                  </w:r>
                                  <w:r w:rsidRPr="00E848F4">
                                    <w:rPr>
                                      <w:spacing w:val="-1"/>
                                      <w:sz w:val="24"/>
                                      <w:lang w:eastAsia="ja-JP"/>
                                    </w:rPr>
                                    <w:t xml:space="preserve"> 誰も取り残さないサイバーセキュリティ</w:t>
                                  </w:r>
                                </w:p>
                              </w:tc>
                            </w:tr>
                            <w:tr w:rsidR="0083261C" w14:paraId="2426161F" w14:textId="77777777" w:rsidTr="00E848F4">
                              <w:trPr>
                                <w:trHeight w:val="510"/>
                              </w:trPr>
                              <w:tc>
                                <w:tcPr>
                                  <w:tcW w:w="10526" w:type="dxa"/>
                                  <w:tcBorders>
                                    <w:top w:val="single" w:sz="4" w:space="0" w:color="D1D1D1"/>
                                    <w:bottom w:val="single" w:sz="4" w:space="0" w:color="000000"/>
                                  </w:tcBorders>
                                  <w:vAlign w:val="center"/>
                                </w:tcPr>
                                <w:p w14:paraId="2E378CEC" w14:textId="77777777" w:rsidR="0083261C" w:rsidRPr="00E848F4" w:rsidRDefault="0083261C" w:rsidP="005B4218">
                                  <w:pPr>
                                    <w:pStyle w:val="TableParagraph"/>
                                    <w:spacing w:line="204" w:lineRule="auto"/>
                                    <w:ind w:left="284" w:firstLineChars="0" w:firstLine="0"/>
                                    <w:rPr>
                                      <w:sz w:val="24"/>
                                    </w:rPr>
                                  </w:pPr>
                                  <w:r w:rsidRPr="00E848F4">
                                    <w:rPr>
                                      <w:sz w:val="24"/>
                                    </w:rPr>
                                    <w:t>https:/</w:t>
                                  </w:r>
                                  <w:hyperlink r:id="rId88">
                                    <w:r w:rsidRPr="00E848F4">
                                      <w:rPr>
                                        <w:sz w:val="24"/>
                                      </w:rPr>
                                      <w:t>/www.nisc.go.jp/pdf/policy/kihon-s/cs-senryaku2021-</w:t>
                                    </w:r>
                                    <w:r w:rsidRPr="00E848F4">
                                      <w:rPr>
                                        <w:spacing w:val="-2"/>
                                        <w:sz w:val="24"/>
                                      </w:rPr>
                                      <w:t>c.pdf</w:t>
                                    </w:r>
                                  </w:hyperlink>
                                </w:p>
                              </w:tc>
                            </w:tr>
                          </w:tbl>
                          <w:p w14:paraId="0980AAA9" w14:textId="77777777" w:rsidR="0083261C" w:rsidRDefault="0083261C" w:rsidP="0083261C">
                            <w:pPr>
                              <w:pStyle w:val="affffff"/>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47BD41" id="_x0000_t202" coordsize="21600,21600" o:spt="202" path="m,l,21600r21600,l21600,xe">
                <v:stroke joinstyle="miter"/>
                <v:path gradientshapeok="t" o:connecttype="rect"/>
              </v:shapetype>
              <v:shape id="Textbox 244" o:spid="_x0000_s1087" type="#_x0000_t202" style="position:absolute;left:0;text-align:left;margin-left:25.15pt;margin-top:87.2pt;width:545.25pt;height:799.5pt;z-index:25181900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83261C" w14:paraId="2D078F9E" w14:textId="77777777" w:rsidTr="00E848F4">
                        <w:trPr>
                          <w:trHeight w:val="510"/>
                        </w:trPr>
                        <w:tc>
                          <w:tcPr>
                            <w:tcW w:w="10526" w:type="dxa"/>
                            <w:tcBorders>
                              <w:top w:val="single" w:sz="4" w:space="0" w:color="000000"/>
                              <w:bottom w:val="single" w:sz="4" w:space="0" w:color="D1D1D1"/>
                            </w:tcBorders>
                            <w:vAlign w:val="center"/>
                          </w:tcPr>
                          <w:p w14:paraId="7571E267" w14:textId="77777777" w:rsidR="0083261C" w:rsidRPr="00E848F4" w:rsidRDefault="0083261C" w:rsidP="005B4218">
                            <w:pPr>
                              <w:pStyle w:val="TableParagraph"/>
                              <w:spacing w:line="204" w:lineRule="auto"/>
                              <w:ind w:left="284" w:firstLineChars="0" w:firstLine="0"/>
                              <w:rPr>
                                <w:sz w:val="24"/>
                              </w:rPr>
                            </w:pPr>
                            <w:r w:rsidRPr="00E848F4">
                              <w:rPr>
                                <w:sz w:val="24"/>
                              </w:rPr>
                              <w:t>Society</w:t>
                            </w:r>
                            <w:r w:rsidRPr="00E848F4">
                              <w:rPr>
                                <w:spacing w:val="-2"/>
                                <w:sz w:val="24"/>
                              </w:rPr>
                              <w:t xml:space="preserve"> </w:t>
                            </w:r>
                            <w:r w:rsidRPr="00E848F4">
                              <w:rPr>
                                <w:spacing w:val="-5"/>
                                <w:sz w:val="24"/>
                              </w:rPr>
                              <w:t>5.0</w:t>
                            </w:r>
                          </w:p>
                        </w:tc>
                      </w:tr>
                      <w:tr w:rsidR="0083261C" w14:paraId="7FFEF4D5" w14:textId="77777777" w:rsidTr="00E848F4">
                        <w:trPr>
                          <w:trHeight w:val="510"/>
                        </w:trPr>
                        <w:tc>
                          <w:tcPr>
                            <w:tcW w:w="10526" w:type="dxa"/>
                            <w:tcBorders>
                              <w:top w:val="single" w:sz="4" w:space="0" w:color="D1D1D1"/>
                              <w:bottom w:val="single" w:sz="4" w:space="0" w:color="000000"/>
                            </w:tcBorders>
                            <w:vAlign w:val="center"/>
                          </w:tcPr>
                          <w:p w14:paraId="161D602A"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https://www8.cao.go.jp/cstp/society5_0</w:t>
                            </w:r>
                          </w:p>
                        </w:tc>
                      </w:tr>
                      <w:tr w:rsidR="0083261C" w14:paraId="6CCA404D" w14:textId="77777777" w:rsidTr="00E848F4">
                        <w:trPr>
                          <w:trHeight w:val="510"/>
                        </w:trPr>
                        <w:tc>
                          <w:tcPr>
                            <w:tcW w:w="10526" w:type="dxa"/>
                            <w:tcBorders>
                              <w:top w:val="single" w:sz="4" w:space="0" w:color="000000"/>
                              <w:bottom w:val="single" w:sz="4" w:space="0" w:color="D1D1D1"/>
                            </w:tcBorders>
                            <w:vAlign w:val="center"/>
                          </w:tcPr>
                          <w:p w14:paraId="73039DD1" w14:textId="77777777" w:rsidR="0083261C" w:rsidRPr="00E848F4" w:rsidRDefault="0083261C" w:rsidP="005B4218">
                            <w:pPr>
                              <w:pStyle w:val="TableParagraph"/>
                              <w:spacing w:line="204" w:lineRule="auto"/>
                              <w:ind w:left="284" w:firstLineChars="0" w:firstLine="0"/>
                              <w:rPr>
                                <w:sz w:val="24"/>
                                <w:lang w:eastAsia="ja-JP"/>
                              </w:rPr>
                            </w:pPr>
                            <w:r w:rsidRPr="00E848F4">
                              <w:rPr>
                                <w:spacing w:val="-2"/>
                                <w:sz w:val="24"/>
                                <w:lang w:eastAsia="ja-JP"/>
                              </w:rPr>
                              <w:t xml:space="preserve">デジタルガバナンス・コード </w:t>
                            </w:r>
                            <w:r w:rsidRPr="00E848F4">
                              <w:rPr>
                                <w:spacing w:val="-5"/>
                                <w:sz w:val="24"/>
                                <w:lang w:eastAsia="ja-JP"/>
                              </w:rPr>
                              <w:t>2.0</w:t>
                            </w:r>
                          </w:p>
                        </w:tc>
                      </w:tr>
                      <w:tr w:rsidR="0083261C" w14:paraId="122741E0" w14:textId="77777777" w:rsidTr="00E848F4">
                        <w:trPr>
                          <w:trHeight w:val="510"/>
                        </w:trPr>
                        <w:tc>
                          <w:tcPr>
                            <w:tcW w:w="10526" w:type="dxa"/>
                            <w:tcBorders>
                              <w:top w:val="single" w:sz="4" w:space="0" w:color="D1D1D1"/>
                              <w:bottom w:val="single" w:sz="4" w:space="0" w:color="000000"/>
                            </w:tcBorders>
                            <w:vAlign w:val="center"/>
                          </w:tcPr>
                          <w:p w14:paraId="2611C109"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https://www.meti.go.jp/policy/it_policy/investment/dgc/dgc2.pdf</w:t>
                            </w:r>
                          </w:p>
                        </w:tc>
                      </w:tr>
                      <w:tr w:rsidR="0083261C" w14:paraId="157887A3" w14:textId="77777777" w:rsidTr="00E848F4">
                        <w:trPr>
                          <w:trHeight w:val="510"/>
                        </w:trPr>
                        <w:tc>
                          <w:tcPr>
                            <w:tcW w:w="10526" w:type="dxa"/>
                            <w:tcBorders>
                              <w:top w:val="single" w:sz="4" w:space="0" w:color="000000"/>
                              <w:bottom w:val="single" w:sz="4" w:space="0" w:color="D1D1D1"/>
                            </w:tcBorders>
                            <w:vAlign w:val="center"/>
                          </w:tcPr>
                          <w:p w14:paraId="0716EC6B" w14:textId="77777777" w:rsidR="0083261C" w:rsidRPr="00E848F4" w:rsidRDefault="0083261C" w:rsidP="005B4218">
                            <w:pPr>
                              <w:pStyle w:val="TableParagraph"/>
                              <w:spacing w:line="204" w:lineRule="auto"/>
                              <w:ind w:left="284" w:firstLineChars="0" w:firstLine="0"/>
                              <w:rPr>
                                <w:sz w:val="24"/>
                              </w:rPr>
                            </w:pPr>
                            <w:r w:rsidRPr="00E848F4">
                              <w:rPr>
                                <w:sz w:val="24"/>
                              </w:rPr>
                              <w:t>SECURITY</w:t>
                            </w:r>
                            <w:r w:rsidRPr="00E848F4">
                              <w:rPr>
                                <w:spacing w:val="-6"/>
                                <w:sz w:val="24"/>
                              </w:rPr>
                              <w:t xml:space="preserve"> </w:t>
                            </w:r>
                            <w:r w:rsidRPr="00E848F4">
                              <w:rPr>
                                <w:sz w:val="24"/>
                              </w:rPr>
                              <w:t>ACTION</w:t>
                            </w:r>
                            <w:r w:rsidRPr="00E848F4">
                              <w:rPr>
                                <w:spacing w:val="-1"/>
                                <w:sz w:val="24"/>
                              </w:rPr>
                              <w:t xml:space="preserve"> セキュリティ対策自己宣言</w:t>
                            </w:r>
                          </w:p>
                        </w:tc>
                      </w:tr>
                      <w:tr w:rsidR="0083261C" w14:paraId="09C82174" w14:textId="77777777" w:rsidTr="00E848F4">
                        <w:trPr>
                          <w:trHeight w:val="510"/>
                        </w:trPr>
                        <w:tc>
                          <w:tcPr>
                            <w:tcW w:w="10526" w:type="dxa"/>
                            <w:tcBorders>
                              <w:top w:val="single" w:sz="4" w:space="0" w:color="D1D1D1"/>
                              <w:bottom w:val="single" w:sz="4" w:space="0" w:color="000000"/>
                            </w:tcBorders>
                            <w:vAlign w:val="center"/>
                          </w:tcPr>
                          <w:p w14:paraId="4BF8259F"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89">
                              <w:r w:rsidRPr="00E848F4">
                                <w:rPr>
                                  <w:spacing w:val="-2"/>
                                  <w:sz w:val="24"/>
                                </w:rPr>
                                <w:t>/www.ipa.go.jp/security/security-action</w:t>
                              </w:r>
                            </w:hyperlink>
                          </w:p>
                        </w:tc>
                      </w:tr>
                      <w:tr w:rsidR="0083261C" w14:paraId="77E5FDA1" w14:textId="77777777" w:rsidTr="00E848F4">
                        <w:trPr>
                          <w:trHeight w:val="510"/>
                        </w:trPr>
                        <w:tc>
                          <w:tcPr>
                            <w:tcW w:w="10526" w:type="dxa"/>
                            <w:tcBorders>
                              <w:top w:val="single" w:sz="4" w:space="0" w:color="000000"/>
                              <w:bottom w:val="single" w:sz="4" w:space="0" w:color="D1D1D1"/>
                            </w:tcBorders>
                            <w:vAlign w:val="center"/>
                          </w:tcPr>
                          <w:p w14:paraId="5DB806B4" w14:textId="77777777" w:rsidR="0083261C" w:rsidRPr="00E848F4" w:rsidRDefault="0083261C" w:rsidP="005B4218">
                            <w:pPr>
                              <w:pStyle w:val="TableParagraph"/>
                              <w:spacing w:line="204" w:lineRule="auto"/>
                              <w:ind w:left="284" w:firstLineChars="0" w:firstLine="0"/>
                              <w:rPr>
                                <w:sz w:val="24"/>
                                <w:lang w:eastAsia="ja-JP"/>
                              </w:rPr>
                            </w:pPr>
                            <w:r w:rsidRPr="00E848F4">
                              <w:rPr>
                                <w:spacing w:val="-3"/>
                                <w:sz w:val="24"/>
                                <w:lang w:eastAsia="ja-JP"/>
                              </w:rPr>
                              <w:t>情報セキュリティ</w:t>
                            </w:r>
                            <w:r w:rsidRPr="00E848F4">
                              <w:rPr>
                                <w:sz w:val="24"/>
                                <w:lang w:eastAsia="ja-JP"/>
                              </w:rPr>
                              <w:t>5</w:t>
                            </w:r>
                            <w:r w:rsidRPr="00E848F4">
                              <w:rPr>
                                <w:spacing w:val="-11"/>
                                <w:sz w:val="24"/>
                                <w:lang w:eastAsia="ja-JP"/>
                              </w:rPr>
                              <w:t>か条</w:t>
                            </w:r>
                          </w:p>
                        </w:tc>
                      </w:tr>
                      <w:tr w:rsidR="0083261C" w14:paraId="2D253899" w14:textId="77777777" w:rsidTr="00E848F4">
                        <w:trPr>
                          <w:trHeight w:val="510"/>
                        </w:trPr>
                        <w:tc>
                          <w:tcPr>
                            <w:tcW w:w="10526" w:type="dxa"/>
                            <w:tcBorders>
                              <w:top w:val="single" w:sz="4" w:space="0" w:color="D1D1D1"/>
                              <w:bottom w:val="single" w:sz="4" w:space="0" w:color="000000"/>
                            </w:tcBorders>
                            <w:vAlign w:val="center"/>
                          </w:tcPr>
                          <w:p w14:paraId="4D400C50"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90">
                              <w:r w:rsidRPr="00E848F4">
                                <w:rPr>
                                  <w:spacing w:val="-2"/>
                                  <w:sz w:val="24"/>
                                </w:rPr>
                                <w:t>/www.ipa.go.jp/security/security-action/download/5point_poster.pdf</w:t>
                              </w:r>
                            </w:hyperlink>
                          </w:p>
                        </w:tc>
                      </w:tr>
                      <w:tr w:rsidR="0083261C" w14:paraId="78DE7EEF" w14:textId="77777777" w:rsidTr="00E848F4">
                        <w:trPr>
                          <w:trHeight w:val="510"/>
                        </w:trPr>
                        <w:tc>
                          <w:tcPr>
                            <w:tcW w:w="10526" w:type="dxa"/>
                            <w:tcBorders>
                              <w:top w:val="single" w:sz="4" w:space="0" w:color="000000"/>
                              <w:bottom w:val="single" w:sz="4" w:space="0" w:color="D1D1D1"/>
                            </w:tcBorders>
                            <w:vAlign w:val="center"/>
                          </w:tcPr>
                          <w:p w14:paraId="07F90FC4" w14:textId="77777777" w:rsidR="0083261C" w:rsidRPr="00E848F4" w:rsidRDefault="0083261C" w:rsidP="005B4218">
                            <w:pPr>
                              <w:pStyle w:val="TableParagraph"/>
                              <w:spacing w:line="204" w:lineRule="auto"/>
                              <w:ind w:left="284" w:firstLineChars="0" w:firstLine="0"/>
                              <w:rPr>
                                <w:sz w:val="24"/>
                                <w:lang w:eastAsia="ja-JP"/>
                              </w:rPr>
                            </w:pPr>
                            <w:r w:rsidRPr="00E848F4">
                              <w:rPr>
                                <w:sz w:val="24"/>
                                <w:lang w:eastAsia="ja-JP"/>
                              </w:rPr>
                              <w:t>5</w:t>
                            </w:r>
                            <w:r w:rsidRPr="00E848F4">
                              <w:rPr>
                                <w:spacing w:val="-6"/>
                                <w:sz w:val="24"/>
                                <w:lang w:eastAsia="ja-JP"/>
                              </w:rPr>
                              <w:t>分でできる！情報セキュリティ自社診断</w:t>
                            </w:r>
                          </w:p>
                        </w:tc>
                      </w:tr>
                      <w:tr w:rsidR="0083261C" w14:paraId="634DBE54" w14:textId="77777777" w:rsidTr="00E848F4">
                        <w:trPr>
                          <w:trHeight w:val="510"/>
                        </w:trPr>
                        <w:tc>
                          <w:tcPr>
                            <w:tcW w:w="10526" w:type="dxa"/>
                            <w:tcBorders>
                              <w:top w:val="single" w:sz="4" w:space="0" w:color="D1D1D1"/>
                              <w:bottom w:val="single" w:sz="4" w:space="0" w:color="000000"/>
                            </w:tcBorders>
                            <w:vAlign w:val="center"/>
                          </w:tcPr>
                          <w:p w14:paraId="0AB88187"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91">
                              <w:r w:rsidRPr="00E848F4">
                                <w:rPr>
                                  <w:spacing w:val="-2"/>
                                  <w:sz w:val="24"/>
                                </w:rPr>
                                <w:t>/www.ipa.go.jp/security/guide/sme/ug65p90000019cbk-att/000055848.pdf</w:t>
                              </w:r>
                            </w:hyperlink>
                          </w:p>
                        </w:tc>
                      </w:tr>
                      <w:tr w:rsidR="0083261C" w14:paraId="5DFCBC8B" w14:textId="77777777" w:rsidTr="00E848F4">
                        <w:trPr>
                          <w:trHeight w:val="510"/>
                        </w:trPr>
                        <w:tc>
                          <w:tcPr>
                            <w:tcW w:w="10526" w:type="dxa"/>
                            <w:tcBorders>
                              <w:top w:val="single" w:sz="4" w:space="0" w:color="000000"/>
                              <w:bottom w:val="single" w:sz="4" w:space="0" w:color="D1D1D1"/>
                            </w:tcBorders>
                            <w:vAlign w:val="center"/>
                          </w:tcPr>
                          <w:p w14:paraId="388B95C0" w14:textId="77777777" w:rsidR="0083261C" w:rsidRPr="00E848F4" w:rsidRDefault="0083261C" w:rsidP="005B4218">
                            <w:pPr>
                              <w:pStyle w:val="TableParagraph"/>
                              <w:spacing w:line="204" w:lineRule="auto"/>
                              <w:ind w:left="284" w:firstLineChars="0" w:firstLine="0"/>
                              <w:rPr>
                                <w:sz w:val="24"/>
                                <w:lang w:eastAsia="ja-JP"/>
                              </w:rPr>
                            </w:pPr>
                            <w:r w:rsidRPr="00E848F4">
                              <w:rPr>
                                <w:sz w:val="24"/>
                                <w:lang w:eastAsia="ja-JP"/>
                              </w:rPr>
                              <w:t>情報セキュリティ基本方針（サンプル</w:t>
                            </w:r>
                            <w:r w:rsidRPr="00E848F4">
                              <w:rPr>
                                <w:spacing w:val="-10"/>
                                <w:sz w:val="24"/>
                                <w:lang w:eastAsia="ja-JP"/>
                              </w:rPr>
                              <w:t>）</w:t>
                            </w:r>
                          </w:p>
                        </w:tc>
                      </w:tr>
                      <w:tr w:rsidR="0083261C" w14:paraId="1C45E857" w14:textId="77777777" w:rsidTr="00E848F4">
                        <w:trPr>
                          <w:trHeight w:val="510"/>
                        </w:trPr>
                        <w:tc>
                          <w:tcPr>
                            <w:tcW w:w="10526" w:type="dxa"/>
                            <w:tcBorders>
                              <w:top w:val="single" w:sz="4" w:space="0" w:color="D1D1D1"/>
                              <w:bottom w:val="single" w:sz="4" w:space="0" w:color="000000"/>
                            </w:tcBorders>
                            <w:vAlign w:val="center"/>
                          </w:tcPr>
                          <w:p w14:paraId="43D9F983"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92">
                              <w:r w:rsidRPr="00E848F4">
                                <w:rPr>
                                  <w:spacing w:val="-2"/>
                                  <w:sz w:val="24"/>
                                </w:rPr>
                                <w:t>/www.ipa.go.jp/security/guide/sme/ug65p90000019cbk-att/000072146.docx</w:t>
                              </w:r>
                            </w:hyperlink>
                          </w:p>
                        </w:tc>
                      </w:tr>
                      <w:tr w:rsidR="0083261C" w14:paraId="2D9CDD0D" w14:textId="77777777" w:rsidTr="00E848F4">
                        <w:trPr>
                          <w:trHeight w:val="510"/>
                        </w:trPr>
                        <w:tc>
                          <w:tcPr>
                            <w:tcW w:w="10526" w:type="dxa"/>
                            <w:tcBorders>
                              <w:top w:val="single" w:sz="4" w:space="0" w:color="000000"/>
                              <w:bottom w:val="single" w:sz="4" w:space="0" w:color="D1D1D1"/>
                            </w:tcBorders>
                            <w:vAlign w:val="center"/>
                          </w:tcPr>
                          <w:p w14:paraId="40EF0B9A" w14:textId="77777777" w:rsidR="0083261C" w:rsidRPr="00E848F4" w:rsidRDefault="0083261C" w:rsidP="005B4218">
                            <w:pPr>
                              <w:pStyle w:val="TableParagraph"/>
                              <w:spacing w:line="204" w:lineRule="auto"/>
                              <w:ind w:left="284" w:firstLineChars="0" w:firstLine="0"/>
                              <w:rPr>
                                <w:sz w:val="24"/>
                                <w:lang w:eastAsia="ja-JP"/>
                              </w:rPr>
                            </w:pPr>
                            <w:r w:rsidRPr="00E848F4">
                              <w:rPr>
                                <w:spacing w:val="-2"/>
                                <w:sz w:val="24"/>
                                <w:lang w:eastAsia="ja-JP"/>
                              </w:rPr>
                              <w:t>経済財政運営と改革の基本方針</w:t>
                            </w:r>
                            <w:r w:rsidRPr="00E848F4">
                              <w:rPr>
                                <w:spacing w:val="-4"/>
                                <w:sz w:val="24"/>
                                <w:lang w:eastAsia="ja-JP"/>
                              </w:rPr>
                              <w:t>2024</w:t>
                            </w:r>
                          </w:p>
                        </w:tc>
                      </w:tr>
                      <w:tr w:rsidR="0083261C" w14:paraId="220EFEA7" w14:textId="77777777" w:rsidTr="00E848F4">
                        <w:trPr>
                          <w:trHeight w:val="510"/>
                        </w:trPr>
                        <w:tc>
                          <w:tcPr>
                            <w:tcW w:w="10526" w:type="dxa"/>
                            <w:tcBorders>
                              <w:top w:val="single" w:sz="4" w:space="0" w:color="D1D1D1"/>
                              <w:bottom w:val="single" w:sz="4" w:space="0" w:color="000000"/>
                            </w:tcBorders>
                            <w:vAlign w:val="center"/>
                          </w:tcPr>
                          <w:p w14:paraId="75D907D9"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https://www5.cao.go.jp/keizai-</w:t>
                            </w:r>
                            <w:r w:rsidRPr="00E848F4">
                              <w:rPr>
                                <w:rFonts w:hint="eastAsia"/>
                                <w:spacing w:val="-2"/>
                                <w:sz w:val="24"/>
                                <w:lang w:eastAsia="ja-JP"/>
                              </w:rPr>
                              <w:t>s</w:t>
                            </w:r>
                            <w:r w:rsidRPr="00E848F4">
                              <w:rPr>
                                <w:spacing w:val="-2"/>
                                <w:sz w:val="24"/>
                              </w:rPr>
                              <w:t>himon/kaigi/cabinet/honebuto/2024/decision0621.html</w:t>
                            </w:r>
                          </w:p>
                        </w:tc>
                      </w:tr>
                      <w:tr w:rsidR="0083261C" w14:paraId="6668B22D" w14:textId="77777777" w:rsidTr="00E848F4">
                        <w:trPr>
                          <w:trHeight w:val="510"/>
                        </w:trPr>
                        <w:tc>
                          <w:tcPr>
                            <w:tcW w:w="10526" w:type="dxa"/>
                            <w:tcBorders>
                              <w:top w:val="single" w:sz="4" w:space="0" w:color="000000"/>
                              <w:bottom w:val="single" w:sz="4" w:space="0" w:color="D1D1D1"/>
                            </w:tcBorders>
                            <w:vAlign w:val="center"/>
                          </w:tcPr>
                          <w:p w14:paraId="344C1905" w14:textId="77777777" w:rsidR="0083261C" w:rsidRPr="00E848F4" w:rsidRDefault="0083261C" w:rsidP="005B4218">
                            <w:pPr>
                              <w:pStyle w:val="TableParagraph"/>
                              <w:spacing w:line="204" w:lineRule="auto"/>
                              <w:ind w:left="284" w:firstLineChars="0" w:firstLine="0"/>
                              <w:rPr>
                                <w:sz w:val="24"/>
                                <w:lang w:eastAsia="ja-JP"/>
                              </w:rPr>
                            </w:pPr>
                            <w:r w:rsidRPr="00E848F4">
                              <w:rPr>
                                <w:spacing w:val="-1"/>
                                <w:sz w:val="24"/>
                                <w:lang w:eastAsia="ja-JP"/>
                              </w:rPr>
                              <w:t>デジタル社会の実現に向けた重点計画</w:t>
                            </w:r>
                          </w:p>
                        </w:tc>
                      </w:tr>
                      <w:tr w:rsidR="0083261C" w14:paraId="5D3D27A4" w14:textId="77777777" w:rsidTr="00E848F4">
                        <w:trPr>
                          <w:trHeight w:val="510"/>
                        </w:trPr>
                        <w:tc>
                          <w:tcPr>
                            <w:tcW w:w="10526" w:type="dxa"/>
                            <w:tcBorders>
                              <w:top w:val="single" w:sz="4" w:space="0" w:color="D1D1D1"/>
                              <w:bottom w:val="single" w:sz="4" w:space="0" w:color="000000"/>
                            </w:tcBorders>
                            <w:vAlign w:val="center"/>
                          </w:tcPr>
                          <w:p w14:paraId="59884EA0"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https://www.digital.go.jp/assets/contents/node/basic_page/field_ref_resources/5ecac8cc-50f1-4168-b989-2bcaabffe870/b24ac613/20230609_policies_priority_outline_05.pdf</w:t>
                            </w:r>
                          </w:p>
                        </w:tc>
                      </w:tr>
                      <w:tr w:rsidR="0083261C" w14:paraId="7A980832" w14:textId="77777777" w:rsidTr="00E848F4">
                        <w:trPr>
                          <w:trHeight w:val="510"/>
                        </w:trPr>
                        <w:tc>
                          <w:tcPr>
                            <w:tcW w:w="10526" w:type="dxa"/>
                            <w:tcBorders>
                              <w:top w:val="single" w:sz="4" w:space="0" w:color="000000"/>
                              <w:bottom w:val="single" w:sz="4" w:space="0" w:color="D1D1D1"/>
                            </w:tcBorders>
                            <w:vAlign w:val="center"/>
                          </w:tcPr>
                          <w:p w14:paraId="0E269E6A" w14:textId="77777777" w:rsidR="0083261C" w:rsidRPr="00E848F4" w:rsidRDefault="0083261C" w:rsidP="005B4218">
                            <w:pPr>
                              <w:pStyle w:val="TableParagraph"/>
                              <w:spacing w:line="204" w:lineRule="auto"/>
                              <w:ind w:left="284" w:firstLineChars="0" w:firstLine="0"/>
                              <w:rPr>
                                <w:sz w:val="24"/>
                                <w:lang w:eastAsia="ja-JP"/>
                              </w:rPr>
                            </w:pPr>
                            <w:r w:rsidRPr="00E848F4">
                              <w:rPr>
                                <w:spacing w:val="-1"/>
                                <w:sz w:val="24"/>
                                <w:lang w:eastAsia="ja-JP"/>
                              </w:rPr>
                              <w:t xml:space="preserve">サイバー・フィジカル・セキュリティ対策 フレームワーク </w:t>
                            </w:r>
                            <w:r w:rsidRPr="00E848F4">
                              <w:rPr>
                                <w:spacing w:val="-2"/>
                                <w:sz w:val="24"/>
                                <w:lang w:eastAsia="ja-JP"/>
                              </w:rPr>
                              <w:t>Ver1.0</w:t>
                            </w:r>
                          </w:p>
                        </w:tc>
                      </w:tr>
                      <w:tr w:rsidR="0083261C" w14:paraId="700BDDFC" w14:textId="77777777" w:rsidTr="00E848F4">
                        <w:trPr>
                          <w:trHeight w:val="510"/>
                        </w:trPr>
                        <w:tc>
                          <w:tcPr>
                            <w:tcW w:w="10526" w:type="dxa"/>
                            <w:tcBorders>
                              <w:top w:val="single" w:sz="4" w:space="0" w:color="D1D1D1"/>
                              <w:bottom w:val="single" w:sz="4" w:space="0" w:color="000000"/>
                            </w:tcBorders>
                            <w:vAlign w:val="center"/>
                          </w:tcPr>
                          <w:p w14:paraId="357F4F24"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93">
                              <w:r w:rsidRPr="00E848F4">
                                <w:rPr>
                                  <w:spacing w:val="-2"/>
                                  <w:sz w:val="24"/>
                                </w:rPr>
                                <w:t>/www.meti.go.jp/policy/netsecurity/wg1/CPSF_ver1.0.pdf</w:t>
                              </w:r>
                            </w:hyperlink>
                          </w:p>
                        </w:tc>
                      </w:tr>
                      <w:tr w:rsidR="0083261C" w14:paraId="20FAF679" w14:textId="77777777" w:rsidTr="00E848F4">
                        <w:trPr>
                          <w:trHeight w:val="510"/>
                        </w:trPr>
                        <w:tc>
                          <w:tcPr>
                            <w:tcW w:w="10526" w:type="dxa"/>
                            <w:tcBorders>
                              <w:top w:val="single" w:sz="4" w:space="0" w:color="000000"/>
                              <w:bottom w:val="single" w:sz="4" w:space="0" w:color="D1D1D1"/>
                            </w:tcBorders>
                            <w:vAlign w:val="center"/>
                          </w:tcPr>
                          <w:p w14:paraId="124FF872" w14:textId="77777777" w:rsidR="0083261C" w:rsidRPr="00E848F4" w:rsidRDefault="0083261C" w:rsidP="005B4218">
                            <w:pPr>
                              <w:pStyle w:val="TableParagraph"/>
                              <w:spacing w:line="204" w:lineRule="auto"/>
                              <w:ind w:left="284" w:firstLineChars="0" w:firstLine="0"/>
                              <w:rPr>
                                <w:sz w:val="24"/>
                                <w:lang w:eastAsia="ja-JP"/>
                              </w:rPr>
                            </w:pPr>
                            <w:r w:rsidRPr="00E848F4">
                              <w:rPr>
                                <w:spacing w:val="-1"/>
                                <w:sz w:val="24"/>
                                <w:lang w:eastAsia="ja-JP"/>
                              </w:rPr>
                              <w:t xml:space="preserve">中堅・中小企業等向けデジタルガバナンス・コード実践の手引き </w:t>
                            </w:r>
                            <w:r w:rsidRPr="00E848F4">
                              <w:rPr>
                                <w:spacing w:val="-5"/>
                                <w:sz w:val="24"/>
                                <w:lang w:eastAsia="ja-JP"/>
                              </w:rPr>
                              <w:t>2.0</w:t>
                            </w:r>
                          </w:p>
                        </w:tc>
                      </w:tr>
                      <w:tr w:rsidR="0083261C" w14:paraId="402A9467" w14:textId="77777777" w:rsidTr="00E848F4">
                        <w:trPr>
                          <w:trHeight w:val="510"/>
                        </w:trPr>
                        <w:tc>
                          <w:tcPr>
                            <w:tcW w:w="10526" w:type="dxa"/>
                            <w:tcBorders>
                              <w:top w:val="single" w:sz="4" w:space="0" w:color="D1D1D1"/>
                              <w:bottom w:val="single" w:sz="4" w:space="0" w:color="000000"/>
                            </w:tcBorders>
                            <w:vAlign w:val="center"/>
                          </w:tcPr>
                          <w:p w14:paraId="56CE3741" w14:textId="77777777" w:rsidR="0083261C" w:rsidRPr="00E848F4" w:rsidRDefault="0083261C" w:rsidP="005B4218">
                            <w:pPr>
                              <w:pStyle w:val="TableParagraph"/>
                              <w:spacing w:line="204" w:lineRule="auto"/>
                              <w:ind w:left="284" w:firstLineChars="0" w:firstLine="0"/>
                              <w:rPr>
                                <w:sz w:val="24"/>
                              </w:rPr>
                            </w:pPr>
                            <w:r w:rsidRPr="00E848F4">
                              <w:rPr>
                                <w:spacing w:val="-2"/>
                                <w:sz w:val="24"/>
                              </w:rPr>
                              <w:t>https:/</w:t>
                            </w:r>
                            <w:hyperlink r:id="rId94">
                              <w:r w:rsidRPr="00E848F4">
                                <w:rPr>
                                  <w:spacing w:val="-2"/>
                                  <w:sz w:val="24"/>
                                </w:rPr>
                                <w:t>/www.meti.go.jp/policy/it_policy/investment/dx-chushoguidebook/tebiki2-0.pdf</w:t>
                              </w:r>
                            </w:hyperlink>
                          </w:p>
                        </w:tc>
                      </w:tr>
                      <w:tr w:rsidR="0083261C" w14:paraId="6113EF1C" w14:textId="77777777" w:rsidTr="00E848F4">
                        <w:trPr>
                          <w:trHeight w:val="510"/>
                        </w:trPr>
                        <w:tc>
                          <w:tcPr>
                            <w:tcW w:w="10526" w:type="dxa"/>
                            <w:tcBorders>
                              <w:top w:val="single" w:sz="4" w:space="0" w:color="000000"/>
                              <w:bottom w:val="single" w:sz="4" w:space="0" w:color="D1D1D1"/>
                            </w:tcBorders>
                            <w:vAlign w:val="center"/>
                          </w:tcPr>
                          <w:p w14:paraId="3C8BFA73" w14:textId="77777777" w:rsidR="0083261C" w:rsidRPr="00E848F4" w:rsidRDefault="0083261C" w:rsidP="005B4218">
                            <w:pPr>
                              <w:pStyle w:val="TableParagraph"/>
                              <w:spacing w:line="204" w:lineRule="auto"/>
                              <w:ind w:left="284" w:firstLineChars="0" w:firstLine="0"/>
                              <w:rPr>
                                <w:sz w:val="24"/>
                                <w:lang w:eastAsia="ja-JP"/>
                              </w:rPr>
                            </w:pPr>
                            <w:r w:rsidRPr="00E848F4">
                              <w:rPr>
                                <w:spacing w:val="-5"/>
                                <w:sz w:val="24"/>
                                <w:lang w:eastAsia="ja-JP"/>
                              </w:rPr>
                              <w:t xml:space="preserve">製造分野の </w:t>
                            </w:r>
                            <w:r w:rsidRPr="00E848F4">
                              <w:rPr>
                                <w:spacing w:val="-2"/>
                                <w:sz w:val="24"/>
                                <w:lang w:eastAsia="ja-JP"/>
                              </w:rPr>
                              <w:t>DX</w:t>
                            </w:r>
                            <w:r w:rsidRPr="00E848F4">
                              <w:rPr>
                                <w:spacing w:val="-7"/>
                                <w:sz w:val="24"/>
                                <w:lang w:eastAsia="ja-JP"/>
                              </w:rPr>
                              <w:t xml:space="preserve"> 事例集</w:t>
                            </w:r>
                          </w:p>
                        </w:tc>
                      </w:tr>
                      <w:tr w:rsidR="0083261C" w14:paraId="38D86AFF" w14:textId="77777777" w:rsidTr="00E848F4">
                        <w:trPr>
                          <w:trHeight w:val="510"/>
                        </w:trPr>
                        <w:tc>
                          <w:tcPr>
                            <w:tcW w:w="10526" w:type="dxa"/>
                            <w:tcBorders>
                              <w:top w:val="single" w:sz="4" w:space="0" w:color="D1D1D1"/>
                              <w:bottom w:val="single" w:sz="4" w:space="0" w:color="000000"/>
                            </w:tcBorders>
                            <w:vAlign w:val="center"/>
                          </w:tcPr>
                          <w:p w14:paraId="54C8DD23" w14:textId="77777777" w:rsidR="0083261C" w:rsidRPr="00E848F4" w:rsidRDefault="0083261C" w:rsidP="005B4218">
                            <w:pPr>
                              <w:pStyle w:val="TableParagraph"/>
                              <w:spacing w:line="204" w:lineRule="auto"/>
                              <w:ind w:left="284" w:firstLineChars="0" w:firstLine="0"/>
                              <w:rPr>
                                <w:sz w:val="24"/>
                              </w:rPr>
                            </w:pPr>
                            <w:r w:rsidRPr="00E848F4">
                              <w:rPr>
                                <w:sz w:val="24"/>
                              </w:rPr>
                              <w:t>https:/</w:t>
                            </w:r>
                            <w:hyperlink r:id="rId95">
                              <w:r w:rsidRPr="00E848F4">
                                <w:rPr>
                                  <w:sz w:val="24"/>
                                </w:rPr>
                                <w:t>/www.ipa.go.jp/digital/dx/mfg-dx/ug65p90000001kqv-</w:t>
                              </w:r>
                              <w:r w:rsidRPr="00E848F4">
                                <w:rPr>
                                  <w:spacing w:val="-2"/>
                                  <w:sz w:val="24"/>
                                </w:rPr>
                                <w:t>att/000087633.pdf</w:t>
                              </w:r>
                            </w:hyperlink>
                          </w:p>
                        </w:tc>
                      </w:tr>
                      <w:tr w:rsidR="0083261C" w14:paraId="0D591998" w14:textId="77777777" w:rsidTr="00E848F4">
                        <w:trPr>
                          <w:trHeight w:val="510"/>
                        </w:trPr>
                        <w:tc>
                          <w:tcPr>
                            <w:tcW w:w="10526" w:type="dxa"/>
                            <w:tcBorders>
                              <w:top w:val="single" w:sz="4" w:space="0" w:color="000000"/>
                              <w:bottom w:val="single" w:sz="4" w:space="0" w:color="D1D1D1"/>
                            </w:tcBorders>
                            <w:vAlign w:val="center"/>
                          </w:tcPr>
                          <w:p w14:paraId="618D85F6" w14:textId="77777777" w:rsidR="0083261C" w:rsidRPr="00E848F4" w:rsidRDefault="0083261C" w:rsidP="005B4218">
                            <w:pPr>
                              <w:pStyle w:val="TableParagraph"/>
                              <w:spacing w:line="204" w:lineRule="auto"/>
                              <w:ind w:left="284" w:firstLineChars="0" w:firstLine="0"/>
                              <w:rPr>
                                <w:sz w:val="24"/>
                                <w:lang w:eastAsia="ja-JP"/>
                              </w:rPr>
                            </w:pPr>
                            <w:r w:rsidRPr="00E848F4">
                              <w:rPr>
                                <w:spacing w:val="2"/>
                                <w:sz w:val="24"/>
                                <w:lang w:eastAsia="ja-JP"/>
                              </w:rPr>
                              <w:t xml:space="preserve">サイバーセキュリティ戦略 </w:t>
                            </w:r>
                            <w:r w:rsidRPr="00E848F4">
                              <w:rPr>
                                <w:sz w:val="24"/>
                                <w:lang w:eastAsia="ja-JP"/>
                              </w:rPr>
                              <w:t>Cybersecurity</w:t>
                            </w:r>
                            <w:r w:rsidRPr="00E848F4">
                              <w:rPr>
                                <w:spacing w:val="-4"/>
                                <w:sz w:val="24"/>
                                <w:lang w:eastAsia="ja-JP"/>
                              </w:rPr>
                              <w:t xml:space="preserve"> </w:t>
                            </w:r>
                            <w:r w:rsidRPr="00E848F4">
                              <w:rPr>
                                <w:sz w:val="24"/>
                                <w:lang w:eastAsia="ja-JP"/>
                              </w:rPr>
                              <w:t>for</w:t>
                            </w:r>
                            <w:r w:rsidRPr="00E848F4">
                              <w:rPr>
                                <w:spacing w:val="-3"/>
                                <w:sz w:val="24"/>
                                <w:lang w:eastAsia="ja-JP"/>
                              </w:rPr>
                              <w:t xml:space="preserve"> </w:t>
                            </w:r>
                            <w:r w:rsidRPr="00E848F4">
                              <w:rPr>
                                <w:sz w:val="24"/>
                                <w:lang w:eastAsia="ja-JP"/>
                              </w:rPr>
                              <w:t>All</w:t>
                            </w:r>
                            <w:r w:rsidRPr="00E848F4">
                              <w:rPr>
                                <w:spacing w:val="-1"/>
                                <w:sz w:val="24"/>
                                <w:lang w:eastAsia="ja-JP"/>
                              </w:rPr>
                              <w:t xml:space="preserve"> 誰も取り残さないサイバーセキュリティ</w:t>
                            </w:r>
                          </w:p>
                        </w:tc>
                      </w:tr>
                      <w:tr w:rsidR="0083261C" w14:paraId="2426161F" w14:textId="77777777" w:rsidTr="00E848F4">
                        <w:trPr>
                          <w:trHeight w:val="510"/>
                        </w:trPr>
                        <w:tc>
                          <w:tcPr>
                            <w:tcW w:w="10526" w:type="dxa"/>
                            <w:tcBorders>
                              <w:top w:val="single" w:sz="4" w:space="0" w:color="D1D1D1"/>
                              <w:bottom w:val="single" w:sz="4" w:space="0" w:color="000000"/>
                            </w:tcBorders>
                            <w:vAlign w:val="center"/>
                          </w:tcPr>
                          <w:p w14:paraId="2E378CEC" w14:textId="77777777" w:rsidR="0083261C" w:rsidRPr="00E848F4" w:rsidRDefault="0083261C" w:rsidP="005B4218">
                            <w:pPr>
                              <w:pStyle w:val="TableParagraph"/>
                              <w:spacing w:line="204" w:lineRule="auto"/>
                              <w:ind w:left="284" w:firstLineChars="0" w:firstLine="0"/>
                              <w:rPr>
                                <w:sz w:val="24"/>
                              </w:rPr>
                            </w:pPr>
                            <w:r w:rsidRPr="00E848F4">
                              <w:rPr>
                                <w:sz w:val="24"/>
                              </w:rPr>
                              <w:t>https:/</w:t>
                            </w:r>
                            <w:hyperlink r:id="rId96">
                              <w:r w:rsidRPr="00E848F4">
                                <w:rPr>
                                  <w:sz w:val="24"/>
                                </w:rPr>
                                <w:t>/www.nisc.go.jp/pdf/policy/kihon-s/cs-senryaku2021-</w:t>
                              </w:r>
                              <w:r w:rsidRPr="00E848F4">
                                <w:rPr>
                                  <w:spacing w:val="-2"/>
                                  <w:sz w:val="24"/>
                                </w:rPr>
                                <w:t>c.pdf</w:t>
                              </w:r>
                            </w:hyperlink>
                          </w:p>
                        </w:tc>
                      </w:tr>
                    </w:tbl>
                    <w:p w14:paraId="0980AAA9" w14:textId="77777777" w:rsidR="0083261C" w:rsidRDefault="0083261C" w:rsidP="0083261C">
                      <w:pPr>
                        <w:pStyle w:val="affffff"/>
                      </w:pPr>
                    </w:p>
                  </w:txbxContent>
                </v:textbox>
                <w10:wrap anchorx="margin" anchory="page"/>
              </v:shape>
            </w:pict>
          </mc:Fallback>
        </mc:AlternateContent>
      </w:r>
      <w:r>
        <w:rPr>
          <w:rFonts w:hint="eastAsia"/>
        </w:rPr>
        <w:t>引用文献</w:t>
      </w:r>
      <w:bookmarkEnd w:id="541"/>
    </w:p>
    <w:tbl>
      <w:tblPr>
        <w:tblStyle w:val="TableNormal"/>
        <w:tblW w:w="10490" w:type="dxa"/>
        <w:tblInd w:w="709" w:type="dxa"/>
        <w:tblLayout w:type="fixed"/>
        <w:tblLook w:val="01E0" w:firstRow="1" w:lastRow="1" w:firstColumn="1" w:lastColumn="1" w:noHBand="0" w:noVBand="0"/>
      </w:tblPr>
      <w:tblGrid>
        <w:gridCol w:w="10490"/>
      </w:tblGrid>
      <w:tr w:rsidR="00281204" w:rsidRPr="00B95FF0" w14:paraId="38A0FD07" w14:textId="77777777" w:rsidTr="001C7916">
        <w:trPr>
          <w:trHeight w:val="510"/>
        </w:trPr>
        <w:tc>
          <w:tcPr>
            <w:tcW w:w="10490" w:type="dxa"/>
            <w:tcBorders>
              <w:top w:val="single" w:sz="4" w:space="0" w:color="000000"/>
              <w:bottom w:val="single" w:sz="4" w:space="0" w:color="D1D1D1"/>
            </w:tcBorders>
            <w:vAlign w:val="center"/>
          </w:tcPr>
          <w:p w14:paraId="385F3C81" w14:textId="1B635ECB"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lang w:eastAsia="ja-JP"/>
              </w:rPr>
              <w:lastRenderedPageBreak/>
              <w:t>サイバーセキュリティ2024</w:t>
            </w:r>
          </w:p>
        </w:tc>
      </w:tr>
      <w:tr w:rsidR="00281204" w:rsidRPr="00B95FF0" w14:paraId="10231AD1" w14:textId="77777777" w:rsidTr="001C7916">
        <w:trPr>
          <w:trHeight w:val="510"/>
        </w:trPr>
        <w:tc>
          <w:tcPr>
            <w:tcW w:w="10490" w:type="dxa"/>
            <w:tcBorders>
              <w:top w:val="single" w:sz="4" w:space="0" w:color="D1D1D1"/>
              <w:bottom w:val="single" w:sz="4" w:space="0" w:color="000000"/>
            </w:tcBorders>
            <w:vAlign w:val="center"/>
          </w:tcPr>
          <w:p w14:paraId="1317B90E" w14:textId="2AA0B4B9"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rPr>
            </w:pPr>
            <w:r w:rsidRPr="00B95FF0">
              <w:t>https:/</w:t>
            </w:r>
            <w:hyperlink r:id="rId97">
              <w:r w:rsidRPr="00B95FF0">
                <w:t>/www.nisc.go.jp/pdf/policy/kihon-s/cs2024.pdf</w:t>
              </w:r>
            </w:hyperlink>
          </w:p>
        </w:tc>
      </w:tr>
      <w:tr w:rsidR="00281204" w:rsidRPr="00B95FF0" w14:paraId="7E997C16" w14:textId="77777777" w:rsidTr="001C7916">
        <w:trPr>
          <w:trHeight w:val="510"/>
        </w:trPr>
        <w:tc>
          <w:tcPr>
            <w:tcW w:w="10490" w:type="dxa"/>
            <w:tcBorders>
              <w:top w:val="single" w:sz="4" w:space="0" w:color="000000"/>
              <w:bottom w:val="single" w:sz="4" w:space="0" w:color="D1D1D1"/>
            </w:tcBorders>
            <w:vAlign w:val="center"/>
          </w:tcPr>
          <w:p w14:paraId="2DC87767" w14:textId="7241DCAB"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lang w:eastAsia="ja-JP"/>
              </w:rPr>
              <w:t>企業経営のためのサイバーセキュリティの考え方の策定について</w:t>
            </w:r>
          </w:p>
        </w:tc>
      </w:tr>
      <w:tr w:rsidR="00281204" w:rsidRPr="00B95FF0" w14:paraId="164508B1" w14:textId="77777777" w:rsidTr="001C7916">
        <w:trPr>
          <w:trHeight w:val="510"/>
        </w:trPr>
        <w:tc>
          <w:tcPr>
            <w:tcW w:w="10490" w:type="dxa"/>
            <w:tcBorders>
              <w:top w:val="single" w:sz="4" w:space="0" w:color="D1D1D1"/>
              <w:bottom w:val="single" w:sz="4" w:space="0" w:color="000000"/>
            </w:tcBorders>
            <w:vAlign w:val="center"/>
          </w:tcPr>
          <w:p w14:paraId="613A57BE" w14:textId="63BB868D" w:rsidR="00281204" w:rsidRPr="00B95FF0" w:rsidRDefault="00281204" w:rsidP="00466673">
            <w:pPr>
              <w:wordWrap w:val="0"/>
              <w:spacing w:line="187" w:lineRule="auto"/>
              <w:ind w:left="284" w:right="190" w:firstLineChars="0" w:firstLine="0"/>
              <w:jc w:val="left"/>
              <w:rPr>
                <w:rFonts w:ascii="メイリオ" w:eastAsia="メイリオ" w:hAnsi="メイリオ" w:cs="メイリオ"/>
                <w:szCs w:val="22"/>
              </w:rPr>
            </w:pPr>
            <w:r w:rsidRPr="00B95FF0">
              <w:t>https:/</w:t>
            </w:r>
            <w:hyperlink r:id="rId98">
              <w:r w:rsidRPr="00B95FF0">
                <w:t>/www.nisc.go.jp/pdf/council/cs/dai09/09shiryou07.pdf</w:t>
              </w:r>
            </w:hyperlink>
          </w:p>
        </w:tc>
      </w:tr>
      <w:tr w:rsidR="00281204" w:rsidRPr="00B95FF0" w14:paraId="34EA8D40" w14:textId="77777777" w:rsidTr="001C7916">
        <w:trPr>
          <w:trHeight w:val="510"/>
        </w:trPr>
        <w:tc>
          <w:tcPr>
            <w:tcW w:w="10490" w:type="dxa"/>
            <w:tcBorders>
              <w:top w:val="single" w:sz="4" w:space="0" w:color="000000"/>
              <w:bottom w:val="single" w:sz="4" w:space="0" w:color="D1D1D1"/>
            </w:tcBorders>
            <w:vAlign w:val="center"/>
          </w:tcPr>
          <w:p w14:paraId="716B1AA8" w14:textId="2C25C7EF"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「個人情報保護法」をわかりやすく解説 個人情報の取扱いルールとは？</w:t>
            </w:r>
          </w:p>
        </w:tc>
      </w:tr>
      <w:tr w:rsidR="00281204" w:rsidRPr="00B95FF0" w14:paraId="315E7919" w14:textId="77777777" w:rsidTr="001C7916">
        <w:trPr>
          <w:trHeight w:val="510"/>
        </w:trPr>
        <w:tc>
          <w:tcPr>
            <w:tcW w:w="10490" w:type="dxa"/>
            <w:tcBorders>
              <w:top w:val="single" w:sz="4" w:space="0" w:color="D1D1D1"/>
              <w:bottom w:val="single" w:sz="4" w:space="0" w:color="000000"/>
            </w:tcBorders>
            <w:vAlign w:val="center"/>
          </w:tcPr>
          <w:p w14:paraId="2539B195" w14:textId="4073E734" w:rsidR="00281204" w:rsidRPr="00B95FF0" w:rsidRDefault="00281204" w:rsidP="00466673">
            <w:pPr>
              <w:wordWrap w:val="0"/>
              <w:spacing w:line="187" w:lineRule="auto"/>
              <w:ind w:left="284" w:right="190"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99">
              <w:r w:rsidRPr="00B95FF0">
                <w:rPr>
                  <w:rFonts w:ascii="メイリオ" w:eastAsia="メイリオ" w:hAnsi="メイリオ" w:cs="メイリオ"/>
                  <w:szCs w:val="22"/>
                </w:rPr>
                <w:t>/www.gov-online.go.jp/useful/article/201703/1.html</w:t>
              </w:r>
            </w:hyperlink>
          </w:p>
        </w:tc>
      </w:tr>
      <w:tr w:rsidR="00281204" w:rsidRPr="00B95FF0" w14:paraId="450B8D60" w14:textId="77777777" w:rsidTr="001C7916">
        <w:trPr>
          <w:trHeight w:val="510"/>
        </w:trPr>
        <w:tc>
          <w:tcPr>
            <w:tcW w:w="10490" w:type="dxa"/>
            <w:tcBorders>
              <w:top w:val="single" w:sz="4" w:space="0" w:color="000000"/>
              <w:bottom w:val="single" w:sz="4" w:space="0" w:color="D1D1D1"/>
            </w:tcBorders>
            <w:vAlign w:val="center"/>
          </w:tcPr>
          <w:p w14:paraId="2BF3DA54" w14:textId="39798564"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情報セキュリティ</w:t>
            </w:r>
            <w:r w:rsidRPr="00B95FF0">
              <w:rPr>
                <w:rFonts w:ascii="メイリオ" w:eastAsia="メイリオ" w:hAnsi="メイリオ" w:cs="メイリオ"/>
                <w:szCs w:val="22"/>
                <w:lang w:eastAsia="ja-JP"/>
              </w:rPr>
              <w:t>10大脅威の活用法 [組織編]</w:t>
            </w:r>
          </w:p>
        </w:tc>
      </w:tr>
      <w:tr w:rsidR="00281204" w:rsidRPr="00B95FF0" w14:paraId="6EB563EF" w14:textId="77777777" w:rsidTr="001C7916">
        <w:trPr>
          <w:trHeight w:val="510"/>
        </w:trPr>
        <w:tc>
          <w:tcPr>
            <w:tcW w:w="10490" w:type="dxa"/>
            <w:tcBorders>
              <w:top w:val="single" w:sz="4" w:space="0" w:color="D1D1D1"/>
              <w:bottom w:val="single" w:sz="4" w:space="0" w:color="000000"/>
            </w:tcBorders>
            <w:vAlign w:val="center"/>
          </w:tcPr>
          <w:p w14:paraId="673B72F1" w14:textId="05FF1C75"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https://www.ipa.go.jp/security/10threats/eid2eo0000005231-att/katsuyouhou_2025_soshiki.pdf</w:t>
            </w:r>
          </w:p>
        </w:tc>
      </w:tr>
      <w:tr w:rsidR="00281204" w:rsidRPr="00B95FF0" w14:paraId="6E1AE8AB" w14:textId="77777777" w:rsidTr="001C7916">
        <w:trPr>
          <w:trHeight w:val="510"/>
        </w:trPr>
        <w:tc>
          <w:tcPr>
            <w:tcW w:w="10490" w:type="dxa"/>
            <w:tcBorders>
              <w:top w:val="single" w:sz="4" w:space="0" w:color="000000"/>
              <w:bottom w:val="single" w:sz="4" w:space="0" w:color="D1D1D1"/>
            </w:tcBorders>
            <w:vAlign w:val="center"/>
          </w:tcPr>
          <w:p w14:paraId="3FC7C69A" w14:textId="3F92CA72"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中小企業のためのセキュリティインシデント対応の手引き</w:t>
            </w:r>
          </w:p>
        </w:tc>
      </w:tr>
      <w:tr w:rsidR="00281204" w:rsidRPr="00B95FF0" w14:paraId="1C74A809" w14:textId="77777777" w:rsidTr="001C7916">
        <w:trPr>
          <w:trHeight w:val="510"/>
        </w:trPr>
        <w:tc>
          <w:tcPr>
            <w:tcW w:w="10490" w:type="dxa"/>
            <w:tcBorders>
              <w:top w:val="single" w:sz="4" w:space="0" w:color="D1D1D1"/>
              <w:bottom w:val="single" w:sz="4" w:space="0" w:color="000000"/>
            </w:tcBorders>
            <w:vAlign w:val="center"/>
          </w:tcPr>
          <w:p w14:paraId="195CE973" w14:textId="64716C31"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https://www.ipa.go.jp/security/sme/ps6vr7000001buco-att/ps6vr7000001bucx.pdf</w:t>
            </w:r>
          </w:p>
        </w:tc>
      </w:tr>
      <w:tr w:rsidR="00281204" w:rsidRPr="00B95FF0" w14:paraId="58ED240B" w14:textId="77777777" w:rsidTr="001C7916">
        <w:trPr>
          <w:trHeight w:val="510"/>
        </w:trPr>
        <w:tc>
          <w:tcPr>
            <w:tcW w:w="10490" w:type="dxa"/>
            <w:tcBorders>
              <w:top w:val="single" w:sz="4" w:space="0" w:color="000000"/>
              <w:bottom w:val="single" w:sz="4" w:space="0" w:color="D1D1D1"/>
            </w:tcBorders>
            <w:vAlign w:val="center"/>
          </w:tcPr>
          <w:p w14:paraId="425F3125" w14:textId="47C63EC8"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【NISC】サイバー攻撃を受けた組織における対応事例集（実事例における学びと気づきに関する調査研究）</w:t>
            </w:r>
          </w:p>
        </w:tc>
      </w:tr>
      <w:tr w:rsidR="00281204" w:rsidRPr="00B95FF0" w14:paraId="59A5982E" w14:textId="77777777" w:rsidTr="001C7916">
        <w:trPr>
          <w:trHeight w:val="510"/>
        </w:trPr>
        <w:tc>
          <w:tcPr>
            <w:tcW w:w="10490" w:type="dxa"/>
            <w:tcBorders>
              <w:top w:val="single" w:sz="4" w:space="0" w:color="D1D1D1"/>
              <w:bottom w:val="single" w:sz="4" w:space="0" w:color="000000"/>
            </w:tcBorders>
            <w:vAlign w:val="center"/>
          </w:tcPr>
          <w:p w14:paraId="1C8C9E67" w14:textId="7EA6BC0F"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https:/</w:t>
            </w:r>
            <w:hyperlink r:id="rId100">
              <w:r w:rsidRPr="00B95FF0">
                <w:rPr>
                  <w:rFonts w:ascii="メイリオ" w:eastAsia="メイリオ" w:hAnsi="メイリオ" w:cs="メイリオ"/>
                  <w:szCs w:val="22"/>
                </w:rPr>
                <w:t>/www.nisc.go.jp/pdf/policy/inquiry/kokai_jireishu.pdf</w:t>
              </w:r>
            </w:hyperlink>
          </w:p>
        </w:tc>
      </w:tr>
      <w:tr w:rsidR="00281204" w:rsidRPr="00B95FF0" w14:paraId="6AD57B5E" w14:textId="77777777" w:rsidTr="001C7916">
        <w:trPr>
          <w:trHeight w:val="510"/>
        </w:trPr>
        <w:tc>
          <w:tcPr>
            <w:tcW w:w="10490" w:type="dxa"/>
            <w:tcBorders>
              <w:top w:val="single" w:sz="4" w:space="0" w:color="D1D1D1"/>
              <w:bottom w:val="single" w:sz="4" w:space="0" w:color="000000"/>
            </w:tcBorders>
            <w:vAlign w:val="center"/>
          </w:tcPr>
          <w:p w14:paraId="40CBF07B" w14:textId="1ABF5385"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令和</w:t>
            </w:r>
            <w:r w:rsidRPr="00B95FF0">
              <w:rPr>
                <w:rFonts w:ascii="メイリオ" w:eastAsia="メイリオ" w:hAnsi="メイリオ" w:cs="メイリオ" w:hint="eastAsia"/>
                <w:szCs w:val="22"/>
                <w:lang w:eastAsia="ja-JP"/>
              </w:rPr>
              <w:t>6</w:t>
            </w:r>
            <w:r w:rsidRPr="00B95FF0">
              <w:rPr>
                <w:rFonts w:ascii="メイリオ" w:eastAsia="メイリオ" w:hAnsi="メイリオ" w:cs="メイリオ"/>
                <w:szCs w:val="22"/>
                <w:lang w:eastAsia="ja-JP"/>
              </w:rPr>
              <w:t>年におけるサイバー空間をめぐる脅威の情勢等について（警察庁）</w:t>
            </w:r>
          </w:p>
        </w:tc>
      </w:tr>
      <w:tr w:rsidR="00E848F4" w:rsidRPr="00B95FF0" w14:paraId="75F87F1C" w14:textId="77777777" w:rsidTr="005B4218">
        <w:trPr>
          <w:trHeight w:val="510"/>
        </w:trPr>
        <w:tc>
          <w:tcPr>
            <w:tcW w:w="10490" w:type="dxa"/>
            <w:tcBorders>
              <w:top w:val="single" w:sz="4" w:space="0" w:color="D1D1D1"/>
              <w:bottom w:val="single" w:sz="4" w:space="0" w:color="000000"/>
            </w:tcBorders>
            <w:vAlign w:val="center"/>
          </w:tcPr>
          <w:p w14:paraId="60068A67" w14:textId="48A0E1FE" w:rsidR="00E848F4" w:rsidRPr="00B95FF0" w:rsidRDefault="00E848F4" w:rsidP="00466673">
            <w:pPr>
              <w:wordWrap w:val="0"/>
              <w:spacing w:line="187"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https://www.npa.go.jp/publications/statistics/cybersecurity/data/R6/R06_cyber_jousei.pdf</w:t>
            </w:r>
          </w:p>
        </w:tc>
      </w:tr>
      <w:tr w:rsidR="00281204" w:rsidRPr="00B95FF0" w14:paraId="39D8D3EE" w14:textId="77777777" w:rsidTr="001C7916">
        <w:trPr>
          <w:trHeight w:val="510"/>
        </w:trPr>
        <w:tc>
          <w:tcPr>
            <w:tcW w:w="10490" w:type="dxa"/>
            <w:tcBorders>
              <w:top w:val="single" w:sz="4" w:space="0" w:color="000000"/>
              <w:bottom w:val="single" w:sz="4" w:space="0" w:color="D1D1D1"/>
            </w:tcBorders>
            <w:vAlign w:val="center"/>
          </w:tcPr>
          <w:p w14:paraId="1AEAB971" w14:textId="2EA19684"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令和4年通信利用動向調査の結果</w:t>
            </w:r>
          </w:p>
        </w:tc>
      </w:tr>
      <w:tr w:rsidR="00281204" w:rsidRPr="00B95FF0" w14:paraId="1BB9961F" w14:textId="77777777" w:rsidTr="001C7916">
        <w:trPr>
          <w:trHeight w:val="510"/>
        </w:trPr>
        <w:tc>
          <w:tcPr>
            <w:tcW w:w="10490" w:type="dxa"/>
            <w:tcBorders>
              <w:top w:val="single" w:sz="4" w:space="0" w:color="D1D1D1"/>
              <w:bottom w:val="single" w:sz="4" w:space="0" w:color="000000"/>
            </w:tcBorders>
            <w:vAlign w:val="center"/>
          </w:tcPr>
          <w:p w14:paraId="4E472DEC" w14:textId="4948EAB5"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https:/</w:t>
            </w:r>
            <w:hyperlink r:id="rId101">
              <w:r w:rsidRPr="00B95FF0">
                <w:rPr>
                  <w:rFonts w:ascii="メイリオ" w:eastAsia="メイリオ" w:hAnsi="メイリオ" w:cs="メイリオ"/>
                  <w:szCs w:val="22"/>
                </w:rPr>
                <w:t>/www.soumu.go.jp/johotsusintokei/statistics/data/230529_1.pdf</w:t>
              </w:r>
            </w:hyperlink>
          </w:p>
        </w:tc>
      </w:tr>
      <w:tr w:rsidR="00281204" w:rsidRPr="00B95FF0" w14:paraId="374B3334" w14:textId="77777777" w:rsidTr="001C7916">
        <w:trPr>
          <w:trHeight w:val="510"/>
        </w:trPr>
        <w:tc>
          <w:tcPr>
            <w:tcW w:w="10490" w:type="dxa"/>
            <w:tcBorders>
              <w:top w:val="single" w:sz="4" w:space="0" w:color="000000"/>
              <w:bottom w:val="single" w:sz="4" w:space="0" w:color="D1D1D1"/>
            </w:tcBorders>
            <w:vAlign w:val="center"/>
          </w:tcPr>
          <w:p w14:paraId="39C0DF81" w14:textId="02A03264"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CPS/IoTの利活用分野別世界市場調査の発表</w:t>
            </w:r>
          </w:p>
        </w:tc>
      </w:tr>
      <w:tr w:rsidR="00281204" w:rsidRPr="00B95FF0" w14:paraId="7A5CBD03" w14:textId="77777777" w:rsidTr="001C7916">
        <w:trPr>
          <w:trHeight w:val="510"/>
        </w:trPr>
        <w:tc>
          <w:tcPr>
            <w:tcW w:w="10490" w:type="dxa"/>
            <w:tcBorders>
              <w:top w:val="single" w:sz="4" w:space="0" w:color="D1D1D1"/>
              <w:bottom w:val="single" w:sz="4" w:space="0" w:color="000000"/>
            </w:tcBorders>
            <w:vAlign w:val="center"/>
          </w:tcPr>
          <w:p w14:paraId="5AF8157A" w14:textId="386CE3E9"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https:/</w:t>
            </w:r>
            <w:hyperlink r:id="rId102">
              <w:r w:rsidRPr="00B95FF0">
                <w:rPr>
                  <w:rFonts w:ascii="メイリオ" w:eastAsia="メイリオ" w:hAnsi="メイリオ" w:cs="メイリオ"/>
                  <w:szCs w:val="22"/>
                </w:rPr>
                <w:t>/www.jeita.or.jp/cgi-bin/topics/detail.cgi?n=3455&amp;ca=1</w:t>
              </w:r>
            </w:hyperlink>
          </w:p>
        </w:tc>
      </w:tr>
      <w:tr w:rsidR="00281204" w:rsidRPr="00B95FF0" w14:paraId="0AB02611" w14:textId="77777777" w:rsidTr="001C7916">
        <w:trPr>
          <w:trHeight w:val="510"/>
        </w:trPr>
        <w:tc>
          <w:tcPr>
            <w:tcW w:w="10490" w:type="dxa"/>
            <w:tcBorders>
              <w:top w:val="single" w:sz="4" w:space="0" w:color="000000"/>
              <w:bottom w:val="single" w:sz="4" w:space="0" w:color="D1D1D1"/>
            </w:tcBorders>
            <w:vAlign w:val="center"/>
          </w:tcPr>
          <w:p w14:paraId="6ACE62C6" w14:textId="357AA7C4"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情報通信白書令和3年版（総務省）</w:t>
            </w:r>
          </w:p>
        </w:tc>
      </w:tr>
      <w:tr w:rsidR="00281204" w:rsidRPr="00B95FF0" w14:paraId="7DAA8E3C" w14:textId="77777777" w:rsidTr="001C7916">
        <w:trPr>
          <w:trHeight w:val="510"/>
        </w:trPr>
        <w:tc>
          <w:tcPr>
            <w:tcW w:w="10490" w:type="dxa"/>
            <w:tcBorders>
              <w:top w:val="single" w:sz="4" w:space="0" w:color="D1D1D1"/>
              <w:bottom w:val="single" w:sz="4" w:space="0" w:color="000000"/>
            </w:tcBorders>
            <w:vAlign w:val="center"/>
          </w:tcPr>
          <w:p w14:paraId="22B10F74" w14:textId="16A39229"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103">
              <w:r w:rsidRPr="00B95FF0">
                <w:rPr>
                  <w:rFonts w:ascii="メイリオ" w:eastAsia="メイリオ" w:hAnsi="メイリオ" w:cs="メイリオ"/>
                  <w:szCs w:val="22"/>
                </w:rPr>
                <w:t>/www.soumu.go.jp/johotsusintokei/whitepaper/ja/r03/pdf/01honpen.pdf</w:t>
              </w:r>
            </w:hyperlink>
          </w:p>
        </w:tc>
      </w:tr>
      <w:tr w:rsidR="00281204" w:rsidRPr="00B95FF0" w14:paraId="7848C27F" w14:textId="77777777" w:rsidTr="001C7916">
        <w:trPr>
          <w:trHeight w:val="510"/>
        </w:trPr>
        <w:tc>
          <w:tcPr>
            <w:tcW w:w="10490" w:type="dxa"/>
            <w:tcBorders>
              <w:top w:val="single" w:sz="4" w:space="0" w:color="000000"/>
              <w:bottom w:val="single" w:sz="4" w:space="0" w:color="D1D1D1"/>
            </w:tcBorders>
            <w:vAlign w:val="center"/>
          </w:tcPr>
          <w:p w14:paraId="2336618A" w14:textId="12FAE316"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DX 白書 2023</w:t>
            </w:r>
          </w:p>
        </w:tc>
      </w:tr>
      <w:tr w:rsidR="00281204" w:rsidRPr="00B95FF0" w14:paraId="1C166310" w14:textId="77777777" w:rsidTr="001C7916">
        <w:trPr>
          <w:trHeight w:val="510"/>
        </w:trPr>
        <w:tc>
          <w:tcPr>
            <w:tcW w:w="10490" w:type="dxa"/>
            <w:tcBorders>
              <w:top w:val="single" w:sz="4" w:space="0" w:color="D1D1D1"/>
              <w:bottom w:val="single" w:sz="4" w:space="0" w:color="000000"/>
            </w:tcBorders>
            <w:vAlign w:val="center"/>
          </w:tcPr>
          <w:p w14:paraId="1A5A7A66" w14:textId="6F5D8334"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https://www.ipa.go.jp/publish/wp-dx/gmcbt8000000botk-att/000108041.pdf</w:t>
            </w:r>
          </w:p>
        </w:tc>
      </w:tr>
      <w:tr w:rsidR="00281204" w:rsidRPr="00B95FF0" w14:paraId="2227F3B3" w14:textId="77777777" w:rsidTr="001C7916">
        <w:trPr>
          <w:trHeight w:val="510"/>
        </w:trPr>
        <w:tc>
          <w:tcPr>
            <w:tcW w:w="10490" w:type="dxa"/>
            <w:tcBorders>
              <w:top w:val="single" w:sz="4" w:space="0" w:color="000000"/>
              <w:bottom w:val="single" w:sz="4" w:space="0" w:color="D1D1D1"/>
            </w:tcBorders>
            <w:vAlign w:val="center"/>
          </w:tcPr>
          <w:p w14:paraId="21E325A5" w14:textId="44759CA9"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攻めの</w:t>
            </w:r>
            <w:r w:rsidRPr="00B95FF0">
              <w:rPr>
                <w:rFonts w:ascii="メイリオ" w:eastAsia="メイリオ" w:hAnsi="メイリオ" w:cs="メイリオ"/>
                <w:szCs w:val="22"/>
                <w:lang w:eastAsia="ja-JP"/>
              </w:rPr>
              <w:t xml:space="preserve"> IT 活用指針</w:t>
            </w:r>
          </w:p>
        </w:tc>
      </w:tr>
      <w:tr w:rsidR="00281204" w:rsidRPr="00B95FF0" w14:paraId="7549A6D5" w14:textId="77777777" w:rsidTr="001C7916">
        <w:trPr>
          <w:trHeight w:val="510"/>
        </w:trPr>
        <w:tc>
          <w:tcPr>
            <w:tcW w:w="10490" w:type="dxa"/>
            <w:tcBorders>
              <w:top w:val="single" w:sz="4" w:space="0" w:color="D1D1D1"/>
              <w:bottom w:val="single" w:sz="4" w:space="0" w:color="000000"/>
            </w:tcBorders>
            <w:vAlign w:val="center"/>
          </w:tcPr>
          <w:p w14:paraId="71BCDBD0" w14:textId="7815CA3A" w:rsidR="00281204" w:rsidRPr="00B95FF0" w:rsidRDefault="00281204" w:rsidP="00466673">
            <w:pPr>
              <w:wordWrap w:val="0"/>
              <w:spacing w:line="187"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https://www.smrj.go.jp/supporter/tool/guidebook/guidebook1/fbrion000000206n-att/guide4youshiki_1.pdf</w:t>
            </w:r>
          </w:p>
        </w:tc>
      </w:tr>
    </w:tbl>
    <w:p w14:paraId="5B10F541" w14:textId="77777777" w:rsidR="00BB29C4" w:rsidRPr="00B95FF0" w:rsidRDefault="00BB29C4" w:rsidP="00466673">
      <w:pPr>
        <w:wordWrap w:val="0"/>
        <w:autoSpaceDE w:val="0"/>
        <w:autoSpaceDN w:val="0"/>
        <w:spacing w:line="318" w:lineRule="exact"/>
        <w:ind w:firstLineChars="0" w:firstLine="0"/>
        <w:jc w:val="left"/>
        <w:rPr>
          <w:rFonts w:ascii="メイリオ" w:eastAsia="メイリオ" w:hAnsi="メイリオ" w:cs="メイリオ"/>
          <w:kern w:val="0"/>
          <w:szCs w:val="22"/>
        </w:rPr>
        <w:sectPr w:rsidR="00BB29C4" w:rsidRPr="00B95FF0" w:rsidSect="00BB29C4">
          <w:pgSz w:w="11910" w:h="16840"/>
          <w:pgMar w:top="1220" w:right="0" w:bottom="1460" w:left="0" w:header="0" w:footer="1269" w:gutter="0"/>
          <w:cols w:space="720"/>
        </w:sectPr>
      </w:pPr>
    </w:p>
    <w:tbl>
      <w:tblPr>
        <w:tblStyle w:val="TableNormal"/>
        <w:tblW w:w="0" w:type="auto"/>
        <w:tblInd w:w="709" w:type="dxa"/>
        <w:tblLayout w:type="fixed"/>
        <w:tblLook w:val="01E0" w:firstRow="1" w:lastRow="1" w:firstColumn="1" w:lastColumn="1" w:noHBand="0" w:noVBand="0"/>
      </w:tblPr>
      <w:tblGrid>
        <w:gridCol w:w="10490"/>
      </w:tblGrid>
      <w:tr w:rsidR="00E36085" w:rsidRPr="00B95FF0" w14:paraId="44D05100" w14:textId="77777777" w:rsidTr="001C7916">
        <w:trPr>
          <w:trHeight w:val="510"/>
        </w:trPr>
        <w:tc>
          <w:tcPr>
            <w:tcW w:w="10490" w:type="dxa"/>
            <w:tcBorders>
              <w:top w:val="single" w:sz="4" w:space="0" w:color="auto"/>
              <w:bottom w:val="single" w:sz="4" w:space="0" w:color="D1D1D1"/>
            </w:tcBorders>
            <w:vAlign w:val="center"/>
          </w:tcPr>
          <w:p w14:paraId="2B10F694" w14:textId="6CAA5C3A"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lastRenderedPageBreak/>
              <w:t>DXレポート ～ITシステム「2025年の崖」の克服とDXの本格的な展開～</w:t>
            </w:r>
          </w:p>
        </w:tc>
      </w:tr>
      <w:tr w:rsidR="00E36085" w:rsidRPr="00B95FF0" w14:paraId="187902A5" w14:textId="77777777" w:rsidTr="001C7916">
        <w:trPr>
          <w:trHeight w:val="510"/>
        </w:trPr>
        <w:tc>
          <w:tcPr>
            <w:tcW w:w="10490" w:type="dxa"/>
            <w:tcBorders>
              <w:top w:val="single" w:sz="4" w:space="0" w:color="D1D1D1"/>
              <w:bottom w:val="single" w:sz="4" w:space="0" w:color="auto"/>
            </w:tcBorders>
            <w:vAlign w:val="center"/>
          </w:tcPr>
          <w:p w14:paraId="06C0408D" w14:textId="6A28E85B"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104">
              <w:r w:rsidRPr="00B95FF0">
                <w:rPr>
                  <w:rFonts w:ascii="メイリオ" w:eastAsia="メイリオ" w:hAnsi="メイリオ" w:cs="メイリオ"/>
                  <w:szCs w:val="22"/>
                </w:rPr>
                <w:t>/www.meti.go.jp/shingikai/mono_info_service/digital_transformation/pdf/2018</w:t>
              </w:r>
            </w:hyperlink>
            <w:r w:rsidRPr="00B95FF0">
              <w:rPr>
                <w:rFonts w:ascii="メイリオ" w:eastAsia="メイリオ" w:hAnsi="メイリオ" w:cs="メイリオ"/>
                <w:szCs w:val="22"/>
              </w:rPr>
              <w:t>0907_03.pdf</w:t>
            </w:r>
          </w:p>
        </w:tc>
      </w:tr>
      <w:tr w:rsidR="00E36085" w:rsidRPr="00B95FF0" w14:paraId="613305E3" w14:textId="77777777" w:rsidTr="001C7916">
        <w:trPr>
          <w:trHeight w:val="510"/>
        </w:trPr>
        <w:tc>
          <w:tcPr>
            <w:tcW w:w="10490" w:type="dxa"/>
            <w:tcBorders>
              <w:top w:val="single" w:sz="4" w:space="0" w:color="auto"/>
              <w:bottom w:val="single" w:sz="4" w:space="0" w:color="D1D1D1"/>
            </w:tcBorders>
            <w:vAlign w:val="center"/>
          </w:tcPr>
          <w:p w14:paraId="48E0553E" w14:textId="08D2EF43"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中堅・中小企業等向け『デジタルガバナンス・コード』実践の手引き</w:t>
            </w:r>
          </w:p>
        </w:tc>
      </w:tr>
      <w:tr w:rsidR="00E36085" w:rsidRPr="00B95FF0" w14:paraId="367530DD" w14:textId="77777777" w:rsidTr="005B4218">
        <w:trPr>
          <w:trHeight w:val="510"/>
        </w:trPr>
        <w:tc>
          <w:tcPr>
            <w:tcW w:w="10490" w:type="dxa"/>
            <w:tcBorders>
              <w:top w:val="single" w:sz="4" w:space="0" w:color="D1D1D1"/>
              <w:bottom w:val="single" w:sz="4" w:space="0" w:color="auto"/>
            </w:tcBorders>
            <w:vAlign w:val="center"/>
          </w:tcPr>
          <w:p w14:paraId="17D3E141" w14:textId="4DC699FE"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https:/</w:t>
            </w:r>
            <w:hyperlink r:id="rId105">
              <w:r w:rsidRPr="00B95FF0">
                <w:rPr>
                  <w:rFonts w:ascii="メイリオ" w:eastAsia="メイリオ" w:hAnsi="メイリオ" w:cs="メイリオ"/>
                  <w:szCs w:val="22"/>
                </w:rPr>
                <w:t>/www.meti.go.jp/policy/it_policy/investment/dx-chushoguidebook/tebiki.pdf</w:t>
              </w:r>
            </w:hyperlink>
          </w:p>
        </w:tc>
      </w:tr>
      <w:tr w:rsidR="00E36085" w:rsidRPr="00B95FF0" w14:paraId="6D0D5584" w14:textId="77777777" w:rsidTr="005B4218">
        <w:trPr>
          <w:trHeight w:val="510"/>
        </w:trPr>
        <w:tc>
          <w:tcPr>
            <w:tcW w:w="10490" w:type="dxa"/>
            <w:tcBorders>
              <w:top w:val="single" w:sz="4" w:space="0" w:color="auto"/>
              <w:bottom w:val="single" w:sz="4" w:space="0" w:color="D1D1D1"/>
            </w:tcBorders>
            <w:vAlign w:val="center"/>
          </w:tcPr>
          <w:p w14:paraId="5D49A35F" w14:textId="70CA21C4"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「DXセレクション 2024」選定企業レポート（経済産業省）</w:t>
            </w:r>
          </w:p>
        </w:tc>
      </w:tr>
      <w:tr w:rsidR="00E36085" w:rsidRPr="00B95FF0" w14:paraId="086672AA" w14:textId="77777777" w:rsidTr="005B4218">
        <w:trPr>
          <w:trHeight w:val="510"/>
        </w:trPr>
        <w:tc>
          <w:tcPr>
            <w:tcW w:w="10490" w:type="dxa"/>
            <w:tcBorders>
              <w:top w:val="single" w:sz="4" w:space="0" w:color="D1D1D1"/>
              <w:bottom w:val="single" w:sz="4" w:space="0" w:color="auto"/>
            </w:tcBorders>
            <w:vAlign w:val="center"/>
          </w:tcPr>
          <w:p w14:paraId="1FA497F6" w14:textId="2C4EE791"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https://www.meti.go.jp/policy/it_policy/investment/dx</w:t>
            </w:r>
            <w:r w:rsidR="005B4218">
              <w:rPr>
                <w:rFonts w:ascii="メイリオ" w:eastAsia="メイリオ" w:hAnsi="メイリオ" w:cs="メイリオ" w:hint="eastAsia"/>
                <w:szCs w:val="22"/>
                <w:lang w:eastAsia="ja-JP"/>
              </w:rPr>
              <w:t>-</w:t>
            </w:r>
            <w:r w:rsidRPr="00B95FF0">
              <w:rPr>
                <w:rFonts w:ascii="メイリオ" w:eastAsia="メイリオ" w:hAnsi="メイリオ" w:cs="メイリオ"/>
                <w:szCs w:val="22"/>
              </w:rPr>
              <w:t>selection/dxselection2024report.pdf</w:t>
            </w:r>
          </w:p>
        </w:tc>
      </w:tr>
      <w:tr w:rsidR="00E36085" w:rsidRPr="00B95FF0" w14:paraId="37309000" w14:textId="77777777" w:rsidTr="005B4218">
        <w:trPr>
          <w:trHeight w:val="510"/>
        </w:trPr>
        <w:tc>
          <w:tcPr>
            <w:tcW w:w="10490" w:type="dxa"/>
            <w:tcBorders>
              <w:top w:val="single" w:sz="4" w:space="0" w:color="auto"/>
              <w:bottom w:val="single" w:sz="4" w:space="0" w:color="D1D1D1"/>
            </w:tcBorders>
            <w:vAlign w:val="center"/>
          </w:tcPr>
          <w:p w14:paraId="61528E79" w14:textId="24514C54"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MISSION 3-1 サイバーセキュリティ対策が経営に与える重大な影響</w:t>
            </w:r>
          </w:p>
        </w:tc>
      </w:tr>
      <w:tr w:rsidR="00E36085" w:rsidRPr="00B95FF0" w14:paraId="62F4B863" w14:textId="77777777" w:rsidTr="005B4218">
        <w:trPr>
          <w:trHeight w:val="510"/>
        </w:trPr>
        <w:tc>
          <w:tcPr>
            <w:tcW w:w="10490" w:type="dxa"/>
            <w:tcBorders>
              <w:top w:val="single" w:sz="4" w:space="0" w:color="D1D1D1"/>
              <w:bottom w:val="single" w:sz="4" w:space="0" w:color="auto"/>
            </w:tcBorders>
            <w:vAlign w:val="center"/>
          </w:tcPr>
          <w:p w14:paraId="2B8330D2" w14:textId="720F0899"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rPr>
              <w:t>https:/</w:t>
            </w:r>
            <w:hyperlink r:id="rId106">
              <w:r w:rsidRPr="00B95FF0">
                <w:rPr>
                  <w:rFonts w:ascii="メイリオ" w:eastAsia="メイリオ" w:hAnsi="メイリオ" w:cs="メイリオ"/>
                  <w:szCs w:val="22"/>
                </w:rPr>
                <w:t>/www.cybersecurity.metro.tokyo.lg.jp/security/guidebook/201/index.html</w:t>
              </w:r>
            </w:hyperlink>
          </w:p>
        </w:tc>
      </w:tr>
      <w:tr w:rsidR="00E36085" w:rsidRPr="00B95FF0" w14:paraId="657E788D" w14:textId="77777777" w:rsidTr="005B4218">
        <w:trPr>
          <w:trHeight w:val="510"/>
        </w:trPr>
        <w:tc>
          <w:tcPr>
            <w:tcW w:w="10490" w:type="dxa"/>
            <w:tcBorders>
              <w:top w:val="single" w:sz="4" w:space="0" w:color="auto"/>
              <w:bottom w:val="single" w:sz="4" w:space="0" w:color="D1D1D1"/>
            </w:tcBorders>
            <w:vAlign w:val="center"/>
          </w:tcPr>
          <w:p w14:paraId="0F5FB3B9" w14:textId="62F14D12"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中小企業の情報セキュリティ対策ガイドライン 第3.1版</w:t>
            </w:r>
          </w:p>
        </w:tc>
      </w:tr>
      <w:tr w:rsidR="00E36085" w:rsidRPr="00B95FF0" w14:paraId="31A483C4" w14:textId="77777777" w:rsidTr="005B4218">
        <w:trPr>
          <w:trHeight w:val="510"/>
        </w:trPr>
        <w:tc>
          <w:tcPr>
            <w:tcW w:w="10490" w:type="dxa"/>
            <w:tcBorders>
              <w:top w:val="single" w:sz="4" w:space="0" w:color="D1D1D1"/>
              <w:bottom w:val="single" w:sz="4" w:space="0" w:color="auto"/>
            </w:tcBorders>
            <w:vAlign w:val="center"/>
          </w:tcPr>
          <w:p w14:paraId="4A120DB4" w14:textId="72ABBB8E"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107">
              <w:r w:rsidRPr="00B95FF0">
                <w:rPr>
                  <w:rFonts w:ascii="メイリオ" w:eastAsia="メイリオ" w:hAnsi="メイリオ" w:cs="メイリオ"/>
                  <w:szCs w:val="22"/>
                </w:rPr>
                <w:t>/www.ipa.go.jp/security/guide/sme/ug65p90000019cbk-att/000055520.pdf</w:t>
              </w:r>
            </w:hyperlink>
          </w:p>
        </w:tc>
      </w:tr>
      <w:tr w:rsidR="00E36085" w:rsidRPr="00B95FF0" w14:paraId="7EC4DFEC" w14:textId="77777777" w:rsidTr="005B4218">
        <w:trPr>
          <w:trHeight w:val="510"/>
        </w:trPr>
        <w:tc>
          <w:tcPr>
            <w:tcW w:w="10490" w:type="dxa"/>
            <w:tcBorders>
              <w:top w:val="single" w:sz="4" w:space="0" w:color="auto"/>
              <w:bottom w:val="single" w:sz="4" w:space="0" w:color="D1D1D1"/>
            </w:tcBorders>
            <w:vAlign w:val="center"/>
          </w:tcPr>
          <w:p w14:paraId="52D2DF14" w14:textId="29757272"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ITおよびサイバーセキュリティに関する組織の視点6分類</w:t>
            </w:r>
          </w:p>
        </w:tc>
      </w:tr>
      <w:tr w:rsidR="00E36085" w:rsidRPr="00B95FF0" w14:paraId="2EDC41BE" w14:textId="77777777" w:rsidTr="005B4218">
        <w:trPr>
          <w:trHeight w:val="510"/>
        </w:trPr>
        <w:tc>
          <w:tcPr>
            <w:tcW w:w="10490" w:type="dxa"/>
            <w:tcBorders>
              <w:top w:val="single" w:sz="4" w:space="0" w:color="D1D1D1"/>
              <w:bottom w:val="single" w:sz="4" w:space="0" w:color="auto"/>
            </w:tcBorders>
            <w:vAlign w:val="center"/>
          </w:tcPr>
          <w:p w14:paraId="6D609FB8" w14:textId="649DEBAA"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https://www.cybersecurity.metro.tokyo.lg.jp/security/guidebook/205/index.html</w:t>
            </w:r>
          </w:p>
        </w:tc>
      </w:tr>
      <w:tr w:rsidR="00E36085" w:rsidRPr="00B95FF0" w14:paraId="30453282" w14:textId="77777777" w:rsidTr="005B4218">
        <w:trPr>
          <w:trHeight w:val="510"/>
        </w:trPr>
        <w:tc>
          <w:tcPr>
            <w:tcW w:w="10490" w:type="dxa"/>
            <w:tcBorders>
              <w:top w:val="single" w:sz="4" w:space="0" w:color="auto"/>
              <w:bottom w:val="single" w:sz="4" w:space="0" w:color="D1D1D1"/>
            </w:tcBorders>
            <w:vAlign w:val="center"/>
          </w:tcPr>
          <w:p w14:paraId="2CCC2F74" w14:textId="6853C06B"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IPA</w:t>
            </w:r>
            <w:r w:rsidR="00466673">
              <w:rPr>
                <w:rFonts w:ascii="メイリオ" w:eastAsia="メイリオ" w:hAnsi="メイリオ" w:cs="メイリオ" w:hint="eastAsia"/>
                <w:szCs w:val="22"/>
                <w:lang w:eastAsia="ja-JP"/>
              </w:rPr>
              <w:t xml:space="preserve"> </w:t>
            </w:r>
            <w:r w:rsidRPr="00B95FF0">
              <w:rPr>
                <w:rFonts w:ascii="メイリオ" w:eastAsia="メイリオ" w:hAnsi="メイリオ" w:cs="メイリオ"/>
                <w:szCs w:val="22"/>
                <w:lang w:eastAsia="ja-JP"/>
              </w:rPr>
              <w:t>情報セキュリティ白書</w:t>
            </w:r>
            <w:r w:rsidR="00466673">
              <w:rPr>
                <w:rFonts w:ascii="メイリオ" w:eastAsia="メイリオ" w:hAnsi="メイリオ" w:cs="メイリオ" w:hint="eastAsia"/>
                <w:szCs w:val="22"/>
                <w:lang w:eastAsia="ja-JP"/>
              </w:rPr>
              <w:t xml:space="preserve"> </w:t>
            </w:r>
            <w:r w:rsidR="00C545CE">
              <w:rPr>
                <w:rFonts w:ascii="メイリオ" w:eastAsia="メイリオ" w:hAnsi="メイリオ" w:cs="メイリオ"/>
                <w:szCs w:val="22"/>
                <w:lang w:eastAsia="ja-JP"/>
              </w:rPr>
              <w:t>2022</w:t>
            </w:r>
          </w:p>
        </w:tc>
      </w:tr>
      <w:tr w:rsidR="00E36085" w:rsidRPr="00B95FF0" w14:paraId="72727A56" w14:textId="77777777" w:rsidTr="005B4218">
        <w:trPr>
          <w:trHeight w:val="510"/>
        </w:trPr>
        <w:tc>
          <w:tcPr>
            <w:tcW w:w="10490" w:type="dxa"/>
            <w:tcBorders>
              <w:top w:val="single" w:sz="4" w:space="0" w:color="D1D1D1"/>
              <w:bottom w:val="single" w:sz="4" w:space="0" w:color="auto"/>
            </w:tcBorders>
            <w:vAlign w:val="center"/>
          </w:tcPr>
          <w:p w14:paraId="6C116592" w14:textId="0B8AA25F"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lang w:eastAsia="ja-JP"/>
              </w:rPr>
              <w:t>https://www.ipa.go.jp/publish/wp-security/sec-2022.html</w:t>
            </w:r>
          </w:p>
        </w:tc>
      </w:tr>
      <w:tr w:rsidR="00E36085" w:rsidRPr="00B95FF0" w14:paraId="655516ED" w14:textId="77777777" w:rsidTr="005B4218">
        <w:trPr>
          <w:trHeight w:val="510"/>
        </w:trPr>
        <w:tc>
          <w:tcPr>
            <w:tcW w:w="10490" w:type="dxa"/>
            <w:tcBorders>
              <w:top w:val="single" w:sz="4" w:space="0" w:color="auto"/>
              <w:bottom w:val="single" w:sz="4" w:space="0" w:color="D1D1D1"/>
            </w:tcBorders>
            <w:vAlign w:val="center"/>
          </w:tcPr>
          <w:p w14:paraId="79D11665" w14:textId="3BD1961B"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コンピュータウイルス・不正アクセスの届出事例</w:t>
            </w:r>
          </w:p>
        </w:tc>
      </w:tr>
      <w:tr w:rsidR="00E36085" w:rsidRPr="00B95FF0" w14:paraId="64D5D173" w14:textId="77777777" w:rsidTr="005B4218">
        <w:trPr>
          <w:trHeight w:val="510"/>
        </w:trPr>
        <w:tc>
          <w:tcPr>
            <w:tcW w:w="10490" w:type="dxa"/>
            <w:tcBorders>
              <w:top w:val="single" w:sz="4" w:space="0" w:color="D1D1D1"/>
              <w:bottom w:val="single" w:sz="4" w:space="0" w:color="auto"/>
            </w:tcBorders>
            <w:vAlign w:val="center"/>
          </w:tcPr>
          <w:p w14:paraId="0B4EB080" w14:textId="113A35F8"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lang w:eastAsia="ja-JP"/>
              </w:rPr>
              <w:t>https://www.ipa.go.jp/security/todokede/crack-virus/ug65p9000000nnpa-att/000108764.pdf</w:t>
            </w:r>
          </w:p>
        </w:tc>
      </w:tr>
      <w:tr w:rsidR="00E36085" w:rsidRPr="00B95FF0" w14:paraId="221D6110" w14:textId="77777777" w:rsidTr="005B4218">
        <w:trPr>
          <w:trHeight w:val="510"/>
        </w:trPr>
        <w:tc>
          <w:tcPr>
            <w:tcW w:w="10490" w:type="dxa"/>
            <w:tcBorders>
              <w:top w:val="single" w:sz="4" w:space="0" w:color="auto"/>
              <w:bottom w:val="single" w:sz="4" w:space="0" w:color="D1D1D1"/>
            </w:tcBorders>
            <w:vAlign w:val="center"/>
          </w:tcPr>
          <w:p w14:paraId="3739090F" w14:textId="6F07CB84"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rPr>
              <w:t>総務省</w:t>
            </w:r>
            <w:r w:rsidRPr="00B95FF0">
              <w:rPr>
                <w:rFonts w:ascii="メイリオ" w:eastAsia="メイリオ" w:hAnsi="メイリオ" w:cs="メイリオ" w:hint="eastAsia"/>
                <w:szCs w:val="22"/>
                <w:lang w:eastAsia="ja-JP"/>
              </w:rPr>
              <w:t xml:space="preserve">　</w:t>
            </w:r>
            <w:r w:rsidRPr="00B95FF0">
              <w:rPr>
                <w:rFonts w:ascii="メイリオ" w:eastAsia="メイリオ" w:hAnsi="メイリオ" w:cs="メイリオ" w:hint="eastAsia"/>
                <w:szCs w:val="22"/>
              </w:rPr>
              <w:t>通信利用動向調査</w:t>
            </w:r>
          </w:p>
        </w:tc>
      </w:tr>
      <w:tr w:rsidR="00E36085" w:rsidRPr="00B95FF0" w14:paraId="512FF0E3" w14:textId="77777777" w:rsidTr="005B4218">
        <w:trPr>
          <w:trHeight w:val="510"/>
        </w:trPr>
        <w:tc>
          <w:tcPr>
            <w:tcW w:w="10490" w:type="dxa"/>
            <w:tcBorders>
              <w:top w:val="single" w:sz="4" w:space="0" w:color="D1D1D1"/>
              <w:bottom w:val="single" w:sz="4" w:space="0" w:color="000000"/>
            </w:tcBorders>
            <w:vAlign w:val="center"/>
          </w:tcPr>
          <w:p w14:paraId="78402DF4" w14:textId="36D6E4C0" w:rsidR="00E36085" w:rsidRPr="00B95FF0" w:rsidRDefault="00E36085" w:rsidP="00466673">
            <w:pPr>
              <w:kinsoku w:val="0"/>
              <w:wordWrap w:val="0"/>
              <w:spacing w:before="64" w:line="240"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https://www.soumu.go.jp/johotsusintokei/statistics/data/240607_1.pdf</w:t>
            </w:r>
          </w:p>
        </w:tc>
      </w:tr>
    </w:tbl>
    <w:p w14:paraId="756727DD" w14:textId="68FFE7FE" w:rsidR="00BB29C4" w:rsidRPr="00B95FF0" w:rsidRDefault="00BB29C4" w:rsidP="00BB29C4">
      <w:pPr>
        <w:autoSpaceDE w:val="0"/>
        <w:autoSpaceDN w:val="0"/>
        <w:spacing w:line="316" w:lineRule="exact"/>
        <w:ind w:left="107" w:firstLineChars="0" w:firstLine="0"/>
        <w:jc w:val="left"/>
        <w:rPr>
          <w:rFonts w:ascii="メイリオ" w:eastAsia="メイリオ" w:hAnsi="メイリオ" w:cs="メイリオ"/>
          <w:kern w:val="0"/>
          <w:szCs w:val="22"/>
        </w:rPr>
        <w:sectPr w:rsidR="00BB29C4" w:rsidRPr="00B95FF0" w:rsidSect="00BB29C4">
          <w:type w:val="continuous"/>
          <w:pgSz w:w="11910" w:h="16840"/>
          <w:pgMar w:top="1220" w:right="0" w:bottom="1460" w:left="0" w:header="0" w:footer="1269" w:gutter="0"/>
          <w:cols w:space="720"/>
        </w:sectPr>
      </w:pPr>
    </w:p>
    <w:p w14:paraId="117144C5" w14:textId="2F9B5C6C" w:rsidR="00BB29C4" w:rsidRPr="00B95FF0" w:rsidRDefault="00EE51DD" w:rsidP="0083261C">
      <w:pPr>
        <w:pStyle w:val="aff7"/>
        <w:ind w:leftChars="300" w:left="720" w:rightChars="300" w:right="720"/>
      </w:pPr>
      <w:bookmarkStart w:id="542" w:name="_Toc204077981"/>
      <w:r w:rsidRPr="00B95FF0">
        <w:lastRenderedPageBreak/>
        <mc:AlternateContent>
          <mc:Choice Requires="wps">
            <w:drawing>
              <wp:anchor distT="0" distB="0" distL="0" distR="0" simplePos="0" relativeHeight="251799552" behindDoc="0" locked="0" layoutInCell="1" allowOverlap="1" wp14:anchorId="180BA9BE" wp14:editId="763574B2">
                <wp:simplePos x="0" y="0"/>
                <wp:positionH relativeFrom="margin">
                  <wp:align>center</wp:align>
                </wp:positionH>
                <wp:positionV relativeFrom="page">
                  <wp:posOffset>1162050</wp:posOffset>
                </wp:positionV>
                <wp:extent cx="6760845" cy="935355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93535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5B037B" w14:paraId="65572BA9" w14:textId="77777777" w:rsidTr="00466673">
                              <w:trPr>
                                <w:trHeight w:val="400"/>
                              </w:trPr>
                              <w:tc>
                                <w:tcPr>
                                  <w:tcW w:w="10526" w:type="dxa"/>
                                  <w:tcBorders>
                                    <w:top w:val="single" w:sz="4" w:space="0" w:color="000000"/>
                                    <w:bottom w:val="single" w:sz="4" w:space="0" w:color="D1D1D1"/>
                                  </w:tcBorders>
                                  <w:vAlign w:val="center"/>
                                </w:tcPr>
                                <w:p w14:paraId="688F87BC" w14:textId="77777777" w:rsidR="005B037B" w:rsidRDefault="005B037B" w:rsidP="00466673">
                                  <w:pPr>
                                    <w:pStyle w:val="TableParagraph"/>
                                    <w:wordWrap w:val="0"/>
                                    <w:spacing w:line="240" w:lineRule="auto"/>
                                    <w:ind w:left="284" w:firstLineChars="0" w:firstLine="0"/>
                                    <w:rPr>
                                      <w:sz w:val="24"/>
                                    </w:rPr>
                                  </w:pPr>
                                  <w:r>
                                    <w:rPr>
                                      <w:sz w:val="24"/>
                                    </w:rPr>
                                    <w:t>SECURITY</w:t>
                                  </w:r>
                                  <w:r>
                                    <w:rPr>
                                      <w:spacing w:val="-6"/>
                                      <w:sz w:val="24"/>
                                    </w:rPr>
                                    <w:t xml:space="preserve"> </w:t>
                                  </w:r>
                                  <w:r>
                                    <w:rPr>
                                      <w:sz w:val="24"/>
                                    </w:rPr>
                                    <w:t>ACTION</w:t>
                                  </w:r>
                                  <w:r>
                                    <w:rPr>
                                      <w:spacing w:val="-1"/>
                                      <w:sz w:val="24"/>
                                    </w:rPr>
                                    <w:t xml:space="preserve"> セキュリティ対策自己宣言</w:t>
                                  </w:r>
                                </w:p>
                              </w:tc>
                            </w:tr>
                            <w:tr w:rsidR="005B037B" w14:paraId="245345A7" w14:textId="77777777" w:rsidTr="00466673">
                              <w:trPr>
                                <w:trHeight w:val="398"/>
                              </w:trPr>
                              <w:tc>
                                <w:tcPr>
                                  <w:tcW w:w="10526" w:type="dxa"/>
                                  <w:tcBorders>
                                    <w:top w:val="single" w:sz="4" w:space="0" w:color="D1D1D1"/>
                                    <w:bottom w:val="single" w:sz="4" w:space="0" w:color="000000"/>
                                  </w:tcBorders>
                                  <w:vAlign w:val="center"/>
                                </w:tcPr>
                                <w:p w14:paraId="5C32CF9B"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08">
                                    <w:r>
                                      <w:rPr>
                                        <w:spacing w:val="-2"/>
                                        <w:sz w:val="24"/>
                                      </w:rPr>
                                      <w:t>/www.ipa.go.jp/security/security-action</w:t>
                                    </w:r>
                                  </w:hyperlink>
                                </w:p>
                              </w:tc>
                            </w:tr>
                            <w:tr w:rsidR="005B037B" w14:paraId="0C9831E6" w14:textId="77777777" w:rsidTr="00466673">
                              <w:trPr>
                                <w:trHeight w:val="400"/>
                              </w:trPr>
                              <w:tc>
                                <w:tcPr>
                                  <w:tcW w:w="10526" w:type="dxa"/>
                                  <w:tcBorders>
                                    <w:top w:val="single" w:sz="4" w:space="0" w:color="000000"/>
                                    <w:bottom w:val="single" w:sz="4" w:space="0" w:color="D1D1D1"/>
                                  </w:tcBorders>
                                  <w:vAlign w:val="center"/>
                                </w:tcPr>
                                <w:p w14:paraId="29A3D111" w14:textId="3604CD78" w:rsidR="005B037B" w:rsidRDefault="005B037B" w:rsidP="00466673">
                                  <w:pPr>
                                    <w:pStyle w:val="TableParagraph"/>
                                    <w:wordWrap w:val="0"/>
                                    <w:spacing w:line="240" w:lineRule="auto"/>
                                    <w:ind w:left="284" w:firstLineChars="0" w:firstLine="0"/>
                                    <w:rPr>
                                      <w:sz w:val="24"/>
                                      <w:lang w:eastAsia="ja-JP"/>
                                    </w:rPr>
                                  </w:pPr>
                                  <w:r>
                                    <w:rPr>
                                      <w:spacing w:val="-3"/>
                                      <w:sz w:val="24"/>
                                      <w:lang w:eastAsia="ja-JP"/>
                                    </w:rPr>
                                    <w:t>情報セキュリティ</w:t>
                                  </w:r>
                                  <w:r>
                                    <w:rPr>
                                      <w:sz w:val="24"/>
                                      <w:lang w:eastAsia="ja-JP"/>
                                    </w:rPr>
                                    <w:t>5</w:t>
                                  </w:r>
                                  <w:r>
                                    <w:rPr>
                                      <w:spacing w:val="-11"/>
                                      <w:sz w:val="24"/>
                                      <w:lang w:eastAsia="ja-JP"/>
                                    </w:rPr>
                                    <w:t>か条</w:t>
                                  </w:r>
                                </w:p>
                              </w:tc>
                            </w:tr>
                            <w:tr w:rsidR="005B037B" w14:paraId="4D20DB57" w14:textId="77777777" w:rsidTr="00466673">
                              <w:trPr>
                                <w:trHeight w:val="400"/>
                              </w:trPr>
                              <w:tc>
                                <w:tcPr>
                                  <w:tcW w:w="10526" w:type="dxa"/>
                                  <w:tcBorders>
                                    <w:top w:val="single" w:sz="4" w:space="0" w:color="D1D1D1"/>
                                    <w:bottom w:val="single" w:sz="4" w:space="0" w:color="000000"/>
                                  </w:tcBorders>
                                  <w:vAlign w:val="center"/>
                                </w:tcPr>
                                <w:p w14:paraId="45BF0B49"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09">
                                    <w:r>
                                      <w:rPr>
                                        <w:spacing w:val="-2"/>
                                        <w:sz w:val="24"/>
                                      </w:rPr>
                                      <w:t>/www.ipa.go.jp/security/security-action/download/5point_poster.pdf</w:t>
                                    </w:r>
                                  </w:hyperlink>
                                </w:p>
                              </w:tc>
                            </w:tr>
                            <w:tr w:rsidR="005B037B" w14:paraId="02E2D7DF" w14:textId="77777777" w:rsidTr="00466673">
                              <w:trPr>
                                <w:trHeight w:val="400"/>
                              </w:trPr>
                              <w:tc>
                                <w:tcPr>
                                  <w:tcW w:w="10526" w:type="dxa"/>
                                  <w:tcBorders>
                                    <w:top w:val="single" w:sz="4" w:space="0" w:color="000000"/>
                                    <w:bottom w:val="single" w:sz="4" w:space="0" w:color="D1D1D1"/>
                                  </w:tcBorders>
                                  <w:vAlign w:val="center"/>
                                </w:tcPr>
                                <w:p w14:paraId="008B810F" w14:textId="714B3FAB" w:rsidR="005B037B" w:rsidRDefault="005B037B" w:rsidP="00466673">
                                  <w:pPr>
                                    <w:pStyle w:val="TableParagraph"/>
                                    <w:wordWrap w:val="0"/>
                                    <w:spacing w:line="240" w:lineRule="auto"/>
                                    <w:ind w:left="284" w:firstLineChars="0" w:firstLine="0"/>
                                    <w:rPr>
                                      <w:sz w:val="24"/>
                                      <w:lang w:eastAsia="ja-JP"/>
                                    </w:rPr>
                                  </w:pPr>
                                  <w:r>
                                    <w:rPr>
                                      <w:sz w:val="24"/>
                                      <w:lang w:eastAsia="ja-JP"/>
                                    </w:rPr>
                                    <w:t>5</w:t>
                                  </w:r>
                                  <w:r>
                                    <w:rPr>
                                      <w:spacing w:val="-6"/>
                                      <w:sz w:val="24"/>
                                      <w:lang w:eastAsia="ja-JP"/>
                                    </w:rPr>
                                    <w:t>分でできる！情報セキュリティ自社診断</w:t>
                                  </w:r>
                                </w:p>
                              </w:tc>
                            </w:tr>
                            <w:tr w:rsidR="005B037B" w14:paraId="7966AADD" w14:textId="77777777" w:rsidTr="00466673">
                              <w:trPr>
                                <w:trHeight w:val="400"/>
                              </w:trPr>
                              <w:tc>
                                <w:tcPr>
                                  <w:tcW w:w="10526" w:type="dxa"/>
                                  <w:tcBorders>
                                    <w:top w:val="single" w:sz="4" w:space="0" w:color="D1D1D1"/>
                                    <w:bottom w:val="single" w:sz="4" w:space="0" w:color="000000"/>
                                  </w:tcBorders>
                                  <w:vAlign w:val="center"/>
                                </w:tcPr>
                                <w:p w14:paraId="53803B10"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0">
                                    <w:r>
                                      <w:rPr>
                                        <w:spacing w:val="-2"/>
                                        <w:sz w:val="24"/>
                                      </w:rPr>
                                      <w:t>/www.ipa.go.jp/security/guide/sme/5minutes.html</w:t>
                                    </w:r>
                                  </w:hyperlink>
                                </w:p>
                              </w:tc>
                            </w:tr>
                            <w:tr w:rsidR="005B037B" w14:paraId="43A90D3B" w14:textId="77777777" w:rsidTr="00466673">
                              <w:trPr>
                                <w:trHeight w:val="400"/>
                              </w:trPr>
                              <w:tc>
                                <w:tcPr>
                                  <w:tcW w:w="10526" w:type="dxa"/>
                                  <w:tcBorders>
                                    <w:top w:val="single" w:sz="4" w:space="0" w:color="000000"/>
                                    <w:bottom w:val="single" w:sz="4" w:space="0" w:color="D1D1D1"/>
                                  </w:tcBorders>
                                  <w:vAlign w:val="center"/>
                                </w:tcPr>
                                <w:p w14:paraId="72B5CDE7" w14:textId="6EB91ECE" w:rsidR="005B037B" w:rsidRDefault="005B037B" w:rsidP="00466673">
                                  <w:pPr>
                                    <w:pStyle w:val="TableParagraph"/>
                                    <w:wordWrap w:val="0"/>
                                    <w:spacing w:line="240" w:lineRule="auto"/>
                                    <w:ind w:left="284" w:firstLineChars="0" w:firstLine="0"/>
                                    <w:rPr>
                                      <w:sz w:val="24"/>
                                      <w:lang w:eastAsia="ja-JP"/>
                                    </w:rPr>
                                  </w:pPr>
                                  <w:r>
                                    <w:rPr>
                                      <w:spacing w:val="-2"/>
                                      <w:sz w:val="24"/>
                                      <w:lang w:eastAsia="ja-JP"/>
                                    </w:rPr>
                                    <w:t xml:space="preserve">情報セキュリティ白書 </w:t>
                                  </w:r>
                                  <w:r>
                                    <w:rPr>
                                      <w:spacing w:val="-4"/>
                                      <w:sz w:val="24"/>
                                      <w:lang w:eastAsia="ja-JP"/>
                                    </w:rPr>
                                    <w:t>202</w:t>
                                  </w:r>
                                  <w:r>
                                    <w:rPr>
                                      <w:rFonts w:hint="eastAsia"/>
                                      <w:spacing w:val="-4"/>
                                      <w:sz w:val="24"/>
                                      <w:lang w:eastAsia="ja-JP"/>
                                    </w:rPr>
                                    <w:t>4</w:t>
                                  </w:r>
                                </w:p>
                              </w:tc>
                            </w:tr>
                            <w:tr w:rsidR="005B037B" w14:paraId="4A7EDD84" w14:textId="77777777" w:rsidTr="00466673">
                              <w:trPr>
                                <w:trHeight w:val="398"/>
                              </w:trPr>
                              <w:tc>
                                <w:tcPr>
                                  <w:tcW w:w="10526" w:type="dxa"/>
                                  <w:tcBorders>
                                    <w:top w:val="single" w:sz="4" w:space="0" w:color="D1D1D1"/>
                                    <w:bottom w:val="single" w:sz="4" w:space="0" w:color="000000"/>
                                  </w:tcBorders>
                                  <w:vAlign w:val="center"/>
                                </w:tcPr>
                                <w:p w14:paraId="476D6314" w14:textId="1008E09C" w:rsidR="005B037B" w:rsidRDefault="005B037B" w:rsidP="00466673">
                                  <w:pPr>
                                    <w:pStyle w:val="TableParagraph"/>
                                    <w:wordWrap w:val="0"/>
                                    <w:spacing w:line="240" w:lineRule="auto"/>
                                    <w:ind w:left="284" w:firstLineChars="0" w:firstLine="0"/>
                                    <w:rPr>
                                      <w:sz w:val="24"/>
                                    </w:rPr>
                                  </w:pPr>
                                  <w:r w:rsidRPr="00750216">
                                    <w:rPr>
                                      <w:sz w:val="24"/>
                                    </w:rPr>
                                    <w:t>https://www.ipa.go.jp/publish/wp-security/eid2eo0000007gv4-att/2024_ALL.pdf</w:t>
                                  </w:r>
                                </w:p>
                              </w:tc>
                            </w:tr>
                            <w:tr w:rsidR="005B037B" w14:paraId="596AEB80" w14:textId="77777777" w:rsidTr="00466673">
                              <w:trPr>
                                <w:trHeight w:val="400"/>
                              </w:trPr>
                              <w:tc>
                                <w:tcPr>
                                  <w:tcW w:w="10526" w:type="dxa"/>
                                  <w:tcBorders>
                                    <w:top w:val="single" w:sz="4" w:space="0" w:color="000000"/>
                                    <w:bottom w:val="single" w:sz="4" w:space="0" w:color="D1D1D1"/>
                                  </w:tcBorders>
                                  <w:vAlign w:val="center"/>
                                </w:tcPr>
                                <w:p w14:paraId="0004F656" w14:textId="6ED68379" w:rsidR="005B037B" w:rsidRDefault="005B037B" w:rsidP="00466673">
                                  <w:pPr>
                                    <w:pStyle w:val="TableParagraph"/>
                                    <w:wordWrap w:val="0"/>
                                    <w:spacing w:line="240" w:lineRule="auto"/>
                                    <w:ind w:left="284" w:firstLineChars="0" w:firstLine="0"/>
                                    <w:rPr>
                                      <w:sz w:val="24"/>
                                      <w:lang w:eastAsia="ja-JP"/>
                                    </w:rPr>
                                  </w:pPr>
                                  <w:r w:rsidRPr="009E7EE9">
                                    <w:rPr>
                                      <w:rFonts w:hint="eastAsia"/>
                                      <w:spacing w:val="-3"/>
                                      <w:sz w:val="24"/>
                                      <w:lang w:eastAsia="ja-JP"/>
                                    </w:rPr>
                                    <w:t>情報セキュリティ</w:t>
                                  </w:r>
                                  <w:r w:rsidRPr="009E7EE9">
                                    <w:rPr>
                                      <w:spacing w:val="-3"/>
                                      <w:sz w:val="24"/>
                                      <w:lang w:eastAsia="ja-JP"/>
                                    </w:rPr>
                                    <w:t>10大脅威</w:t>
                                  </w:r>
                                  <w:r>
                                    <w:rPr>
                                      <w:rFonts w:hint="eastAsia"/>
                                      <w:spacing w:val="-3"/>
                                      <w:sz w:val="24"/>
                                      <w:lang w:eastAsia="ja-JP"/>
                                    </w:rPr>
                                    <w:t xml:space="preserve"> </w:t>
                                  </w:r>
                                  <w:r w:rsidRPr="009E7EE9">
                                    <w:rPr>
                                      <w:spacing w:val="-3"/>
                                      <w:sz w:val="24"/>
                                      <w:lang w:eastAsia="ja-JP"/>
                                    </w:rPr>
                                    <w:t>2025（組織編）</w:t>
                                  </w:r>
                                </w:p>
                              </w:tc>
                            </w:tr>
                            <w:tr w:rsidR="005B037B" w14:paraId="32EDB6A7" w14:textId="77777777" w:rsidTr="00466673">
                              <w:trPr>
                                <w:trHeight w:val="400"/>
                              </w:trPr>
                              <w:tc>
                                <w:tcPr>
                                  <w:tcW w:w="10526" w:type="dxa"/>
                                  <w:tcBorders>
                                    <w:top w:val="single" w:sz="4" w:space="0" w:color="D1D1D1"/>
                                    <w:bottom w:val="single" w:sz="4" w:space="0" w:color="000000"/>
                                  </w:tcBorders>
                                  <w:vAlign w:val="center"/>
                                </w:tcPr>
                                <w:p w14:paraId="75D9786C" w14:textId="046BCA33" w:rsidR="005B037B" w:rsidRDefault="005B037B" w:rsidP="00466673">
                                  <w:pPr>
                                    <w:pStyle w:val="TableParagraph"/>
                                    <w:wordWrap w:val="0"/>
                                    <w:spacing w:line="240" w:lineRule="auto"/>
                                    <w:ind w:left="284" w:firstLineChars="0" w:firstLine="0"/>
                                    <w:rPr>
                                      <w:sz w:val="24"/>
                                    </w:rPr>
                                  </w:pPr>
                                  <w:r w:rsidRPr="009E7EE9">
                                    <w:rPr>
                                      <w:spacing w:val="-2"/>
                                      <w:sz w:val="24"/>
                                    </w:rPr>
                                    <w:t>https://www.ipa.go.jp/security/10threats/10threats2025.html</w:t>
                                  </w:r>
                                </w:p>
                              </w:tc>
                            </w:tr>
                            <w:tr w:rsidR="005B037B" w14:paraId="5DBA0C2C" w14:textId="77777777" w:rsidTr="00466673">
                              <w:trPr>
                                <w:trHeight w:val="400"/>
                              </w:trPr>
                              <w:tc>
                                <w:tcPr>
                                  <w:tcW w:w="10526" w:type="dxa"/>
                                  <w:tcBorders>
                                    <w:top w:val="single" w:sz="4" w:space="0" w:color="000000"/>
                                    <w:bottom w:val="single" w:sz="4" w:space="0" w:color="D1D1D1"/>
                                  </w:tcBorders>
                                  <w:vAlign w:val="center"/>
                                </w:tcPr>
                                <w:p w14:paraId="64850267" w14:textId="77777777" w:rsidR="005B037B" w:rsidRDefault="005B037B" w:rsidP="00466673">
                                  <w:pPr>
                                    <w:pStyle w:val="TableParagraph"/>
                                    <w:wordWrap w:val="0"/>
                                    <w:spacing w:line="240" w:lineRule="auto"/>
                                    <w:ind w:left="284" w:firstLineChars="0" w:firstLine="0"/>
                                    <w:rPr>
                                      <w:sz w:val="24"/>
                                      <w:lang w:eastAsia="ja-JP"/>
                                    </w:rPr>
                                  </w:pPr>
                                  <w:r>
                                    <w:rPr>
                                      <w:spacing w:val="-1"/>
                                      <w:sz w:val="24"/>
                                      <w:lang w:eastAsia="ja-JP"/>
                                    </w:rPr>
                                    <w:t>サイバー攻撃対応事例</w:t>
                                  </w:r>
                                </w:p>
                              </w:tc>
                            </w:tr>
                            <w:tr w:rsidR="005B037B" w14:paraId="3C420EAF" w14:textId="77777777" w:rsidTr="00466673">
                              <w:trPr>
                                <w:trHeight w:val="400"/>
                              </w:trPr>
                              <w:tc>
                                <w:tcPr>
                                  <w:tcW w:w="10526" w:type="dxa"/>
                                  <w:tcBorders>
                                    <w:top w:val="single" w:sz="4" w:space="0" w:color="D1D1D1"/>
                                    <w:bottom w:val="single" w:sz="4" w:space="0" w:color="000000"/>
                                  </w:tcBorders>
                                  <w:vAlign w:val="center"/>
                                </w:tcPr>
                                <w:p w14:paraId="4571DD42" w14:textId="77777777" w:rsidR="005B037B" w:rsidRDefault="005B037B" w:rsidP="00466673">
                                  <w:pPr>
                                    <w:pStyle w:val="TableParagraph"/>
                                    <w:wordWrap w:val="0"/>
                                    <w:spacing w:line="240" w:lineRule="auto"/>
                                    <w:ind w:left="284" w:firstLineChars="0" w:firstLine="0"/>
                                    <w:rPr>
                                      <w:sz w:val="24"/>
                                    </w:rPr>
                                  </w:pPr>
                                  <w:r>
                                    <w:rPr>
                                      <w:spacing w:val="-2"/>
                                      <w:sz w:val="24"/>
                                    </w:rPr>
                                    <w:t>https://security-portal.nisc.go.jp/dx/provinatack.html</w:t>
                                  </w:r>
                                </w:p>
                              </w:tc>
                            </w:tr>
                            <w:tr w:rsidR="005B037B" w14:paraId="4A84A27E" w14:textId="77777777" w:rsidTr="00466673">
                              <w:trPr>
                                <w:trHeight w:val="400"/>
                              </w:trPr>
                              <w:tc>
                                <w:tcPr>
                                  <w:tcW w:w="10526" w:type="dxa"/>
                                  <w:tcBorders>
                                    <w:top w:val="single" w:sz="4" w:space="0" w:color="000000"/>
                                    <w:bottom w:val="single" w:sz="4" w:space="0" w:color="D1D1D1"/>
                                  </w:tcBorders>
                                  <w:vAlign w:val="center"/>
                                </w:tcPr>
                                <w:p w14:paraId="4D3A2405" w14:textId="77777777" w:rsidR="005B037B" w:rsidRDefault="005B037B" w:rsidP="00466673">
                                  <w:pPr>
                                    <w:pStyle w:val="TableParagraph"/>
                                    <w:wordWrap w:val="0"/>
                                    <w:spacing w:line="240" w:lineRule="auto"/>
                                    <w:ind w:left="284" w:firstLineChars="0" w:firstLine="0"/>
                                    <w:rPr>
                                      <w:sz w:val="24"/>
                                    </w:rPr>
                                  </w:pPr>
                                  <w:r>
                                    <w:rPr>
                                      <w:spacing w:val="-2"/>
                                      <w:sz w:val="24"/>
                                    </w:rPr>
                                    <w:t>リスク分析シート</w:t>
                                  </w:r>
                                </w:p>
                              </w:tc>
                            </w:tr>
                            <w:tr w:rsidR="005B037B" w14:paraId="75924C11" w14:textId="77777777" w:rsidTr="00466673">
                              <w:trPr>
                                <w:trHeight w:val="397"/>
                              </w:trPr>
                              <w:tc>
                                <w:tcPr>
                                  <w:tcW w:w="10526" w:type="dxa"/>
                                  <w:tcBorders>
                                    <w:top w:val="single" w:sz="4" w:space="0" w:color="D1D1D1"/>
                                    <w:bottom w:val="single" w:sz="4" w:space="0" w:color="000000"/>
                                  </w:tcBorders>
                                  <w:vAlign w:val="center"/>
                                </w:tcPr>
                                <w:p w14:paraId="5D5A8AF9"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1">
                                    <w:r>
                                      <w:rPr>
                                        <w:spacing w:val="-2"/>
                                        <w:sz w:val="24"/>
                                      </w:rPr>
                                      <w:t>/www.ipa.go.jp/security/sme/f55m8k0000001wd3-att/000055518.xlsx</w:t>
                                    </w:r>
                                  </w:hyperlink>
                                </w:p>
                              </w:tc>
                            </w:tr>
                            <w:tr w:rsidR="005B037B" w14:paraId="45E752F3" w14:textId="77777777" w:rsidTr="00466673">
                              <w:trPr>
                                <w:trHeight w:val="400"/>
                              </w:trPr>
                              <w:tc>
                                <w:tcPr>
                                  <w:tcW w:w="10526" w:type="dxa"/>
                                  <w:tcBorders>
                                    <w:top w:val="single" w:sz="4" w:space="0" w:color="000000"/>
                                    <w:bottom w:val="single" w:sz="4" w:space="0" w:color="D1D1D1"/>
                                  </w:tcBorders>
                                  <w:vAlign w:val="center"/>
                                </w:tcPr>
                                <w:p w14:paraId="087D31AC" w14:textId="77777777" w:rsidR="005B037B" w:rsidRDefault="005B037B" w:rsidP="00466673">
                                  <w:pPr>
                                    <w:pStyle w:val="TableParagraph"/>
                                    <w:wordWrap w:val="0"/>
                                    <w:spacing w:line="240" w:lineRule="auto"/>
                                    <w:ind w:left="284" w:firstLineChars="0" w:firstLine="0"/>
                                    <w:rPr>
                                      <w:sz w:val="24"/>
                                      <w:lang w:eastAsia="ja-JP"/>
                                    </w:rPr>
                                  </w:pPr>
                                  <w:r>
                                    <w:rPr>
                                      <w:spacing w:val="-1"/>
                                      <w:sz w:val="24"/>
                                      <w:lang w:eastAsia="ja-JP"/>
                                    </w:rPr>
                                    <w:t>セキュリティ関連費用の可視化</w:t>
                                  </w:r>
                                </w:p>
                              </w:tc>
                            </w:tr>
                            <w:tr w:rsidR="005B037B" w14:paraId="235B1088" w14:textId="77777777" w:rsidTr="00466673">
                              <w:trPr>
                                <w:trHeight w:val="801"/>
                              </w:trPr>
                              <w:tc>
                                <w:tcPr>
                                  <w:tcW w:w="10526" w:type="dxa"/>
                                  <w:tcBorders>
                                    <w:top w:val="single" w:sz="4" w:space="0" w:color="D1D1D1"/>
                                    <w:bottom w:val="single" w:sz="4" w:space="0" w:color="000000"/>
                                  </w:tcBorders>
                                  <w:vAlign w:val="center"/>
                                </w:tcPr>
                                <w:p w14:paraId="56660859" w14:textId="7889A95E" w:rsidR="005B037B" w:rsidRDefault="005B037B" w:rsidP="00466673">
                                  <w:pPr>
                                    <w:pStyle w:val="TableParagraph"/>
                                    <w:wordWrap w:val="0"/>
                                    <w:spacing w:line="240" w:lineRule="auto"/>
                                    <w:ind w:left="284" w:right="178" w:firstLineChars="0" w:firstLine="0"/>
                                    <w:rPr>
                                      <w:sz w:val="24"/>
                                    </w:rPr>
                                  </w:pPr>
                                  <w:r w:rsidRPr="00C7783B">
                                    <w:rPr>
                                      <w:spacing w:val="-2"/>
                                      <w:sz w:val="24"/>
                                    </w:rPr>
                                    <w:t>https://www.ipa.go.jp/jinzai/ics/core_human_resource/final_project/2022/visualization-costs.html</w:t>
                                  </w:r>
                                </w:p>
                              </w:tc>
                            </w:tr>
                            <w:tr w:rsidR="005B037B" w14:paraId="4DF8D293" w14:textId="77777777" w:rsidTr="00466673">
                              <w:trPr>
                                <w:trHeight w:val="398"/>
                              </w:trPr>
                              <w:tc>
                                <w:tcPr>
                                  <w:tcW w:w="10526" w:type="dxa"/>
                                  <w:tcBorders>
                                    <w:top w:val="single" w:sz="4" w:space="0" w:color="000000"/>
                                    <w:bottom w:val="single" w:sz="4" w:space="0" w:color="D1D1D1"/>
                                  </w:tcBorders>
                                  <w:vAlign w:val="center"/>
                                </w:tcPr>
                                <w:p w14:paraId="7795EED8" w14:textId="2D418E64" w:rsidR="005B037B" w:rsidRDefault="005B037B" w:rsidP="00466673">
                                  <w:pPr>
                                    <w:pStyle w:val="TableParagraph"/>
                                    <w:wordWrap w:val="0"/>
                                    <w:spacing w:line="240" w:lineRule="auto"/>
                                    <w:ind w:left="284" w:firstLineChars="0" w:firstLine="0"/>
                                    <w:rPr>
                                      <w:sz w:val="24"/>
                                      <w:lang w:eastAsia="ja-JP"/>
                                    </w:rPr>
                                  </w:pPr>
                                  <w:r>
                                    <w:rPr>
                                      <w:spacing w:val="-2"/>
                                      <w:sz w:val="24"/>
                                      <w:lang w:eastAsia="ja-JP"/>
                                    </w:rPr>
                                    <w:t>中小企業の情報セキュリティ対策ガイドライン</w:t>
                                  </w:r>
                                  <w:r>
                                    <w:rPr>
                                      <w:rFonts w:hint="eastAsia"/>
                                      <w:spacing w:val="-2"/>
                                      <w:sz w:val="24"/>
                                      <w:lang w:eastAsia="ja-JP"/>
                                    </w:rPr>
                                    <w:t xml:space="preserve"> </w:t>
                                  </w:r>
                                  <w:r>
                                    <w:rPr>
                                      <w:spacing w:val="-2"/>
                                      <w:sz w:val="24"/>
                                      <w:lang w:eastAsia="ja-JP"/>
                                    </w:rPr>
                                    <w:t>第3.1</w:t>
                                  </w:r>
                                  <w:r>
                                    <w:rPr>
                                      <w:spacing w:val="-4"/>
                                      <w:sz w:val="24"/>
                                      <w:lang w:eastAsia="ja-JP"/>
                                    </w:rPr>
                                    <w:t>版</w:t>
                                  </w:r>
                                </w:p>
                              </w:tc>
                            </w:tr>
                            <w:tr w:rsidR="005B037B" w14:paraId="3BD9CEDA" w14:textId="77777777" w:rsidTr="00466673">
                              <w:trPr>
                                <w:trHeight w:val="397"/>
                              </w:trPr>
                              <w:tc>
                                <w:tcPr>
                                  <w:tcW w:w="10526" w:type="dxa"/>
                                  <w:tcBorders>
                                    <w:top w:val="single" w:sz="4" w:space="0" w:color="D1D1D1"/>
                                    <w:bottom w:val="single" w:sz="4" w:space="0" w:color="000000"/>
                                  </w:tcBorders>
                                  <w:vAlign w:val="center"/>
                                </w:tcPr>
                                <w:p w14:paraId="5DB31FDA"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2">
                                    <w:r>
                                      <w:rPr>
                                        <w:spacing w:val="-2"/>
                                        <w:sz w:val="24"/>
                                      </w:rPr>
                                      <w:t>/www.ipa.go.jp/security/guide/sme/about.html</w:t>
                                    </w:r>
                                  </w:hyperlink>
                                </w:p>
                              </w:tc>
                            </w:tr>
                            <w:tr w:rsidR="005B037B" w14:paraId="3B3FE4FE" w14:textId="77777777" w:rsidTr="00466673">
                              <w:trPr>
                                <w:trHeight w:val="400"/>
                              </w:trPr>
                              <w:tc>
                                <w:tcPr>
                                  <w:tcW w:w="10526" w:type="dxa"/>
                                  <w:tcBorders>
                                    <w:top w:val="single" w:sz="4" w:space="0" w:color="000000"/>
                                    <w:bottom w:val="single" w:sz="4" w:space="0" w:color="D1D1D1"/>
                                  </w:tcBorders>
                                  <w:vAlign w:val="center"/>
                                </w:tcPr>
                                <w:p w14:paraId="2DE1672D" w14:textId="4700534A" w:rsidR="005B037B" w:rsidRDefault="005B037B" w:rsidP="00466673">
                                  <w:pPr>
                                    <w:pStyle w:val="TableParagraph"/>
                                    <w:wordWrap w:val="0"/>
                                    <w:spacing w:line="240" w:lineRule="auto"/>
                                    <w:ind w:left="284" w:firstLineChars="0" w:firstLine="0"/>
                                    <w:rPr>
                                      <w:sz w:val="24"/>
                                    </w:rPr>
                                  </w:pPr>
                                  <w:r>
                                    <w:rPr>
                                      <w:spacing w:val="-2"/>
                                      <w:sz w:val="24"/>
                                    </w:rPr>
                                    <w:t>ISMS</w:t>
                                  </w:r>
                                  <w:r>
                                    <w:rPr>
                                      <w:spacing w:val="-5"/>
                                      <w:sz w:val="24"/>
                                    </w:rPr>
                                    <w:t>適合性評価制度</w:t>
                                  </w:r>
                                </w:p>
                              </w:tc>
                            </w:tr>
                            <w:tr w:rsidR="005B037B" w14:paraId="5568CBA0" w14:textId="77777777" w:rsidTr="00466673">
                              <w:trPr>
                                <w:trHeight w:val="400"/>
                              </w:trPr>
                              <w:tc>
                                <w:tcPr>
                                  <w:tcW w:w="10526" w:type="dxa"/>
                                  <w:tcBorders>
                                    <w:top w:val="single" w:sz="4" w:space="0" w:color="D1D1D1"/>
                                    <w:bottom w:val="single" w:sz="4" w:space="0" w:color="000000"/>
                                  </w:tcBorders>
                                  <w:vAlign w:val="center"/>
                                </w:tcPr>
                                <w:p w14:paraId="1D40AE3B" w14:textId="77777777" w:rsidR="005B037B" w:rsidRDefault="005B037B" w:rsidP="00466673">
                                  <w:pPr>
                                    <w:pStyle w:val="TableParagraph"/>
                                    <w:wordWrap w:val="0"/>
                                    <w:spacing w:line="240" w:lineRule="auto"/>
                                    <w:ind w:left="284" w:firstLineChars="0" w:firstLine="0"/>
                                    <w:rPr>
                                      <w:sz w:val="24"/>
                                    </w:rPr>
                                  </w:pPr>
                                  <w:r>
                                    <w:rPr>
                                      <w:spacing w:val="-2"/>
                                      <w:sz w:val="24"/>
                                    </w:rPr>
                                    <w:t>https://isms.jp/isms.html</w:t>
                                  </w:r>
                                </w:p>
                              </w:tc>
                            </w:tr>
                            <w:tr w:rsidR="005B037B" w14:paraId="4FAC2F2E" w14:textId="77777777" w:rsidTr="00466673">
                              <w:trPr>
                                <w:trHeight w:val="400"/>
                              </w:trPr>
                              <w:tc>
                                <w:tcPr>
                                  <w:tcW w:w="10526" w:type="dxa"/>
                                  <w:tcBorders>
                                    <w:top w:val="single" w:sz="4" w:space="0" w:color="000000"/>
                                    <w:bottom w:val="single" w:sz="4" w:space="0" w:color="D1D1D1"/>
                                  </w:tcBorders>
                                  <w:vAlign w:val="center"/>
                                </w:tcPr>
                                <w:p w14:paraId="305889D3" w14:textId="72882A3A" w:rsidR="005B037B" w:rsidRDefault="005B037B" w:rsidP="00466673">
                                  <w:pPr>
                                    <w:pStyle w:val="TableParagraph"/>
                                    <w:wordWrap w:val="0"/>
                                    <w:spacing w:line="240" w:lineRule="auto"/>
                                    <w:ind w:left="284" w:firstLineChars="0" w:firstLine="0"/>
                                    <w:rPr>
                                      <w:sz w:val="24"/>
                                      <w:lang w:eastAsia="ja-JP"/>
                                    </w:rPr>
                                  </w:pPr>
                                  <w:r>
                                    <w:rPr>
                                      <w:spacing w:val="-3"/>
                                      <w:sz w:val="24"/>
                                      <w:lang w:eastAsia="ja-JP"/>
                                    </w:rPr>
                                    <w:t xml:space="preserve">セキュリティ関連 </w:t>
                                  </w:r>
                                  <w:r>
                                    <w:rPr>
                                      <w:spacing w:val="-2"/>
                                      <w:sz w:val="24"/>
                                      <w:lang w:eastAsia="ja-JP"/>
                                    </w:rPr>
                                    <w:t>NIST</w:t>
                                  </w:r>
                                  <w:r>
                                    <w:rPr>
                                      <w:spacing w:val="-4"/>
                                      <w:sz w:val="24"/>
                                      <w:lang w:eastAsia="ja-JP"/>
                                    </w:rPr>
                                    <w:t>文書について</w:t>
                                  </w:r>
                                </w:p>
                              </w:tc>
                            </w:tr>
                            <w:tr w:rsidR="005B037B" w14:paraId="1DEFD9B0" w14:textId="77777777" w:rsidTr="00466673">
                              <w:trPr>
                                <w:trHeight w:val="400"/>
                              </w:trPr>
                              <w:tc>
                                <w:tcPr>
                                  <w:tcW w:w="10526" w:type="dxa"/>
                                  <w:tcBorders>
                                    <w:top w:val="single" w:sz="4" w:space="0" w:color="D1D1D1"/>
                                    <w:bottom w:val="single" w:sz="4" w:space="0" w:color="000000"/>
                                  </w:tcBorders>
                                  <w:vAlign w:val="center"/>
                                </w:tcPr>
                                <w:p w14:paraId="1B9AD526"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3">
                                    <w:r>
                                      <w:rPr>
                                        <w:spacing w:val="-2"/>
                                        <w:sz w:val="24"/>
                                      </w:rPr>
                                      <w:t>/www.ipa.go.jp/security/reports/oversea/nist/about.html</w:t>
                                    </w:r>
                                  </w:hyperlink>
                                </w:p>
                              </w:tc>
                            </w:tr>
                            <w:tr w:rsidR="005B037B" w14:paraId="456F8516" w14:textId="77777777" w:rsidTr="00466673">
                              <w:trPr>
                                <w:trHeight w:val="401"/>
                              </w:trPr>
                              <w:tc>
                                <w:tcPr>
                                  <w:tcW w:w="10526" w:type="dxa"/>
                                  <w:tcBorders>
                                    <w:top w:val="single" w:sz="4" w:space="0" w:color="000000"/>
                                    <w:bottom w:val="single" w:sz="4" w:space="0" w:color="D1D1D1"/>
                                  </w:tcBorders>
                                  <w:vAlign w:val="center"/>
                                </w:tcPr>
                                <w:p w14:paraId="157F0856" w14:textId="77777777" w:rsidR="005B037B" w:rsidRDefault="005B037B" w:rsidP="00466673">
                                  <w:pPr>
                                    <w:pStyle w:val="TableParagraph"/>
                                    <w:wordWrap w:val="0"/>
                                    <w:spacing w:line="240" w:lineRule="auto"/>
                                    <w:ind w:left="284" w:firstLineChars="0" w:firstLine="0"/>
                                    <w:rPr>
                                      <w:sz w:val="24"/>
                                      <w:lang w:eastAsia="ja-JP"/>
                                    </w:rPr>
                                  </w:pPr>
                                  <w:r>
                                    <w:rPr>
                                      <w:sz w:val="24"/>
                                      <w:lang w:eastAsia="ja-JP"/>
                                    </w:rPr>
                                    <w:t>サイバー・フィジカル・セキュリティ対策フレームワーク</w:t>
                                  </w:r>
                                  <w:r>
                                    <w:rPr>
                                      <w:spacing w:val="-2"/>
                                      <w:sz w:val="24"/>
                                      <w:lang w:eastAsia="ja-JP"/>
                                    </w:rPr>
                                    <w:t>（CPSF）</w:t>
                                  </w:r>
                                </w:p>
                              </w:tc>
                            </w:tr>
                            <w:tr w:rsidR="005B037B" w14:paraId="6B960C0C" w14:textId="77777777" w:rsidTr="00466673">
                              <w:trPr>
                                <w:trHeight w:val="398"/>
                              </w:trPr>
                              <w:tc>
                                <w:tcPr>
                                  <w:tcW w:w="10526" w:type="dxa"/>
                                  <w:tcBorders>
                                    <w:top w:val="single" w:sz="4" w:space="0" w:color="D1D1D1"/>
                                    <w:bottom w:val="single" w:sz="4" w:space="0" w:color="000000"/>
                                  </w:tcBorders>
                                  <w:vAlign w:val="center"/>
                                </w:tcPr>
                                <w:p w14:paraId="62517F85"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4">
                                    <w:r>
                                      <w:rPr>
                                        <w:spacing w:val="-2"/>
                                        <w:sz w:val="24"/>
                                      </w:rPr>
                                      <w:t>/www.meti.go.jp/policy/netsecurity/wg1/wg1.html</w:t>
                                    </w:r>
                                  </w:hyperlink>
                                </w:p>
                              </w:tc>
                            </w:tr>
                            <w:tr w:rsidR="005B037B" w14:paraId="52BE4D5B" w14:textId="77777777" w:rsidTr="00466673">
                              <w:trPr>
                                <w:trHeight w:val="400"/>
                              </w:trPr>
                              <w:tc>
                                <w:tcPr>
                                  <w:tcW w:w="10526" w:type="dxa"/>
                                  <w:tcBorders>
                                    <w:top w:val="single" w:sz="4" w:space="0" w:color="000000"/>
                                    <w:bottom w:val="single" w:sz="4" w:space="0" w:color="D1D1D1"/>
                                  </w:tcBorders>
                                  <w:vAlign w:val="center"/>
                                </w:tcPr>
                                <w:p w14:paraId="7659166D" w14:textId="77777777" w:rsidR="005B037B" w:rsidRDefault="005B037B" w:rsidP="00466673">
                                  <w:pPr>
                                    <w:pStyle w:val="TableParagraph"/>
                                    <w:wordWrap w:val="0"/>
                                    <w:spacing w:line="240" w:lineRule="auto"/>
                                    <w:ind w:left="284" w:firstLineChars="0" w:firstLine="0"/>
                                    <w:rPr>
                                      <w:sz w:val="24"/>
                                      <w:lang w:eastAsia="ja-JP"/>
                                    </w:rPr>
                                  </w:pPr>
                                  <w:r>
                                    <w:rPr>
                                      <w:sz w:val="24"/>
                                      <w:lang w:eastAsia="ja-JP"/>
                                    </w:rPr>
                                    <w:t>セキュリティ関連知識の保管庫（</w:t>
                                  </w:r>
                                  <w:r>
                                    <w:rPr>
                                      <w:spacing w:val="-3"/>
                                      <w:sz w:val="24"/>
                                      <w:lang w:eastAsia="ja-JP"/>
                                    </w:rPr>
                                    <w:t xml:space="preserve">ナレッジベース </w:t>
                                  </w:r>
                                  <w:r>
                                    <w:rPr>
                                      <w:spacing w:val="-2"/>
                                      <w:sz w:val="24"/>
                                      <w:lang w:eastAsia="ja-JP"/>
                                    </w:rPr>
                                    <w:t>2024）</w:t>
                                  </w:r>
                                </w:p>
                              </w:tc>
                            </w:tr>
                            <w:tr w:rsidR="005B037B" w14:paraId="4C70FF1B" w14:textId="77777777" w:rsidTr="00466673">
                              <w:trPr>
                                <w:trHeight w:val="400"/>
                              </w:trPr>
                              <w:tc>
                                <w:tcPr>
                                  <w:tcW w:w="10526" w:type="dxa"/>
                                  <w:tcBorders>
                                    <w:top w:val="single" w:sz="4" w:space="0" w:color="D1D1D1"/>
                                    <w:bottom w:val="single" w:sz="4" w:space="0" w:color="000000"/>
                                  </w:tcBorders>
                                  <w:vAlign w:val="center"/>
                                </w:tcPr>
                                <w:p w14:paraId="69AA7C57"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5">
                                    <w:r>
                                      <w:rPr>
                                        <w:spacing w:val="-2"/>
                                        <w:sz w:val="24"/>
                                      </w:rPr>
                                      <w:t>/www.cybersecurity.metro.tokyo.lg.jp/security/KnowLedge/</w:t>
                                    </w:r>
                                  </w:hyperlink>
                                </w:p>
                              </w:tc>
                            </w:tr>
                          </w:tbl>
                          <w:p w14:paraId="6CE6DFDA" w14:textId="77777777" w:rsidR="005B037B" w:rsidRDefault="005B037B" w:rsidP="00BB29C4">
                            <w:pPr>
                              <w:pStyle w:val="affffff"/>
                            </w:pPr>
                          </w:p>
                        </w:txbxContent>
                      </wps:txbx>
                      <wps:bodyPr wrap="square" lIns="0" tIns="0" rIns="0" bIns="0" rtlCol="0">
                        <a:noAutofit/>
                      </wps:bodyPr>
                    </wps:wsp>
                  </a:graphicData>
                </a:graphic>
                <wp14:sizeRelV relativeFrom="margin">
                  <wp14:pctHeight>0</wp14:pctHeight>
                </wp14:sizeRelV>
              </wp:anchor>
            </w:drawing>
          </mc:Choice>
          <mc:Fallback>
            <w:pict>
              <v:shape w14:anchorId="180BA9BE" id="Textbox 246" o:spid="_x0000_s1088" type="#_x0000_t202" style="position:absolute;left:0;text-align:left;margin-left:0;margin-top:91.5pt;width:532.35pt;height:736.5pt;z-index:251799552;visibility:visible;mso-wrap-style:square;mso-height-percent:0;mso-wrap-distance-left:0;mso-wrap-distance-top:0;mso-wrap-distance-right:0;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&#13;&#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5B037B" w14:paraId="65572BA9" w14:textId="77777777" w:rsidTr="00466673">
                        <w:trPr>
                          <w:trHeight w:val="400"/>
                        </w:trPr>
                        <w:tc>
                          <w:tcPr>
                            <w:tcW w:w="10526" w:type="dxa"/>
                            <w:tcBorders>
                              <w:top w:val="single" w:sz="4" w:space="0" w:color="000000"/>
                              <w:bottom w:val="single" w:sz="4" w:space="0" w:color="D1D1D1"/>
                            </w:tcBorders>
                            <w:vAlign w:val="center"/>
                          </w:tcPr>
                          <w:p w14:paraId="688F87BC" w14:textId="77777777" w:rsidR="005B037B" w:rsidRDefault="005B037B" w:rsidP="00466673">
                            <w:pPr>
                              <w:pStyle w:val="TableParagraph"/>
                              <w:wordWrap w:val="0"/>
                              <w:spacing w:line="240" w:lineRule="auto"/>
                              <w:ind w:left="284" w:firstLineChars="0" w:firstLine="0"/>
                              <w:rPr>
                                <w:sz w:val="24"/>
                              </w:rPr>
                            </w:pPr>
                            <w:r>
                              <w:rPr>
                                <w:sz w:val="24"/>
                              </w:rPr>
                              <w:t>SECURITY</w:t>
                            </w:r>
                            <w:r>
                              <w:rPr>
                                <w:spacing w:val="-6"/>
                                <w:sz w:val="24"/>
                              </w:rPr>
                              <w:t xml:space="preserve"> </w:t>
                            </w:r>
                            <w:r>
                              <w:rPr>
                                <w:sz w:val="24"/>
                              </w:rPr>
                              <w:t>ACTION</w:t>
                            </w:r>
                            <w:r>
                              <w:rPr>
                                <w:spacing w:val="-1"/>
                                <w:sz w:val="24"/>
                              </w:rPr>
                              <w:t xml:space="preserve"> セキュリティ対策自己宣言</w:t>
                            </w:r>
                          </w:p>
                        </w:tc>
                      </w:tr>
                      <w:tr w:rsidR="005B037B" w14:paraId="245345A7" w14:textId="77777777" w:rsidTr="00466673">
                        <w:trPr>
                          <w:trHeight w:val="398"/>
                        </w:trPr>
                        <w:tc>
                          <w:tcPr>
                            <w:tcW w:w="10526" w:type="dxa"/>
                            <w:tcBorders>
                              <w:top w:val="single" w:sz="4" w:space="0" w:color="D1D1D1"/>
                              <w:bottom w:val="single" w:sz="4" w:space="0" w:color="000000"/>
                            </w:tcBorders>
                            <w:vAlign w:val="center"/>
                          </w:tcPr>
                          <w:p w14:paraId="5C32CF9B"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6">
                              <w:r>
                                <w:rPr>
                                  <w:spacing w:val="-2"/>
                                  <w:sz w:val="24"/>
                                </w:rPr>
                                <w:t>/www.ipa.go.jp/security/security-action</w:t>
                              </w:r>
                            </w:hyperlink>
                          </w:p>
                        </w:tc>
                      </w:tr>
                      <w:tr w:rsidR="005B037B" w14:paraId="0C9831E6" w14:textId="77777777" w:rsidTr="00466673">
                        <w:trPr>
                          <w:trHeight w:val="400"/>
                        </w:trPr>
                        <w:tc>
                          <w:tcPr>
                            <w:tcW w:w="10526" w:type="dxa"/>
                            <w:tcBorders>
                              <w:top w:val="single" w:sz="4" w:space="0" w:color="000000"/>
                              <w:bottom w:val="single" w:sz="4" w:space="0" w:color="D1D1D1"/>
                            </w:tcBorders>
                            <w:vAlign w:val="center"/>
                          </w:tcPr>
                          <w:p w14:paraId="29A3D111" w14:textId="3604CD78" w:rsidR="005B037B" w:rsidRDefault="005B037B" w:rsidP="00466673">
                            <w:pPr>
                              <w:pStyle w:val="TableParagraph"/>
                              <w:wordWrap w:val="0"/>
                              <w:spacing w:line="240" w:lineRule="auto"/>
                              <w:ind w:left="284" w:firstLineChars="0" w:firstLine="0"/>
                              <w:rPr>
                                <w:sz w:val="24"/>
                                <w:lang w:eastAsia="ja-JP"/>
                              </w:rPr>
                            </w:pPr>
                            <w:r>
                              <w:rPr>
                                <w:spacing w:val="-3"/>
                                <w:sz w:val="24"/>
                                <w:lang w:eastAsia="ja-JP"/>
                              </w:rPr>
                              <w:t>情報セキュリティ</w:t>
                            </w:r>
                            <w:r>
                              <w:rPr>
                                <w:sz w:val="24"/>
                                <w:lang w:eastAsia="ja-JP"/>
                              </w:rPr>
                              <w:t>5</w:t>
                            </w:r>
                            <w:r>
                              <w:rPr>
                                <w:spacing w:val="-11"/>
                                <w:sz w:val="24"/>
                                <w:lang w:eastAsia="ja-JP"/>
                              </w:rPr>
                              <w:t>か条</w:t>
                            </w:r>
                          </w:p>
                        </w:tc>
                      </w:tr>
                      <w:tr w:rsidR="005B037B" w14:paraId="4D20DB57" w14:textId="77777777" w:rsidTr="00466673">
                        <w:trPr>
                          <w:trHeight w:val="400"/>
                        </w:trPr>
                        <w:tc>
                          <w:tcPr>
                            <w:tcW w:w="10526" w:type="dxa"/>
                            <w:tcBorders>
                              <w:top w:val="single" w:sz="4" w:space="0" w:color="D1D1D1"/>
                              <w:bottom w:val="single" w:sz="4" w:space="0" w:color="000000"/>
                            </w:tcBorders>
                            <w:vAlign w:val="center"/>
                          </w:tcPr>
                          <w:p w14:paraId="45BF0B49"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7">
                              <w:r>
                                <w:rPr>
                                  <w:spacing w:val="-2"/>
                                  <w:sz w:val="24"/>
                                </w:rPr>
                                <w:t>/www.ipa.go.jp/security/security-action/download/5point_poster.pdf</w:t>
                              </w:r>
                            </w:hyperlink>
                          </w:p>
                        </w:tc>
                      </w:tr>
                      <w:tr w:rsidR="005B037B" w14:paraId="02E2D7DF" w14:textId="77777777" w:rsidTr="00466673">
                        <w:trPr>
                          <w:trHeight w:val="400"/>
                        </w:trPr>
                        <w:tc>
                          <w:tcPr>
                            <w:tcW w:w="10526" w:type="dxa"/>
                            <w:tcBorders>
                              <w:top w:val="single" w:sz="4" w:space="0" w:color="000000"/>
                              <w:bottom w:val="single" w:sz="4" w:space="0" w:color="D1D1D1"/>
                            </w:tcBorders>
                            <w:vAlign w:val="center"/>
                          </w:tcPr>
                          <w:p w14:paraId="008B810F" w14:textId="714B3FAB" w:rsidR="005B037B" w:rsidRDefault="005B037B" w:rsidP="00466673">
                            <w:pPr>
                              <w:pStyle w:val="TableParagraph"/>
                              <w:wordWrap w:val="0"/>
                              <w:spacing w:line="240" w:lineRule="auto"/>
                              <w:ind w:left="284" w:firstLineChars="0" w:firstLine="0"/>
                              <w:rPr>
                                <w:sz w:val="24"/>
                                <w:lang w:eastAsia="ja-JP"/>
                              </w:rPr>
                            </w:pPr>
                            <w:r>
                              <w:rPr>
                                <w:sz w:val="24"/>
                                <w:lang w:eastAsia="ja-JP"/>
                              </w:rPr>
                              <w:t>5</w:t>
                            </w:r>
                            <w:r>
                              <w:rPr>
                                <w:spacing w:val="-6"/>
                                <w:sz w:val="24"/>
                                <w:lang w:eastAsia="ja-JP"/>
                              </w:rPr>
                              <w:t>分でできる！情報セキュリティ自社診断</w:t>
                            </w:r>
                          </w:p>
                        </w:tc>
                      </w:tr>
                      <w:tr w:rsidR="005B037B" w14:paraId="7966AADD" w14:textId="77777777" w:rsidTr="00466673">
                        <w:trPr>
                          <w:trHeight w:val="400"/>
                        </w:trPr>
                        <w:tc>
                          <w:tcPr>
                            <w:tcW w:w="10526" w:type="dxa"/>
                            <w:tcBorders>
                              <w:top w:val="single" w:sz="4" w:space="0" w:color="D1D1D1"/>
                              <w:bottom w:val="single" w:sz="4" w:space="0" w:color="000000"/>
                            </w:tcBorders>
                            <w:vAlign w:val="center"/>
                          </w:tcPr>
                          <w:p w14:paraId="53803B10"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8">
                              <w:r>
                                <w:rPr>
                                  <w:spacing w:val="-2"/>
                                  <w:sz w:val="24"/>
                                </w:rPr>
                                <w:t>/www.ipa.go.jp/security/guide/sme/5minutes.html</w:t>
                              </w:r>
                            </w:hyperlink>
                          </w:p>
                        </w:tc>
                      </w:tr>
                      <w:tr w:rsidR="005B037B" w14:paraId="43A90D3B" w14:textId="77777777" w:rsidTr="00466673">
                        <w:trPr>
                          <w:trHeight w:val="400"/>
                        </w:trPr>
                        <w:tc>
                          <w:tcPr>
                            <w:tcW w:w="10526" w:type="dxa"/>
                            <w:tcBorders>
                              <w:top w:val="single" w:sz="4" w:space="0" w:color="000000"/>
                              <w:bottom w:val="single" w:sz="4" w:space="0" w:color="D1D1D1"/>
                            </w:tcBorders>
                            <w:vAlign w:val="center"/>
                          </w:tcPr>
                          <w:p w14:paraId="72B5CDE7" w14:textId="6EB91ECE" w:rsidR="005B037B" w:rsidRDefault="005B037B" w:rsidP="00466673">
                            <w:pPr>
                              <w:pStyle w:val="TableParagraph"/>
                              <w:wordWrap w:val="0"/>
                              <w:spacing w:line="240" w:lineRule="auto"/>
                              <w:ind w:left="284" w:firstLineChars="0" w:firstLine="0"/>
                              <w:rPr>
                                <w:sz w:val="24"/>
                                <w:lang w:eastAsia="ja-JP"/>
                              </w:rPr>
                            </w:pPr>
                            <w:r>
                              <w:rPr>
                                <w:spacing w:val="-2"/>
                                <w:sz w:val="24"/>
                                <w:lang w:eastAsia="ja-JP"/>
                              </w:rPr>
                              <w:t xml:space="preserve">情報セキュリティ白書 </w:t>
                            </w:r>
                            <w:r>
                              <w:rPr>
                                <w:spacing w:val="-4"/>
                                <w:sz w:val="24"/>
                                <w:lang w:eastAsia="ja-JP"/>
                              </w:rPr>
                              <w:t>202</w:t>
                            </w:r>
                            <w:r>
                              <w:rPr>
                                <w:rFonts w:hint="eastAsia"/>
                                <w:spacing w:val="-4"/>
                                <w:sz w:val="24"/>
                                <w:lang w:eastAsia="ja-JP"/>
                              </w:rPr>
                              <w:t>4</w:t>
                            </w:r>
                          </w:p>
                        </w:tc>
                      </w:tr>
                      <w:tr w:rsidR="005B037B" w14:paraId="4A7EDD84" w14:textId="77777777" w:rsidTr="00466673">
                        <w:trPr>
                          <w:trHeight w:val="398"/>
                        </w:trPr>
                        <w:tc>
                          <w:tcPr>
                            <w:tcW w:w="10526" w:type="dxa"/>
                            <w:tcBorders>
                              <w:top w:val="single" w:sz="4" w:space="0" w:color="D1D1D1"/>
                              <w:bottom w:val="single" w:sz="4" w:space="0" w:color="000000"/>
                            </w:tcBorders>
                            <w:vAlign w:val="center"/>
                          </w:tcPr>
                          <w:p w14:paraId="476D6314" w14:textId="1008E09C" w:rsidR="005B037B" w:rsidRDefault="005B037B" w:rsidP="00466673">
                            <w:pPr>
                              <w:pStyle w:val="TableParagraph"/>
                              <w:wordWrap w:val="0"/>
                              <w:spacing w:line="240" w:lineRule="auto"/>
                              <w:ind w:left="284" w:firstLineChars="0" w:firstLine="0"/>
                              <w:rPr>
                                <w:sz w:val="24"/>
                              </w:rPr>
                            </w:pPr>
                            <w:r w:rsidRPr="00750216">
                              <w:rPr>
                                <w:sz w:val="24"/>
                              </w:rPr>
                              <w:t>https://www.ipa.go.jp/publish/wp-security/eid2eo0000007gv4-att/2024_ALL.pdf</w:t>
                            </w:r>
                          </w:p>
                        </w:tc>
                      </w:tr>
                      <w:tr w:rsidR="005B037B" w14:paraId="596AEB80" w14:textId="77777777" w:rsidTr="00466673">
                        <w:trPr>
                          <w:trHeight w:val="400"/>
                        </w:trPr>
                        <w:tc>
                          <w:tcPr>
                            <w:tcW w:w="10526" w:type="dxa"/>
                            <w:tcBorders>
                              <w:top w:val="single" w:sz="4" w:space="0" w:color="000000"/>
                              <w:bottom w:val="single" w:sz="4" w:space="0" w:color="D1D1D1"/>
                            </w:tcBorders>
                            <w:vAlign w:val="center"/>
                          </w:tcPr>
                          <w:p w14:paraId="0004F656" w14:textId="6ED68379" w:rsidR="005B037B" w:rsidRDefault="005B037B" w:rsidP="00466673">
                            <w:pPr>
                              <w:pStyle w:val="TableParagraph"/>
                              <w:wordWrap w:val="0"/>
                              <w:spacing w:line="240" w:lineRule="auto"/>
                              <w:ind w:left="284" w:firstLineChars="0" w:firstLine="0"/>
                              <w:rPr>
                                <w:sz w:val="24"/>
                                <w:lang w:eastAsia="ja-JP"/>
                              </w:rPr>
                            </w:pPr>
                            <w:r w:rsidRPr="009E7EE9">
                              <w:rPr>
                                <w:rFonts w:hint="eastAsia"/>
                                <w:spacing w:val="-3"/>
                                <w:sz w:val="24"/>
                                <w:lang w:eastAsia="ja-JP"/>
                              </w:rPr>
                              <w:t>情報セキュリティ</w:t>
                            </w:r>
                            <w:r w:rsidRPr="009E7EE9">
                              <w:rPr>
                                <w:spacing w:val="-3"/>
                                <w:sz w:val="24"/>
                                <w:lang w:eastAsia="ja-JP"/>
                              </w:rPr>
                              <w:t>10大脅威</w:t>
                            </w:r>
                            <w:r>
                              <w:rPr>
                                <w:rFonts w:hint="eastAsia"/>
                                <w:spacing w:val="-3"/>
                                <w:sz w:val="24"/>
                                <w:lang w:eastAsia="ja-JP"/>
                              </w:rPr>
                              <w:t xml:space="preserve"> </w:t>
                            </w:r>
                            <w:r w:rsidRPr="009E7EE9">
                              <w:rPr>
                                <w:spacing w:val="-3"/>
                                <w:sz w:val="24"/>
                                <w:lang w:eastAsia="ja-JP"/>
                              </w:rPr>
                              <w:t>2025（組織編）</w:t>
                            </w:r>
                          </w:p>
                        </w:tc>
                      </w:tr>
                      <w:tr w:rsidR="005B037B" w14:paraId="32EDB6A7" w14:textId="77777777" w:rsidTr="00466673">
                        <w:trPr>
                          <w:trHeight w:val="400"/>
                        </w:trPr>
                        <w:tc>
                          <w:tcPr>
                            <w:tcW w:w="10526" w:type="dxa"/>
                            <w:tcBorders>
                              <w:top w:val="single" w:sz="4" w:space="0" w:color="D1D1D1"/>
                              <w:bottom w:val="single" w:sz="4" w:space="0" w:color="000000"/>
                            </w:tcBorders>
                            <w:vAlign w:val="center"/>
                          </w:tcPr>
                          <w:p w14:paraId="75D9786C" w14:textId="046BCA33" w:rsidR="005B037B" w:rsidRDefault="005B037B" w:rsidP="00466673">
                            <w:pPr>
                              <w:pStyle w:val="TableParagraph"/>
                              <w:wordWrap w:val="0"/>
                              <w:spacing w:line="240" w:lineRule="auto"/>
                              <w:ind w:left="284" w:firstLineChars="0" w:firstLine="0"/>
                              <w:rPr>
                                <w:sz w:val="24"/>
                              </w:rPr>
                            </w:pPr>
                            <w:r w:rsidRPr="009E7EE9">
                              <w:rPr>
                                <w:spacing w:val="-2"/>
                                <w:sz w:val="24"/>
                              </w:rPr>
                              <w:t>https://www.ipa.go.jp/security/10threats/10threats2025.html</w:t>
                            </w:r>
                          </w:p>
                        </w:tc>
                      </w:tr>
                      <w:tr w:rsidR="005B037B" w14:paraId="5DBA0C2C" w14:textId="77777777" w:rsidTr="00466673">
                        <w:trPr>
                          <w:trHeight w:val="400"/>
                        </w:trPr>
                        <w:tc>
                          <w:tcPr>
                            <w:tcW w:w="10526" w:type="dxa"/>
                            <w:tcBorders>
                              <w:top w:val="single" w:sz="4" w:space="0" w:color="000000"/>
                              <w:bottom w:val="single" w:sz="4" w:space="0" w:color="D1D1D1"/>
                            </w:tcBorders>
                            <w:vAlign w:val="center"/>
                          </w:tcPr>
                          <w:p w14:paraId="64850267" w14:textId="77777777" w:rsidR="005B037B" w:rsidRDefault="005B037B" w:rsidP="00466673">
                            <w:pPr>
                              <w:pStyle w:val="TableParagraph"/>
                              <w:wordWrap w:val="0"/>
                              <w:spacing w:line="240" w:lineRule="auto"/>
                              <w:ind w:left="284" w:firstLineChars="0" w:firstLine="0"/>
                              <w:rPr>
                                <w:sz w:val="24"/>
                                <w:lang w:eastAsia="ja-JP"/>
                              </w:rPr>
                            </w:pPr>
                            <w:r>
                              <w:rPr>
                                <w:spacing w:val="-1"/>
                                <w:sz w:val="24"/>
                                <w:lang w:eastAsia="ja-JP"/>
                              </w:rPr>
                              <w:t>サイバー攻撃対応事例</w:t>
                            </w:r>
                          </w:p>
                        </w:tc>
                      </w:tr>
                      <w:tr w:rsidR="005B037B" w14:paraId="3C420EAF" w14:textId="77777777" w:rsidTr="00466673">
                        <w:trPr>
                          <w:trHeight w:val="400"/>
                        </w:trPr>
                        <w:tc>
                          <w:tcPr>
                            <w:tcW w:w="10526" w:type="dxa"/>
                            <w:tcBorders>
                              <w:top w:val="single" w:sz="4" w:space="0" w:color="D1D1D1"/>
                              <w:bottom w:val="single" w:sz="4" w:space="0" w:color="000000"/>
                            </w:tcBorders>
                            <w:vAlign w:val="center"/>
                          </w:tcPr>
                          <w:p w14:paraId="4571DD42" w14:textId="77777777" w:rsidR="005B037B" w:rsidRDefault="005B037B" w:rsidP="00466673">
                            <w:pPr>
                              <w:pStyle w:val="TableParagraph"/>
                              <w:wordWrap w:val="0"/>
                              <w:spacing w:line="240" w:lineRule="auto"/>
                              <w:ind w:left="284" w:firstLineChars="0" w:firstLine="0"/>
                              <w:rPr>
                                <w:sz w:val="24"/>
                              </w:rPr>
                            </w:pPr>
                            <w:r>
                              <w:rPr>
                                <w:spacing w:val="-2"/>
                                <w:sz w:val="24"/>
                              </w:rPr>
                              <w:t>https://security-portal.nisc.go.jp/dx/provinatack.html</w:t>
                            </w:r>
                          </w:p>
                        </w:tc>
                      </w:tr>
                      <w:tr w:rsidR="005B037B" w14:paraId="4A84A27E" w14:textId="77777777" w:rsidTr="00466673">
                        <w:trPr>
                          <w:trHeight w:val="400"/>
                        </w:trPr>
                        <w:tc>
                          <w:tcPr>
                            <w:tcW w:w="10526" w:type="dxa"/>
                            <w:tcBorders>
                              <w:top w:val="single" w:sz="4" w:space="0" w:color="000000"/>
                              <w:bottom w:val="single" w:sz="4" w:space="0" w:color="D1D1D1"/>
                            </w:tcBorders>
                            <w:vAlign w:val="center"/>
                          </w:tcPr>
                          <w:p w14:paraId="4D3A2405" w14:textId="77777777" w:rsidR="005B037B" w:rsidRDefault="005B037B" w:rsidP="00466673">
                            <w:pPr>
                              <w:pStyle w:val="TableParagraph"/>
                              <w:wordWrap w:val="0"/>
                              <w:spacing w:line="240" w:lineRule="auto"/>
                              <w:ind w:left="284" w:firstLineChars="0" w:firstLine="0"/>
                              <w:rPr>
                                <w:sz w:val="24"/>
                              </w:rPr>
                            </w:pPr>
                            <w:r>
                              <w:rPr>
                                <w:spacing w:val="-2"/>
                                <w:sz w:val="24"/>
                              </w:rPr>
                              <w:t>リスク分析シート</w:t>
                            </w:r>
                          </w:p>
                        </w:tc>
                      </w:tr>
                      <w:tr w:rsidR="005B037B" w14:paraId="75924C11" w14:textId="77777777" w:rsidTr="00466673">
                        <w:trPr>
                          <w:trHeight w:val="397"/>
                        </w:trPr>
                        <w:tc>
                          <w:tcPr>
                            <w:tcW w:w="10526" w:type="dxa"/>
                            <w:tcBorders>
                              <w:top w:val="single" w:sz="4" w:space="0" w:color="D1D1D1"/>
                              <w:bottom w:val="single" w:sz="4" w:space="0" w:color="000000"/>
                            </w:tcBorders>
                            <w:vAlign w:val="center"/>
                          </w:tcPr>
                          <w:p w14:paraId="5D5A8AF9"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19">
                              <w:r>
                                <w:rPr>
                                  <w:spacing w:val="-2"/>
                                  <w:sz w:val="24"/>
                                </w:rPr>
                                <w:t>/www.ipa.go.jp/security/sme/f55m8k0000001wd3-att/000055518.xlsx</w:t>
                              </w:r>
                            </w:hyperlink>
                          </w:p>
                        </w:tc>
                      </w:tr>
                      <w:tr w:rsidR="005B037B" w14:paraId="45E752F3" w14:textId="77777777" w:rsidTr="00466673">
                        <w:trPr>
                          <w:trHeight w:val="400"/>
                        </w:trPr>
                        <w:tc>
                          <w:tcPr>
                            <w:tcW w:w="10526" w:type="dxa"/>
                            <w:tcBorders>
                              <w:top w:val="single" w:sz="4" w:space="0" w:color="000000"/>
                              <w:bottom w:val="single" w:sz="4" w:space="0" w:color="D1D1D1"/>
                            </w:tcBorders>
                            <w:vAlign w:val="center"/>
                          </w:tcPr>
                          <w:p w14:paraId="087D31AC" w14:textId="77777777" w:rsidR="005B037B" w:rsidRDefault="005B037B" w:rsidP="00466673">
                            <w:pPr>
                              <w:pStyle w:val="TableParagraph"/>
                              <w:wordWrap w:val="0"/>
                              <w:spacing w:line="240" w:lineRule="auto"/>
                              <w:ind w:left="284" w:firstLineChars="0" w:firstLine="0"/>
                              <w:rPr>
                                <w:sz w:val="24"/>
                                <w:lang w:eastAsia="ja-JP"/>
                              </w:rPr>
                            </w:pPr>
                            <w:r>
                              <w:rPr>
                                <w:spacing w:val="-1"/>
                                <w:sz w:val="24"/>
                                <w:lang w:eastAsia="ja-JP"/>
                              </w:rPr>
                              <w:t>セキュリティ関連費用の可視化</w:t>
                            </w:r>
                          </w:p>
                        </w:tc>
                      </w:tr>
                      <w:tr w:rsidR="005B037B" w14:paraId="235B1088" w14:textId="77777777" w:rsidTr="00466673">
                        <w:trPr>
                          <w:trHeight w:val="801"/>
                        </w:trPr>
                        <w:tc>
                          <w:tcPr>
                            <w:tcW w:w="10526" w:type="dxa"/>
                            <w:tcBorders>
                              <w:top w:val="single" w:sz="4" w:space="0" w:color="D1D1D1"/>
                              <w:bottom w:val="single" w:sz="4" w:space="0" w:color="000000"/>
                            </w:tcBorders>
                            <w:vAlign w:val="center"/>
                          </w:tcPr>
                          <w:p w14:paraId="56660859" w14:textId="7889A95E" w:rsidR="005B037B" w:rsidRDefault="005B037B" w:rsidP="00466673">
                            <w:pPr>
                              <w:pStyle w:val="TableParagraph"/>
                              <w:wordWrap w:val="0"/>
                              <w:spacing w:line="240" w:lineRule="auto"/>
                              <w:ind w:left="284" w:right="178" w:firstLineChars="0" w:firstLine="0"/>
                              <w:rPr>
                                <w:sz w:val="24"/>
                              </w:rPr>
                            </w:pPr>
                            <w:r w:rsidRPr="00C7783B">
                              <w:rPr>
                                <w:spacing w:val="-2"/>
                                <w:sz w:val="24"/>
                              </w:rPr>
                              <w:t>https://www.ipa.go.jp/jinzai/ics/core_human_resource/final_project/2022/visualization-costs.html</w:t>
                            </w:r>
                          </w:p>
                        </w:tc>
                      </w:tr>
                      <w:tr w:rsidR="005B037B" w14:paraId="4DF8D293" w14:textId="77777777" w:rsidTr="00466673">
                        <w:trPr>
                          <w:trHeight w:val="398"/>
                        </w:trPr>
                        <w:tc>
                          <w:tcPr>
                            <w:tcW w:w="10526" w:type="dxa"/>
                            <w:tcBorders>
                              <w:top w:val="single" w:sz="4" w:space="0" w:color="000000"/>
                              <w:bottom w:val="single" w:sz="4" w:space="0" w:color="D1D1D1"/>
                            </w:tcBorders>
                            <w:vAlign w:val="center"/>
                          </w:tcPr>
                          <w:p w14:paraId="7795EED8" w14:textId="2D418E64" w:rsidR="005B037B" w:rsidRDefault="005B037B" w:rsidP="00466673">
                            <w:pPr>
                              <w:pStyle w:val="TableParagraph"/>
                              <w:wordWrap w:val="0"/>
                              <w:spacing w:line="240" w:lineRule="auto"/>
                              <w:ind w:left="284" w:firstLineChars="0" w:firstLine="0"/>
                              <w:rPr>
                                <w:sz w:val="24"/>
                                <w:lang w:eastAsia="ja-JP"/>
                              </w:rPr>
                            </w:pPr>
                            <w:r>
                              <w:rPr>
                                <w:spacing w:val="-2"/>
                                <w:sz w:val="24"/>
                                <w:lang w:eastAsia="ja-JP"/>
                              </w:rPr>
                              <w:t>中小企業の情報セキュリティ対策ガイドライン</w:t>
                            </w:r>
                            <w:r>
                              <w:rPr>
                                <w:rFonts w:hint="eastAsia"/>
                                <w:spacing w:val="-2"/>
                                <w:sz w:val="24"/>
                                <w:lang w:eastAsia="ja-JP"/>
                              </w:rPr>
                              <w:t xml:space="preserve"> </w:t>
                            </w:r>
                            <w:r>
                              <w:rPr>
                                <w:spacing w:val="-2"/>
                                <w:sz w:val="24"/>
                                <w:lang w:eastAsia="ja-JP"/>
                              </w:rPr>
                              <w:t>第3.1</w:t>
                            </w:r>
                            <w:r>
                              <w:rPr>
                                <w:spacing w:val="-4"/>
                                <w:sz w:val="24"/>
                                <w:lang w:eastAsia="ja-JP"/>
                              </w:rPr>
                              <w:t>版</w:t>
                            </w:r>
                          </w:p>
                        </w:tc>
                      </w:tr>
                      <w:tr w:rsidR="005B037B" w14:paraId="3BD9CEDA" w14:textId="77777777" w:rsidTr="00466673">
                        <w:trPr>
                          <w:trHeight w:val="397"/>
                        </w:trPr>
                        <w:tc>
                          <w:tcPr>
                            <w:tcW w:w="10526" w:type="dxa"/>
                            <w:tcBorders>
                              <w:top w:val="single" w:sz="4" w:space="0" w:color="D1D1D1"/>
                              <w:bottom w:val="single" w:sz="4" w:space="0" w:color="000000"/>
                            </w:tcBorders>
                            <w:vAlign w:val="center"/>
                          </w:tcPr>
                          <w:p w14:paraId="5DB31FDA"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20">
                              <w:r>
                                <w:rPr>
                                  <w:spacing w:val="-2"/>
                                  <w:sz w:val="24"/>
                                </w:rPr>
                                <w:t>/www.ipa.go.jp/security/guide/sme/about.html</w:t>
                              </w:r>
                            </w:hyperlink>
                          </w:p>
                        </w:tc>
                      </w:tr>
                      <w:tr w:rsidR="005B037B" w14:paraId="3B3FE4FE" w14:textId="77777777" w:rsidTr="00466673">
                        <w:trPr>
                          <w:trHeight w:val="400"/>
                        </w:trPr>
                        <w:tc>
                          <w:tcPr>
                            <w:tcW w:w="10526" w:type="dxa"/>
                            <w:tcBorders>
                              <w:top w:val="single" w:sz="4" w:space="0" w:color="000000"/>
                              <w:bottom w:val="single" w:sz="4" w:space="0" w:color="D1D1D1"/>
                            </w:tcBorders>
                            <w:vAlign w:val="center"/>
                          </w:tcPr>
                          <w:p w14:paraId="2DE1672D" w14:textId="4700534A" w:rsidR="005B037B" w:rsidRDefault="005B037B" w:rsidP="00466673">
                            <w:pPr>
                              <w:pStyle w:val="TableParagraph"/>
                              <w:wordWrap w:val="0"/>
                              <w:spacing w:line="240" w:lineRule="auto"/>
                              <w:ind w:left="284" w:firstLineChars="0" w:firstLine="0"/>
                              <w:rPr>
                                <w:sz w:val="24"/>
                              </w:rPr>
                            </w:pPr>
                            <w:r>
                              <w:rPr>
                                <w:spacing w:val="-2"/>
                                <w:sz w:val="24"/>
                              </w:rPr>
                              <w:t>ISMS</w:t>
                            </w:r>
                            <w:r>
                              <w:rPr>
                                <w:spacing w:val="-5"/>
                                <w:sz w:val="24"/>
                              </w:rPr>
                              <w:t>適合性評価制度</w:t>
                            </w:r>
                          </w:p>
                        </w:tc>
                      </w:tr>
                      <w:tr w:rsidR="005B037B" w14:paraId="5568CBA0" w14:textId="77777777" w:rsidTr="00466673">
                        <w:trPr>
                          <w:trHeight w:val="400"/>
                        </w:trPr>
                        <w:tc>
                          <w:tcPr>
                            <w:tcW w:w="10526" w:type="dxa"/>
                            <w:tcBorders>
                              <w:top w:val="single" w:sz="4" w:space="0" w:color="D1D1D1"/>
                              <w:bottom w:val="single" w:sz="4" w:space="0" w:color="000000"/>
                            </w:tcBorders>
                            <w:vAlign w:val="center"/>
                          </w:tcPr>
                          <w:p w14:paraId="1D40AE3B" w14:textId="77777777" w:rsidR="005B037B" w:rsidRDefault="005B037B" w:rsidP="00466673">
                            <w:pPr>
                              <w:pStyle w:val="TableParagraph"/>
                              <w:wordWrap w:val="0"/>
                              <w:spacing w:line="240" w:lineRule="auto"/>
                              <w:ind w:left="284" w:firstLineChars="0" w:firstLine="0"/>
                              <w:rPr>
                                <w:sz w:val="24"/>
                              </w:rPr>
                            </w:pPr>
                            <w:r>
                              <w:rPr>
                                <w:spacing w:val="-2"/>
                                <w:sz w:val="24"/>
                              </w:rPr>
                              <w:t>https://isms.jp/isms.html</w:t>
                            </w:r>
                          </w:p>
                        </w:tc>
                      </w:tr>
                      <w:tr w:rsidR="005B037B" w14:paraId="4FAC2F2E" w14:textId="77777777" w:rsidTr="00466673">
                        <w:trPr>
                          <w:trHeight w:val="400"/>
                        </w:trPr>
                        <w:tc>
                          <w:tcPr>
                            <w:tcW w:w="10526" w:type="dxa"/>
                            <w:tcBorders>
                              <w:top w:val="single" w:sz="4" w:space="0" w:color="000000"/>
                              <w:bottom w:val="single" w:sz="4" w:space="0" w:color="D1D1D1"/>
                            </w:tcBorders>
                            <w:vAlign w:val="center"/>
                          </w:tcPr>
                          <w:p w14:paraId="305889D3" w14:textId="72882A3A" w:rsidR="005B037B" w:rsidRDefault="005B037B" w:rsidP="00466673">
                            <w:pPr>
                              <w:pStyle w:val="TableParagraph"/>
                              <w:wordWrap w:val="0"/>
                              <w:spacing w:line="240" w:lineRule="auto"/>
                              <w:ind w:left="284" w:firstLineChars="0" w:firstLine="0"/>
                              <w:rPr>
                                <w:sz w:val="24"/>
                                <w:lang w:eastAsia="ja-JP"/>
                              </w:rPr>
                            </w:pPr>
                            <w:r>
                              <w:rPr>
                                <w:spacing w:val="-3"/>
                                <w:sz w:val="24"/>
                                <w:lang w:eastAsia="ja-JP"/>
                              </w:rPr>
                              <w:t xml:space="preserve">セキュリティ関連 </w:t>
                            </w:r>
                            <w:r>
                              <w:rPr>
                                <w:spacing w:val="-2"/>
                                <w:sz w:val="24"/>
                                <w:lang w:eastAsia="ja-JP"/>
                              </w:rPr>
                              <w:t>NIST</w:t>
                            </w:r>
                            <w:r>
                              <w:rPr>
                                <w:spacing w:val="-4"/>
                                <w:sz w:val="24"/>
                                <w:lang w:eastAsia="ja-JP"/>
                              </w:rPr>
                              <w:t>文書について</w:t>
                            </w:r>
                          </w:p>
                        </w:tc>
                      </w:tr>
                      <w:tr w:rsidR="005B037B" w14:paraId="1DEFD9B0" w14:textId="77777777" w:rsidTr="00466673">
                        <w:trPr>
                          <w:trHeight w:val="400"/>
                        </w:trPr>
                        <w:tc>
                          <w:tcPr>
                            <w:tcW w:w="10526" w:type="dxa"/>
                            <w:tcBorders>
                              <w:top w:val="single" w:sz="4" w:space="0" w:color="D1D1D1"/>
                              <w:bottom w:val="single" w:sz="4" w:space="0" w:color="000000"/>
                            </w:tcBorders>
                            <w:vAlign w:val="center"/>
                          </w:tcPr>
                          <w:p w14:paraId="1B9AD526"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21">
                              <w:r>
                                <w:rPr>
                                  <w:spacing w:val="-2"/>
                                  <w:sz w:val="24"/>
                                </w:rPr>
                                <w:t>/www.ipa.go.jp/security/reports/oversea/nist/about.html</w:t>
                              </w:r>
                            </w:hyperlink>
                          </w:p>
                        </w:tc>
                      </w:tr>
                      <w:tr w:rsidR="005B037B" w14:paraId="456F8516" w14:textId="77777777" w:rsidTr="00466673">
                        <w:trPr>
                          <w:trHeight w:val="401"/>
                        </w:trPr>
                        <w:tc>
                          <w:tcPr>
                            <w:tcW w:w="10526" w:type="dxa"/>
                            <w:tcBorders>
                              <w:top w:val="single" w:sz="4" w:space="0" w:color="000000"/>
                              <w:bottom w:val="single" w:sz="4" w:space="0" w:color="D1D1D1"/>
                            </w:tcBorders>
                            <w:vAlign w:val="center"/>
                          </w:tcPr>
                          <w:p w14:paraId="157F0856" w14:textId="77777777" w:rsidR="005B037B" w:rsidRDefault="005B037B" w:rsidP="00466673">
                            <w:pPr>
                              <w:pStyle w:val="TableParagraph"/>
                              <w:wordWrap w:val="0"/>
                              <w:spacing w:line="240" w:lineRule="auto"/>
                              <w:ind w:left="284" w:firstLineChars="0" w:firstLine="0"/>
                              <w:rPr>
                                <w:sz w:val="24"/>
                                <w:lang w:eastAsia="ja-JP"/>
                              </w:rPr>
                            </w:pPr>
                            <w:r>
                              <w:rPr>
                                <w:sz w:val="24"/>
                                <w:lang w:eastAsia="ja-JP"/>
                              </w:rPr>
                              <w:t>サイバー・フィジカル・セキュリティ対策フレームワーク</w:t>
                            </w:r>
                            <w:r>
                              <w:rPr>
                                <w:spacing w:val="-2"/>
                                <w:sz w:val="24"/>
                                <w:lang w:eastAsia="ja-JP"/>
                              </w:rPr>
                              <w:t>（CPSF）</w:t>
                            </w:r>
                          </w:p>
                        </w:tc>
                      </w:tr>
                      <w:tr w:rsidR="005B037B" w14:paraId="6B960C0C" w14:textId="77777777" w:rsidTr="00466673">
                        <w:trPr>
                          <w:trHeight w:val="398"/>
                        </w:trPr>
                        <w:tc>
                          <w:tcPr>
                            <w:tcW w:w="10526" w:type="dxa"/>
                            <w:tcBorders>
                              <w:top w:val="single" w:sz="4" w:space="0" w:color="D1D1D1"/>
                              <w:bottom w:val="single" w:sz="4" w:space="0" w:color="000000"/>
                            </w:tcBorders>
                            <w:vAlign w:val="center"/>
                          </w:tcPr>
                          <w:p w14:paraId="62517F85"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22">
                              <w:r>
                                <w:rPr>
                                  <w:spacing w:val="-2"/>
                                  <w:sz w:val="24"/>
                                </w:rPr>
                                <w:t>/www.meti.go.jp/policy/netsecurity/wg1/wg1.html</w:t>
                              </w:r>
                            </w:hyperlink>
                          </w:p>
                        </w:tc>
                      </w:tr>
                      <w:tr w:rsidR="005B037B" w14:paraId="52BE4D5B" w14:textId="77777777" w:rsidTr="00466673">
                        <w:trPr>
                          <w:trHeight w:val="400"/>
                        </w:trPr>
                        <w:tc>
                          <w:tcPr>
                            <w:tcW w:w="10526" w:type="dxa"/>
                            <w:tcBorders>
                              <w:top w:val="single" w:sz="4" w:space="0" w:color="000000"/>
                              <w:bottom w:val="single" w:sz="4" w:space="0" w:color="D1D1D1"/>
                            </w:tcBorders>
                            <w:vAlign w:val="center"/>
                          </w:tcPr>
                          <w:p w14:paraId="7659166D" w14:textId="77777777" w:rsidR="005B037B" w:rsidRDefault="005B037B" w:rsidP="00466673">
                            <w:pPr>
                              <w:pStyle w:val="TableParagraph"/>
                              <w:wordWrap w:val="0"/>
                              <w:spacing w:line="240" w:lineRule="auto"/>
                              <w:ind w:left="284" w:firstLineChars="0" w:firstLine="0"/>
                              <w:rPr>
                                <w:sz w:val="24"/>
                                <w:lang w:eastAsia="ja-JP"/>
                              </w:rPr>
                            </w:pPr>
                            <w:r>
                              <w:rPr>
                                <w:sz w:val="24"/>
                                <w:lang w:eastAsia="ja-JP"/>
                              </w:rPr>
                              <w:t>セキュリティ関連知識の保管庫（</w:t>
                            </w:r>
                            <w:r>
                              <w:rPr>
                                <w:spacing w:val="-3"/>
                                <w:sz w:val="24"/>
                                <w:lang w:eastAsia="ja-JP"/>
                              </w:rPr>
                              <w:t xml:space="preserve">ナレッジベース </w:t>
                            </w:r>
                            <w:r>
                              <w:rPr>
                                <w:spacing w:val="-2"/>
                                <w:sz w:val="24"/>
                                <w:lang w:eastAsia="ja-JP"/>
                              </w:rPr>
                              <w:t>2024）</w:t>
                            </w:r>
                          </w:p>
                        </w:tc>
                      </w:tr>
                      <w:tr w:rsidR="005B037B" w14:paraId="4C70FF1B" w14:textId="77777777" w:rsidTr="00466673">
                        <w:trPr>
                          <w:trHeight w:val="400"/>
                        </w:trPr>
                        <w:tc>
                          <w:tcPr>
                            <w:tcW w:w="10526" w:type="dxa"/>
                            <w:tcBorders>
                              <w:top w:val="single" w:sz="4" w:space="0" w:color="D1D1D1"/>
                              <w:bottom w:val="single" w:sz="4" w:space="0" w:color="000000"/>
                            </w:tcBorders>
                            <w:vAlign w:val="center"/>
                          </w:tcPr>
                          <w:p w14:paraId="69AA7C57" w14:textId="77777777" w:rsidR="005B037B" w:rsidRDefault="005B037B" w:rsidP="00466673">
                            <w:pPr>
                              <w:pStyle w:val="TableParagraph"/>
                              <w:wordWrap w:val="0"/>
                              <w:spacing w:line="240" w:lineRule="auto"/>
                              <w:ind w:left="284" w:firstLineChars="0" w:firstLine="0"/>
                              <w:rPr>
                                <w:sz w:val="24"/>
                              </w:rPr>
                            </w:pPr>
                            <w:r>
                              <w:rPr>
                                <w:spacing w:val="-2"/>
                                <w:sz w:val="24"/>
                              </w:rPr>
                              <w:t>https:/</w:t>
                            </w:r>
                            <w:hyperlink r:id="rId123">
                              <w:r>
                                <w:rPr>
                                  <w:spacing w:val="-2"/>
                                  <w:sz w:val="24"/>
                                </w:rPr>
                                <w:t>/www.cybersecurity.metro.tokyo.lg.jp/security/KnowLedge/</w:t>
                              </w:r>
                            </w:hyperlink>
                          </w:p>
                        </w:tc>
                      </w:tr>
                    </w:tbl>
                    <w:p w14:paraId="6CE6DFDA" w14:textId="77777777" w:rsidR="005B037B" w:rsidRDefault="005B037B" w:rsidP="00BB29C4">
                      <w:pPr>
                        <w:pStyle w:val="affffff"/>
                      </w:pPr>
                    </w:p>
                  </w:txbxContent>
                </v:textbox>
                <w10:wrap anchorx="margin" anchory="page"/>
              </v:shape>
            </w:pict>
          </mc:Fallback>
        </mc:AlternateContent>
      </w:r>
      <w:bookmarkStart w:id="543" w:name="_bookmark67"/>
      <w:bookmarkEnd w:id="543"/>
      <w:r w:rsidR="00BB29C4" w:rsidRPr="00B95FF0">
        <w:t>参考文献</w:t>
      </w:r>
      <w:bookmarkEnd w:id="542"/>
    </w:p>
    <w:p w14:paraId="4167FA3B" w14:textId="77777777" w:rsidR="00BB29C4" w:rsidRPr="00B95FF0" w:rsidRDefault="00BB29C4" w:rsidP="00BB29C4">
      <w:pPr>
        <w:autoSpaceDE w:val="0"/>
        <w:autoSpaceDN w:val="0"/>
        <w:spacing w:line="240" w:lineRule="auto"/>
        <w:ind w:left="720" w:firstLineChars="0" w:firstLine="0"/>
        <w:jc w:val="left"/>
        <w:outlineLvl w:val="4"/>
        <w:rPr>
          <w:rFonts w:ascii="メイリオ" w:eastAsia="メイリオ" w:hAnsi="メイリオ" w:cs="メイリオ"/>
          <w:b/>
          <w:bCs/>
          <w:kern w:val="0"/>
        </w:rPr>
        <w:sectPr w:rsidR="00BB29C4" w:rsidRPr="00B95FF0" w:rsidSect="00BB29C4">
          <w:pgSz w:w="11910" w:h="16840"/>
          <w:pgMar w:top="1220" w:right="0" w:bottom="1460" w:left="0" w:header="0" w:footer="1269" w:gutter="0"/>
          <w:cols w:space="720"/>
        </w:sectPr>
      </w:pPr>
    </w:p>
    <w:tbl>
      <w:tblPr>
        <w:tblStyle w:val="TableNormal"/>
        <w:tblW w:w="0" w:type="auto"/>
        <w:tblInd w:w="713" w:type="dxa"/>
        <w:tblLayout w:type="fixed"/>
        <w:tblLook w:val="01E0" w:firstRow="1" w:lastRow="1" w:firstColumn="1" w:lastColumn="1" w:noHBand="0" w:noVBand="0"/>
      </w:tblPr>
      <w:tblGrid>
        <w:gridCol w:w="10483"/>
      </w:tblGrid>
      <w:tr w:rsidR="001775FD" w:rsidRPr="00B95FF0" w14:paraId="24F89B47" w14:textId="77777777" w:rsidTr="00466673">
        <w:trPr>
          <w:trHeight w:val="400"/>
        </w:trPr>
        <w:tc>
          <w:tcPr>
            <w:tcW w:w="10483" w:type="dxa"/>
            <w:tcBorders>
              <w:top w:val="single" w:sz="4" w:space="0" w:color="D1D1D1"/>
              <w:bottom w:val="single" w:sz="4" w:space="0" w:color="D1D1D1"/>
            </w:tcBorders>
            <w:vAlign w:val="center"/>
          </w:tcPr>
          <w:p w14:paraId="18F5B39F" w14:textId="4C9B6BA7" w:rsidR="001775FD" w:rsidRPr="00B95FF0" w:rsidRDefault="001775FD"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lastRenderedPageBreak/>
              <w:t>サイバーセキュリティ</w:t>
            </w:r>
            <w:r w:rsidRPr="00B95FF0">
              <w:rPr>
                <w:rFonts w:ascii="メイリオ" w:eastAsia="メイリオ" w:hAnsi="メイリオ" w:cs="メイリオ"/>
                <w:szCs w:val="22"/>
                <w:lang w:eastAsia="ja-JP"/>
              </w:rPr>
              <w:t xml:space="preserve"> 2024</w:t>
            </w:r>
          </w:p>
        </w:tc>
      </w:tr>
      <w:tr w:rsidR="001775FD" w:rsidRPr="00B95FF0" w14:paraId="225E3CBF" w14:textId="77777777" w:rsidTr="00466673">
        <w:trPr>
          <w:trHeight w:val="400"/>
        </w:trPr>
        <w:tc>
          <w:tcPr>
            <w:tcW w:w="10483" w:type="dxa"/>
            <w:tcBorders>
              <w:top w:val="single" w:sz="4" w:space="0" w:color="D1D1D1"/>
              <w:bottom w:val="single" w:sz="4" w:space="0" w:color="auto"/>
            </w:tcBorders>
            <w:vAlign w:val="center"/>
          </w:tcPr>
          <w:p w14:paraId="7069B554" w14:textId="7AD0835E" w:rsidR="001775FD" w:rsidRPr="00B95FF0" w:rsidRDefault="001775FD"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https://www.nisc.go.jp/pdf/policy/kihon-s/cs2024.pdf</w:t>
            </w:r>
          </w:p>
        </w:tc>
      </w:tr>
      <w:tr w:rsidR="001775FD" w:rsidRPr="00B95FF0" w14:paraId="2C1AFE27" w14:textId="77777777" w:rsidTr="00466673">
        <w:trPr>
          <w:trHeight w:val="400"/>
        </w:trPr>
        <w:tc>
          <w:tcPr>
            <w:tcW w:w="10483" w:type="dxa"/>
            <w:tcBorders>
              <w:top w:val="single" w:sz="4" w:space="0" w:color="auto"/>
              <w:bottom w:val="single" w:sz="4" w:space="0" w:color="D1D1D1"/>
            </w:tcBorders>
            <w:vAlign w:val="center"/>
          </w:tcPr>
          <w:p w14:paraId="5B537777" w14:textId="1BEEF9CF" w:rsidR="001775FD" w:rsidRPr="00B95FF0" w:rsidRDefault="001775FD"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サイバーセキュリティ経営ガイドライン</w:t>
            </w:r>
            <w:r w:rsidRPr="00B95FF0">
              <w:rPr>
                <w:rFonts w:ascii="メイリオ" w:eastAsia="メイリオ" w:hAnsi="メイリオ" w:cs="メイリオ"/>
                <w:szCs w:val="22"/>
                <w:lang w:eastAsia="ja-JP"/>
              </w:rPr>
              <w:t xml:space="preserve"> Ver 3.0</w:t>
            </w:r>
          </w:p>
        </w:tc>
      </w:tr>
      <w:tr w:rsidR="001775FD" w:rsidRPr="00B95FF0" w14:paraId="44EA79B4" w14:textId="77777777" w:rsidTr="00466673">
        <w:trPr>
          <w:trHeight w:val="400"/>
        </w:trPr>
        <w:tc>
          <w:tcPr>
            <w:tcW w:w="10483" w:type="dxa"/>
            <w:tcBorders>
              <w:top w:val="single" w:sz="4" w:space="0" w:color="D1D1D1"/>
              <w:bottom w:val="single" w:sz="4" w:space="0" w:color="auto"/>
            </w:tcBorders>
            <w:vAlign w:val="center"/>
          </w:tcPr>
          <w:p w14:paraId="2294E38E" w14:textId="3C88FBA9" w:rsidR="001775FD" w:rsidRPr="00B95FF0" w:rsidRDefault="001775FD"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https://www.meti.go.jp/policy/netsecurity/mng_guide.html</w:t>
            </w:r>
          </w:p>
        </w:tc>
      </w:tr>
      <w:tr w:rsidR="00EE51DD" w:rsidRPr="00B95FF0" w14:paraId="1B3E628E" w14:textId="77777777" w:rsidTr="00466673">
        <w:trPr>
          <w:trHeight w:val="400"/>
        </w:trPr>
        <w:tc>
          <w:tcPr>
            <w:tcW w:w="10483" w:type="dxa"/>
            <w:tcBorders>
              <w:top w:val="single" w:sz="4" w:space="0" w:color="auto"/>
              <w:bottom w:val="single" w:sz="4" w:space="0" w:color="D1D1D1"/>
            </w:tcBorders>
            <w:vAlign w:val="center"/>
          </w:tcPr>
          <w:p w14:paraId="21E64DAB" w14:textId="681EFB3D" w:rsidR="00EE51DD" w:rsidRPr="00B95FF0" w:rsidRDefault="00EE51DD"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サイバーセキュリティお助け隊サービス制度</w:t>
            </w:r>
          </w:p>
        </w:tc>
      </w:tr>
      <w:tr w:rsidR="00EE51DD" w:rsidRPr="00B95FF0" w14:paraId="1209D7F8" w14:textId="77777777" w:rsidTr="00466673">
        <w:trPr>
          <w:trHeight w:val="400"/>
        </w:trPr>
        <w:tc>
          <w:tcPr>
            <w:tcW w:w="10483" w:type="dxa"/>
            <w:tcBorders>
              <w:top w:val="single" w:sz="4" w:space="0" w:color="D1D1D1"/>
              <w:bottom w:val="single" w:sz="4" w:space="0" w:color="auto"/>
            </w:tcBorders>
            <w:vAlign w:val="center"/>
          </w:tcPr>
          <w:p w14:paraId="4357955D" w14:textId="22DBABD3" w:rsidR="00EE51DD" w:rsidRPr="00B95FF0" w:rsidRDefault="00EE51DD"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https://www.ipa.go.jp/security/sme/otasuketai-about.html</w:t>
            </w:r>
          </w:p>
        </w:tc>
      </w:tr>
      <w:tr w:rsidR="00BB29C4" w:rsidRPr="00B95FF0" w14:paraId="4D0C9644" w14:textId="77777777" w:rsidTr="00466673">
        <w:trPr>
          <w:trHeight w:val="400"/>
        </w:trPr>
        <w:tc>
          <w:tcPr>
            <w:tcW w:w="10483" w:type="dxa"/>
            <w:tcBorders>
              <w:top w:val="single" w:sz="4" w:space="0" w:color="auto"/>
              <w:bottom w:val="single" w:sz="4" w:space="0" w:color="D1D1D1"/>
            </w:tcBorders>
            <w:vAlign w:val="center"/>
          </w:tcPr>
          <w:p w14:paraId="4CF779E8" w14:textId="77777777" w:rsidR="00BB29C4" w:rsidRPr="00B95FF0" w:rsidRDefault="00BB29C4"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セキュリティ・キャンプ</w:t>
            </w:r>
          </w:p>
        </w:tc>
      </w:tr>
      <w:tr w:rsidR="00BB29C4" w:rsidRPr="00B95FF0" w14:paraId="140052A0" w14:textId="77777777" w:rsidTr="00466673">
        <w:trPr>
          <w:trHeight w:val="400"/>
        </w:trPr>
        <w:tc>
          <w:tcPr>
            <w:tcW w:w="10483" w:type="dxa"/>
            <w:tcBorders>
              <w:top w:val="single" w:sz="4" w:space="0" w:color="D1D1D1"/>
              <w:bottom w:val="single" w:sz="4" w:space="0" w:color="000000"/>
            </w:tcBorders>
            <w:vAlign w:val="center"/>
          </w:tcPr>
          <w:p w14:paraId="76ED9880" w14:textId="77777777" w:rsidR="00BB29C4" w:rsidRPr="00B95FF0" w:rsidRDefault="00BB29C4" w:rsidP="00466673">
            <w:pPr>
              <w:wordWrap w:val="0"/>
              <w:spacing w:line="204"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124">
              <w:r w:rsidRPr="00B95FF0">
                <w:rPr>
                  <w:rFonts w:ascii="メイリオ" w:eastAsia="メイリオ" w:hAnsi="メイリオ" w:cs="メイリオ"/>
                  <w:szCs w:val="22"/>
                </w:rPr>
                <w:t>/www.security-camp.or.jp</w:t>
              </w:r>
            </w:hyperlink>
          </w:p>
        </w:tc>
      </w:tr>
      <w:tr w:rsidR="00BB29C4" w:rsidRPr="00B95FF0" w14:paraId="08901961" w14:textId="77777777" w:rsidTr="00466673">
        <w:trPr>
          <w:trHeight w:val="400"/>
        </w:trPr>
        <w:tc>
          <w:tcPr>
            <w:tcW w:w="10483" w:type="dxa"/>
            <w:tcBorders>
              <w:top w:val="single" w:sz="4" w:space="0" w:color="000000"/>
              <w:bottom w:val="single" w:sz="4" w:space="0" w:color="D1D1D1"/>
            </w:tcBorders>
            <w:vAlign w:val="center"/>
          </w:tcPr>
          <w:p w14:paraId="6B6E7BCB" w14:textId="77777777" w:rsidR="00BB29C4" w:rsidRPr="00B95FF0" w:rsidRDefault="00BB29C4"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ICSCoE 中核人材育成プログラム</w:t>
            </w:r>
          </w:p>
        </w:tc>
      </w:tr>
      <w:tr w:rsidR="00BB29C4" w:rsidRPr="00B95FF0" w14:paraId="416B2CB4" w14:textId="77777777" w:rsidTr="00466673">
        <w:trPr>
          <w:trHeight w:val="400"/>
        </w:trPr>
        <w:tc>
          <w:tcPr>
            <w:tcW w:w="10483" w:type="dxa"/>
            <w:tcBorders>
              <w:top w:val="single" w:sz="4" w:space="0" w:color="D1D1D1"/>
              <w:bottom w:val="single" w:sz="4" w:space="0" w:color="000000"/>
            </w:tcBorders>
            <w:vAlign w:val="center"/>
          </w:tcPr>
          <w:p w14:paraId="1B2A50D1" w14:textId="77777777" w:rsidR="00BB29C4" w:rsidRPr="00B95FF0" w:rsidRDefault="00BB29C4" w:rsidP="00466673">
            <w:pPr>
              <w:wordWrap w:val="0"/>
              <w:spacing w:line="204"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125">
              <w:r w:rsidRPr="00B95FF0">
                <w:rPr>
                  <w:rFonts w:ascii="メイリオ" w:eastAsia="メイリオ" w:hAnsi="メイリオ" w:cs="メイリオ"/>
                  <w:szCs w:val="22"/>
                </w:rPr>
                <w:t>/www.ipa.go.jp/jinzai/ics/core_human_resource</w:t>
              </w:r>
            </w:hyperlink>
          </w:p>
        </w:tc>
      </w:tr>
      <w:tr w:rsidR="00BB29C4" w:rsidRPr="00B95FF0" w14:paraId="341909BE" w14:textId="77777777" w:rsidTr="00466673">
        <w:trPr>
          <w:trHeight w:val="398"/>
        </w:trPr>
        <w:tc>
          <w:tcPr>
            <w:tcW w:w="10483" w:type="dxa"/>
            <w:tcBorders>
              <w:top w:val="single" w:sz="4" w:space="0" w:color="000000"/>
              <w:bottom w:val="single" w:sz="4" w:space="0" w:color="D1D1D1"/>
            </w:tcBorders>
            <w:vAlign w:val="center"/>
          </w:tcPr>
          <w:p w14:paraId="479ED9DF" w14:textId="77777777" w:rsidR="00BB29C4" w:rsidRPr="00B95FF0" w:rsidRDefault="00BB29C4"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コンピュータウイルス・不正アクセスの届出事例</w:t>
            </w:r>
          </w:p>
        </w:tc>
      </w:tr>
      <w:tr w:rsidR="00BB29C4" w:rsidRPr="00B95FF0" w14:paraId="3422DC8C" w14:textId="77777777" w:rsidTr="00466673">
        <w:trPr>
          <w:trHeight w:val="801"/>
        </w:trPr>
        <w:tc>
          <w:tcPr>
            <w:tcW w:w="10483" w:type="dxa"/>
            <w:tcBorders>
              <w:top w:val="single" w:sz="4" w:space="0" w:color="D1D1D1"/>
              <w:bottom w:val="single" w:sz="4" w:space="0" w:color="auto"/>
            </w:tcBorders>
            <w:vAlign w:val="center"/>
          </w:tcPr>
          <w:p w14:paraId="3F978DAC" w14:textId="7F8B9199" w:rsidR="00BB29C4" w:rsidRPr="00B95FF0" w:rsidRDefault="00BB29C4" w:rsidP="00466673">
            <w:pPr>
              <w:wordWrap w:val="0"/>
              <w:spacing w:line="204" w:lineRule="auto"/>
              <w:ind w:left="284" w:firstLineChars="0" w:firstLine="0"/>
              <w:jc w:val="left"/>
              <w:rPr>
                <w:rFonts w:ascii="メイリオ" w:eastAsia="メイリオ" w:hAnsi="メイリオ" w:cs="メイリオ"/>
                <w:szCs w:val="22"/>
              </w:rPr>
            </w:pPr>
            <w:r w:rsidRPr="00B95FF0">
              <w:rPr>
                <w:rFonts w:ascii="メイリオ" w:eastAsia="メイリオ" w:hAnsi="メイリオ" w:cs="メイリオ"/>
                <w:szCs w:val="22"/>
              </w:rPr>
              <w:t>https:/</w:t>
            </w:r>
            <w:hyperlink r:id="rId126">
              <w:r w:rsidRPr="00B95FF0">
                <w:rPr>
                  <w:rFonts w:ascii="メイリオ" w:eastAsia="メイリオ" w:hAnsi="メイリオ" w:cs="メイリオ"/>
                  <w:szCs w:val="22"/>
                </w:rPr>
                <w:t>/www.ipa.go.jp/security/todokede/crack-virus/ug65p9000000nnpa-</w:t>
              </w:r>
            </w:hyperlink>
            <w:r w:rsidRPr="00B95FF0">
              <w:rPr>
                <w:rFonts w:ascii="メイリオ" w:eastAsia="メイリオ" w:hAnsi="メイリオ" w:cs="メイリオ"/>
                <w:szCs w:val="22"/>
              </w:rPr>
              <w:t>att/000108764.pdf</w:t>
            </w:r>
          </w:p>
        </w:tc>
      </w:tr>
      <w:tr w:rsidR="00543F32" w:rsidRPr="00B95FF0" w14:paraId="02E6F353" w14:textId="77777777" w:rsidTr="00466673">
        <w:trPr>
          <w:trHeight w:val="577"/>
        </w:trPr>
        <w:tc>
          <w:tcPr>
            <w:tcW w:w="10483" w:type="dxa"/>
            <w:tcBorders>
              <w:top w:val="single" w:sz="4" w:space="0" w:color="auto"/>
              <w:bottom w:val="single" w:sz="4" w:space="0" w:color="D1D1D1"/>
            </w:tcBorders>
            <w:vAlign w:val="center"/>
          </w:tcPr>
          <w:p w14:paraId="1C0B91D9" w14:textId="5D847410"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サプライチェーン強化に向けたセキュリティ対策評価制度構築に向けた中間取りまとめ</w:t>
            </w:r>
          </w:p>
        </w:tc>
      </w:tr>
      <w:tr w:rsidR="00543F32" w:rsidRPr="00B95FF0" w14:paraId="0CFE8A48" w14:textId="77777777" w:rsidTr="00466673">
        <w:trPr>
          <w:trHeight w:val="557"/>
        </w:trPr>
        <w:tc>
          <w:tcPr>
            <w:tcW w:w="10483" w:type="dxa"/>
            <w:tcBorders>
              <w:top w:val="single" w:sz="4" w:space="0" w:color="D1D1D1"/>
              <w:bottom w:val="single" w:sz="4" w:space="0" w:color="auto"/>
            </w:tcBorders>
            <w:vAlign w:val="center"/>
          </w:tcPr>
          <w:p w14:paraId="46C4F52D" w14:textId="0E60B0EB"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https://www.meti.go.jp/press/2025/04/20250414002/20250414002.html</w:t>
            </w:r>
          </w:p>
        </w:tc>
      </w:tr>
      <w:tr w:rsidR="00543F32" w:rsidRPr="00B95FF0" w14:paraId="64B78812" w14:textId="77777777" w:rsidTr="00466673">
        <w:trPr>
          <w:trHeight w:val="557"/>
        </w:trPr>
        <w:tc>
          <w:tcPr>
            <w:tcW w:w="10483" w:type="dxa"/>
            <w:tcBorders>
              <w:top w:val="single" w:sz="4" w:space="0" w:color="auto"/>
              <w:bottom w:val="single" w:sz="4" w:space="0" w:color="D1D1D1"/>
            </w:tcBorders>
            <w:vAlign w:val="center"/>
          </w:tcPr>
          <w:p w14:paraId="7AE2AA98" w14:textId="568E6C87"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目的や所属・役割から選ぶ施策一覧</w:t>
            </w:r>
          </w:p>
        </w:tc>
      </w:tr>
      <w:tr w:rsidR="00543F32" w:rsidRPr="00B95FF0" w14:paraId="2D42E89D" w14:textId="77777777" w:rsidTr="00466673">
        <w:trPr>
          <w:trHeight w:val="557"/>
        </w:trPr>
        <w:tc>
          <w:tcPr>
            <w:tcW w:w="10483" w:type="dxa"/>
            <w:tcBorders>
              <w:top w:val="single" w:sz="4" w:space="0" w:color="D1D1D1"/>
              <w:bottom w:val="single" w:sz="4" w:space="0" w:color="auto"/>
            </w:tcBorders>
            <w:vAlign w:val="center"/>
          </w:tcPr>
          <w:p w14:paraId="3CD75E21" w14:textId="317ACAF9"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https://security-portal.nisc.go.jp/curriculum/</w:t>
            </w:r>
          </w:p>
        </w:tc>
      </w:tr>
      <w:tr w:rsidR="00543F32" w:rsidRPr="00B95FF0" w14:paraId="62F7D1B3" w14:textId="77777777" w:rsidTr="00466673">
        <w:trPr>
          <w:trHeight w:val="557"/>
        </w:trPr>
        <w:tc>
          <w:tcPr>
            <w:tcW w:w="10483" w:type="dxa"/>
            <w:tcBorders>
              <w:top w:val="single" w:sz="4" w:space="0" w:color="auto"/>
              <w:bottom w:val="single" w:sz="4" w:space="0" w:color="D1D1D1"/>
            </w:tcBorders>
            <w:vAlign w:val="center"/>
          </w:tcPr>
          <w:p w14:paraId="7DFCB6A5" w14:textId="1D81184F"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サイバーセキュリティ関係法令</w:t>
            </w:r>
            <w:r w:rsidRPr="00B95FF0">
              <w:rPr>
                <w:rFonts w:ascii="メイリオ" w:eastAsia="メイリオ" w:hAnsi="メイリオ" w:cs="メイリオ"/>
                <w:szCs w:val="22"/>
                <w:lang w:eastAsia="ja-JP"/>
              </w:rPr>
              <w:t>Q&amp;Aハンドブックポータルサイト</w:t>
            </w:r>
          </w:p>
        </w:tc>
      </w:tr>
      <w:tr w:rsidR="00543F32" w:rsidRPr="00B95FF0" w14:paraId="18E0AA94" w14:textId="77777777" w:rsidTr="00466673">
        <w:trPr>
          <w:trHeight w:val="557"/>
        </w:trPr>
        <w:tc>
          <w:tcPr>
            <w:tcW w:w="10483" w:type="dxa"/>
            <w:tcBorders>
              <w:top w:val="single" w:sz="4" w:space="0" w:color="D1D1D1"/>
              <w:bottom w:val="single" w:sz="4" w:space="0" w:color="auto"/>
            </w:tcBorders>
            <w:vAlign w:val="center"/>
          </w:tcPr>
          <w:p w14:paraId="3C6F6774" w14:textId="6D7953D7"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https://security-portal.nisc.go.jp/guidance/law_handbook.html</w:t>
            </w:r>
          </w:p>
        </w:tc>
      </w:tr>
      <w:tr w:rsidR="00543F32" w:rsidRPr="00B95FF0" w14:paraId="75ABDC3F" w14:textId="77777777" w:rsidTr="00466673">
        <w:trPr>
          <w:trHeight w:val="557"/>
        </w:trPr>
        <w:tc>
          <w:tcPr>
            <w:tcW w:w="10483" w:type="dxa"/>
            <w:tcBorders>
              <w:top w:val="single" w:sz="4" w:space="0" w:color="auto"/>
              <w:bottom w:val="single" w:sz="4" w:space="0" w:color="D1D1D1"/>
            </w:tcBorders>
            <w:vAlign w:val="center"/>
          </w:tcPr>
          <w:p w14:paraId="30C44C32" w14:textId="25443414"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サイバーセキュリティ関係法令</w:t>
            </w:r>
            <w:r w:rsidRPr="00B95FF0">
              <w:rPr>
                <w:rFonts w:ascii="メイリオ" w:eastAsia="メイリオ" w:hAnsi="メイリオ" w:cs="メイリオ"/>
                <w:szCs w:val="22"/>
                <w:lang w:eastAsia="ja-JP"/>
              </w:rPr>
              <w:t>Q&amp;AハンドブックVer2.0</w:t>
            </w:r>
          </w:p>
        </w:tc>
      </w:tr>
      <w:tr w:rsidR="00543F32" w:rsidRPr="00B95FF0" w14:paraId="17303DEC" w14:textId="77777777" w:rsidTr="00466673">
        <w:trPr>
          <w:trHeight w:val="557"/>
        </w:trPr>
        <w:tc>
          <w:tcPr>
            <w:tcW w:w="10483" w:type="dxa"/>
            <w:tcBorders>
              <w:top w:val="single" w:sz="4" w:space="0" w:color="D1D1D1"/>
              <w:bottom w:val="single" w:sz="4" w:space="0" w:color="auto"/>
            </w:tcBorders>
            <w:vAlign w:val="center"/>
          </w:tcPr>
          <w:p w14:paraId="76B19F11" w14:textId="4956F1E1"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https://security-portal.nisc.go.jp/guidance/pdf/law_handbook/law_handbook_2.pdf</w:t>
            </w:r>
          </w:p>
        </w:tc>
      </w:tr>
      <w:tr w:rsidR="00543F32" w:rsidRPr="00B95FF0" w14:paraId="2E3D5C40" w14:textId="77777777" w:rsidTr="00466673">
        <w:trPr>
          <w:trHeight w:val="557"/>
        </w:trPr>
        <w:tc>
          <w:tcPr>
            <w:tcW w:w="10483" w:type="dxa"/>
            <w:tcBorders>
              <w:top w:val="single" w:sz="4" w:space="0" w:color="auto"/>
              <w:bottom w:val="single" w:sz="4" w:space="0" w:color="D1D1D1"/>
            </w:tcBorders>
            <w:vAlign w:val="center"/>
          </w:tcPr>
          <w:p w14:paraId="76EE4797" w14:textId="15059E94"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サイバーセキュリティ関係法令</w:t>
            </w:r>
            <w:r w:rsidRPr="00B95FF0">
              <w:rPr>
                <w:rFonts w:ascii="メイリオ" w:eastAsia="メイリオ" w:hAnsi="メイリオ" w:cs="メイリオ"/>
                <w:szCs w:val="22"/>
                <w:lang w:eastAsia="ja-JP"/>
              </w:rPr>
              <w:t>Q&amp;AハンドブックVer2.0</w:t>
            </w:r>
            <w:r w:rsidRPr="00B95FF0">
              <w:rPr>
                <w:rFonts w:ascii="メイリオ" w:eastAsia="メイリオ" w:hAnsi="メイリオ" w:cs="メイリオ" w:hint="eastAsia"/>
                <w:szCs w:val="22"/>
                <w:lang w:eastAsia="ja-JP"/>
              </w:rPr>
              <w:t xml:space="preserve">　誤記修正箇所</w:t>
            </w:r>
          </w:p>
        </w:tc>
      </w:tr>
      <w:tr w:rsidR="00543F32" w:rsidRPr="00B95FF0" w14:paraId="1168A77E" w14:textId="77777777" w:rsidTr="00466673">
        <w:trPr>
          <w:trHeight w:val="557"/>
        </w:trPr>
        <w:tc>
          <w:tcPr>
            <w:tcW w:w="10483" w:type="dxa"/>
            <w:tcBorders>
              <w:top w:val="single" w:sz="4" w:space="0" w:color="D1D1D1"/>
              <w:bottom w:val="single" w:sz="4" w:space="0" w:color="auto"/>
            </w:tcBorders>
            <w:vAlign w:val="center"/>
          </w:tcPr>
          <w:p w14:paraId="0633EF1C" w14:textId="5E5A0C9D"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https://security-portal.nisc.go.jp/guidance/pdf/law_handbook/seigo.pdf</w:t>
            </w:r>
          </w:p>
        </w:tc>
      </w:tr>
      <w:tr w:rsidR="00543F32" w:rsidRPr="00B95FF0" w14:paraId="75DFF797" w14:textId="77777777" w:rsidTr="00466673">
        <w:trPr>
          <w:trHeight w:val="557"/>
        </w:trPr>
        <w:tc>
          <w:tcPr>
            <w:tcW w:w="10483" w:type="dxa"/>
            <w:tcBorders>
              <w:top w:val="single" w:sz="4" w:space="0" w:color="auto"/>
              <w:bottom w:val="single" w:sz="4" w:space="0" w:color="D1D1D1"/>
            </w:tcBorders>
            <w:vAlign w:val="center"/>
          </w:tcPr>
          <w:p w14:paraId="6C3CDC65" w14:textId="6FE9D136"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中小企業等担当者向け</w:t>
            </w:r>
            <w:r w:rsidRPr="00B95FF0">
              <w:rPr>
                <w:rFonts w:ascii="メイリオ" w:eastAsia="メイリオ" w:hAnsi="メイリオ" w:cs="メイリオ"/>
                <w:szCs w:val="22"/>
                <w:lang w:eastAsia="ja-JP"/>
              </w:rPr>
              <w:t xml:space="preserve"> テレワークセキュリティの手引き 第3版</w:t>
            </w:r>
          </w:p>
        </w:tc>
      </w:tr>
      <w:tr w:rsidR="00543F32" w:rsidRPr="00B95FF0" w14:paraId="02BEC94A" w14:textId="77777777" w:rsidTr="00466673">
        <w:trPr>
          <w:trHeight w:val="557"/>
        </w:trPr>
        <w:tc>
          <w:tcPr>
            <w:tcW w:w="10483" w:type="dxa"/>
            <w:tcBorders>
              <w:top w:val="single" w:sz="4" w:space="0" w:color="D1D1D1"/>
              <w:bottom w:val="single" w:sz="4" w:space="0" w:color="auto"/>
            </w:tcBorders>
            <w:vAlign w:val="center"/>
          </w:tcPr>
          <w:p w14:paraId="218EEA49" w14:textId="4A3B65FD"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https://www.soumu.go.jp/main_content/000816096.pdf</w:t>
            </w:r>
          </w:p>
        </w:tc>
      </w:tr>
      <w:tr w:rsidR="00543F32" w:rsidRPr="00B95FF0" w14:paraId="304623E3" w14:textId="77777777" w:rsidTr="00466673">
        <w:trPr>
          <w:trHeight w:val="557"/>
        </w:trPr>
        <w:tc>
          <w:tcPr>
            <w:tcW w:w="10483" w:type="dxa"/>
            <w:tcBorders>
              <w:top w:val="single" w:sz="4" w:space="0" w:color="auto"/>
              <w:bottom w:val="single" w:sz="4" w:space="0" w:color="D1D1D1"/>
            </w:tcBorders>
            <w:vAlign w:val="center"/>
          </w:tcPr>
          <w:p w14:paraId="2557B1A1" w14:textId="7CB4EEE9"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hint="eastAsia"/>
                <w:szCs w:val="22"/>
                <w:lang w:eastAsia="ja-JP"/>
              </w:rPr>
              <w:t>中小企業のためのセキュリティインシデント対応の手引き</w:t>
            </w:r>
          </w:p>
        </w:tc>
      </w:tr>
      <w:tr w:rsidR="00543F32" w:rsidRPr="00B95FF0" w14:paraId="1CD15286" w14:textId="77777777" w:rsidTr="00466673">
        <w:trPr>
          <w:trHeight w:val="557"/>
        </w:trPr>
        <w:tc>
          <w:tcPr>
            <w:tcW w:w="10483" w:type="dxa"/>
            <w:tcBorders>
              <w:top w:val="single" w:sz="4" w:space="0" w:color="D1D1D1"/>
              <w:bottom w:val="single" w:sz="4" w:space="0" w:color="000000"/>
            </w:tcBorders>
            <w:vAlign w:val="center"/>
          </w:tcPr>
          <w:p w14:paraId="71CE9259" w14:textId="271ECB1D" w:rsidR="00543F32" w:rsidRPr="00B95FF0" w:rsidRDefault="00543F32" w:rsidP="00466673">
            <w:pPr>
              <w:wordWrap w:val="0"/>
              <w:spacing w:line="204" w:lineRule="auto"/>
              <w:ind w:left="284" w:firstLineChars="0" w:firstLine="0"/>
              <w:jc w:val="left"/>
              <w:rPr>
                <w:rFonts w:ascii="メイリオ" w:eastAsia="メイリオ" w:hAnsi="メイリオ" w:cs="メイリオ"/>
                <w:szCs w:val="22"/>
                <w:lang w:eastAsia="ja-JP"/>
              </w:rPr>
            </w:pPr>
            <w:r w:rsidRPr="00B95FF0">
              <w:rPr>
                <w:rFonts w:ascii="メイリオ" w:eastAsia="メイリオ" w:hAnsi="メイリオ" w:cs="メイリオ"/>
                <w:szCs w:val="22"/>
                <w:lang w:eastAsia="ja-JP"/>
              </w:rPr>
              <w:t>https://www.ipa.go.jp/security/sme/ps6vr7000001buco-att/ps6vr7000001bucx.pdf</w:t>
            </w:r>
          </w:p>
        </w:tc>
      </w:tr>
    </w:tbl>
    <w:p w14:paraId="3873B144" w14:textId="77777777" w:rsidR="00BB29C4" w:rsidRPr="00B95FF0" w:rsidRDefault="00BB29C4" w:rsidP="00BB29C4">
      <w:pPr>
        <w:autoSpaceDE w:val="0"/>
        <w:autoSpaceDN w:val="0"/>
        <w:ind w:left="107" w:firstLineChars="0" w:firstLine="0"/>
        <w:jc w:val="left"/>
        <w:rPr>
          <w:rFonts w:ascii="メイリオ" w:eastAsia="メイリオ" w:hAnsi="メイリオ" w:cs="メイリオ"/>
          <w:kern w:val="0"/>
          <w:szCs w:val="22"/>
        </w:rPr>
        <w:sectPr w:rsidR="00BB29C4" w:rsidRPr="00B95FF0" w:rsidSect="00BB29C4">
          <w:pgSz w:w="11910" w:h="16840"/>
          <w:pgMar w:top="1220" w:right="0" w:bottom="1460" w:left="0" w:header="0" w:footer="1269" w:gutter="0"/>
          <w:cols w:space="720"/>
        </w:sectPr>
      </w:pPr>
    </w:p>
    <w:p w14:paraId="3217CE6C" w14:textId="77777777" w:rsidR="00857CB5" w:rsidRDefault="0083261C" w:rsidP="00857CB5">
      <w:pPr>
        <w:pageBreakBefore/>
        <w:pBdr>
          <w:bottom w:val="single" w:sz="12" w:space="1" w:color="2F5597"/>
        </w:pBdr>
        <w:ind w:rightChars="-3000" w:right="-7200" w:firstLineChars="0" w:firstLine="0"/>
        <w:outlineLvl w:val="0"/>
        <w:rPr>
          <w:b/>
        </w:rPr>
        <w:sectPr w:rsidR="00857CB5" w:rsidSect="0086753F">
          <w:type w:val="continuous"/>
          <w:pgSz w:w="11910" w:h="16840"/>
          <w:pgMar w:top="1220" w:right="570" w:bottom="1460" w:left="567" w:header="0" w:footer="1269" w:gutter="0"/>
          <w:cols w:num="3" w:space="38"/>
        </w:sectPr>
      </w:pPr>
      <w:bookmarkStart w:id="544" w:name="_Toc185339068"/>
      <w:bookmarkStart w:id="545" w:name="_Toc188349198"/>
      <w:bookmarkStart w:id="546" w:name="_Toc204077982"/>
      <w:r w:rsidRPr="0083261C">
        <w:rPr>
          <w:rFonts w:hint="eastAsia"/>
          <w:b/>
        </w:rPr>
        <w:lastRenderedPageBreak/>
        <w:t>用語集</w:t>
      </w:r>
      <w:bookmarkEnd w:id="544"/>
      <w:bookmarkEnd w:id="545"/>
      <w:bookmarkEnd w:id="546"/>
    </w:p>
    <w:p w14:paraId="25DECAF1" w14:textId="5213437F" w:rsidR="00BB29C4" w:rsidRPr="00B95FF0" w:rsidRDefault="00B95FF0" w:rsidP="00857CB5">
      <w:pPr>
        <w:pStyle w:val="afc"/>
      </w:pPr>
      <w:bookmarkStart w:id="547" w:name="■AI"/>
      <w:r>
        <w:rPr>
          <w:rFonts w:hint="eastAsia"/>
        </w:rPr>
        <w:t>■</w:t>
      </w:r>
      <w:r w:rsidR="00BB29C4" w:rsidRPr="00DA5CF6">
        <w:t>AI</w:t>
      </w:r>
    </w:p>
    <w:bookmarkEnd w:id="547"/>
    <w:p w14:paraId="6F1C4D53" w14:textId="77777777" w:rsidR="00BB29C4" w:rsidRPr="00B95FF0" w:rsidRDefault="00BB29C4" w:rsidP="00B95FF0">
      <w:pPr>
        <w:autoSpaceDE w:val="0"/>
        <w:autoSpaceDN w:val="0"/>
        <w:spacing w:line="401" w:lineRule="exact"/>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Artificial Intelligence の略。</w:t>
      </w:r>
    </w:p>
    <w:p w14:paraId="2BCF57D3" w14:textId="59781C18" w:rsidR="00BB29C4" w:rsidRPr="00B95FF0" w:rsidRDefault="00BB29C4" w:rsidP="00B95FF0">
      <w:pPr>
        <w:autoSpaceDE w:val="0"/>
        <w:autoSpaceDN w:val="0"/>
        <w:spacing w:before="5" w:line="204" w:lineRule="auto"/>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「AI（人工知能）」という言葉は、昭和 31 年に米国の計算機科学研究者ジョン・マッカーシーが初めて使った言葉。昭和 25 年代後半から昭和 35年代が第一次AI ブーム、昭和 55 年代が第二次 AI ブーム、現在は平成 20 年代から始まる第三次 AI ブームである（近年の大規模言語モデルなどの登場を契機に、第4次 AI ブームに入ったとの見方もある）</w:t>
      </w:r>
      <w:r w:rsidR="006D68E5">
        <w:rPr>
          <w:rFonts w:ascii="メイリオ" w:eastAsia="メイリオ" w:hAnsi="メイリオ" w:cs="メイリオ" w:hint="eastAsia"/>
          <w:kern w:val="0"/>
        </w:rPr>
        <w:t>。</w:t>
      </w:r>
    </w:p>
    <w:p w14:paraId="4C68F811" w14:textId="7C2CABC4" w:rsidR="00BB29C4" w:rsidRDefault="00BB29C4" w:rsidP="00B95FF0">
      <w:pPr>
        <w:autoSpaceDE w:val="0"/>
        <w:autoSpaceDN w:val="0"/>
        <w:spacing w:before="27" w:line="204" w:lineRule="auto"/>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「AI」に関する確立した定義はないが、人間の思考プロセスと同じような形で動作するプログラム、あるいは人間が知的と感じる情報処理・技術といった広い概念で理解されている</w:t>
      </w:r>
      <w:r w:rsidR="009B4AE9" w:rsidRPr="00B95FF0">
        <w:rPr>
          <w:rFonts w:ascii="メイリオ" w:eastAsia="メイリオ" w:hAnsi="メイリオ" w:cs="メイリオ" w:hint="eastAsia"/>
          <w:kern w:val="0"/>
        </w:rPr>
        <w:t>。</w:t>
      </w:r>
    </w:p>
    <w:p w14:paraId="153548F1" w14:textId="548B4303" w:rsidR="005809C7" w:rsidRDefault="005809C7" w:rsidP="00B95FF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AI0ー1ー1" w:history="1">
        <w:r w:rsidRPr="00086670">
          <w:rPr>
            <w:rStyle w:val="a7"/>
            <w:rFonts w:ascii="メイリオ" w:eastAsia="メイリオ" w:hAnsi="メイリオ" w:cs="メイリオ" w:hint="eastAsia"/>
            <w:kern w:val="0"/>
          </w:rPr>
          <w:t>0-1-1</w:t>
        </w:r>
      </w:hyperlink>
      <w:r w:rsidRPr="00086670">
        <w:rPr>
          <w:rFonts w:ascii="メイリオ" w:eastAsia="メイリオ" w:hAnsi="メイリオ" w:cs="メイリオ" w:hint="eastAsia"/>
          <w:kern w:val="0"/>
        </w:rPr>
        <w:t>、</w:t>
      </w:r>
      <w:hyperlink w:anchor="■AI0ー1ー2" w:history="1">
        <w:r w:rsidRPr="00086670">
          <w:rPr>
            <w:rStyle w:val="a7"/>
            <w:rFonts w:ascii="メイリオ" w:eastAsia="メイリオ" w:hAnsi="メイリオ" w:cs="メイリオ" w:hint="eastAsia"/>
            <w:kern w:val="0"/>
          </w:rPr>
          <w:t>0-1-2</w:t>
        </w:r>
      </w:hyperlink>
      <w:r w:rsidRPr="00086670">
        <w:rPr>
          <w:rFonts w:ascii="メイリオ" w:eastAsia="メイリオ" w:hAnsi="メイリオ" w:cs="メイリオ" w:hint="eastAsia"/>
          <w:kern w:val="0"/>
        </w:rPr>
        <w:t>、</w:t>
      </w:r>
      <w:hyperlink w:anchor="■AI1ー1" w:history="1">
        <w:r w:rsidR="006D68E5" w:rsidRPr="00086670">
          <w:rPr>
            <w:rStyle w:val="a7"/>
            <w:rFonts w:ascii="メイリオ" w:eastAsia="メイリオ" w:hAnsi="メイリオ" w:cs="メイリオ" w:hint="eastAsia"/>
            <w:kern w:val="0"/>
          </w:rPr>
          <w:t>1-1</w:t>
        </w:r>
      </w:hyperlink>
      <w:r w:rsidR="006D68E5" w:rsidRPr="00086670">
        <w:rPr>
          <w:rFonts w:ascii="メイリオ" w:eastAsia="メイリオ" w:hAnsi="メイリオ" w:cs="メイリオ" w:hint="eastAsia"/>
          <w:kern w:val="0"/>
        </w:rPr>
        <w:t>、</w:t>
      </w:r>
      <w:hyperlink w:anchor="■AI3ー1" w:history="1">
        <w:r w:rsidRPr="00086670">
          <w:rPr>
            <w:rStyle w:val="a7"/>
            <w:rFonts w:ascii="メイリオ" w:eastAsia="メイリオ" w:hAnsi="メイリオ" w:cs="メイリオ" w:hint="eastAsia"/>
            <w:kern w:val="0"/>
          </w:rPr>
          <w:t>3-1</w:t>
        </w:r>
      </w:hyperlink>
      <w:r w:rsidRPr="00086670">
        <w:rPr>
          <w:rFonts w:ascii="メイリオ" w:eastAsia="メイリオ" w:hAnsi="メイリオ" w:cs="メイリオ" w:hint="eastAsia"/>
          <w:kern w:val="0"/>
        </w:rPr>
        <w:t>、</w:t>
      </w:r>
      <w:hyperlink w:anchor="■AI3ー2ー1" w:history="1">
        <w:r w:rsidRPr="00086670">
          <w:rPr>
            <w:rStyle w:val="a7"/>
            <w:rFonts w:ascii="メイリオ" w:eastAsia="メイリオ" w:hAnsi="メイリオ" w:cs="メイリオ" w:hint="eastAsia"/>
            <w:kern w:val="0"/>
          </w:rPr>
          <w:t>3-2-1</w:t>
        </w:r>
      </w:hyperlink>
      <w:r w:rsidRPr="00086670">
        <w:rPr>
          <w:rFonts w:ascii="メイリオ" w:eastAsia="メイリオ" w:hAnsi="メイリオ" w:cs="メイリオ" w:hint="eastAsia"/>
          <w:kern w:val="0"/>
        </w:rPr>
        <w:t>、</w:t>
      </w:r>
      <w:hyperlink w:anchor="■AI3ー2ー2" w:history="1">
        <w:r w:rsidRPr="00086670">
          <w:rPr>
            <w:rStyle w:val="a7"/>
            <w:rFonts w:ascii="メイリオ" w:eastAsia="メイリオ" w:hAnsi="メイリオ" w:cs="メイリオ" w:hint="eastAsia"/>
            <w:kern w:val="0"/>
          </w:rPr>
          <w:t>3-2-2</w:t>
        </w:r>
      </w:hyperlink>
      <w:r w:rsidRPr="00086670">
        <w:rPr>
          <w:rFonts w:ascii="メイリオ" w:eastAsia="メイリオ" w:hAnsi="メイリオ" w:cs="メイリオ" w:hint="eastAsia"/>
          <w:kern w:val="0"/>
        </w:rPr>
        <w:t>、</w:t>
      </w:r>
      <w:hyperlink w:anchor="■AI3ー2ー3" w:history="1">
        <w:r w:rsidRPr="00086670">
          <w:rPr>
            <w:rStyle w:val="a7"/>
            <w:rFonts w:ascii="メイリオ" w:eastAsia="メイリオ" w:hAnsi="メイリオ" w:cs="メイリオ" w:hint="eastAsia"/>
            <w:kern w:val="0"/>
          </w:rPr>
          <w:t>3-2-3</w:t>
        </w:r>
      </w:hyperlink>
      <w:r w:rsidR="00761145">
        <w:rPr>
          <w:rFonts w:ascii="メイリオ" w:eastAsia="メイリオ" w:hAnsi="メイリオ" w:cs="メイリオ" w:hint="eastAsia"/>
          <w:kern w:val="0"/>
        </w:rPr>
        <w:t>、</w:t>
      </w:r>
      <w:hyperlink w:anchor="■AI4ー2ー1" w:history="1">
        <w:r w:rsidRPr="00086670">
          <w:rPr>
            <w:rStyle w:val="a7"/>
            <w:rFonts w:ascii="メイリオ" w:eastAsia="メイリオ" w:hAnsi="メイリオ" w:cs="メイリオ" w:hint="eastAsia"/>
            <w:kern w:val="0"/>
          </w:rPr>
          <w:t>4-2-1</w:t>
        </w:r>
      </w:hyperlink>
      <w:r w:rsidRPr="00086670">
        <w:rPr>
          <w:rFonts w:ascii="メイリオ" w:eastAsia="メイリオ" w:hAnsi="メイリオ" w:cs="メイリオ" w:hint="eastAsia"/>
          <w:kern w:val="0"/>
        </w:rPr>
        <w:t>、</w:t>
      </w:r>
      <w:hyperlink w:anchor="■AI5ー1ー3" w:history="1">
        <w:r w:rsidRPr="00086670">
          <w:rPr>
            <w:rStyle w:val="a7"/>
            <w:rFonts w:ascii="メイリオ" w:eastAsia="メイリオ" w:hAnsi="メイリオ" w:cs="メイリオ" w:hint="eastAsia"/>
            <w:kern w:val="0"/>
          </w:rPr>
          <w:t>5-1-3</w:t>
        </w:r>
      </w:hyperlink>
      <w:r w:rsidRPr="00086670">
        <w:rPr>
          <w:rFonts w:ascii="メイリオ" w:eastAsia="メイリオ" w:hAnsi="メイリオ" w:cs="メイリオ" w:hint="eastAsia"/>
          <w:kern w:val="0"/>
        </w:rPr>
        <w:t>、</w:t>
      </w:r>
      <w:hyperlink w:anchor="■AI6ー1ー1" w:history="1">
        <w:r w:rsidR="00BA25CA" w:rsidRPr="00086670">
          <w:rPr>
            <w:rStyle w:val="a7"/>
            <w:rFonts w:ascii="メイリオ" w:eastAsia="メイリオ" w:hAnsi="メイリオ" w:cs="メイリオ" w:hint="eastAsia"/>
            <w:kern w:val="0"/>
          </w:rPr>
          <w:t>6-1-1</w:t>
        </w:r>
      </w:hyperlink>
      <w:r w:rsidR="00BA25CA" w:rsidRPr="00086670">
        <w:rPr>
          <w:rFonts w:ascii="メイリオ" w:eastAsia="メイリオ" w:hAnsi="メイリオ" w:cs="メイリオ" w:hint="eastAsia"/>
          <w:kern w:val="0"/>
        </w:rPr>
        <w:t>、</w:t>
      </w:r>
      <w:hyperlink w:anchor="■AI6ー2ー5" w:history="1">
        <w:r w:rsidR="00BA25CA" w:rsidRPr="00086670">
          <w:rPr>
            <w:rStyle w:val="a7"/>
            <w:rFonts w:ascii="メイリオ" w:eastAsia="メイリオ" w:hAnsi="メイリオ" w:cs="メイリオ" w:hint="eastAsia"/>
            <w:kern w:val="0"/>
          </w:rPr>
          <w:t>6-2-5</w:t>
        </w:r>
      </w:hyperlink>
    </w:p>
    <w:p w14:paraId="4150F669" w14:textId="77777777" w:rsidR="00BA25CA" w:rsidRPr="00B95FF0" w:rsidRDefault="00BA25CA" w:rsidP="00B95FF0">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720189C7" w14:textId="332CFFF2" w:rsidR="00BB29C4" w:rsidRPr="00B95FF0" w:rsidRDefault="00B95FF0" w:rsidP="00857CB5">
      <w:pPr>
        <w:pStyle w:val="afc"/>
      </w:pPr>
      <w:bookmarkStart w:id="548" w:name="■CSIRT（シーサート）"/>
      <w:r>
        <w:rPr>
          <w:rFonts w:hint="eastAsia"/>
        </w:rPr>
        <w:t>■</w:t>
      </w:r>
      <w:r w:rsidR="00BB29C4" w:rsidRPr="00B95FF0">
        <w:t>CSIRT（シーサート）</w:t>
      </w:r>
    </w:p>
    <w:bookmarkEnd w:id="548"/>
    <w:p w14:paraId="400F7CD2" w14:textId="34BDF0C1" w:rsidR="00BB29C4" w:rsidRDefault="00BB29C4" w:rsidP="00B95FF0">
      <w:pPr>
        <w:tabs>
          <w:tab w:val="left" w:pos="720"/>
        </w:tabs>
        <w:autoSpaceDE w:val="0"/>
        <w:autoSpaceDN w:val="0"/>
        <w:spacing w:before="5" w:line="204" w:lineRule="auto"/>
        <w:ind w:leftChars="59" w:left="142" w:right="118" w:firstLineChars="0" w:firstLine="284"/>
        <w:rPr>
          <w:rFonts w:ascii="メイリオ" w:eastAsia="メイリオ" w:hAnsi="メイリオ" w:cs="メイリオ"/>
          <w:kern w:val="0"/>
        </w:rPr>
      </w:pPr>
      <w:r w:rsidRPr="00B95FF0">
        <w:rPr>
          <w:rFonts w:ascii="メイリオ" w:eastAsia="メイリオ" w:hAnsi="メイリオ" w:cs="メイリオ"/>
          <w:kern w:val="0"/>
        </w:rPr>
        <w:t>Computer Security Incid ent Response Team の略。コンピュータセキュリティにかかるインシデントに対処するための組織の総称。インシデント関連情報、脆弱性情報、攻撃予兆情報を常に収集、分析し、</w:t>
      </w:r>
      <w:r w:rsidRPr="00B95FF0">
        <w:rPr>
          <w:rFonts w:ascii="メイリオ" w:eastAsia="メイリオ" w:hAnsi="メイリオ" w:cs="メイリオ"/>
          <w:kern w:val="0"/>
        </w:rPr>
        <w:t>対応方針や手順の策定などの活動を行う</w:t>
      </w:r>
      <w:r w:rsidR="009B4AE9" w:rsidRPr="00B95FF0">
        <w:rPr>
          <w:rFonts w:ascii="メイリオ" w:eastAsia="メイリオ" w:hAnsi="メイリオ" w:cs="メイリオ" w:hint="eastAsia"/>
          <w:kern w:val="0"/>
        </w:rPr>
        <w:t>。</w:t>
      </w:r>
    </w:p>
    <w:p w14:paraId="799706EC" w14:textId="1028D78D" w:rsidR="00BA25CA" w:rsidRDefault="00BA25CA" w:rsidP="00BA25CA">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CSIRT（シーサート）4ー1ー1" w:history="1">
        <w:r>
          <w:rPr>
            <w:rStyle w:val="a7"/>
            <w:rFonts w:ascii="メイリオ" w:eastAsia="メイリオ" w:hAnsi="メイリオ" w:cs="メイリオ" w:hint="eastAsia"/>
            <w:kern w:val="0"/>
          </w:rPr>
          <w:t>4</w:t>
        </w:r>
        <w:r w:rsidRPr="00BA25CA">
          <w:rPr>
            <w:rStyle w:val="a7"/>
            <w:rFonts w:ascii="メイリオ" w:eastAsia="メイリオ" w:hAnsi="メイリオ" w:cs="メイリオ" w:hint="eastAsia"/>
            <w:kern w:val="0"/>
          </w:rPr>
          <w:t>-1-1</w:t>
        </w:r>
      </w:hyperlink>
      <w:r>
        <w:rPr>
          <w:rFonts w:ascii="メイリオ" w:eastAsia="メイリオ" w:hAnsi="メイリオ" w:cs="メイリオ" w:hint="eastAsia"/>
          <w:kern w:val="0"/>
        </w:rPr>
        <w:t>、</w:t>
      </w:r>
      <w:hyperlink w:anchor="■CSIRT（シーサート）5ー1ー3" w:history="1">
        <w:r w:rsidRPr="00BA25CA">
          <w:rPr>
            <w:rStyle w:val="a7"/>
            <w:rFonts w:ascii="メイリオ" w:eastAsia="メイリオ" w:hAnsi="メイリオ" w:cs="メイリオ" w:hint="eastAsia"/>
            <w:kern w:val="0"/>
          </w:rPr>
          <w:t>5-1-3</w:t>
        </w:r>
      </w:hyperlink>
    </w:p>
    <w:p w14:paraId="6B92B096" w14:textId="77777777" w:rsidR="00BA25CA" w:rsidRPr="00B95FF0" w:rsidRDefault="00BA25CA" w:rsidP="00B95FF0">
      <w:pPr>
        <w:tabs>
          <w:tab w:val="left" w:pos="720"/>
        </w:tabs>
        <w:autoSpaceDE w:val="0"/>
        <w:autoSpaceDN w:val="0"/>
        <w:spacing w:before="5" w:line="204" w:lineRule="auto"/>
        <w:ind w:leftChars="59" w:left="142" w:right="118" w:firstLineChars="0" w:firstLine="284"/>
        <w:rPr>
          <w:rFonts w:ascii="メイリオ" w:eastAsia="メイリオ" w:hAnsi="メイリオ" w:cs="メイリオ"/>
          <w:kern w:val="0"/>
        </w:rPr>
      </w:pPr>
    </w:p>
    <w:p w14:paraId="4DC3E162" w14:textId="432FBB7E" w:rsidR="00BB29C4" w:rsidRPr="000F1108" w:rsidRDefault="00000CD1" w:rsidP="00857CB5">
      <w:pPr>
        <w:pStyle w:val="afc"/>
        <w:rPr>
          <w:sz w:val="22"/>
          <w:szCs w:val="22"/>
        </w:rPr>
      </w:pPr>
      <w:bookmarkStart w:id="549" w:name="■DDoS攻撃（ディードスこうげき）"/>
      <w:r w:rsidRPr="00B95FF0">
        <w:rPr>
          <w:rFonts w:hint="eastAsia"/>
        </w:rPr>
        <w:t>■</w:t>
      </w:r>
      <w:r w:rsidR="00BB29C4" w:rsidRPr="00B95FF0">
        <w:t>DDoS攻撃（ディードスこうげき）</w:t>
      </w:r>
      <w:bookmarkEnd w:id="549"/>
    </w:p>
    <w:p w14:paraId="6EAA4AC9" w14:textId="05638349" w:rsidR="00BB29C4" w:rsidRDefault="00BB29C4" w:rsidP="00000CD1">
      <w:pPr>
        <w:autoSpaceDE w:val="0"/>
        <w:autoSpaceDN w:val="0"/>
        <w:spacing w:line="204" w:lineRule="auto"/>
        <w:ind w:leftChars="59" w:left="142" w:firstLineChars="64" w:firstLine="138"/>
        <w:jc w:val="left"/>
        <w:rPr>
          <w:rFonts w:ascii="メイリオ" w:eastAsia="メイリオ" w:hAnsi="メイリオ" w:cs="メイリオ"/>
          <w:kern w:val="0"/>
        </w:rPr>
      </w:pPr>
      <w:r w:rsidRPr="000F39E1">
        <w:rPr>
          <w:rFonts w:ascii="メイリオ" w:eastAsia="メイリオ" w:hAnsi="メイリオ" w:cs="メイリオ"/>
          <w:w w:val="90"/>
          <w:kern w:val="0"/>
        </w:rPr>
        <w:t>Distributed Denial of Service Attack</w:t>
      </w:r>
      <w:r w:rsidRPr="00B95FF0">
        <w:rPr>
          <w:rFonts w:ascii="メイリオ" w:eastAsia="メイリオ" w:hAnsi="メイリオ" w:cs="メイリオ"/>
          <w:kern w:val="0"/>
        </w:rPr>
        <w:t>の略。攻撃者が複数のコンピュータを操作し、標的となるコンピュータに対して同時に大量の問い合わせを送ることで、過剰な負荷をかけてサービスを利用できなくする攻撃手法</w:t>
      </w:r>
      <w:r w:rsidR="009B4AE9" w:rsidRPr="00B95FF0">
        <w:rPr>
          <w:rFonts w:ascii="メイリオ" w:eastAsia="メイリオ" w:hAnsi="メイリオ" w:cs="メイリオ" w:hint="eastAsia"/>
          <w:kern w:val="0"/>
        </w:rPr>
        <w:t>。</w:t>
      </w:r>
    </w:p>
    <w:p w14:paraId="6E36F6C5" w14:textId="09E1F10D" w:rsidR="00DA5CF6" w:rsidRDefault="000F39E1" w:rsidP="00000CD1">
      <w:pPr>
        <w:autoSpaceDE w:val="0"/>
        <w:autoSpaceDN w:val="0"/>
        <w:spacing w:line="204" w:lineRule="auto"/>
        <w:ind w:leftChars="59" w:left="142" w:firstLineChars="64" w:firstLine="154"/>
        <w:jc w:val="left"/>
        <w:rPr>
          <w:rFonts w:ascii="メイリオ" w:eastAsia="メイリオ" w:hAnsi="メイリオ" w:cs="メイリオ"/>
          <w:kern w:val="0"/>
        </w:rPr>
      </w:pPr>
      <w:hyperlink w:anchor="■DDoS攻撃（ディードスこうげき）2章コラム" w:history="1">
        <w:r w:rsidRPr="000F39E1">
          <w:rPr>
            <w:rStyle w:val="a7"/>
            <w:rFonts w:ascii="メイリオ" w:eastAsia="メイリオ" w:hAnsi="メイリオ" w:cs="メイリオ" w:hint="eastAsia"/>
            <w:kern w:val="0"/>
          </w:rPr>
          <w:t>2</w:t>
        </w:r>
        <w:r w:rsidRPr="000F39E1">
          <w:rPr>
            <w:rStyle w:val="a7"/>
            <w:rFonts w:ascii="メイリオ" w:eastAsia="メイリオ" w:hAnsi="メイリオ" w:cs="メイリオ"/>
            <w:kern w:val="0"/>
          </w:rPr>
          <w:t>章コラム</w:t>
        </w:r>
      </w:hyperlink>
      <w:r>
        <w:rPr>
          <w:rFonts w:ascii="メイリオ" w:eastAsia="メイリオ" w:hAnsi="メイリオ" w:cs="メイリオ" w:hint="eastAsia"/>
          <w:kern w:val="0"/>
        </w:rPr>
        <w:t>、</w:t>
      </w:r>
      <w:hyperlink w:anchor="■DDoS攻撃（ディードスこうげき）5ー1ー3" w:history="1">
        <w:r w:rsidRPr="000F39E1">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hyperlink w:anchor="■DDoS攻撃（ディードスこうげき）5ー2ー2" w:history="1">
        <w:r w:rsidRPr="000F39E1">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DDoS攻撃（ディードスこうげき）5ー2ー5" w:history="1">
        <w:r w:rsidRPr="000F39E1">
          <w:rPr>
            <w:rStyle w:val="a7"/>
            <w:rFonts w:ascii="メイリオ" w:eastAsia="メイリオ" w:hAnsi="メイリオ" w:cs="メイリオ" w:hint="eastAsia"/>
            <w:kern w:val="0"/>
          </w:rPr>
          <w:t>5-2-5</w:t>
        </w:r>
      </w:hyperlink>
    </w:p>
    <w:p w14:paraId="1B08966E" w14:textId="77777777" w:rsidR="000F39E1" w:rsidRPr="00B95FF0" w:rsidRDefault="000F39E1" w:rsidP="00000CD1">
      <w:pPr>
        <w:autoSpaceDE w:val="0"/>
        <w:autoSpaceDN w:val="0"/>
        <w:spacing w:line="204" w:lineRule="auto"/>
        <w:ind w:leftChars="59" w:left="142" w:firstLineChars="64" w:firstLine="154"/>
        <w:jc w:val="left"/>
        <w:rPr>
          <w:rFonts w:ascii="メイリオ" w:eastAsia="メイリオ" w:hAnsi="メイリオ" w:cs="メイリオ"/>
          <w:kern w:val="0"/>
        </w:rPr>
      </w:pPr>
    </w:p>
    <w:p w14:paraId="1603E739" w14:textId="761FDBC4" w:rsidR="00BB29C4" w:rsidRPr="00B95FF0" w:rsidRDefault="00000CD1" w:rsidP="00857CB5">
      <w:pPr>
        <w:pStyle w:val="afc"/>
      </w:pPr>
      <w:bookmarkStart w:id="550" w:name="■DFFT"/>
      <w:r w:rsidRPr="00B95FF0">
        <w:rPr>
          <w:rFonts w:hint="eastAsia"/>
        </w:rPr>
        <w:t>■</w:t>
      </w:r>
      <w:r w:rsidR="00BB29C4" w:rsidRPr="00B95FF0">
        <w:t>DFFT</w:t>
      </w:r>
    </w:p>
    <w:bookmarkEnd w:id="550"/>
    <w:p w14:paraId="2ECA4642" w14:textId="66291D41" w:rsidR="00BB29C4" w:rsidRDefault="00BB29C4" w:rsidP="00000CD1">
      <w:pPr>
        <w:autoSpaceDE w:val="0"/>
        <w:autoSpaceDN w:val="0"/>
        <w:spacing w:before="1" w:line="206" w:lineRule="auto"/>
        <w:ind w:leftChars="59" w:left="142" w:rightChars="50" w:right="120" w:firstLineChars="64" w:firstLine="154"/>
        <w:jc w:val="left"/>
        <w:rPr>
          <w:rFonts w:ascii="メイリオ" w:eastAsia="メイリオ" w:hAnsi="メイリオ" w:cs="メイリオ"/>
          <w:kern w:val="0"/>
        </w:rPr>
      </w:pPr>
      <w:r w:rsidRPr="00B95FF0">
        <w:rPr>
          <w:rFonts w:ascii="メイリオ" w:eastAsia="メイリオ" w:hAnsi="メイリオ" w:cs="メイリオ"/>
          <w:kern w:val="0"/>
        </w:rPr>
        <w:t>Data Free Flow</w:t>
      </w:r>
      <w:r w:rsidR="00000CD1" w:rsidRPr="00B95FF0">
        <w:rPr>
          <w:rFonts w:ascii="メイリオ" w:eastAsia="メイリオ" w:hAnsi="メイリオ" w:cs="メイリオ" w:hint="eastAsia"/>
          <w:kern w:val="0"/>
        </w:rPr>
        <w:t xml:space="preserve"> </w:t>
      </w:r>
      <w:r w:rsidRPr="00B95FF0">
        <w:rPr>
          <w:rFonts w:ascii="メイリオ" w:eastAsia="メイリオ" w:hAnsi="メイリオ" w:cs="メイリオ"/>
          <w:kern w:val="0"/>
        </w:rPr>
        <w:t>with Trust の略。日本が提案したコン セプトであり、ビジネスや社会的な課題を解決するために、データの国際的な自由な流れを促進すると同時に、プライバシー、セキュリティ、知的財産権に対する信頼を確保することを目指している</w:t>
      </w:r>
      <w:r w:rsidR="009B4AE9" w:rsidRPr="00B95FF0">
        <w:rPr>
          <w:rFonts w:ascii="メイリオ" w:eastAsia="メイリオ" w:hAnsi="メイリオ" w:cs="メイリオ" w:hint="eastAsia"/>
          <w:kern w:val="0"/>
        </w:rPr>
        <w:t>。</w:t>
      </w:r>
    </w:p>
    <w:p w14:paraId="6F735612" w14:textId="3BE9355F" w:rsidR="00DA5CF6" w:rsidRDefault="000F39E1" w:rsidP="00000CD1">
      <w:pPr>
        <w:autoSpaceDE w:val="0"/>
        <w:autoSpaceDN w:val="0"/>
        <w:spacing w:before="1" w:line="206" w:lineRule="auto"/>
        <w:ind w:leftChars="59" w:left="142" w:rightChars="50" w:right="120" w:firstLineChars="64" w:firstLine="154"/>
        <w:jc w:val="left"/>
        <w:rPr>
          <w:rFonts w:ascii="メイリオ" w:eastAsia="メイリオ" w:hAnsi="メイリオ" w:cs="メイリオ"/>
          <w:kern w:val="0"/>
        </w:rPr>
      </w:pPr>
      <w:hyperlink w:anchor="■DFFT3ー2ー1" w:history="1">
        <w:r w:rsidRPr="000F39E1">
          <w:rPr>
            <w:rStyle w:val="a7"/>
            <w:rFonts w:ascii="メイリオ" w:eastAsia="メイリオ" w:hAnsi="メイリオ" w:cs="メイリオ" w:hint="eastAsia"/>
            <w:kern w:val="0"/>
          </w:rPr>
          <w:t>3-2-1</w:t>
        </w:r>
      </w:hyperlink>
    </w:p>
    <w:p w14:paraId="3C037855" w14:textId="77777777" w:rsidR="000F39E1" w:rsidRPr="00B95FF0" w:rsidRDefault="000F39E1" w:rsidP="00000CD1">
      <w:pPr>
        <w:autoSpaceDE w:val="0"/>
        <w:autoSpaceDN w:val="0"/>
        <w:spacing w:before="1" w:line="206" w:lineRule="auto"/>
        <w:ind w:leftChars="59" w:left="142" w:rightChars="50" w:right="120" w:firstLineChars="64" w:firstLine="154"/>
        <w:jc w:val="left"/>
        <w:rPr>
          <w:rFonts w:ascii="メイリオ" w:eastAsia="メイリオ" w:hAnsi="メイリオ" w:cs="メイリオ"/>
          <w:kern w:val="0"/>
        </w:rPr>
      </w:pPr>
    </w:p>
    <w:p w14:paraId="20F60F92" w14:textId="1288BCBD" w:rsidR="00BB29C4" w:rsidRPr="00B95FF0" w:rsidRDefault="00000CD1" w:rsidP="00857CB5">
      <w:pPr>
        <w:pStyle w:val="afc"/>
      </w:pPr>
      <w:bookmarkStart w:id="551" w:name="■EDR（イーディーアール）"/>
      <w:r w:rsidRPr="00B95FF0">
        <w:rPr>
          <w:rFonts w:hint="eastAsia"/>
        </w:rPr>
        <w:t>■</w:t>
      </w:r>
      <w:r w:rsidR="00BB29C4" w:rsidRPr="00B95FF0">
        <w:t>EDR</w:t>
      </w:r>
      <w:r w:rsidR="00383E05">
        <w:rPr>
          <w:rFonts w:hint="eastAsia"/>
        </w:rPr>
        <w:t>（イーディーアール）</w:t>
      </w:r>
    </w:p>
    <w:bookmarkEnd w:id="551"/>
    <w:p w14:paraId="2C1E7863" w14:textId="7905075D" w:rsidR="00B95FF0" w:rsidRDefault="00BB29C4" w:rsidP="000F39E1">
      <w:pPr>
        <w:autoSpaceDE w:val="0"/>
        <w:autoSpaceDN w:val="0"/>
        <w:spacing w:line="204" w:lineRule="auto"/>
        <w:ind w:leftChars="59" w:left="142" w:right="227" w:firstLineChars="64" w:firstLine="154"/>
        <w:jc w:val="left"/>
        <w:rPr>
          <w:rFonts w:ascii="メイリオ" w:eastAsia="メイリオ" w:hAnsi="メイリオ" w:cs="メイリオ"/>
          <w:kern w:val="0"/>
        </w:rPr>
      </w:pPr>
      <w:r w:rsidRPr="00B95FF0">
        <w:rPr>
          <w:rFonts w:ascii="メイリオ" w:eastAsia="メイリオ" w:hAnsi="メイリオ" w:cs="メイリオ"/>
          <w:kern w:val="0"/>
        </w:rPr>
        <w:t>Endpoint Detection and Response の略。パソコンや</w:t>
      </w:r>
      <w:r w:rsidRPr="00B95FF0">
        <w:rPr>
          <w:rFonts w:ascii="メイリオ" w:eastAsia="メイリオ" w:hAnsi="メイリオ" w:cs="メイリオ"/>
          <w:kern w:val="0"/>
        </w:rPr>
        <w:t>スマホ、</w:t>
      </w:r>
      <w:r w:rsidR="00F212A7" w:rsidRPr="00B95FF0">
        <w:rPr>
          <w:rFonts w:ascii="メイリオ" w:eastAsia="メイリオ" w:hAnsi="メイリオ" w:cs="メイリオ" w:hint="eastAsia"/>
          <w:kern w:val="0"/>
        </w:rPr>
        <w:t>サーバー</w:t>
      </w:r>
      <w:r w:rsidRPr="00B95FF0">
        <w:rPr>
          <w:rFonts w:ascii="メイリオ" w:eastAsia="メイリオ" w:hAnsi="メイリオ" w:cs="メイリオ"/>
          <w:kern w:val="0"/>
        </w:rPr>
        <w:t>などのエンドポイントにおける不審な動作を検知し、迅速な対応を支援するソリューション。従来のツールやソリューションでは防げなかった未知のマルウェアや不正アクセスを検知し</w:t>
      </w:r>
    </w:p>
    <w:p w14:paraId="55B35031" w14:textId="2C6E0239" w:rsidR="00BB29C4" w:rsidRDefault="00BB29C4" w:rsidP="000F39E1">
      <w:pPr>
        <w:autoSpaceDE w:val="0"/>
        <w:autoSpaceDN w:val="0"/>
        <w:spacing w:line="204" w:lineRule="auto"/>
        <w:ind w:leftChars="59" w:left="142" w:right="113" w:firstLineChars="0" w:firstLine="0"/>
        <w:jc w:val="left"/>
        <w:rPr>
          <w:rFonts w:ascii="メイリオ" w:eastAsia="メイリオ" w:hAnsi="メイリオ" w:cs="メイリオ"/>
          <w:kern w:val="0"/>
        </w:rPr>
      </w:pPr>
      <w:r w:rsidRPr="00B95FF0">
        <w:rPr>
          <w:rFonts w:ascii="メイリオ" w:eastAsia="メイリオ" w:hAnsi="メイリオ" w:cs="メイリオ"/>
          <w:kern w:val="0"/>
        </w:rPr>
        <w:t>被害の拡大を防止する</w:t>
      </w:r>
      <w:r w:rsidR="009B4AE9" w:rsidRPr="00B95FF0">
        <w:rPr>
          <w:rFonts w:ascii="メイリオ" w:eastAsia="メイリオ" w:hAnsi="メイリオ" w:cs="メイリオ" w:hint="eastAsia"/>
          <w:kern w:val="0"/>
        </w:rPr>
        <w:t>。</w:t>
      </w:r>
    </w:p>
    <w:p w14:paraId="0B1C68DA" w14:textId="7CB15972" w:rsidR="000F39E1" w:rsidRDefault="000F39E1" w:rsidP="000F39E1">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EDR2ー1" w:history="1">
        <w:r w:rsidRPr="000F39E1">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EDR5ー2ー4" w:history="1">
        <w:r w:rsidRPr="000F39E1">
          <w:rPr>
            <w:rStyle w:val="a7"/>
            <w:rFonts w:ascii="メイリオ" w:eastAsia="メイリオ" w:hAnsi="メイリオ" w:cs="メイリオ" w:hint="eastAsia"/>
            <w:kern w:val="0"/>
          </w:rPr>
          <w:t>5-2-4</w:t>
        </w:r>
      </w:hyperlink>
      <w:r>
        <w:rPr>
          <w:rFonts w:ascii="メイリオ" w:eastAsia="メイリオ" w:hAnsi="メイリオ" w:cs="メイリオ" w:hint="eastAsia"/>
          <w:kern w:val="0"/>
        </w:rPr>
        <w:t>、</w:t>
      </w:r>
      <w:hyperlink w:anchor="■EDR5ー2ー5" w:history="1">
        <w:r w:rsidRPr="000F39E1">
          <w:rPr>
            <w:rStyle w:val="a7"/>
            <w:rFonts w:ascii="メイリオ" w:eastAsia="メイリオ" w:hAnsi="メイリオ" w:cs="メイリオ" w:hint="eastAsia"/>
            <w:kern w:val="0"/>
          </w:rPr>
          <w:t>5-2-5</w:t>
        </w:r>
      </w:hyperlink>
    </w:p>
    <w:p w14:paraId="1E4EC39D" w14:textId="77777777" w:rsidR="000F39E1" w:rsidRDefault="000F39E1" w:rsidP="000F39E1">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7EB3010B" w14:textId="600BB2F4" w:rsidR="00DA0096" w:rsidRPr="00B95FF0" w:rsidRDefault="00DA0096" w:rsidP="00857CB5">
      <w:pPr>
        <w:pStyle w:val="afc"/>
      </w:pPr>
      <w:bookmarkStart w:id="552" w:name="■eKYC（イーケイワイシー）"/>
      <w:r w:rsidRPr="00B95FF0">
        <w:rPr>
          <w:rFonts w:hint="eastAsia"/>
        </w:rPr>
        <w:t>■</w:t>
      </w:r>
      <w:r w:rsidRPr="00DA0096">
        <w:t>eKYC</w:t>
      </w:r>
      <w:r w:rsidR="00383E05">
        <w:rPr>
          <w:rFonts w:hint="eastAsia"/>
        </w:rPr>
        <w:t>（イーケイワイシー）</w:t>
      </w:r>
    </w:p>
    <w:bookmarkEnd w:id="552"/>
    <w:p w14:paraId="4101EE81" w14:textId="35AA354E" w:rsidR="00DA0096" w:rsidRDefault="00DA0096" w:rsidP="00F12844">
      <w:pPr>
        <w:autoSpaceDE w:val="0"/>
        <w:autoSpaceDN w:val="0"/>
        <w:spacing w:line="204" w:lineRule="auto"/>
        <w:ind w:left="145" w:right="116" w:firstLineChars="0"/>
        <w:rPr>
          <w:rFonts w:ascii="メイリオ" w:eastAsia="メイリオ" w:hAnsi="メイリオ" w:cs="メイリオ"/>
          <w:kern w:val="0"/>
        </w:rPr>
      </w:pPr>
      <w:r w:rsidRPr="00DA0096">
        <w:rPr>
          <w:rFonts w:ascii="メイリオ" w:eastAsia="メイリオ" w:hAnsi="メイリオ" w:cs="メイリオ"/>
          <w:kern w:val="0"/>
        </w:rPr>
        <w:t>electronic Know Your Cus</w:t>
      </w:r>
      <w:r w:rsidR="00F12844">
        <w:rPr>
          <w:rFonts w:ascii="メイリオ" w:eastAsia="メイリオ" w:hAnsi="メイリオ" w:cs="メイリオ" w:hint="eastAsia"/>
          <w:kern w:val="0"/>
        </w:rPr>
        <w:t xml:space="preserve"> </w:t>
      </w:r>
      <w:r w:rsidRPr="00DA0096">
        <w:rPr>
          <w:rFonts w:ascii="メイリオ" w:eastAsia="メイリオ" w:hAnsi="メイリオ" w:cs="メイリオ"/>
          <w:kern w:val="0"/>
        </w:rPr>
        <w:t>tomerの略で、オンライン上で本人確認を完結させる仕組みのこと。従来、金融機関やその他のサービスで必要だった本人確認書類の郵送や窓口での手続きを、インターネット上で行うことを指す。</w:t>
      </w:r>
    </w:p>
    <w:p w14:paraId="0047314C" w14:textId="3AC165BF" w:rsidR="00F20E83" w:rsidRDefault="00F20E8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eKYC3ー2－1" w:history="1">
        <w:r w:rsidRPr="00F20E83">
          <w:rPr>
            <w:rStyle w:val="a7"/>
            <w:rFonts w:ascii="メイリオ" w:eastAsia="メイリオ" w:hAnsi="メイリオ" w:cs="メイリオ" w:hint="eastAsia"/>
            <w:kern w:val="0"/>
          </w:rPr>
          <w:t>3-2-1</w:t>
        </w:r>
      </w:hyperlink>
    </w:p>
    <w:p w14:paraId="71735DB1" w14:textId="77777777" w:rsidR="00F20E83" w:rsidRPr="00F12844" w:rsidRDefault="00F20E8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24FE0913" w14:textId="79AB5C32" w:rsidR="00F12844" w:rsidRPr="00B95FF0" w:rsidRDefault="00F12844" w:rsidP="00F20E83">
      <w:pPr>
        <w:pStyle w:val="afc"/>
      </w:pPr>
      <w:bookmarkStart w:id="553" w:name="■GビズID"/>
      <w:r w:rsidRPr="00B95FF0">
        <w:rPr>
          <w:rFonts w:hint="eastAsia"/>
        </w:rPr>
        <w:t>■</w:t>
      </w:r>
      <w:r w:rsidR="00F20E83" w:rsidRPr="00F20E83">
        <w:rPr>
          <w:rFonts w:hint="eastAsia"/>
        </w:rPr>
        <w:t>GビズID</w:t>
      </w:r>
    </w:p>
    <w:bookmarkEnd w:id="553"/>
    <w:p w14:paraId="40AEF259" w14:textId="20746247" w:rsidR="00F12844" w:rsidRDefault="00F12844" w:rsidP="00F12844">
      <w:pPr>
        <w:autoSpaceDE w:val="0"/>
        <w:autoSpaceDN w:val="0"/>
        <w:spacing w:line="204" w:lineRule="auto"/>
        <w:ind w:left="145" w:right="116" w:firstLineChars="0"/>
        <w:rPr>
          <w:rFonts w:ascii="Tahoma" w:eastAsia="メイリオ" w:hAnsi="Tahoma" w:cs="Tahoma"/>
          <w:kern w:val="0"/>
        </w:rPr>
      </w:pPr>
      <w:r w:rsidRPr="00F12844">
        <w:rPr>
          <w:rFonts w:ascii="Tahoma" w:eastAsia="メイリオ" w:hAnsi="Tahoma" w:cs="Tahoma" w:hint="eastAsia"/>
          <w:kern w:val="0"/>
        </w:rPr>
        <w:t>すべての事業者を対象とした共通認証システム。</w:t>
      </w:r>
      <w:r>
        <w:rPr>
          <w:rFonts w:ascii="Tahoma" w:eastAsia="メイリオ" w:hAnsi="Tahoma" w:cs="Tahoma" w:hint="eastAsia"/>
          <w:kern w:val="0"/>
        </w:rPr>
        <w:t>1</w:t>
      </w:r>
      <w:r w:rsidRPr="00F12844">
        <w:rPr>
          <w:rFonts w:ascii="Tahoma" w:eastAsia="メイリオ" w:hAnsi="Tahoma" w:cs="Tahoma" w:hint="eastAsia"/>
          <w:kern w:val="0"/>
        </w:rPr>
        <w:t>つの</w:t>
      </w:r>
      <w:r w:rsidRPr="00F12844">
        <w:rPr>
          <w:rFonts w:ascii="Tahoma" w:eastAsia="メイリオ" w:hAnsi="Tahoma" w:cs="Tahoma"/>
          <w:kern w:val="0"/>
        </w:rPr>
        <w:t>ID</w:t>
      </w:r>
      <w:r w:rsidRPr="00F12844">
        <w:rPr>
          <w:rFonts w:ascii="Tahoma" w:eastAsia="メイリオ" w:hAnsi="Tahoma" w:cs="Tahoma"/>
          <w:kern w:val="0"/>
        </w:rPr>
        <w:t>・パスワードで、複数の行政サービス</w:t>
      </w:r>
      <w:r w:rsidRPr="00F12844">
        <w:rPr>
          <w:rFonts w:ascii="Tahoma" w:eastAsia="メイリオ" w:hAnsi="Tahoma" w:cs="Tahoma"/>
          <w:kern w:val="0"/>
        </w:rPr>
        <w:t xml:space="preserve"> </w:t>
      </w:r>
      <w:r w:rsidRPr="00F12844">
        <w:rPr>
          <w:rFonts w:ascii="Tahoma" w:eastAsia="メイリオ" w:hAnsi="Tahoma" w:cs="Tahoma"/>
          <w:kern w:val="0"/>
        </w:rPr>
        <w:t>にログインでき、補助金申請、社会保険手続、各種認可申請など業務上の電子届出や申請に使用できる。</w:t>
      </w:r>
      <w:r w:rsidRPr="00F12844">
        <w:rPr>
          <w:rFonts w:ascii="Tahoma" w:eastAsia="メイリオ" w:hAnsi="Tahoma" w:cs="Tahoma"/>
          <w:kern w:val="0"/>
        </w:rPr>
        <w:t>ID</w:t>
      </w:r>
      <w:r w:rsidRPr="00F12844">
        <w:rPr>
          <w:rFonts w:ascii="Tahoma" w:eastAsia="メイリオ" w:hAnsi="Tahoma" w:cs="Tahoma"/>
          <w:kern w:val="0"/>
        </w:rPr>
        <w:t>発行時に一度だけ代表者の身元確認を行えば、その後の各手続での本人確認書類提出が不要になる。</w:t>
      </w:r>
    </w:p>
    <w:p w14:paraId="55AD6A78" w14:textId="286929A1" w:rsidR="00F20E83" w:rsidRDefault="00F20E8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GビズID3ー2－1" w:history="1">
        <w:r w:rsidRPr="00F20E83">
          <w:rPr>
            <w:rStyle w:val="a7"/>
            <w:rFonts w:ascii="メイリオ" w:eastAsia="メイリオ" w:hAnsi="メイリオ" w:cs="メイリオ" w:hint="eastAsia"/>
            <w:kern w:val="0"/>
          </w:rPr>
          <w:t>3-2-1</w:t>
        </w:r>
      </w:hyperlink>
    </w:p>
    <w:p w14:paraId="0B146188" w14:textId="77777777" w:rsidR="00DA5CF6" w:rsidRPr="00DA0096" w:rsidRDefault="00DA5CF6" w:rsidP="00F12844">
      <w:pPr>
        <w:autoSpaceDE w:val="0"/>
        <w:autoSpaceDN w:val="0"/>
        <w:spacing w:line="204" w:lineRule="auto"/>
        <w:ind w:left="145" w:right="116" w:firstLineChars="0"/>
        <w:rPr>
          <w:rFonts w:ascii="メイリオ" w:eastAsia="メイリオ" w:hAnsi="メイリオ" w:cs="メイリオ"/>
          <w:kern w:val="0"/>
        </w:rPr>
      </w:pPr>
    </w:p>
    <w:p w14:paraId="5B18423D" w14:textId="40924E0C" w:rsidR="00BB29C4" w:rsidRPr="00B95FF0" w:rsidRDefault="00000CD1" w:rsidP="00857CB5">
      <w:pPr>
        <w:pStyle w:val="afc"/>
      </w:pPr>
      <w:bookmarkStart w:id="554" w:name="■ICSCoE中核人材育成プログラム"/>
      <w:r w:rsidRPr="00B95FF0">
        <w:rPr>
          <w:rFonts w:hint="eastAsia"/>
        </w:rPr>
        <w:t>■</w:t>
      </w:r>
      <w:r w:rsidR="00BB29C4" w:rsidRPr="00B95FF0">
        <w:t>ICSCoE中核人材育成プログラム</w:t>
      </w:r>
    </w:p>
    <w:bookmarkEnd w:id="554"/>
    <w:p w14:paraId="63E579C3" w14:textId="7DB3426B" w:rsidR="00BB29C4" w:rsidRDefault="00BB29C4" w:rsidP="00B95FF0">
      <w:pPr>
        <w:autoSpaceDE w:val="0"/>
        <w:autoSpaceDN w:val="0"/>
        <w:spacing w:line="204" w:lineRule="auto"/>
        <w:ind w:left="145" w:right="116" w:firstLineChars="0"/>
        <w:rPr>
          <w:rFonts w:ascii="メイリオ" w:eastAsia="メイリオ" w:hAnsi="メイリオ" w:cs="メイリオ"/>
          <w:kern w:val="0"/>
        </w:rPr>
      </w:pPr>
      <w:r w:rsidRPr="00B95FF0">
        <w:rPr>
          <w:rFonts w:ascii="メイリオ" w:eastAsia="メイリオ" w:hAnsi="メイリオ" w:cs="メイリオ"/>
          <w:kern w:val="0"/>
        </w:rPr>
        <w:t>平成29年4月にIPA内に設置された産業サイバーセキュリティセンター（Industrial Cyber</w:t>
      </w:r>
      <w:r w:rsidR="00000CD1" w:rsidRPr="00B95FF0">
        <w:rPr>
          <w:rFonts w:ascii="メイリオ" w:eastAsia="メイリオ" w:hAnsi="メイリオ" w:cs="メイリオ" w:hint="eastAsia"/>
          <w:kern w:val="0"/>
        </w:rPr>
        <w:t xml:space="preserve"> </w:t>
      </w:r>
      <w:r w:rsidRPr="00B95FF0">
        <w:rPr>
          <w:rFonts w:ascii="メイリオ" w:eastAsia="メイリオ" w:hAnsi="メイリオ" w:cs="メイリオ"/>
          <w:kern w:val="0"/>
        </w:rPr>
        <w:t>Security</w:t>
      </w:r>
      <w:r w:rsidR="00000CD1" w:rsidRPr="00B95FF0">
        <w:rPr>
          <w:rFonts w:ascii="メイリオ" w:eastAsia="メイリオ" w:hAnsi="メイリオ" w:cs="メイリオ" w:hint="eastAsia"/>
          <w:kern w:val="0"/>
        </w:rPr>
        <w:t xml:space="preserve"> </w:t>
      </w:r>
      <w:r w:rsidRPr="00B95FF0">
        <w:rPr>
          <w:rFonts w:ascii="メイリオ" w:eastAsia="メイリオ" w:hAnsi="メイリオ" w:cs="メイリオ"/>
          <w:kern w:val="0"/>
        </w:rPr>
        <w:t>Center</w:t>
      </w:r>
      <w:r w:rsidR="00000CD1" w:rsidRPr="00B95FF0">
        <w:rPr>
          <w:rFonts w:ascii="メイリオ" w:eastAsia="メイリオ" w:hAnsi="メイリオ" w:cs="メイリオ" w:hint="eastAsia"/>
          <w:kern w:val="0"/>
        </w:rPr>
        <w:t xml:space="preserve"> </w:t>
      </w:r>
      <w:r w:rsidRPr="00B95FF0">
        <w:rPr>
          <w:rFonts w:ascii="メイリオ" w:eastAsia="メイリオ" w:hAnsi="メイリオ" w:cs="メイリオ"/>
          <w:kern w:val="0"/>
        </w:rPr>
        <w:t>of Excellence, ICSCoE）が実施している人材育成プログラム。制御技術（OT：Operational Technology）と情報技術（IT）の両方の知識・スキルを有し、社会インフラ・産業基盤へのサイバーセキュリティリスクに対応できる人材の育成を目的としている</w:t>
      </w:r>
      <w:r w:rsidR="009B4AE9" w:rsidRPr="00B95FF0">
        <w:rPr>
          <w:rFonts w:ascii="メイリオ" w:eastAsia="メイリオ" w:hAnsi="メイリオ" w:cs="メイリオ" w:hint="eastAsia"/>
          <w:kern w:val="0"/>
        </w:rPr>
        <w:t>。</w:t>
      </w:r>
    </w:p>
    <w:p w14:paraId="609C7098" w14:textId="656EC5C6" w:rsidR="00F20E83" w:rsidRDefault="0008667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ICSCoE中核人材育成プログラム5ー1－2" w:history="1">
        <w:r w:rsidRPr="00086670">
          <w:rPr>
            <w:rStyle w:val="a7"/>
            <w:rFonts w:ascii="メイリオ" w:eastAsia="メイリオ" w:hAnsi="メイリオ" w:cs="メイリオ" w:hint="eastAsia"/>
            <w:kern w:val="0"/>
          </w:rPr>
          <w:t>5-1-2</w:t>
        </w:r>
      </w:hyperlink>
    </w:p>
    <w:p w14:paraId="4C7FD167" w14:textId="77777777" w:rsidR="00DA5CF6" w:rsidRPr="00B95FF0" w:rsidRDefault="00DA5CF6" w:rsidP="00B95FF0">
      <w:pPr>
        <w:autoSpaceDE w:val="0"/>
        <w:autoSpaceDN w:val="0"/>
        <w:spacing w:line="204" w:lineRule="auto"/>
        <w:ind w:left="145" w:right="116" w:firstLineChars="0"/>
        <w:rPr>
          <w:rFonts w:ascii="メイリオ" w:eastAsia="メイリオ" w:hAnsi="メイリオ" w:cs="メイリオ"/>
          <w:kern w:val="0"/>
        </w:rPr>
      </w:pPr>
    </w:p>
    <w:p w14:paraId="757D256C" w14:textId="4204D1D1" w:rsidR="00BB29C4" w:rsidRPr="00B95FF0" w:rsidRDefault="00000CD1" w:rsidP="00857CB5">
      <w:pPr>
        <w:pStyle w:val="afc"/>
      </w:pPr>
      <w:bookmarkStart w:id="555" w:name="■ICT"/>
      <w:r w:rsidRPr="00B95FF0">
        <w:rPr>
          <w:rFonts w:hint="eastAsia"/>
        </w:rPr>
        <w:t>■</w:t>
      </w:r>
      <w:r w:rsidR="00BB29C4" w:rsidRPr="00B95FF0">
        <w:t>ICT</w:t>
      </w:r>
    </w:p>
    <w:bookmarkEnd w:id="555"/>
    <w:p w14:paraId="027F8822" w14:textId="79BFD209" w:rsidR="000F1108" w:rsidRDefault="00BB29C4" w:rsidP="0062759B">
      <w:pPr>
        <w:autoSpaceDE w:val="0"/>
        <w:autoSpaceDN w:val="0"/>
        <w:spacing w:before="5" w:line="204" w:lineRule="auto"/>
        <w:ind w:left="142" w:right="116" w:firstLineChars="0" w:firstLine="284"/>
        <w:jc w:val="left"/>
        <w:rPr>
          <w:rFonts w:ascii="メイリオ" w:eastAsia="メイリオ" w:hAnsi="メイリオ" w:cs="メイリオ"/>
          <w:kern w:val="0"/>
        </w:rPr>
      </w:pPr>
      <w:r w:rsidRPr="00B95FF0">
        <w:rPr>
          <w:rFonts w:ascii="メイリオ" w:eastAsia="メイリオ" w:hAnsi="メイリオ" w:cs="メイリオ"/>
          <w:kern w:val="0"/>
        </w:rPr>
        <w:t>Information and Comm unication Technologyの略。 IT（情報技術）に加えて、コンピュータやスマホなどを用いて行うコミュニケーションを実現する技術（通信技術</w:t>
      </w:r>
      <w:r w:rsidR="00000CD1" w:rsidRPr="00B95FF0">
        <w:rPr>
          <w:rFonts w:ascii="メイリオ" w:eastAsia="メイリオ" w:hAnsi="メイリオ" w:cs="メイリオ" w:hint="eastAsia"/>
          <w:kern w:val="0"/>
        </w:rPr>
        <w:t>）</w:t>
      </w:r>
      <w:r w:rsidRPr="00B95FF0">
        <w:rPr>
          <w:rFonts w:ascii="メイリオ" w:eastAsia="メイリオ" w:hAnsi="メイリオ" w:cs="メイリオ"/>
          <w:kern w:val="0"/>
        </w:rPr>
        <w:t>を含んでいる</w:t>
      </w:r>
      <w:r w:rsidR="009B4AE9" w:rsidRPr="00B95FF0">
        <w:rPr>
          <w:rFonts w:ascii="メイリオ" w:eastAsia="メイリオ" w:hAnsi="メイリオ" w:cs="メイリオ" w:hint="eastAsia"/>
          <w:kern w:val="0"/>
        </w:rPr>
        <w:t>。</w:t>
      </w:r>
    </w:p>
    <w:p w14:paraId="21164A87" w14:textId="65A63749" w:rsidR="00F20E83" w:rsidRDefault="0008667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ICT3ー2－1" w:history="1">
        <w:r w:rsidRPr="00086670">
          <w:rPr>
            <w:rStyle w:val="a7"/>
            <w:rFonts w:ascii="メイリオ" w:eastAsia="メイリオ" w:hAnsi="メイリオ" w:cs="メイリオ" w:hint="eastAsia"/>
            <w:kern w:val="0"/>
          </w:rPr>
          <w:t>3-2-1</w:t>
        </w:r>
      </w:hyperlink>
      <w:r>
        <w:rPr>
          <w:rFonts w:ascii="メイリオ" w:eastAsia="メイリオ" w:hAnsi="メイリオ" w:cs="メイリオ" w:hint="eastAsia"/>
          <w:kern w:val="0"/>
        </w:rPr>
        <w:t>、</w:t>
      </w:r>
      <w:hyperlink w:anchor="■ICT6ー1－2" w:history="1">
        <w:r w:rsidRPr="00086670">
          <w:rPr>
            <w:rStyle w:val="a7"/>
            <w:rFonts w:ascii="メイリオ" w:eastAsia="メイリオ" w:hAnsi="メイリオ" w:cs="メイリオ" w:hint="eastAsia"/>
            <w:kern w:val="0"/>
          </w:rPr>
          <w:t>6-1-2</w:t>
        </w:r>
      </w:hyperlink>
    </w:p>
    <w:p w14:paraId="758FDAEC" w14:textId="77777777" w:rsidR="0062759B" w:rsidRPr="0062759B" w:rsidRDefault="0062759B" w:rsidP="0062759B">
      <w:pPr>
        <w:autoSpaceDE w:val="0"/>
        <w:autoSpaceDN w:val="0"/>
        <w:spacing w:before="5" w:line="204" w:lineRule="auto"/>
        <w:ind w:left="142" w:right="116" w:firstLineChars="0" w:firstLine="284"/>
        <w:jc w:val="left"/>
        <w:rPr>
          <w:rFonts w:ascii="メイリオ" w:eastAsia="メイリオ" w:hAnsi="メイリオ" w:cs="メイリオ"/>
          <w:kern w:val="0"/>
        </w:rPr>
      </w:pPr>
    </w:p>
    <w:p w14:paraId="07AF412A" w14:textId="7196406A" w:rsidR="00BB29C4" w:rsidRPr="00B95FF0" w:rsidRDefault="00000CD1" w:rsidP="00857CB5">
      <w:pPr>
        <w:pStyle w:val="afc"/>
      </w:pPr>
      <w:bookmarkStart w:id="556" w:name="■IoT（アイオーティー）"/>
      <w:r w:rsidRPr="00B95FF0">
        <w:rPr>
          <w:rFonts w:hint="eastAsia"/>
          <w:w w:val="105"/>
        </w:rPr>
        <w:t>■</w:t>
      </w:r>
      <w:r w:rsidR="00BB29C4" w:rsidRPr="00B95FF0">
        <w:rPr>
          <w:w w:val="105"/>
        </w:rPr>
        <w:t>IoT（アイオー</w:t>
      </w:r>
      <w:r w:rsidRPr="00B95FF0">
        <w:rPr>
          <w:rFonts w:hint="eastAsia"/>
          <w:w w:val="105"/>
        </w:rPr>
        <w:t>ティー</w:t>
      </w:r>
      <w:r w:rsidR="00BB29C4" w:rsidRPr="00B95FF0">
        <w:rPr>
          <w:w w:val="105"/>
        </w:rPr>
        <w:t>）</w:t>
      </w:r>
    </w:p>
    <w:bookmarkEnd w:id="556"/>
    <w:p w14:paraId="1D1B114E" w14:textId="5F90204C" w:rsidR="00120097" w:rsidRDefault="00BB29C4" w:rsidP="00B52BDA">
      <w:pPr>
        <w:tabs>
          <w:tab w:val="left" w:pos="709"/>
        </w:tabs>
        <w:autoSpaceDE w:val="0"/>
        <w:autoSpaceDN w:val="0"/>
        <w:spacing w:line="206" w:lineRule="auto"/>
        <w:ind w:leftChars="59" w:left="142" w:right="116"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Internet of Thingsの略。日本語では「モノの</w:t>
      </w:r>
      <w:r w:rsidR="00120097" w:rsidRPr="00B95FF0">
        <w:rPr>
          <w:rFonts w:ascii="メイリオ" w:eastAsia="メイリオ" w:hAnsi="メイリオ" w:cs="メイリオ" w:hint="eastAsia"/>
          <w:kern w:val="0"/>
        </w:rPr>
        <w:t>イン</w:t>
      </w:r>
      <w:r w:rsidRPr="00B95FF0">
        <w:rPr>
          <w:rFonts w:ascii="メイリオ" w:eastAsia="メイリオ" w:hAnsi="メイリオ" w:cs="メイリオ"/>
          <w:kern w:val="0"/>
        </w:rPr>
        <w:t>ターネット」。インターネットに</w:t>
      </w:r>
      <w:r w:rsidRPr="00B95FF0">
        <w:rPr>
          <w:rFonts w:ascii="メイリオ" w:eastAsia="メイリオ" w:hAnsi="メイリオ" w:cs="メイリオ"/>
          <w:kern w:val="0"/>
        </w:rPr>
        <w:t>コンピュータやセンサー、カメラ、産業機械、家電などさまざまな「モノ」が接続され、データを収集したり、相互に情報をやり取りしたりする概念や仕組み、技術のこと</w:t>
      </w:r>
      <w:r w:rsidR="009B4AE9" w:rsidRPr="00B95FF0">
        <w:rPr>
          <w:rFonts w:ascii="メイリオ" w:eastAsia="メイリオ" w:hAnsi="メイリオ" w:cs="メイリオ" w:hint="eastAsia"/>
          <w:kern w:val="0"/>
        </w:rPr>
        <w:t>。</w:t>
      </w:r>
    </w:p>
    <w:p w14:paraId="6F35E7F8" w14:textId="34A3DD1D" w:rsidR="00F20E83" w:rsidRDefault="0008667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IoT（アイ・オー・ティー）1ー1" w:history="1">
        <w:r w:rsidRPr="00086670">
          <w:rPr>
            <w:rStyle w:val="a7"/>
            <w:rFonts w:ascii="メイリオ" w:eastAsia="メイリオ" w:hAnsi="メイリオ" w:cs="メイリオ" w:hint="eastAsia"/>
            <w:kern w:val="0"/>
          </w:rPr>
          <w:t>1-1</w:t>
        </w:r>
      </w:hyperlink>
      <w:r>
        <w:rPr>
          <w:rFonts w:ascii="メイリオ" w:eastAsia="メイリオ" w:hAnsi="メイリオ" w:cs="メイリオ" w:hint="eastAsia"/>
          <w:kern w:val="0"/>
        </w:rPr>
        <w:t>、</w:t>
      </w:r>
      <w:hyperlink w:anchor="■IoT（アイ・オー・ティー）3ー1" w:history="1">
        <w:r w:rsidRPr="00086670">
          <w:rPr>
            <w:rStyle w:val="a7"/>
            <w:rFonts w:ascii="メイリオ" w:eastAsia="メイリオ" w:hAnsi="メイリオ" w:cs="メイリオ" w:hint="eastAsia"/>
            <w:kern w:val="0"/>
          </w:rPr>
          <w:t>3-1</w:t>
        </w:r>
      </w:hyperlink>
      <w:r>
        <w:rPr>
          <w:rFonts w:ascii="メイリオ" w:eastAsia="メイリオ" w:hAnsi="メイリオ" w:cs="メイリオ" w:hint="eastAsia"/>
          <w:kern w:val="0"/>
        </w:rPr>
        <w:t>、</w:t>
      </w:r>
      <w:hyperlink w:anchor="■IoT（アイ・オー・ティー）3ー2ー3" w:history="1">
        <w:r w:rsidR="003E4CE6">
          <w:rPr>
            <w:rStyle w:val="a7"/>
            <w:rFonts w:ascii="メイリオ" w:eastAsia="メイリオ" w:hAnsi="メイリオ" w:cs="メイリオ" w:hint="eastAsia"/>
            <w:kern w:val="0"/>
          </w:rPr>
          <w:t>3-2-3</w:t>
        </w:r>
      </w:hyperlink>
      <w:r>
        <w:rPr>
          <w:rFonts w:ascii="メイリオ" w:eastAsia="メイリオ" w:hAnsi="メイリオ" w:cs="メイリオ" w:hint="eastAsia"/>
          <w:kern w:val="0"/>
        </w:rPr>
        <w:t>、</w:t>
      </w:r>
      <w:hyperlink w:anchor="■IoT（アイ・オー・ティー）3ー2ー4" w:history="1">
        <w:r w:rsidR="003E4CE6" w:rsidRPr="003E4CE6">
          <w:rPr>
            <w:rStyle w:val="a7"/>
            <w:rFonts w:ascii="メイリオ" w:eastAsia="メイリオ" w:hAnsi="メイリオ" w:cs="メイリオ" w:hint="eastAsia"/>
            <w:kern w:val="0"/>
          </w:rPr>
          <w:t>3-2-4</w:t>
        </w:r>
      </w:hyperlink>
      <w:r>
        <w:rPr>
          <w:rFonts w:ascii="メイリオ" w:eastAsia="メイリオ" w:hAnsi="メイリオ" w:cs="メイリオ" w:hint="eastAsia"/>
          <w:kern w:val="0"/>
        </w:rPr>
        <w:t>、</w:t>
      </w:r>
      <w:hyperlink w:anchor="■IoT（アイ・オー・ティー）4ー2ー1" w:history="1">
        <w:r w:rsidRPr="003E4CE6">
          <w:rPr>
            <w:rStyle w:val="a7"/>
            <w:rFonts w:ascii="メイリオ" w:eastAsia="メイリオ" w:hAnsi="メイリオ" w:cs="メイリオ" w:hint="eastAsia"/>
            <w:kern w:val="0"/>
          </w:rPr>
          <w:t>4-2</w:t>
        </w:r>
        <w:r w:rsidR="003E4CE6" w:rsidRPr="003E4CE6">
          <w:rPr>
            <w:rStyle w:val="a7"/>
            <w:rFonts w:ascii="メイリオ" w:eastAsia="メイリオ" w:hAnsi="メイリオ" w:cs="メイリオ" w:hint="eastAsia"/>
            <w:kern w:val="0"/>
          </w:rPr>
          <w:t>-1</w:t>
        </w:r>
      </w:hyperlink>
      <w:r>
        <w:rPr>
          <w:rFonts w:ascii="メイリオ" w:eastAsia="メイリオ" w:hAnsi="メイリオ" w:cs="メイリオ" w:hint="eastAsia"/>
          <w:kern w:val="0"/>
        </w:rPr>
        <w:t>、</w:t>
      </w:r>
      <w:hyperlink w:anchor="■IoT（アイ・オー・ティー）4ー3ー3" w:history="1">
        <w:r w:rsidRPr="00086670">
          <w:rPr>
            <w:rStyle w:val="a7"/>
            <w:rFonts w:ascii="メイリオ" w:eastAsia="メイリオ" w:hAnsi="メイリオ" w:cs="メイリオ" w:hint="eastAsia"/>
            <w:kern w:val="0"/>
          </w:rPr>
          <w:t>4-3-3</w:t>
        </w:r>
      </w:hyperlink>
      <w:r>
        <w:rPr>
          <w:rFonts w:ascii="メイリオ" w:eastAsia="メイリオ" w:hAnsi="メイリオ" w:cs="メイリオ" w:hint="eastAsia"/>
          <w:kern w:val="0"/>
        </w:rPr>
        <w:t>、</w:t>
      </w:r>
      <w:hyperlink w:anchor="■IoT（アイ・オー・ティー）5ー2ー2" w:history="1">
        <w:r w:rsidRPr="00086670">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IoT（アイ・オー・ティー）6ー1ー1" w:history="1">
        <w:r w:rsidRPr="00086670">
          <w:rPr>
            <w:rStyle w:val="a7"/>
            <w:rFonts w:ascii="メイリオ" w:eastAsia="メイリオ" w:hAnsi="メイリオ" w:cs="メイリオ" w:hint="eastAsia"/>
            <w:kern w:val="0"/>
          </w:rPr>
          <w:t>6-1-1</w:t>
        </w:r>
      </w:hyperlink>
      <w:r>
        <w:rPr>
          <w:rFonts w:ascii="メイリオ" w:eastAsia="メイリオ" w:hAnsi="メイリオ" w:cs="メイリオ" w:hint="eastAsia"/>
          <w:kern w:val="0"/>
        </w:rPr>
        <w:t>、</w:t>
      </w:r>
      <w:hyperlink w:anchor="■IoT（アイ・オー・ティー）6ー2ー5" w:history="1">
        <w:r w:rsidRPr="00086670">
          <w:rPr>
            <w:rStyle w:val="a7"/>
            <w:rFonts w:ascii="メイリオ" w:eastAsia="メイリオ" w:hAnsi="メイリオ" w:cs="メイリオ" w:hint="eastAsia"/>
            <w:kern w:val="0"/>
          </w:rPr>
          <w:t>6-2-5</w:t>
        </w:r>
      </w:hyperlink>
    </w:p>
    <w:p w14:paraId="158BCAD1" w14:textId="77777777" w:rsidR="00DA5CF6" w:rsidRPr="00B95FF0" w:rsidRDefault="00DA5CF6" w:rsidP="00B52BDA">
      <w:pPr>
        <w:tabs>
          <w:tab w:val="left" w:pos="709"/>
        </w:tabs>
        <w:autoSpaceDE w:val="0"/>
        <w:autoSpaceDN w:val="0"/>
        <w:spacing w:line="206" w:lineRule="auto"/>
        <w:ind w:leftChars="59" w:left="142" w:right="116" w:firstLineChars="118" w:firstLine="283"/>
        <w:jc w:val="left"/>
        <w:rPr>
          <w:rFonts w:ascii="メイリオ" w:eastAsia="メイリオ" w:hAnsi="メイリオ" w:cs="メイリオ"/>
          <w:kern w:val="0"/>
        </w:rPr>
      </w:pPr>
    </w:p>
    <w:p w14:paraId="1AD4E98A" w14:textId="7E01F768" w:rsidR="00F12844" w:rsidRPr="00B95FF0" w:rsidRDefault="00F12844" w:rsidP="00857CB5">
      <w:pPr>
        <w:pStyle w:val="afc"/>
      </w:pPr>
      <w:bookmarkStart w:id="557" w:name="■IPS（アイピーエス）"/>
      <w:r w:rsidRPr="00B95FF0">
        <w:rPr>
          <w:rFonts w:hint="eastAsia"/>
          <w:w w:val="105"/>
        </w:rPr>
        <w:t>■</w:t>
      </w:r>
      <w:r w:rsidRPr="00B95FF0">
        <w:rPr>
          <w:w w:val="105"/>
        </w:rPr>
        <w:t>I</w:t>
      </w:r>
      <w:r>
        <w:rPr>
          <w:rFonts w:hint="eastAsia"/>
          <w:w w:val="105"/>
        </w:rPr>
        <w:t>PS</w:t>
      </w:r>
      <w:r w:rsidRPr="00B95FF0">
        <w:rPr>
          <w:w w:val="105"/>
        </w:rPr>
        <w:t>（アイ</w:t>
      </w:r>
      <w:r>
        <w:rPr>
          <w:rFonts w:hint="eastAsia"/>
          <w:w w:val="105"/>
        </w:rPr>
        <w:t>ピーエス</w:t>
      </w:r>
      <w:r w:rsidRPr="00B95FF0">
        <w:rPr>
          <w:w w:val="105"/>
        </w:rPr>
        <w:t>）</w:t>
      </w:r>
    </w:p>
    <w:bookmarkEnd w:id="557"/>
    <w:p w14:paraId="75101B96" w14:textId="6D0636F8" w:rsidR="00F12844" w:rsidRDefault="00F12844" w:rsidP="00F12844">
      <w:pPr>
        <w:tabs>
          <w:tab w:val="left" w:pos="709"/>
        </w:tabs>
        <w:autoSpaceDE w:val="0"/>
        <w:autoSpaceDN w:val="0"/>
        <w:spacing w:line="206" w:lineRule="auto"/>
        <w:ind w:leftChars="59" w:left="142" w:right="116" w:firstLineChars="118" w:firstLine="283"/>
        <w:jc w:val="left"/>
        <w:rPr>
          <w:rFonts w:ascii="メイリオ" w:eastAsia="メイリオ" w:hAnsi="メイリオ" w:cs="メイリオ"/>
          <w:kern w:val="0"/>
        </w:rPr>
      </w:pPr>
      <w:r w:rsidRPr="00F12844">
        <w:rPr>
          <w:rFonts w:ascii="メイリオ" w:eastAsia="メイリオ" w:hAnsi="メイリオ" w:cs="メイリオ"/>
          <w:kern w:val="0"/>
        </w:rPr>
        <w:t>Intrusion Prevention Sys</w:t>
      </w:r>
      <w:r>
        <w:rPr>
          <w:rFonts w:ascii="メイリオ" w:eastAsia="メイリオ" w:hAnsi="メイリオ" w:cs="メイリオ" w:hint="eastAsia"/>
          <w:kern w:val="0"/>
        </w:rPr>
        <w:t xml:space="preserve"> </w:t>
      </w:r>
      <w:r w:rsidRPr="00F12844">
        <w:rPr>
          <w:rFonts w:ascii="メイリオ" w:eastAsia="メイリオ" w:hAnsi="メイリオ" w:cs="メイリオ"/>
          <w:kern w:val="0"/>
        </w:rPr>
        <w:t>tem（不正侵入防止システム）の略で、ネットワークや</w:t>
      </w:r>
      <w:r w:rsidR="00F212A7" w:rsidRPr="00F12844">
        <w:rPr>
          <w:rFonts w:ascii="メイリオ" w:eastAsia="メイリオ" w:hAnsi="メイリオ" w:cs="メイリオ" w:hint="eastAsia"/>
          <w:kern w:val="0"/>
        </w:rPr>
        <w:t>サーバー</w:t>
      </w:r>
      <w:r w:rsidRPr="00F12844">
        <w:rPr>
          <w:rFonts w:ascii="メイリオ" w:eastAsia="メイリオ" w:hAnsi="メイリオ" w:cs="メイリオ"/>
          <w:kern w:val="0"/>
        </w:rPr>
        <w:t>への不正アクセスをリアルタイムで検知し、遮断するセキュリティシステム。ネットワーク型とホスト型がある。</w:t>
      </w:r>
    </w:p>
    <w:p w14:paraId="02110783" w14:textId="3227D85C" w:rsidR="00F20E83" w:rsidRDefault="00626C45"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IPS5ー2－2" w:history="1">
        <w:r w:rsidRPr="00626C45">
          <w:rPr>
            <w:rStyle w:val="a7"/>
            <w:rFonts w:ascii="メイリオ" w:eastAsia="メイリオ" w:hAnsi="メイリオ" w:cs="メイリオ" w:hint="eastAsia"/>
            <w:kern w:val="0"/>
          </w:rPr>
          <w:t>5-2-2</w:t>
        </w:r>
      </w:hyperlink>
    </w:p>
    <w:p w14:paraId="3FADA4DE" w14:textId="77777777" w:rsidR="00DA5CF6" w:rsidRPr="00B95FF0" w:rsidRDefault="00DA5CF6" w:rsidP="00F12844">
      <w:pPr>
        <w:tabs>
          <w:tab w:val="left" w:pos="709"/>
        </w:tabs>
        <w:autoSpaceDE w:val="0"/>
        <w:autoSpaceDN w:val="0"/>
        <w:spacing w:line="206" w:lineRule="auto"/>
        <w:ind w:leftChars="59" w:left="142" w:right="116" w:firstLineChars="118" w:firstLine="283"/>
        <w:jc w:val="left"/>
        <w:rPr>
          <w:rFonts w:ascii="メイリオ" w:eastAsia="メイリオ" w:hAnsi="メイリオ" w:cs="メイリオ"/>
          <w:kern w:val="0"/>
        </w:rPr>
      </w:pPr>
    </w:p>
    <w:p w14:paraId="7745EE0E" w14:textId="3E0F6130" w:rsidR="00BB29C4" w:rsidRPr="00B95FF0" w:rsidRDefault="00B52BDA" w:rsidP="00857CB5">
      <w:pPr>
        <w:pStyle w:val="afc"/>
      </w:pPr>
      <w:bookmarkStart w:id="558" w:name="■IPアドレス"/>
      <w:r>
        <w:rPr>
          <w:rFonts w:hint="eastAsia"/>
        </w:rPr>
        <w:t>■</w:t>
      </w:r>
      <w:r w:rsidR="00BB29C4" w:rsidRPr="00B95FF0">
        <w:t>IPアドレス</w:t>
      </w:r>
    </w:p>
    <w:bookmarkEnd w:id="558"/>
    <w:p w14:paraId="2F754322" w14:textId="023B857E" w:rsidR="00B52BDA" w:rsidRDefault="00BB29C4" w:rsidP="00213B41">
      <w:pPr>
        <w:tabs>
          <w:tab w:val="left" w:pos="709"/>
        </w:tabs>
        <w:autoSpaceDE w:val="0"/>
        <w:autoSpaceDN w:val="0"/>
        <w:spacing w:before="5" w:line="204" w:lineRule="auto"/>
        <w:ind w:leftChars="59" w:left="142" w:right="116" w:firstLineChars="115" w:firstLine="276"/>
        <w:rPr>
          <w:rFonts w:ascii="メイリオ" w:eastAsia="メイリオ" w:hAnsi="メイリオ" w:cs="メイリオ"/>
          <w:kern w:val="0"/>
        </w:rPr>
      </w:pPr>
      <w:r w:rsidRPr="00B95FF0">
        <w:rPr>
          <w:rFonts w:ascii="メイリオ" w:eastAsia="メイリオ" w:hAnsi="メイリオ" w:cs="メイリオ"/>
          <w:kern w:val="0"/>
        </w:rPr>
        <w:t>コンピュータをネットワークで接続するために、それぞれのコンピュータに割り振られた一意の数字の組み合わせのこと。IPアドレスは、127.0.0.1 のように0～255 までの数字を4つ組み合わせたもので、単にアドレスと略されることがある。 現在主に使用されているこれらの4つの数字</w:t>
      </w:r>
      <w:r w:rsidRPr="00B95FF0">
        <w:rPr>
          <w:rFonts w:ascii="メイリオ" w:eastAsia="メイリオ" w:hAnsi="メイリオ" w:cs="メイリオ"/>
          <w:kern w:val="0"/>
        </w:rPr>
        <w:t>の組み合わせによるアドレス体系は、IPv4（アイ・ピー・ブイフォー）と呼ばれている。また、今後情報家電などで大量にIPアドレスが消費される時代に備えて、次期規格として、IPv6（アイ・ピー・ブイシックス）と呼ばれるアドレス体系への移行が進みつつある。なお、IPv6では、アドレス空間の増加に加えて、情報セキュリティ機能の追加などの改良も加えられている</w:t>
      </w:r>
      <w:r w:rsidR="009B4AE9" w:rsidRPr="00B95FF0">
        <w:rPr>
          <w:rFonts w:ascii="メイリオ" w:eastAsia="メイリオ" w:hAnsi="メイリオ" w:cs="メイリオ" w:hint="eastAsia"/>
          <w:kern w:val="0"/>
        </w:rPr>
        <w:t>。</w:t>
      </w:r>
    </w:p>
    <w:p w14:paraId="6259EE26" w14:textId="2BF48D73" w:rsidR="00F20E83" w:rsidRDefault="00626C45"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IPアドレス5ー3ー2" w:history="1">
        <w:r w:rsidRPr="00626C45">
          <w:rPr>
            <w:rStyle w:val="a7"/>
            <w:rFonts w:ascii="メイリオ" w:eastAsia="メイリオ" w:hAnsi="メイリオ" w:cs="メイリオ" w:hint="eastAsia"/>
            <w:kern w:val="0"/>
          </w:rPr>
          <w:t>5-3-2</w:t>
        </w:r>
      </w:hyperlink>
    </w:p>
    <w:p w14:paraId="1F372171" w14:textId="77777777" w:rsidR="000F1108" w:rsidRDefault="000F1108" w:rsidP="000F1108">
      <w:pPr>
        <w:tabs>
          <w:tab w:val="left" w:pos="709"/>
        </w:tabs>
        <w:autoSpaceDE w:val="0"/>
        <w:autoSpaceDN w:val="0"/>
        <w:spacing w:before="5" w:line="204" w:lineRule="auto"/>
        <w:ind w:leftChars="59" w:left="142" w:right="116" w:firstLineChars="0" w:firstLine="0"/>
        <w:rPr>
          <w:rFonts w:ascii="メイリオ" w:eastAsia="メイリオ" w:hAnsi="メイリオ" w:cs="メイリオ"/>
          <w:kern w:val="0"/>
        </w:rPr>
      </w:pPr>
    </w:p>
    <w:p w14:paraId="0F866850" w14:textId="1097ED3F" w:rsidR="00BB29C4" w:rsidRPr="00B52BDA" w:rsidRDefault="00B52BDA" w:rsidP="00857CB5">
      <w:pPr>
        <w:pStyle w:val="afc"/>
      </w:pPr>
      <w:bookmarkStart w:id="559" w:name="■ISMS"/>
      <w:r>
        <w:rPr>
          <w:rFonts w:hint="eastAsia"/>
        </w:rPr>
        <w:t>■</w:t>
      </w:r>
      <w:r w:rsidR="00BB29C4" w:rsidRPr="00B95FF0">
        <w:t>ISMS</w:t>
      </w:r>
    </w:p>
    <w:bookmarkEnd w:id="559"/>
    <w:p w14:paraId="06A1D7C6" w14:textId="683D4EDA" w:rsidR="00BB29C4" w:rsidRDefault="00BB29C4" w:rsidP="00B52BDA">
      <w:pPr>
        <w:tabs>
          <w:tab w:val="left" w:pos="709"/>
        </w:tabs>
        <w:autoSpaceDE w:val="0"/>
        <w:autoSpaceDN w:val="0"/>
        <w:spacing w:before="1" w:line="206" w:lineRule="auto"/>
        <w:ind w:leftChars="59" w:left="142" w:right="116" w:firstLineChars="115" w:firstLine="276"/>
        <w:rPr>
          <w:rFonts w:ascii="メイリオ" w:eastAsia="メイリオ" w:hAnsi="メイリオ" w:cs="メイリオ"/>
          <w:kern w:val="0"/>
        </w:rPr>
      </w:pPr>
      <w:r w:rsidRPr="00B95FF0">
        <w:rPr>
          <w:rFonts w:ascii="メイリオ" w:eastAsia="メイリオ" w:hAnsi="メイリオ" w:cs="メイリオ"/>
          <w:kern w:val="0"/>
        </w:rPr>
        <w:t>Information Security</w:t>
      </w:r>
      <w:r w:rsidR="00B52BDA">
        <w:rPr>
          <w:rFonts w:ascii="メイリオ" w:eastAsia="メイリオ" w:hAnsi="メイリオ" w:cs="メイリオ" w:hint="eastAsia"/>
          <w:kern w:val="0"/>
        </w:rPr>
        <w:t xml:space="preserve"> </w:t>
      </w:r>
      <w:r w:rsidRPr="00B95FF0">
        <w:rPr>
          <w:rFonts w:ascii="メイリオ" w:eastAsia="メイリオ" w:hAnsi="メイリオ" w:cs="メイリオ"/>
          <w:kern w:val="0"/>
        </w:rPr>
        <w:t>Ma nagement System の略称。情報セキュリティを確保するための、組織的、人的、運用的、物理的、技術的、法令的なセキュリティ対策を含む、経営者を頂点とした総合的で組織的な取り組み。組織が ISMS を構築するための要求事項をまとめた国際規格が ISO/IEC 2 7001（国内規格は JIS Q 27001）であり、審査機関の審査に合格すると「ISMS 認証」を取得できる</w:t>
      </w:r>
      <w:r w:rsidR="009B4AE9" w:rsidRPr="00B95FF0">
        <w:rPr>
          <w:rFonts w:ascii="メイリオ" w:eastAsia="メイリオ" w:hAnsi="メイリオ" w:cs="メイリオ" w:hint="eastAsia"/>
          <w:kern w:val="0"/>
        </w:rPr>
        <w:t>。</w:t>
      </w:r>
    </w:p>
    <w:p w14:paraId="2F12258A" w14:textId="5FE346AC" w:rsidR="00F20E83" w:rsidRDefault="00626C45"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ISMS0ー1ー2" w:history="1">
        <w:r w:rsidRPr="00626C45">
          <w:rPr>
            <w:rStyle w:val="a7"/>
            <w:rFonts w:ascii="メイリオ" w:eastAsia="メイリオ" w:hAnsi="メイリオ" w:cs="メイリオ" w:hint="eastAsia"/>
            <w:kern w:val="0"/>
          </w:rPr>
          <w:t>0-1-2</w:t>
        </w:r>
      </w:hyperlink>
      <w:r>
        <w:rPr>
          <w:rFonts w:ascii="メイリオ" w:eastAsia="メイリオ" w:hAnsi="メイリオ" w:cs="メイリオ" w:hint="eastAsia"/>
          <w:kern w:val="0"/>
        </w:rPr>
        <w:t>、</w:t>
      </w:r>
      <w:hyperlink w:anchor="■ISMS2ー3" w:history="1">
        <w:r w:rsidRPr="00626C45">
          <w:rPr>
            <w:rStyle w:val="a7"/>
            <w:rFonts w:ascii="メイリオ" w:eastAsia="メイリオ" w:hAnsi="メイリオ" w:cs="メイリオ" w:hint="eastAsia"/>
            <w:kern w:val="0"/>
          </w:rPr>
          <w:t>2-3</w:t>
        </w:r>
      </w:hyperlink>
    </w:p>
    <w:p w14:paraId="35C45E3D" w14:textId="49600787" w:rsidR="00DA5CF6" w:rsidRPr="00B95FF0" w:rsidRDefault="00626C45" w:rsidP="00626C45">
      <w:pPr>
        <w:widowControl/>
        <w:spacing w:line="240" w:lineRule="auto"/>
        <w:ind w:firstLineChars="0" w:firstLine="0"/>
        <w:jc w:val="left"/>
        <w:rPr>
          <w:rFonts w:ascii="メイリオ" w:eastAsia="メイリオ" w:hAnsi="メイリオ" w:cs="メイリオ"/>
          <w:kern w:val="0"/>
        </w:rPr>
      </w:pPr>
      <w:r>
        <w:rPr>
          <w:rFonts w:ascii="メイリオ" w:eastAsia="メイリオ" w:hAnsi="メイリオ" w:cs="メイリオ"/>
          <w:kern w:val="0"/>
        </w:rPr>
        <w:br w:type="page"/>
      </w:r>
    </w:p>
    <w:p w14:paraId="09DF8367" w14:textId="51447B3D" w:rsidR="00BB29C4" w:rsidRPr="00B95FF0" w:rsidRDefault="00B52BDA" w:rsidP="00857CB5">
      <w:pPr>
        <w:pStyle w:val="afc"/>
      </w:pPr>
      <w:bookmarkStart w:id="560" w:name="■NISC（ニスク）"/>
      <w:r>
        <w:rPr>
          <w:rFonts w:hint="eastAsia"/>
        </w:rPr>
        <w:lastRenderedPageBreak/>
        <w:t>■</w:t>
      </w:r>
      <w:r w:rsidR="00BB29C4" w:rsidRPr="00B95FF0">
        <w:t>NISC</w:t>
      </w:r>
      <w:r w:rsidR="00383E05">
        <w:t>（ニスク）</w:t>
      </w:r>
    </w:p>
    <w:bookmarkEnd w:id="560"/>
    <w:p w14:paraId="6D4B2BF6" w14:textId="245A0491" w:rsidR="0086753F" w:rsidRDefault="00BB29C4" w:rsidP="00213B41">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B95FF0">
        <w:rPr>
          <w:rFonts w:ascii="メイリオ" w:eastAsia="メイリオ" w:hAnsi="メイリオ" w:cs="メイリオ"/>
          <w:kern w:val="0"/>
        </w:rPr>
        <w:t>Nation</w:t>
      </w:r>
      <w:r w:rsidR="00B705B1">
        <w:rPr>
          <w:rFonts w:ascii="メイリオ" w:eastAsia="メイリオ" w:hAnsi="メイリオ" w:cs="メイリオ" w:hint="eastAsia"/>
          <w:kern w:val="0"/>
        </w:rPr>
        <w:t xml:space="preserve">al </w:t>
      </w:r>
      <w:r w:rsidRPr="00B95FF0">
        <w:rPr>
          <w:rFonts w:ascii="メイリオ" w:eastAsia="メイリオ" w:hAnsi="メイリオ" w:cs="メイリオ"/>
          <w:kern w:val="0"/>
        </w:rPr>
        <w:t>cente</w:t>
      </w:r>
      <w:r w:rsidR="00B705B1">
        <w:rPr>
          <w:rFonts w:ascii="メイリオ" w:eastAsia="メイリオ" w:hAnsi="メイリオ" w:cs="メイリオ" w:hint="eastAsia"/>
          <w:kern w:val="0"/>
        </w:rPr>
        <w:t xml:space="preserve">r </w:t>
      </w:r>
      <w:r w:rsidRPr="00B95FF0">
        <w:rPr>
          <w:rFonts w:ascii="メイリオ" w:eastAsia="メイリオ" w:hAnsi="メイリオ" w:cs="メイリオ"/>
          <w:kern w:val="0"/>
        </w:rPr>
        <w:t>of</w:t>
      </w:r>
      <w:r w:rsidR="00B705B1">
        <w:rPr>
          <w:rFonts w:ascii="メイリオ" w:eastAsia="メイリオ" w:hAnsi="メイリオ" w:cs="メイリオ" w:hint="eastAsia"/>
          <w:kern w:val="0"/>
        </w:rPr>
        <w:t xml:space="preserve"> </w:t>
      </w:r>
      <w:r w:rsidRPr="00B95FF0">
        <w:rPr>
          <w:rFonts w:ascii="メイリオ" w:eastAsia="メイリオ" w:hAnsi="メイリオ" w:cs="メイリオ"/>
          <w:kern w:val="0"/>
        </w:rPr>
        <w:t>Incident readiness and Strategy for Cybersecurity の略。内閣サイバーセキュリティセンターの略称。サイバーセキュリティに関する施策の立案や実施、行政各部の情報システムに対するセキュリティ対策の強化を担当</w:t>
      </w:r>
      <w:r w:rsidR="009B4AE9" w:rsidRPr="00B95FF0">
        <w:rPr>
          <w:rFonts w:ascii="メイリオ" w:eastAsia="メイリオ" w:hAnsi="メイリオ" w:cs="メイリオ" w:hint="eastAsia"/>
          <w:kern w:val="0"/>
        </w:rPr>
        <w:t>。</w:t>
      </w:r>
    </w:p>
    <w:p w14:paraId="55D5EA7C" w14:textId="750AA5E3" w:rsidR="009B3D5A" w:rsidRDefault="00626C45" w:rsidP="00A906F9">
      <w:pPr>
        <w:autoSpaceDE w:val="0"/>
        <w:autoSpaceDN w:val="0"/>
        <w:spacing w:before="27" w:line="204" w:lineRule="auto"/>
        <w:ind w:left="142" w:right="113" w:firstLineChars="0" w:firstLine="284"/>
        <w:rPr>
          <w:rFonts w:ascii="メイリオ" w:eastAsia="メイリオ" w:hAnsi="メイリオ" w:cs="メイリオ"/>
          <w:kern w:val="0"/>
        </w:rPr>
      </w:pPr>
      <w:hyperlink w:anchor="■NISC2ー3" w:history="1">
        <w:r w:rsidRPr="009B3D5A">
          <w:rPr>
            <w:rStyle w:val="a7"/>
            <w:rFonts w:ascii="メイリオ" w:eastAsia="メイリオ" w:hAnsi="メイリオ" w:cs="メイリオ" w:hint="eastAsia"/>
            <w:kern w:val="0"/>
          </w:rPr>
          <w:t>2-3</w:t>
        </w:r>
      </w:hyperlink>
      <w:r w:rsidR="009B3D5A">
        <w:rPr>
          <w:rFonts w:ascii="メイリオ" w:eastAsia="メイリオ" w:hAnsi="メイリオ" w:cs="メイリオ" w:hint="eastAsia"/>
          <w:kern w:val="0"/>
        </w:rPr>
        <w:t>、</w:t>
      </w:r>
      <w:hyperlink w:anchor="■NISC3ー2ー1" w:history="1">
        <w:r w:rsidR="009B3D5A" w:rsidRPr="009B3D5A">
          <w:rPr>
            <w:rStyle w:val="a7"/>
            <w:rFonts w:ascii="メイリオ" w:eastAsia="メイリオ" w:hAnsi="メイリオ" w:cs="メイリオ" w:hint="eastAsia"/>
            <w:kern w:val="0"/>
          </w:rPr>
          <w:t>3-2-1</w:t>
        </w:r>
      </w:hyperlink>
      <w:r w:rsidR="009B3D5A">
        <w:rPr>
          <w:rFonts w:ascii="メイリオ" w:eastAsia="メイリオ" w:hAnsi="メイリオ" w:cs="メイリオ" w:hint="eastAsia"/>
          <w:kern w:val="0"/>
        </w:rPr>
        <w:t>、</w:t>
      </w:r>
      <w:hyperlink w:anchor="■NISC4ー1" w:history="1">
        <w:r w:rsidR="009B3D5A" w:rsidRPr="009B3D5A">
          <w:rPr>
            <w:rStyle w:val="a7"/>
            <w:rFonts w:ascii="メイリオ" w:eastAsia="メイリオ" w:hAnsi="メイリオ" w:cs="メイリオ" w:hint="eastAsia"/>
            <w:kern w:val="0"/>
          </w:rPr>
          <w:t>4-1</w:t>
        </w:r>
      </w:hyperlink>
      <w:r w:rsidR="009B3D5A">
        <w:rPr>
          <w:rFonts w:ascii="メイリオ" w:eastAsia="メイリオ" w:hAnsi="メイリオ" w:cs="メイリオ" w:hint="eastAsia"/>
          <w:kern w:val="0"/>
        </w:rPr>
        <w:t>、</w:t>
      </w:r>
      <w:hyperlink w:anchor="■NISC4ー1ー1" w:history="1">
        <w:r w:rsidR="009B3D5A" w:rsidRPr="009B3D5A">
          <w:rPr>
            <w:rStyle w:val="a7"/>
            <w:rFonts w:ascii="メイリオ" w:eastAsia="メイリオ" w:hAnsi="メイリオ" w:cs="メイリオ" w:hint="eastAsia"/>
            <w:kern w:val="0"/>
          </w:rPr>
          <w:t>4-1-1</w:t>
        </w:r>
      </w:hyperlink>
      <w:r w:rsidR="009B3D5A">
        <w:rPr>
          <w:rFonts w:ascii="メイリオ" w:eastAsia="メイリオ" w:hAnsi="メイリオ" w:cs="メイリオ" w:hint="eastAsia"/>
          <w:kern w:val="0"/>
        </w:rPr>
        <w:t>、</w:t>
      </w:r>
      <w:hyperlink w:anchor="■NISC4ー1ー2" w:history="1">
        <w:r w:rsidR="009B3D5A" w:rsidRPr="009B3D5A">
          <w:rPr>
            <w:rStyle w:val="a7"/>
            <w:rFonts w:ascii="メイリオ" w:eastAsia="メイリオ" w:hAnsi="メイリオ" w:cs="メイリオ" w:hint="eastAsia"/>
            <w:kern w:val="0"/>
          </w:rPr>
          <w:t>4-1-2</w:t>
        </w:r>
      </w:hyperlink>
    </w:p>
    <w:p w14:paraId="12904CBC" w14:textId="77777777" w:rsidR="00DA5CF6" w:rsidRPr="00B95FF0" w:rsidRDefault="00DA5CF6" w:rsidP="00213B41">
      <w:pPr>
        <w:tabs>
          <w:tab w:val="left" w:pos="709"/>
        </w:tabs>
        <w:autoSpaceDE w:val="0"/>
        <w:autoSpaceDN w:val="0"/>
        <w:spacing w:before="5" w:line="204" w:lineRule="auto"/>
        <w:ind w:leftChars="59" w:left="142" w:right="116"/>
        <w:rPr>
          <w:rFonts w:ascii="メイリオ" w:eastAsia="メイリオ" w:hAnsi="メイリオ" w:cs="メイリオ"/>
          <w:kern w:val="0"/>
        </w:rPr>
      </w:pPr>
    </w:p>
    <w:p w14:paraId="20441369" w14:textId="407CEA85" w:rsidR="00BB29C4" w:rsidRPr="00B95FF0" w:rsidRDefault="00B52BDA" w:rsidP="00857CB5">
      <w:pPr>
        <w:pStyle w:val="afc"/>
      </w:pPr>
      <w:bookmarkStart w:id="561" w:name="■NISTサイバーセキュリティフレームワーク（CSF）"/>
      <w:r>
        <w:rPr>
          <w:rFonts w:hint="eastAsia"/>
        </w:rPr>
        <w:t>■</w:t>
      </w:r>
      <w:r w:rsidR="00BB29C4" w:rsidRPr="00B95FF0">
        <w:t>NISTサイバーセキュリティフレームワーク（CSF）</w:t>
      </w:r>
    </w:p>
    <w:bookmarkEnd w:id="561"/>
    <w:p w14:paraId="6EA977F6" w14:textId="029788A2" w:rsidR="00BB29C4" w:rsidRDefault="00BB29C4" w:rsidP="00B52BDA">
      <w:pPr>
        <w:tabs>
          <w:tab w:val="left" w:pos="426"/>
          <w:tab w:val="left" w:pos="709"/>
        </w:tabs>
        <w:autoSpaceDE w:val="0"/>
        <w:autoSpaceDN w:val="0"/>
        <w:spacing w:line="204" w:lineRule="auto"/>
        <w:ind w:leftChars="60" w:left="144" w:right="116" w:firstLineChars="117" w:firstLine="281"/>
        <w:rPr>
          <w:rFonts w:ascii="メイリオ" w:eastAsia="メイリオ" w:hAnsi="メイリオ" w:cs="メイリオ"/>
          <w:kern w:val="0"/>
        </w:rPr>
      </w:pPr>
      <w:r w:rsidRPr="00B95FF0">
        <w:rPr>
          <w:rFonts w:ascii="メイリオ" w:eastAsia="メイリオ" w:hAnsi="メイリオ" w:cs="メイリオ"/>
          <w:kern w:val="0"/>
        </w:rPr>
        <w:t>米国政府機関の重要インフラの運用者を対象として誕生し、防御に留まらず、検知・対応・復旧といった、インシデント対応が含まれている、日本においても、今後普及が見込まれる</w:t>
      </w:r>
      <w:r w:rsidR="009B4AE9" w:rsidRPr="00B95FF0">
        <w:rPr>
          <w:rFonts w:ascii="メイリオ" w:eastAsia="メイリオ" w:hAnsi="メイリオ" w:cs="メイリオ" w:hint="eastAsia"/>
          <w:kern w:val="0"/>
        </w:rPr>
        <w:t>。</w:t>
      </w:r>
    </w:p>
    <w:p w14:paraId="627C4259" w14:textId="05121486" w:rsidR="00F20E83" w:rsidRDefault="009B3D5A"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NISTサイバーセキュリティフレームワーク（CSF）2ー3" w:history="1">
        <w:r w:rsidRPr="009B3D5A">
          <w:rPr>
            <w:rStyle w:val="a7"/>
            <w:rFonts w:ascii="メイリオ" w:eastAsia="メイリオ" w:hAnsi="メイリオ" w:cs="メイリオ" w:hint="eastAsia"/>
            <w:kern w:val="0"/>
          </w:rPr>
          <w:t>2-3</w:t>
        </w:r>
      </w:hyperlink>
    </w:p>
    <w:p w14:paraId="66A133B1" w14:textId="77777777" w:rsidR="00F12844" w:rsidRDefault="00F12844" w:rsidP="00B52BDA">
      <w:pPr>
        <w:tabs>
          <w:tab w:val="left" w:pos="426"/>
          <w:tab w:val="left" w:pos="709"/>
        </w:tabs>
        <w:autoSpaceDE w:val="0"/>
        <w:autoSpaceDN w:val="0"/>
        <w:spacing w:line="204" w:lineRule="auto"/>
        <w:ind w:leftChars="60" w:left="144" w:right="116" w:firstLineChars="117" w:firstLine="281"/>
        <w:rPr>
          <w:rFonts w:ascii="メイリオ" w:eastAsia="メイリオ" w:hAnsi="メイリオ" w:cs="メイリオ"/>
          <w:kern w:val="0"/>
        </w:rPr>
      </w:pPr>
    </w:p>
    <w:p w14:paraId="468AC323" w14:textId="5A8F117E" w:rsidR="00F12844" w:rsidRPr="00B95FF0" w:rsidRDefault="00F12844" w:rsidP="00857CB5">
      <w:pPr>
        <w:pStyle w:val="afc"/>
      </w:pPr>
      <w:bookmarkStart w:id="562" w:name="■RPA（アールピーエー）"/>
      <w:r>
        <w:rPr>
          <w:rFonts w:hint="eastAsia"/>
        </w:rPr>
        <w:t>■</w:t>
      </w:r>
      <w:r w:rsidRPr="00F12844">
        <w:t>RPA</w:t>
      </w:r>
      <w:r>
        <w:rPr>
          <w:rFonts w:hint="eastAsia"/>
        </w:rPr>
        <w:t>（アールピーエー）</w:t>
      </w:r>
    </w:p>
    <w:bookmarkEnd w:id="562"/>
    <w:p w14:paraId="335C7F1B" w14:textId="5CAEB69D" w:rsidR="00F12844" w:rsidRDefault="00F12844" w:rsidP="00F12844">
      <w:pPr>
        <w:tabs>
          <w:tab w:val="left" w:pos="426"/>
          <w:tab w:val="left" w:pos="709"/>
        </w:tabs>
        <w:autoSpaceDE w:val="0"/>
        <w:autoSpaceDN w:val="0"/>
        <w:spacing w:line="204" w:lineRule="auto"/>
        <w:ind w:leftChars="60" w:left="144" w:right="116" w:firstLineChars="117" w:firstLine="253"/>
        <w:rPr>
          <w:rFonts w:ascii="メイリオ" w:eastAsia="メイリオ" w:hAnsi="メイリオ" w:cs="メイリオ"/>
          <w:kern w:val="0"/>
        </w:rPr>
      </w:pPr>
      <w:r w:rsidRPr="00701573">
        <w:rPr>
          <w:rFonts w:ascii="メイリオ" w:eastAsia="メイリオ" w:hAnsi="メイリオ" w:cs="メイリオ"/>
          <w:w w:val="90"/>
          <w:kern w:val="0"/>
        </w:rPr>
        <w:t>Robotic Process Automation</w:t>
      </w:r>
      <w:r w:rsidRPr="00701573">
        <w:rPr>
          <w:rFonts w:ascii="メイリオ" w:eastAsia="メイリオ" w:hAnsi="メイリオ" w:cs="メイリオ"/>
          <w:kern w:val="0"/>
        </w:rPr>
        <w:t>の略称。</w:t>
      </w:r>
      <w:r w:rsidRPr="00F12844">
        <w:rPr>
          <w:rFonts w:ascii="メイリオ" w:eastAsia="メイリオ" w:hAnsi="メイリオ" w:cs="メイリオ"/>
          <w:kern w:val="0"/>
        </w:rPr>
        <w:t>人間がPCを用いて日常的に行う一連の作業を、AIなどの技術を活用して自動化するソフトウェアロボットを指す。人手を介さず高速かつ正確に事務作業が実行できるため、生産性向上や人手不足の解消</w:t>
      </w:r>
      <w:r w:rsidRPr="00F12844">
        <w:rPr>
          <w:rFonts w:ascii="メイリオ" w:eastAsia="メイリオ" w:hAnsi="メイリオ" w:cs="メイリオ"/>
          <w:kern w:val="0"/>
        </w:rPr>
        <w:t>といったメリットがある。</w:t>
      </w:r>
    </w:p>
    <w:p w14:paraId="540A3961" w14:textId="21A9FF32" w:rsidR="00F20E83" w:rsidRDefault="009B3D5A"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RPA6ー2－5" w:history="1">
        <w:r w:rsidRPr="009B3D5A">
          <w:rPr>
            <w:rStyle w:val="a7"/>
            <w:rFonts w:ascii="メイリオ" w:eastAsia="メイリオ" w:hAnsi="メイリオ" w:cs="メイリオ" w:hint="eastAsia"/>
            <w:kern w:val="0"/>
          </w:rPr>
          <w:t>6-2-5</w:t>
        </w:r>
      </w:hyperlink>
    </w:p>
    <w:p w14:paraId="564B28D7" w14:textId="77777777" w:rsidR="00DA5CF6" w:rsidRPr="00F12844" w:rsidRDefault="00DA5CF6" w:rsidP="00F12844">
      <w:pPr>
        <w:tabs>
          <w:tab w:val="left" w:pos="426"/>
          <w:tab w:val="left" w:pos="709"/>
        </w:tabs>
        <w:autoSpaceDE w:val="0"/>
        <w:autoSpaceDN w:val="0"/>
        <w:spacing w:line="204" w:lineRule="auto"/>
        <w:ind w:leftChars="60" w:left="144" w:right="116" w:firstLineChars="117" w:firstLine="281"/>
        <w:rPr>
          <w:rFonts w:ascii="メイリオ" w:eastAsia="メイリオ" w:hAnsi="メイリオ" w:cs="メイリオ"/>
          <w:kern w:val="0"/>
        </w:rPr>
      </w:pPr>
    </w:p>
    <w:p w14:paraId="766C09E1" w14:textId="57E30A83" w:rsidR="00BB29C4" w:rsidRPr="00B95FF0" w:rsidRDefault="00DA5CF6" w:rsidP="00857CB5">
      <w:pPr>
        <w:pStyle w:val="afc"/>
      </w:pPr>
      <w:bookmarkStart w:id="563" w:name="■SASE（サシー）"/>
      <w:r>
        <w:rPr>
          <w:rFonts w:hint="eastAsia"/>
        </w:rPr>
        <w:t>■</w:t>
      </w:r>
      <w:r w:rsidR="009B3D5A" w:rsidRPr="00B95FF0">
        <w:t>SASE</w:t>
      </w:r>
      <w:r w:rsidR="00BB29C4" w:rsidRPr="00B95FF0">
        <w:t>（サシー）</w:t>
      </w:r>
    </w:p>
    <w:bookmarkEnd w:id="563"/>
    <w:p w14:paraId="19ADA879" w14:textId="0E47925A" w:rsidR="00BB29C4" w:rsidRDefault="00BB29C4" w:rsidP="00B52BDA">
      <w:pPr>
        <w:autoSpaceDE w:val="0"/>
        <w:autoSpaceDN w:val="0"/>
        <w:spacing w:before="5" w:line="204" w:lineRule="auto"/>
        <w:ind w:leftChars="59" w:left="142" w:right="116" w:firstLineChars="118" w:firstLine="283"/>
        <w:rPr>
          <w:rFonts w:ascii="メイリオ" w:eastAsia="メイリオ" w:hAnsi="メイリオ" w:cs="メイリオ"/>
          <w:kern w:val="0"/>
        </w:rPr>
      </w:pPr>
      <w:r w:rsidRPr="00B95FF0">
        <w:rPr>
          <w:rFonts w:ascii="メイリオ" w:eastAsia="メイリオ" w:hAnsi="メイリオ" w:cs="メイリオ"/>
          <w:kern w:val="0"/>
        </w:rPr>
        <w:t>Secure</w:t>
      </w:r>
      <w:r w:rsidR="00B52BDA">
        <w:rPr>
          <w:rFonts w:ascii="メイリオ" w:eastAsia="メイリオ" w:hAnsi="メイリオ" w:cs="メイリオ" w:hint="eastAsia"/>
          <w:kern w:val="0"/>
        </w:rPr>
        <w:t xml:space="preserve"> </w:t>
      </w:r>
      <w:r w:rsidRPr="00B95FF0">
        <w:rPr>
          <w:rFonts w:ascii="メイリオ" w:eastAsia="メイリオ" w:hAnsi="メイリオ" w:cs="メイリオ"/>
          <w:kern w:val="0"/>
        </w:rPr>
        <w:t>Access Service Edgeの略。令和元年に提唱したゼロトラストセキュリティを実現する方法の 1 つで、IT環境のネットワークの機能とセキュリティの機能をクラウドサービス上で統合して提供するサービス、また、その考え方・概念</w:t>
      </w:r>
      <w:r w:rsidR="009B4AE9" w:rsidRPr="00B95FF0">
        <w:rPr>
          <w:rFonts w:ascii="メイリオ" w:eastAsia="メイリオ" w:hAnsi="メイリオ" w:cs="メイリオ" w:hint="eastAsia"/>
          <w:kern w:val="0"/>
        </w:rPr>
        <w:t>。</w:t>
      </w:r>
    </w:p>
    <w:p w14:paraId="27483168" w14:textId="11AFE294" w:rsidR="00F20E83" w:rsidRDefault="009B3D5A"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SASE（サシー）5ー2－4" w:history="1">
        <w:r w:rsidRPr="009B3D5A">
          <w:rPr>
            <w:rStyle w:val="a7"/>
            <w:rFonts w:ascii="メイリオ" w:eastAsia="メイリオ" w:hAnsi="メイリオ" w:cs="メイリオ" w:hint="eastAsia"/>
            <w:kern w:val="0"/>
          </w:rPr>
          <w:t>5-2-4</w:t>
        </w:r>
      </w:hyperlink>
    </w:p>
    <w:p w14:paraId="53029277" w14:textId="77777777" w:rsidR="00DA5CF6" w:rsidRPr="00B95FF0" w:rsidRDefault="00DA5CF6" w:rsidP="00B52BDA">
      <w:pPr>
        <w:autoSpaceDE w:val="0"/>
        <w:autoSpaceDN w:val="0"/>
        <w:spacing w:before="5" w:line="204" w:lineRule="auto"/>
        <w:ind w:leftChars="59" w:left="142" w:right="116" w:firstLineChars="118" w:firstLine="283"/>
        <w:rPr>
          <w:rFonts w:ascii="メイリオ" w:eastAsia="メイリオ" w:hAnsi="メイリオ" w:cs="メイリオ"/>
          <w:kern w:val="0"/>
        </w:rPr>
      </w:pPr>
    </w:p>
    <w:p w14:paraId="3624F1AA" w14:textId="08B8144C" w:rsidR="00BB29C4" w:rsidRPr="00B95FF0" w:rsidRDefault="00B52BDA" w:rsidP="00857CB5">
      <w:pPr>
        <w:pStyle w:val="afc"/>
      </w:pPr>
      <w:bookmarkStart w:id="564" w:name="■SDP"/>
      <w:r>
        <w:rPr>
          <w:rFonts w:hint="eastAsia"/>
        </w:rPr>
        <w:t>■</w:t>
      </w:r>
      <w:r w:rsidR="00BB29C4" w:rsidRPr="00B95FF0">
        <w:t>SDP</w:t>
      </w:r>
    </w:p>
    <w:bookmarkEnd w:id="564"/>
    <w:p w14:paraId="4257DA14" w14:textId="702C8192" w:rsidR="00BB29C4" w:rsidRDefault="00BB29C4" w:rsidP="00B705B1">
      <w:pPr>
        <w:autoSpaceDE w:val="0"/>
        <w:autoSpaceDN w:val="0"/>
        <w:spacing w:before="5" w:line="204" w:lineRule="auto"/>
        <w:ind w:leftChars="59" w:left="142" w:right="116"/>
        <w:rPr>
          <w:rFonts w:ascii="メイリオ" w:eastAsia="メイリオ" w:hAnsi="メイリオ" w:cs="メイリオ"/>
          <w:kern w:val="0"/>
        </w:rPr>
      </w:pPr>
      <w:r w:rsidRPr="00B95FF0">
        <w:rPr>
          <w:rFonts w:ascii="メイリオ" w:eastAsia="メイリオ" w:hAnsi="メイリオ" w:cs="メイリオ"/>
          <w:kern w:val="0"/>
        </w:rPr>
        <w:t>Software</w:t>
      </w:r>
      <w:r w:rsidR="00B705B1">
        <w:rPr>
          <w:rFonts w:ascii="メイリオ" w:eastAsia="メイリオ" w:hAnsi="メイリオ" w:cs="メイリオ" w:hint="eastAsia"/>
          <w:kern w:val="0"/>
        </w:rPr>
        <w:t>-</w:t>
      </w:r>
      <w:r w:rsidRPr="00B95FF0">
        <w:rPr>
          <w:rFonts w:ascii="メイリオ" w:eastAsia="メイリオ" w:hAnsi="メイリオ" w:cs="メイリオ"/>
          <w:kern w:val="0"/>
        </w:rPr>
        <w:t>Defined Perim</w:t>
      </w:r>
      <w:r w:rsidR="00B705B1">
        <w:rPr>
          <w:rFonts w:ascii="メイリオ" w:eastAsia="メイリオ" w:hAnsi="メイリオ" w:cs="メイリオ" w:hint="eastAsia"/>
          <w:kern w:val="0"/>
        </w:rPr>
        <w:t xml:space="preserve"> </w:t>
      </w:r>
      <w:r w:rsidRPr="00B95FF0">
        <w:rPr>
          <w:rFonts w:ascii="メイリオ" w:eastAsia="メイリオ" w:hAnsi="メイリオ" w:cs="メイリオ"/>
          <w:kern w:val="0"/>
        </w:rPr>
        <w:t>eter の略。ゼロトラストを実現するための仕組みで、すべての通信をチェックおよび認証する。VPN は、ネットワーク接続前に一度だけ認証を行うのに対し、SDP は、ユーザーの情報（デバイス、場所、OS など）など複数の要素からネットワーク接続前、接続中、接続後で検証と認証を行う</w:t>
      </w:r>
      <w:r w:rsidR="009B4AE9" w:rsidRPr="00B95FF0">
        <w:rPr>
          <w:rFonts w:ascii="メイリオ" w:eastAsia="メイリオ" w:hAnsi="メイリオ" w:cs="メイリオ" w:hint="eastAsia"/>
          <w:kern w:val="0"/>
        </w:rPr>
        <w:t>。</w:t>
      </w:r>
    </w:p>
    <w:p w14:paraId="10A33887" w14:textId="23941133" w:rsidR="00F20E83" w:rsidRDefault="009B3D5A"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SDP5ー2－5" w:history="1">
        <w:r w:rsidRPr="009B3D5A">
          <w:rPr>
            <w:rStyle w:val="a7"/>
            <w:rFonts w:ascii="メイリオ" w:eastAsia="メイリオ" w:hAnsi="メイリオ" w:cs="メイリオ" w:hint="eastAsia"/>
            <w:kern w:val="0"/>
          </w:rPr>
          <w:t>5-2-5</w:t>
        </w:r>
      </w:hyperlink>
    </w:p>
    <w:p w14:paraId="5B1A079F" w14:textId="77777777" w:rsidR="00F20E83" w:rsidRDefault="00F20E83" w:rsidP="00B705B1">
      <w:pPr>
        <w:autoSpaceDE w:val="0"/>
        <w:autoSpaceDN w:val="0"/>
        <w:spacing w:before="5" w:line="204" w:lineRule="auto"/>
        <w:ind w:leftChars="59" w:left="142" w:right="116"/>
        <w:rPr>
          <w:rFonts w:ascii="メイリオ" w:eastAsia="メイリオ" w:hAnsi="メイリオ" w:cs="メイリオ"/>
          <w:kern w:val="0"/>
        </w:rPr>
      </w:pPr>
    </w:p>
    <w:p w14:paraId="4C502F8B" w14:textId="77777777" w:rsidR="00F12844" w:rsidRPr="00B95FF0" w:rsidRDefault="00F12844" w:rsidP="00857CB5">
      <w:pPr>
        <w:pStyle w:val="afc"/>
      </w:pPr>
      <w:bookmarkStart w:id="565" w:name="■SECURITY_ACTION"/>
      <w:r>
        <w:rPr>
          <w:rFonts w:hint="eastAsia"/>
        </w:rPr>
        <w:t>■</w:t>
      </w:r>
      <w:r w:rsidRPr="00B95FF0">
        <w:t>SECURITY ACTION</w:t>
      </w:r>
    </w:p>
    <w:bookmarkEnd w:id="565"/>
    <w:p w14:paraId="3B3CD0C5" w14:textId="77777777" w:rsidR="00F12844" w:rsidRDefault="00F12844" w:rsidP="00F12844">
      <w:pPr>
        <w:autoSpaceDE w:val="0"/>
        <w:autoSpaceDN w:val="0"/>
        <w:spacing w:before="1" w:line="206" w:lineRule="auto"/>
        <w:ind w:left="142" w:right="114" w:firstLineChars="0" w:firstLine="284"/>
        <w:rPr>
          <w:rFonts w:ascii="メイリオ" w:eastAsia="メイリオ" w:hAnsi="メイリオ" w:cs="メイリオ"/>
          <w:kern w:val="0"/>
        </w:rPr>
      </w:pPr>
      <w:r w:rsidRPr="00B95FF0">
        <w:rPr>
          <w:rFonts w:ascii="メイリオ" w:eastAsia="メイリオ" w:hAnsi="メイリオ" w:cs="メイリオ"/>
          <w:kern w:val="0"/>
        </w:rPr>
        <w:t>中小企業自らが、情報セキュリティ対策に取り組むことを自己宣言する制度</w:t>
      </w:r>
      <w:r w:rsidRPr="00B95FF0">
        <w:rPr>
          <w:rFonts w:ascii="メイリオ" w:eastAsia="メイリオ" w:hAnsi="メイリオ" w:cs="メイリオ" w:hint="eastAsia"/>
          <w:kern w:val="0"/>
        </w:rPr>
        <w:t>。</w:t>
      </w:r>
    </w:p>
    <w:p w14:paraId="21C38C18" w14:textId="2494A1A9" w:rsidR="00DA5CF6" w:rsidRDefault="009B3D5A" w:rsidP="004219AB">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SECURITYACTION2ー2－1" w:history="1">
        <w:r w:rsidRPr="009B3D5A">
          <w:rPr>
            <w:rStyle w:val="a7"/>
            <w:rFonts w:ascii="メイリオ" w:eastAsia="メイリオ" w:hAnsi="メイリオ" w:cs="メイリオ" w:hint="eastAsia"/>
            <w:kern w:val="0"/>
          </w:rPr>
          <w:t>2-2-1</w:t>
        </w:r>
      </w:hyperlink>
      <w:r>
        <w:rPr>
          <w:rFonts w:ascii="メイリオ" w:eastAsia="メイリオ" w:hAnsi="メイリオ" w:cs="メイリオ" w:hint="eastAsia"/>
          <w:kern w:val="0"/>
        </w:rPr>
        <w:t>、</w:t>
      </w:r>
      <w:hyperlink w:anchor="■SECURITYACTION4章編集後記" w:history="1">
        <w:r w:rsidR="00A906F9" w:rsidRPr="00A906F9">
          <w:rPr>
            <w:rStyle w:val="a7"/>
            <w:rFonts w:ascii="メイリオ" w:eastAsia="メイリオ" w:hAnsi="メイリオ" w:cs="メイリオ" w:hint="eastAsia"/>
            <w:kern w:val="0"/>
          </w:rPr>
          <w:t>4</w:t>
        </w:r>
        <w:r w:rsidR="00A906F9" w:rsidRPr="00A906F9">
          <w:rPr>
            <w:rStyle w:val="a7"/>
            <w:rFonts w:ascii="メイリオ" w:eastAsia="メイリオ" w:hAnsi="メイリオ" w:cs="メイリオ"/>
            <w:kern w:val="0"/>
          </w:rPr>
          <w:t>章編集後記</w:t>
        </w:r>
      </w:hyperlink>
      <w:r w:rsidR="00A906F9">
        <w:rPr>
          <w:rFonts w:ascii="メイリオ" w:eastAsia="メイリオ" w:hAnsi="メイリオ" w:cs="メイリオ" w:hint="eastAsia"/>
          <w:kern w:val="0"/>
        </w:rPr>
        <w:t>、</w:t>
      </w:r>
      <w:hyperlink w:anchor="■SECURITYACTION5ー1ー2" w:history="1">
        <w:r w:rsidR="00A906F9" w:rsidRPr="00A906F9">
          <w:rPr>
            <w:rStyle w:val="a7"/>
            <w:rFonts w:ascii="メイリオ" w:eastAsia="メイリオ" w:hAnsi="メイリオ" w:cs="メイリオ" w:hint="eastAsia"/>
            <w:kern w:val="0"/>
          </w:rPr>
          <w:t>5-1-2</w:t>
        </w:r>
      </w:hyperlink>
    </w:p>
    <w:p w14:paraId="09EBCAED" w14:textId="77777777" w:rsidR="00A906F9" w:rsidRPr="00B95FF0" w:rsidRDefault="00A906F9" w:rsidP="00F12844">
      <w:pPr>
        <w:autoSpaceDE w:val="0"/>
        <w:autoSpaceDN w:val="0"/>
        <w:spacing w:before="1" w:line="206" w:lineRule="auto"/>
        <w:ind w:left="142" w:right="114" w:firstLineChars="0" w:firstLine="284"/>
        <w:rPr>
          <w:rFonts w:ascii="メイリオ" w:eastAsia="メイリオ" w:hAnsi="メイリオ" w:cs="メイリオ"/>
          <w:kern w:val="0"/>
        </w:rPr>
      </w:pPr>
    </w:p>
    <w:p w14:paraId="2721F746" w14:textId="0BC00FEF" w:rsidR="00F12844" w:rsidRPr="00B95FF0" w:rsidRDefault="00F12844" w:rsidP="00857CB5">
      <w:pPr>
        <w:pStyle w:val="afc"/>
      </w:pPr>
      <w:bookmarkStart w:id="566" w:name="■Society5"/>
      <w:r>
        <w:rPr>
          <w:rFonts w:hint="eastAsia"/>
        </w:rPr>
        <w:t>■</w:t>
      </w:r>
      <w:r w:rsidRPr="00B95FF0">
        <w:t>Society</w:t>
      </w:r>
      <w:r w:rsidR="00383E05">
        <w:rPr>
          <w:rFonts w:hint="eastAsia"/>
        </w:rPr>
        <w:t xml:space="preserve"> </w:t>
      </w:r>
      <w:r w:rsidRPr="00B95FF0">
        <w:t>5.0</w:t>
      </w:r>
    </w:p>
    <w:bookmarkEnd w:id="566"/>
    <w:p w14:paraId="5D180CDF" w14:textId="77777777" w:rsidR="00F12844" w:rsidRDefault="00F12844" w:rsidP="00F12844">
      <w:pPr>
        <w:autoSpaceDE w:val="0"/>
        <w:autoSpaceDN w:val="0"/>
        <w:spacing w:before="5" w:line="204" w:lineRule="auto"/>
        <w:ind w:left="142" w:right="114" w:firstLineChars="0" w:firstLine="284"/>
        <w:rPr>
          <w:rFonts w:ascii="メイリオ" w:eastAsia="メイリオ" w:hAnsi="メイリオ" w:cs="メイリオ"/>
          <w:kern w:val="0"/>
        </w:rPr>
      </w:pPr>
      <w:r w:rsidRPr="00B95FF0">
        <w:rPr>
          <w:rFonts w:ascii="メイリオ" w:eastAsia="メイリオ" w:hAnsi="メイリオ" w:cs="メイリオ"/>
          <w:kern w:val="0"/>
        </w:rPr>
        <w:t>日本が目指すべき未来社会    の姿として、2016年に閣議決定された「第5期科学技術基本計画」において内閣府が提唱した概念。サイバー空間（仮想空間）とフィジカル空間（現実空間）を高度に融合させたシステムにより、経済発展と社会的課題の解決を両立する、人間中心の社会（Society）で、狩猟社会、農業社会、工業社会、情報社会の次にくる社会として位置づけられている</w:t>
      </w:r>
      <w:r w:rsidRPr="00B95FF0">
        <w:rPr>
          <w:rFonts w:ascii="メイリオ" w:eastAsia="メイリオ" w:hAnsi="メイリオ" w:cs="メイリオ" w:hint="eastAsia"/>
          <w:kern w:val="0"/>
        </w:rPr>
        <w:t>。</w:t>
      </w:r>
    </w:p>
    <w:p w14:paraId="356545E6" w14:textId="655AC884" w:rsidR="00F20E83" w:rsidRDefault="00A906F9"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Society5．1" w:history="1">
        <w:r w:rsidRPr="00A906F9">
          <w:rPr>
            <w:rStyle w:val="a7"/>
            <w:rFonts w:ascii="メイリオ" w:eastAsia="メイリオ" w:hAnsi="メイリオ" w:cs="メイリオ" w:hint="eastAsia"/>
            <w:kern w:val="0"/>
          </w:rPr>
          <w:t>1章</w:t>
        </w:r>
      </w:hyperlink>
      <w:r>
        <w:rPr>
          <w:rFonts w:ascii="メイリオ" w:eastAsia="メイリオ" w:hAnsi="メイリオ" w:cs="メイリオ" w:hint="eastAsia"/>
          <w:kern w:val="0"/>
        </w:rPr>
        <w:t>、</w:t>
      </w:r>
      <w:hyperlink w:anchor="■Society5．01ー1" w:history="1">
        <w:r w:rsidRPr="00A906F9">
          <w:rPr>
            <w:rStyle w:val="a7"/>
            <w:rFonts w:ascii="メイリオ" w:eastAsia="メイリオ" w:hAnsi="メイリオ" w:cs="メイリオ" w:hint="eastAsia"/>
            <w:kern w:val="0"/>
          </w:rPr>
          <w:t>1-1</w:t>
        </w:r>
      </w:hyperlink>
      <w:r>
        <w:rPr>
          <w:rFonts w:ascii="メイリオ" w:eastAsia="メイリオ" w:hAnsi="メイリオ" w:cs="メイリオ" w:hint="eastAsia"/>
          <w:kern w:val="0"/>
        </w:rPr>
        <w:t>、</w:t>
      </w:r>
      <w:hyperlink w:anchor="■Society5．03ー2ー2" w:history="1">
        <w:r w:rsidR="00A803F3">
          <w:rPr>
            <w:rStyle w:val="a7"/>
            <w:rFonts w:ascii="メイリオ" w:eastAsia="メイリオ" w:hAnsi="メイリオ" w:cs="メイリオ" w:hint="eastAsia"/>
            <w:kern w:val="0"/>
          </w:rPr>
          <w:t>3-2-3</w:t>
        </w:r>
      </w:hyperlink>
      <w:r>
        <w:rPr>
          <w:rFonts w:ascii="メイリオ" w:eastAsia="メイリオ" w:hAnsi="メイリオ" w:cs="メイリオ" w:hint="eastAsia"/>
          <w:kern w:val="0"/>
        </w:rPr>
        <w:t>、</w:t>
      </w:r>
      <w:hyperlink w:anchor="■Society5．04ー1ー1" w:history="1">
        <w:r w:rsidRPr="00A906F9">
          <w:rPr>
            <w:rStyle w:val="a7"/>
            <w:rFonts w:ascii="メイリオ" w:eastAsia="メイリオ" w:hAnsi="メイリオ" w:cs="メイリオ" w:hint="eastAsia"/>
            <w:kern w:val="0"/>
          </w:rPr>
          <w:t>4-1-1</w:t>
        </w:r>
      </w:hyperlink>
      <w:r>
        <w:rPr>
          <w:rFonts w:ascii="メイリオ" w:eastAsia="メイリオ" w:hAnsi="メイリオ" w:cs="メイリオ" w:hint="eastAsia"/>
          <w:kern w:val="0"/>
        </w:rPr>
        <w:t>、</w:t>
      </w:r>
      <w:hyperlink w:anchor="■Society5．06ー1ー1" w:history="1">
        <w:r w:rsidR="00A803F3" w:rsidRPr="00A803F3">
          <w:rPr>
            <w:rStyle w:val="a7"/>
            <w:rFonts w:ascii="メイリオ" w:eastAsia="メイリオ" w:hAnsi="メイリオ" w:cs="メイリオ" w:hint="eastAsia"/>
            <w:kern w:val="0"/>
          </w:rPr>
          <w:t>6-1-1</w:t>
        </w:r>
      </w:hyperlink>
    </w:p>
    <w:p w14:paraId="2C6922C0" w14:textId="77777777" w:rsidR="00DA5CF6" w:rsidRPr="00B95FF0" w:rsidRDefault="00DA5CF6" w:rsidP="00F12844">
      <w:pPr>
        <w:autoSpaceDE w:val="0"/>
        <w:autoSpaceDN w:val="0"/>
        <w:spacing w:before="5" w:line="204" w:lineRule="auto"/>
        <w:ind w:left="142" w:right="114" w:firstLineChars="0" w:firstLine="284"/>
        <w:rPr>
          <w:rFonts w:ascii="メイリオ" w:eastAsia="メイリオ" w:hAnsi="メイリオ" w:cs="メイリオ"/>
          <w:kern w:val="0"/>
        </w:rPr>
      </w:pPr>
    </w:p>
    <w:p w14:paraId="7EB2BC0C" w14:textId="77777777" w:rsidR="00F12844" w:rsidRPr="00B95FF0" w:rsidRDefault="00F12844" w:rsidP="00857CB5">
      <w:pPr>
        <w:pStyle w:val="afc"/>
      </w:pPr>
      <w:bookmarkStart w:id="567" w:name="■SWG"/>
      <w:r>
        <w:rPr>
          <w:rFonts w:hint="eastAsia"/>
        </w:rPr>
        <w:t>■</w:t>
      </w:r>
      <w:r w:rsidRPr="00B95FF0">
        <w:t>SWG</w:t>
      </w:r>
    </w:p>
    <w:bookmarkEnd w:id="567"/>
    <w:p w14:paraId="29E50DEC" w14:textId="77777777" w:rsidR="00F12844" w:rsidRDefault="00F12844" w:rsidP="00F12844">
      <w:pPr>
        <w:autoSpaceDE w:val="0"/>
        <w:autoSpaceDN w:val="0"/>
        <w:spacing w:before="1" w:line="206" w:lineRule="auto"/>
        <w:ind w:leftChars="59" w:left="142" w:right="114" w:firstLineChars="0" w:firstLine="284"/>
        <w:rPr>
          <w:rFonts w:ascii="メイリオ" w:eastAsia="メイリオ" w:hAnsi="メイリオ" w:cs="メイリオ"/>
          <w:kern w:val="0"/>
        </w:rPr>
      </w:pPr>
      <w:r w:rsidRPr="00B95FF0">
        <w:rPr>
          <w:rFonts w:ascii="メイリオ" w:eastAsia="メイリオ" w:hAnsi="メイリオ" w:cs="メイリオ"/>
          <w:kern w:val="0"/>
        </w:rPr>
        <w:t>Secure Web Gateway の略。社内と社外のネットワーク境界で通信を中継する役割を持っている。また、やり取りしているデータを分析し、悪意のあるデータを遮断することでセキュアな通信環境を実現</w:t>
      </w:r>
      <w:r w:rsidRPr="00B95FF0">
        <w:rPr>
          <w:rFonts w:ascii="メイリオ" w:eastAsia="メイリオ" w:hAnsi="メイリオ" w:cs="メイリオ" w:hint="eastAsia"/>
          <w:kern w:val="0"/>
        </w:rPr>
        <w:t>。</w:t>
      </w:r>
    </w:p>
    <w:p w14:paraId="09375669" w14:textId="66CB5F39" w:rsidR="00F20E83" w:rsidRDefault="00A803F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SWG5ー2－4" w:history="1">
        <w:r w:rsidRPr="00A803F3">
          <w:rPr>
            <w:rStyle w:val="a7"/>
            <w:rFonts w:ascii="メイリオ" w:eastAsia="メイリオ" w:hAnsi="メイリオ" w:cs="メイリオ" w:hint="eastAsia"/>
            <w:kern w:val="0"/>
          </w:rPr>
          <w:t>5-2-4</w:t>
        </w:r>
      </w:hyperlink>
    </w:p>
    <w:p w14:paraId="0FFA3635" w14:textId="0CFE4116" w:rsidR="00DA5CF6" w:rsidRPr="00B95FF0" w:rsidRDefault="00A803F3" w:rsidP="00A803F3">
      <w:pPr>
        <w:widowControl/>
        <w:spacing w:line="240" w:lineRule="auto"/>
        <w:ind w:firstLineChars="0" w:firstLine="0"/>
        <w:jc w:val="left"/>
        <w:rPr>
          <w:rFonts w:ascii="メイリオ" w:eastAsia="メイリオ" w:hAnsi="メイリオ" w:cs="メイリオ"/>
          <w:kern w:val="0"/>
        </w:rPr>
      </w:pPr>
      <w:r>
        <w:rPr>
          <w:rFonts w:ascii="メイリオ" w:eastAsia="メイリオ" w:hAnsi="メイリオ" w:cs="メイリオ"/>
          <w:kern w:val="0"/>
        </w:rPr>
        <w:br w:type="page"/>
      </w:r>
    </w:p>
    <w:p w14:paraId="5353F06C" w14:textId="77777777" w:rsidR="00F12844" w:rsidRPr="00B95FF0" w:rsidRDefault="00F12844" w:rsidP="00857CB5">
      <w:pPr>
        <w:pStyle w:val="afc"/>
      </w:pPr>
      <w:bookmarkStart w:id="568" w:name="■VPN"/>
      <w:r>
        <w:rPr>
          <w:rFonts w:hint="eastAsia"/>
        </w:rPr>
        <w:lastRenderedPageBreak/>
        <w:t>■</w:t>
      </w:r>
      <w:r w:rsidRPr="00B95FF0">
        <w:t>VPN</w:t>
      </w:r>
    </w:p>
    <w:bookmarkEnd w:id="568"/>
    <w:p w14:paraId="563B4955" w14:textId="77777777" w:rsidR="00F12844" w:rsidRDefault="00F12844" w:rsidP="00F12844">
      <w:pPr>
        <w:autoSpaceDE w:val="0"/>
        <w:autoSpaceDN w:val="0"/>
        <w:spacing w:before="3" w:line="206" w:lineRule="auto"/>
        <w:ind w:left="147" w:right="114" w:firstLineChars="0"/>
        <w:rPr>
          <w:rFonts w:ascii="メイリオ" w:eastAsia="メイリオ" w:hAnsi="メイリオ" w:cs="メイリオ"/>
          <w:kern w:val="0"/>
        </w:rPr>
      </w:pPr>
      <w:r w:rsidRPr="00B95FF0">
        <w:rPr>
          <w:rFonts w:ascii="メイリオ" w:eastAsia="メイリオ" w:hAnsi="メイリオ" w:cs="メイリオ"/>
          <w:kern w:val="0"/>
        </w:rPr>
        <w:t>Virtual Private Networkの略。インターネット上で安全性の高い通信を実現するための手法。通信データを暗号化し、送信元から送信先までの通信を保護することで、盗聴やデータの改ざんを防ぐ。VPNを使用することで、ユーザーは物理的に独立した専用線で通信しているかのような安全な通信を行うことができる</w:t>
      </w:r>
      <w:r w:rsidRPr="00B95FF0">
        <w:rPr>
          <w:rFonts w:ascii="メイリオ" w:eastAsia="メイリオ" w:hAnsi="メイリオ" w:cs="メイリオ" w:hint="eastAsia"/>
          <w:kern w:val="0"/>
        </w:rPr>
        <w:t>。</w:t>
      </w:r>
    </w:p>
    <w:p w14:paraId="2AFAA30F" w14:textId="2310F470" w:rsidR="00F20E83" w:rsidRDefault="00A803F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VPN（VirtualPrivateNetwork）5ー1ー3" w:history="1">
        <w:r w:rsidRPr="00A803F3">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hyperlink w:anchor="■VPN（VirtualPrivateNetwork）5ー2－2" w:history="1">
        <w:r w:rsidRPr="00A803F3">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VPN（VirtualPrivateNetwork）5ー2－5" w:history="1">
        <w:r w:rsidRPr="00A803F3">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hyperlink w:anchor="■VPN（VirtualPrivateNetwork）5ー3－1" w:history="1">
        <w:r w:rsidRPr="00A803F3">
          <w:rPr>
            <w:rStyle w:val="a7"/>
            <w:rFonts w:ascii="メイリオ" w:eastAsia="メイリオ" w:hAnsi="メイリオ" w:cs="メイリオ" w:hint="eastAsia"/>
            <w:kern w:val="0"/>
          </w:rPr>
          <w:t>5-3-1</w:t>
        </w:r>
      </w:hyperlink>
      <w:r>
        <w:rPr>
          <w:rFonts w:ascii="メイリオ" w:eastAsia="メイリオ" w:hAnsi="メイリオ" w:cs="メイリオ" w:hint="eastAsia"/>
          <w:kern w:val="0"/>
        </w:rPr>
        <w:t>、</w:t>
      </w:r>
      <w:hyperlink w:anchor="■VPN（VirtualPrivateNetwork）5ー3－2" w:history="1">
        <w:r w:rsidRPr="00A803F3">
          <w:rPr>
            <w:rStyle w:val="a7"/>
            <w:rFonts w:ascii="メイリオ" w:eastAsia="メイリオ" w:hAnsi="メイリオ" w:cs="メイリオ" w:hint="eastAsia"/>
            <w:kern w:val="0"/>
          </w:rPr>
          <w:t>5-3-2</w:t>
        </w:r>
      </w:hyperlink>
      <w:r>
        <w:rPr>
          <w:rFonts w:ascii="メイリオ" w:eastAsia="メイリオ" w:hAnsi="メイリオ" w:cs="メイリオ" w:hint="eastAsia"/>
          <w:kern w:val="0"/>
        </w:rPr>
        <w:t>、</w:t>
      </w:r>
      <w:hyperlink w:anchor="■VPN（VirtualPrivateNetwork）5ー3－3" w:history="1">
        <w:r w:rsidRPr="00A803F3">
          <w:rPr>
            <w:rStyle w:val="a7"/>
            <w:rFonts w:ascii="メイリオ" w:eastAsia="メイリオ" w:hAnsi="メイリオ" w:cs="メイリオ" w:hint="eastAsia"/>
            <w:kern w:val="0"/>
          </w:rPr>
          <w:t>5-3-3</w:t>
        </w:r>
      </w:hyperlink>
    </w:p>
    <w:p w14:paraId="0E53079A" w14:textId="77777777" w:rsidR="00DA5CF6" w:rsidRPr="00FB487D" w:rsidRDefault="00DA5CF6" w:rsidP="00F12844">
      <w:pPr>
        <w:autoSpaceDE w:val="0"/>
        <w:autoSpaceDN w:val="0"/>
        <w:spacing w:before="3" w:line="206" w:lineRule="auto"/>
        <w:ind w:left="147" w:right="114" w:firstLineChars="0"/>
        <w:rPr>
          <w:rFonts w:ascii="メイリオ" w:eastAsia="メイリオ" w:hAnsi="メイリオ" w:cs="メイリオ"/>
          <w:kern w:val="0"/>
        </w:rPr>
      </w:pPr>
    </w:p>
    <w:p w14:paraId="052FB0A9" w14:textId="13B4642D" w:rsidR="00FB487D" w:rsidRPr="00B95FF0" w:rsidRDefault="00FB487D" w:rsidP="00857CB5">
      <w:pPr>
        <w:pStyle w:val="afc"/>
      </w:pPr>
      <w:bookmarkStart w:id="569" w:name="■WAF（Webアプリケーションファイアウォール）"/>
      <w:r w:rsidRPr="00B95FF0">
        <w:t>■</w:t>
      </w:r>
      <w:r w:rsidRPr="00FB487D">
        <w:t>WAF</w:t>
      </w:r>
      <w:r>
        <w:rPr>
          <w:rFonts w:hint="eastAsia"/>
        </w:rPr>
        <w:t>（</w:t>
      </w:r>
      <w:r w:rsidRPr="00FB487D">
        <w:t>Webアプリケーションファイアウォール）</w:t>
      </w:r>
    </w:p>
    <w:bookmarkEnd w:id="569"/>
    <w:p w14:paraId="11990542" w14:textId="18D2A890" w:rsidR="00FB487D" w:rsidRDefault="00FB487D" w:rsidP="00FB487D">
      <w:pPr>
        <w:autoSpaceDE w:val="0"/>
        <w:autoSpaceDN w:val="0"/>
        <w:spacing w:before="5" w:line="204" w:lineRule="auto"/>
        <w:ind w:left="147" w:right="228" w:firstLineChars="0"/>
        <w:rPr>
          <w:rFonts w:ascii="メイリオ" w:eastAsia="メイリオ" w:hAnsi="メイリオ" w:cs="メイリオ"/>
          <w:kern w:val="0"/>
        </w:rPr>
      </w:pPr>
      <w:r w:rsidRPr="00FB487D">
        <w:rPr>
          <w:rFonts w:ascii="メイリオ" w:eastAsia="メイリオ" w:hAnsi="メイリオ" w:cs="メイリオ"/>
          <w:kern w:val="0"/>
        </w:rPr>
        <w:t>Web Application Firewallの略で、「Webアプリケーションの脆弱性を悪用した攻撃」からWebサイトを保護するセキュリティ対策。Web</w:t>
      </w:r>
      <w:r w:rsidR="00F212A7" w:rsidRPr="00FB487D">
        <w:rPr>
          <w:rFonts w:ascii="メイリオ" w:eastAsia="メイリオ" w:hAnsi="メイリオ" w:cs="メイリオ" w:hint="eastAsia"/>
          <w:kern w:val="0"/>
        </w:rPr>
        <w:t>サーバー</w:t>
      </w:r>
      <w:r w:rsidRPr="00FB487D">
        <w:rPr>
          <w:rFonts w:ascii="メイリオ" w:eastAsia="メイリオ" w:hAnsi="メイリオ" w:cs="メイリオ"/>
          <w:kern w:val="0"/>
        </w:rPr>
        <w:t>の前段に設置して通信を解析・検査し、攻撃と判断した通信を遮断することで、Webサイトを保護する。</w:t>
      </w:r>
    </w:p>
    <w:p w14:paraId="6C4E30AB" w14:textId="5C7E2149" w:rsidR="00F20E83" w:rsidRDefault="00A803F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WAF（ワフ）5ー2－2" w:history="1">
        <w:r w:rsidRPr="00A803F3">
          <w:rPr>
            <w:rStyle w:val="a7"/>
            <w:rFonts w:ascii="メイリオ" w:eastAsia="メイリオ" w:hAnsi="メイリオ" w:cs="メイリオ" w:hint="eastAsia"/>
            <w:kern w:val="0"/>
          </w:rPr>
          <w:t>5-2-2</w:t>
        </w:r>
      </w:hyperlink>
    </w:p>
    <w:p w14:paraId="71118A88" w14:textId="77777777" w:rsidR="00DA5CF6" w:rsidRPr="00B95FF0" w:rsidRDefault="00DA5CF6" w:rsidP="00FB487D">
      <w:pPr>
        <w:autoSpaceDE w:val="0"/>
        <w:autoSpaceDN w:val="0"/>
        <w:spacing w:before="5" w:line="204" w:lineRule="auto"/>
        <w:ind w:left="147" w:right="228" w:firstLineChars="0"/>
        <w:rPr>
          <w:rFonts w:ascii="メイリオ" w:eastAsia="メイリオ" w:hAnsi="メイリオ" w:cs="メイリオ"/>
          <w:kern w:val="0"/>
        </w:rPr>
      </w:pPr>
    </w:p>
    <w:p w14:paraId="3B792383" w14:textId="77777777" w:rsidR="00F12844" w:rsidRPr="00B95FF0" w:rsidRDefault="00F12844" w:rsidP="00857CB5">
      <w:pPr>
        <w:pStyle w:val="afc"/>
      </w:pPr>
      <w:bookmarkStart w:id="570" w:name="■アクセス制御"/>
      <w:r w:rsidRPr="00B95FF0">
        <w:t>■アクセス制御</w:t>
      </w:r>
    </w:p>
    <w:bookmarkEnd w:id="570"/>
    <w:p w14:paraId="31542611" w14:textId="77777777" w:rsidR="00F12844" w:rsidRDefault="00F12844" w:rsidP="00F12844">
      <w:pPr>
        <w:autoSpaceDE w:val="0"/>
        <w:autoSpaceDN w:val="0"/>
        <w:spacing w:before="5" w:line="204" w:lineRule="auto"/>
        <w:ind w:left="147" w:right="228" w:firstLineChars="0"/>
        <w:rPr>
          <w:rFonts w:ascii="メイリオ" w:eastAsia="メイリオ" w:hAnsi="メイリオ" w:cs="メイリオ"/>
          <w:kern w:val="0"/>
        </w:rPr>
      </w:pPr>
      <w:r w:rsidRPr="00B95FF0">
        <w:rPr>
          <w:rFonts w:ascii="メイリオ" w:eastAsia="メイリオ" w:hAnsi="メイリオ" w:cs="メイリオ"/>
          <w:kern w:val="0"/>
        </w:rPr>
        <w:t>特定のデータやファイル、コンピュータ、ネットワークにアクセスできるユーザーを制限する機能のこと</w:t>
      </w:r>
      <w:r w:rsidRPr="00B95FF0">
        <w:rPr>
          <w:rFonts w:ascii="メイリオ" w:eastAsia="メイリオ" w:hAnsi="メイリオ" w:cs="メイリオ" w:hint="eastAsia"/>
          <w:kern w:val="0"/>
        </w:rPr>
        <w:t>。</w:t>
      </w:r>
    </w:p>
    <w:p w14:paraId="0EADEF22" w14:textId="0D5F8597" w:rsidR="00F20E83" w:rsidRDefault="002D4CB6"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アクセス制御第2章コラム" w:history="1">
        <w:r w:rsidRPr="002D4CB6">
          <w:rPr>
            <w:rStyle w:val="a7"/>
            <w:rFonts w:ascii="メイリオ" w:eastAsia="メイリオ" w:hAnsi="メイリオ" w:cs="メイリオ" w:hint="eastAsia"/>
            <w:kern w:val="0"/>
          </w:rPr>
          <w:t>2</w:t>
        </w:r>
        <w:r w:rsidRPr="002D4CB6">
          <w:rPr>
            <w:rStyle w:val="a7"/>
            <w:rFonts w:ascii="メイリオ" w:eastAsia="メイリオ" w:hAnsi="メイリオ" w:cs="メイリオ"/>
            <w:kern w:val="0"/>
          </w:rPr>
          <w:t>章コラム</w:t>
        </w:r>
      </w:hyperlink>
      <w:r>
        <w:rPr>
          <w:rFonts w:ascii="メイリオ" w:eastAsia="メイリオ" w:hAnsi="メイリオ" w:cs="メイリオ" w:hint="eastAsia"/>
          <w:kern w:val="0"/>
        </w:rPr>
        <w:t>、</w:t>
      </w:r>
      <w:hyperlink w:anchor="■アクセス制御2ー3" w:history="1">
        <w:r w:rsidRPr="002D4CB6">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アセスメント5ー2－4" w:history="1">
        <w:r w:rsidR="00A803F3" w:rsidRPr="00A803F3">
          <w:rPr>
            <w:rStyle w:val="a7"/>
            <w:rFonts w:ascii="メイリオ" w:eastAsia="メイリオ" w:hAnsi="メイリオ" w:cs="メイリオ" w:hint="eastAsia"/>
            <w:kern w:val="0"/>
          </w:rPr>
          <w:t>5-2-5</w:t>
        </w:r>
      </w:hyperlink>
    </w:p>
    <w:p w14:paraId="62C062DE" w14:textId="77777777" w:rsidR="00DA5CF6" w:rsidRPr="00B95FF0" w:rsidRDefault="00DA5CF6" w:rsidP="00F12844">
      <w:pPr>
        <w:autoSpaceDE w:val="0"/>
        <w:autoSpaceDN w:val="0"/>
        <w:spacing w:before="5" w:line="204" w:lineRule="auto"/>
        <w:ind w:left="147" w:right="228" w:firstLineChars="0"/>
        <w:rPr>
          <w:rFonts w:ascii="メイリオ" w:eastAsia="メイリオ" w:hAnsi="メイリオ" w:cs="メイリオ"/>
          <w:kern w:val="0"/>
        </w:rPr>
      </w:pPr>
    </w:p>
    <w:p w14:paraId="04452CFA" w14:textId="77777777" w:rsidR="00F12844" w:rsidRPr="00B95FF0" w:rsidRDefault="00F12844" w:rsidP="00857CB5">
      <w:pPr>
        <w:pStyle w:val="afc"/>
      </w:pPr>
      <w:bookmarkStart w:id="571" w:name="■アセスメント"/>
      <w:r w:rsidRPr="00B95FF0">
        <w:t>■アセスメント</w:t>
      </w:r>
    </w:p>
    <w:bookmarkEnd w:id="571"/>
    <w:p w14:paraId="6CDB1B47" w14:textId="77777777" w:rsidR="00F12844" w:rsidRPr="00B95FF0" w:rsidRDefault="00F12844" w:rsidP="00F12844">
      <w:pPr>
        <w:autoSpaceDE w:val="0"/>
        <w:autoSpaceDN w:val="0"/>
        <w:spacing w:line="418" w:lineRule="exact"/>
        <w:ind w:left="227" w:firstLineChars="0" w:firstLine="0"/>
        <w:jc w:val="left"/>
        <w:rPr>
          <w:rFonts w:ascii="メイリオ" w:eastAsia="メイリオ" w:hAnsi="メイリオ" w:cs="メイリオ"/>
          <w:kern w:val="0"/>
        </w:rPr>
      </w:pPr>
      <w:r w:rsidRPr="00B95FF0">
        <w:rPr>
          <w:rFonts w:ascii="メイリオ" w:eastAsia="メイリオ" w:hAnsi="メイリオ" w:cs="メイリオ"/>
          <w:kern w:val="0"/>
        </w:rPr>
        <w:t>システムや運用環境などを</w:t>
      </w:r>
    </w:p>
    <w:p w14:paraId="2CB2764B" w14:textId="77777777" w:rsidR="00F12844" w:rsidRDefault="00F12844" w:rsidP="00F12844">
      <w:pPr>
        <w:autoSpaceDE w:val="0"/>
        <w:autoSpaceDN w:val="0"/>
        <w:spacing w:before="115" w:line="204" w:lineRule="auto"/>
        <w:ind w:left="148" w:right="117" w:firstLineChars="0" w:firstLine="0"/>
        <w:rPr>
          <w:rFonts w:ascii="メイリオ" w:eastAsia="メイリオ" w:hAnsi="メイリオ" w:cs="メイリオ"/>
          <w:kern w:val="0"/>
        </w:rPr>
      </w:pPr>
      <w:r w:rsidRPr="00B95FF0">
        <w:rPr>
          <w:rFonts w:ascii="メイリオ" w:eastAsia="メイリオ" w:hAnsi="メイリオ" w:cs="メイリオ"/>
          <w:kern w:val="0"/>
        </w:rPr>
        <w:t>客観的に調査・評価すること。現在の利用状況を把握することで、システムの再構築や運用改善の参考情報となる</w:t>
      </w:r>
      <w:r w:rsidRPr="00B95FF0">
        <w:rPr>
          <w:rFonts w:ascii="メイリオ" w:eastAsia="メイリオ" w:hAnsi="メイリオ" w:cs="メイリオ" w:hint="eastAsia"/>
          <w:kern w:val="0"/>
        </w:rPr>
        <w:t>。</w:t>
      </w:r>
    </w:p>
    <w:p w14:paraId="55A0E447" w14:textId="5A110436" w:rsidR="00F20E83" w:rsidRDefault="00C367C7"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アセスメント5ー2－4" w:history="1">
        <w:r w:rsidRPr="00C367C7">
          <w:rPr>
            <w:rStyle w:val="a7"/>
            <w:rFonts w:ascii="メイリオ" w:eastAsia="メイリオ" w:hAnsi="メイリオ" w:cs="メイリオ" w:hint="eastAsia"/>
            <w:kern w:val="0"/>
          </w:rPr>
          <w:t>5-2-4</w:t>
        </w:r>
      </w:hyperlink>
    </w:p>
    <w:p w14:paraId="57A0677A" w14:textId="77777777" w:rsidR="00F20E83" w:rsidRDefault="00F20E83" w:rsidP="00F12844">
      <w:pPr>
        <w:autoSpaceDE w:val="0"/>
        <w:autoSpaceDN w:val="0"/>
        <w:spacing w:before="115" w:line="204" w:lineRule="auto"/>
        <w:ind w:left="148" w:right="117" w:firstLineChars="0" w:firstLine="0"/>
        <w:rPr>
          <w:rFonts w:ascii="メイリオ" w:eastAsia="メイリオ" w:hAnsi="メイリオ" w:cs="メイリオ"/>
          <w:kern w:val="0"/>
        </w:rPr>
      </w:pPr>
    </w:p>
    <w:p w14:paraId="5570ECB1" w14:textId="77777777" w:rsidR="00F12844" w:rsidRPr="00B95FF0" w:rsidRDefault="00F12844" w:rsidP="00857CB5">
      <w:pPr>
        <w:pStyle w:val="afc"/>
      </w:pPr>
      <w:bookmarkStart w:id="572" w:name="■暗号化"/>
      <w:r w:rsidRPr="00B95FF0">
        <w:t>■暗号化</w:t>
      </w:r>
    </w:p>
    <w:bookmarkEnd w:id="572"/>
    <w:p w14:paraId="68352D25" w14:textId="77777777" w:rsidR="00F12844" w:rsidRDefault="00F12844" w:rsidP="00F12844">
      <w:pPr>
        <w:autoSpaceDE w:val="0"/>
        <w:autoSpaceDN w:val="0"/>
        <w:spacing w:before="5" w:line="204" w:lineRule="auto"/>
        <w:ind w:left="148" w:right="227" w:firstLineChars="0"/>
        <w:rPr>
          <w:rFonts w:ascii="メイリオ" w:eastAsia="メイリオ" w:hAnsi="メイリオ" w:cs="メイリオ"/>
          <w:kern w:val="0"/>
        </w:rPr>
      </w:pPr>
      <w:r w:rsidRPr="00B95FF0">
        <w:rPr>
          <w:rFonts w:ascii="メイリオ" w:eastAsia="メイリオ" w:hAnsi="メイリオ" w:cs="メイリオ"/>
          <w:kern w:val="0"/>
        </w:rPr>
        <w:t>データの内容を変換し、第三者には、内容を見ても解読できないようにすること</w:t>
      </w:r>
      <w:r w:rsidRPr="00B95FF0">
        <w:rPr>
          <w:rFonts w:ascii="メイリオ" w:eastAsia="メイリオ" w:hAnsi="メイリオ" w:cs="メイリオ" w:hint="eastAsia"/>
          <w:kern w:val="0"/>
        </w:rPr>
        <w:t>。</w:t>
      </w:r>
    </w:p>
    <w:p w14:paraId="35A02F8D" w14:textId="0C717FA3" w:rsidR="00F20E83" w:rsidRDefault="00C367C7"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暗号化2ー2－3" w:history="1">
        <w:r w:rsidRPr="009135BA">
          <w:rPr>
            <w:rStyle w:val="a7"/>
            <w:rFonts w:ascii="メイリオ" w:eastAsia="メイリオ" w:hAnsi="メイリオ" w:cs="メイリオ" w:hint="eastAsia"/>
            <w:kern w:val="0"/>
          </w:rPr>
          <w:t>2-2-3</w:t>
        </w:r>
      </w:hyperlink>
      <w:r>
        <w:rPr>
          <w:rFonts w:ascii="メイリオ" w:eastAsia="メイリオ" w:hAnsi="メイリオ" w:cs="メイリオ" w:hint="eastAsia"/>
          <w:kern w:val="0"/>
        </w:rPr>
        <w:t>、</w:t>
      </w:r>
      <w:hyperlink w:anchor="■暗号化2ー3" w:history="1">
        <w:r w:rsidR="009135BA" w:rsidRPr="009135BA">
          <w:rPr>
            <w:rStyle w:val="a7"/>
            <w:rFonts w:ascii="メイリオ" w:eastAsia="メイリオ" w:hAnsi="メイリオ" w:cs="メイリオ" w:hint="eastAsia"/>
            <w:kern w:val="0"/>
          </w:rPr>
          <w:t>2-3</w:t>
        </w:r>
      </w:hyperlink>
      <w:r w:rsidR="009135BA">
        <w:rPr>
          <w:rFonts w:ascii="メイリオ" w:eastAsia="メイリオ" w:hAnsi="メイリオ" w:cs="メイリオ" w:hint="eastAsia"/>
          <w:kern w:val="0"/>
        </w:rPr>
        <w:t>、</w:t>
      </w:r>
      <w:hyperlink w:anchor="■暗号化第2章コラム" w:history="1">
        <w:r w:rsidR="009135BA" w:rsidRPr="009135BA">
          <w:rPr>
            <w:rStyle w:val="a7"/>
            <w:rFonts w:ascii="メイリオ" w:eastAsia="メイリオ" w:hAnsi="メイリオ" w:cs="メイリオ" w:hint="eastAsia"/>
            <w:kern w:val="0"/>
          </w:rPr>
          <w:t>2</w:t>
        </w:r>
        <w:r w:rsidR="009135BA" w:rsidRPr="009135BA">
          <w:rPr>
            <w:rStyle w:val="a7"/>
            <w:rFonts w:ascii="メイリオ" w:eastAsia="メイリオ" w:hAnsi="メイリオ" w:cs="メイリオ"/>
            <w:kern w:val="0"/>
          </w:rPr>
          <w:t>章</w:t>
        </w:r>
        <w:r w:rsidR="009135BA" w:rsidRPr="009135BA">
          <w:rPr>
            <w:rStyle w:val="a7"/>
            <w:rFonts w:ascii="メイリオ" w:eastAsia="メイリオ" w:hAnsi="メイリオ" w:cs="メイリオ" w:hint="eastAsia"/>
            <w:kern w:val="0"/>
          </w:rPr>
          <w:t>コラム</w:t>
        </w:r>
      </w:hyperlink>
      <w:r w:rsidR="009135BA">
        <w:rPr>
          <w:rFonts w:ascii="メイリオ" w:eastAsia="メイリオ" w:hAnsi="メイリオ" w:cs="メイリオ" w:hint="eastAsia"/>
          <w:kern w:val="0"/>
        </w:rPr>
        <w:t>、</w:t>
      </w:r>
      <w:hyperlink w:anchor="■暗号化5ー1－3" w:history="1">
        <w:r w:rsidR="009135BA" w:rsidRPr="009135BA">
          <w:rPr>
            <w:rStyle w:val="a7"/>
            <w:rFonts w:ascii="メイリオ" w:eastAsia="メイリオ" w:hAnsi="メイリオ" w:cs="メイリオ" w:hint="eastAsia"/>
            <w:kern w:val="0"/>
          </w:rPr>
          <w:t>5-1-3</w:t>
        </w:r>
      </w:hyperlink>
      <w:r w:rsidR="009135BA">
        <w:rPr>
          <w:rFonts w:ascii="メイリオ" w:eastAsia="メイリオ" w:hAnsi="メイリオ" w:cs="メイリオ" w:hint="eastAsia"/>
          <w:kern w:val="0"/>
        </w:rPr>
        <w:t>、</w:t>
      </w:r>
      <w:hyperlink w:anchor="■暗号化5ー2－1" w:history="1">
        <w:r w:rsidR="009135BA" w:rsidRPr="009135BA">
          <w:rPr>
            <w:rStyle w:val="a7"/>
            <w:rFonts w:ascii="メイリオ" w:eastAsia="メイリオ" w:hAnsi="メイリオ" w:cs="メイリオ" w:hint="eastAsia"/>
            <w:kern w:val="0"/>
          </w:rPr>
          <w:t>5-2-1</w:t>
        </w:r>
      </w:hyperlink>
      <w:r w:rsidR="009135BA">
        <w:rPr>
          <w:rFonts w:ascii="メイリオ" w:eastAsia="メイリオ" w:hAnsi="メイリオ" w:cs="メイリオ" w:hint="eastAsia"/>
          <w:kern w:val="0"/>
        </w:rPr>
        <w:t>、</w:t>
      </w:r>
      <w:hyperlink w:anchor="■暗号化5ー3－2" w:history="1">
        <w:r w:rsidR="009135BA" w:rsidRPr="009135BA">
          <w:rPr>
            <w:rStyle w:val="a7"/>
            <w:rFonts w:ascii="メイリオ" w:eastAsia="メイリオ" w:hAnsi="メイリオ" w:cs="メイリオ" w:hint="eastAsia"/>
            <w:kern w:val="0"/>
          </w:rPr>
          <w:t>5-3-2</w:t>
        </w:r>
      </w:hyperlink>
    </w:p>
    <w:p w14:paraId="3DAD7F21" w14:textId="77777777" w:rsidR="00DA5CF6" w:rsidRDefault="00DA5CF6" w:rsidP="00F12844">
      <w:pPr>
        <w:autoSpaceDE w:val="0"/>
        <w:autoSpaceDN w:val="0"/>
        <w:spacing w:before="1" w:line="206" w:lineRule="auto"/>
        <w:ind w:left="148" w:right="227" w:firstLineChars="0"/>
        <w:rPr>
          <w:rFonts w:ascii="メイリオ" w:eastAsia="メイリオ" w:hAnsi="メイリオ" w:cs="メイリオ"/>
          <w:kern w:val="0"/>
        </w:rPr>
      </w:pPr>
    </w:p>
    <w:p w14:paraId="2B8A0655" w14:textId="77777777" w:rsidR="00F12844" w:rsidRDefault="00F12844" w:rsidP="00857CB5">
      <w:pPr>
        <w:pStyle w:val="afc"/>
      </w:pPr>
      <w:bookmarkStart w:id="573" w:name="■インターネットバンキング"/>
      <w:r>
        <w:rPr>
          <w:rFonts w:hint="eastAsia"/>
        </w:rPr>
        <w:t>■</w:t>
      </w:r>
      <w:r w:rsidRPr="00B95FF0">
        <w:t>インターネットバンキング</w:t>
      </w:r>
    </w:p>
    <w:bookmarkEnd w:id="573"/>
    <w:p w14:paraId="6921BCD9" w14:textId="77777777" w:rsidR="00F12844" w:rsidRDefault="00F12844" w:rsidP="00F12844">
      <w:pPr>
        <w:autoSpaceDE w:val="0"/>
        <w:autoSpaceDN w:val="0"/>
        <w:spacing w:line="206" w:lineRule="auto"/>
        <w:ind w:leftChars="59" w:left="142" w:right="114" w:firstLineChars="118" w:firstLine="283"/>
        <w:rPr>
          <w:rFonts w:ascii="メイリオ" w:eastAsia="メイリオ" w:hAnsi="メイリオ" w:cs="メイリオ"/>
          <w:kern w:val="0"/>
        </w:rPr>
      </w:pPr>
      <w:r w:rsidRPr="0086753F">
        <w:rPr>
          <w:rFonts w:ascii="メイリオ" w:eastAsia="メイリオ" w:hAnsi="メイリオ" w:cs="メイリオ"/>
          <w:kern w:val="0"/>
        </w:rPr>
        <w:t>インターネットを利用して 銀行との取引を行うサービスのこと。銀行の窓口や ATM に出向かなくても、スマホやパソコンなどを使って、いつでも利用可能な時間帯に振り込みや残高照会などの取引</w:t>
      </w:r>
      <w:r w:rsidRPr="0086753F">
        <w:rPr>
          <w:rFonts w:ascii="メイリオ" w:eastAsia="メイリオ" w:hAnsi="メイリオ" w:cs="メイリオ" w:hint="eastAsia"/>
          <w:kern w:val="0"/>
        </w:rPr>
        <w:t>を</w:t>
      </w:r>
      <w:r w:rsidRPr="0086753F">
        <w:rPr>
          <w:rFonts w:ascii="メイリオ" w:eastAsia="メイリオ" w:hAnsi="メイリオ" w:cs="メイリオ"/>
          <w:kern w:val="0"/>
        </w:rPr>
        <w:t>行うことができる</w:t>
      </w:r>
      <w:r w:rsidRPr="0086753F">
        <w:rPr>
          <w:rFonts w:ascii="メイリオ" w:eastAsia="メイリオ" w:hAnsi="メイリオ" w:cs="メイリオ" w:hint="eastAsia"/>
          <w:kern w:val="0"/>
        </w:rPr>
        <w:t>。</w:t>
      </w:r>
    </w:p>
    <w:p w14:paraId="5D4CFC74" w14:textId="400E95F0" w:rsidR="00F20E83" w:rsidRDefault="00C666B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インターネットバンキング2ー2－2" w:history="1">
        <w:r w:rsidRPr="00C666B3">
          <w:rPr>
            <w:rStyle w:val="a7"/>
            <w:rFonts w:ascii="メイリオ" w:eastAsia="メイリオ" w:hAnsi="メイリオ" w:cs="メイリオ" w:hint="eastAsia"/>
            <w:kern w:val="0"/>
          </w:rPr>
          <w:t>2-2-2</w:t>
        </w:r>
      </w:hyperlink>
      <w:r>
        <w:rPr>
          <w:rFonts w:ascii="メイリオ" w:eastAsia="メイリオ" w:hAnsi="メイリオ" w:cs="メイリオ" w:hint="eastAsia"/>
          <w:kern w:val="0"/>
        </w:rPr>
        <w:t>、</w:t>
      </w:r>
      <w:hyperlink w:anchor="■インターネットバンキング5ー1－3" w:history="1">
        <w:r w:rsidRPr="00C666B3">
          <w:rPr>
            <w:rStyle w:val="a7"/>
            <w:rFonts w:ascii="メイリオ" w:eastAsia="メイリオ" w:hAnsi="メイリオ" w:cs="メイリオ" w:hint="eastAsia"/>
            <w:kern w:val="0"/>
          </w:rPr>
          <w:t>5-1-3</w:t>
        </w:r>
      </w:hyperlink>
    </w:p>
    <w:p w14:paraId="65E59FE9" w14:textId="77777777" w:rsidR="00DA5CF6" w:rsidRPr="0086753F" w:rsidRDefault="00DA5CF6" w:rsidP="00F12844">
      <w:pPr>
        <w:autoSpaceDE w:val="0"/>
        <w:autoSpaceDN w:val="0"/>
        <w:spacing w:line="206" w:lineRule="auto"/>
        <w:ind w:leftChars="59" w:left="142" w:right="114" w:firstLineChars="118" w:firstLine="283"/>
        <w:rPr>
          <w:rFonts w:ascii="メイリオ" w:eastAsia="メイリオ" w:hAnsi="メイリオ" w:cs="メイリオ"/>
          <w:color w:val="205E99"/>
          <w:kern w:val="0"/>
        </w:rPr>
      </w:pPr>
    </w:p>
    <w:p w14:paraId="4E56C618" w14:textId="77777777" w:rsidR="00F12844" w:rsidRPr="00B95FF0" w:rsidRDefault="00F12844" w:rsidP="00857CB5">
      <w:pPr>
        <w:pStyle w:val="afc"/>
      </w:pPr>
      <w:bookmarkStart w:id="574" w:name="■ウイルス定義ファイル（パターンファイル）"/>
      <w:r w:rsidRPr="00B95FF0">
        <w:t>■ウイルス定義ファイル（パターンファイル）</w:t>
      </w:r>
    </w:p>
    <w:bookmarkEnd w:id="574"/>
    <w:p w14:paraId="71FA6AD2" w14:textId="77777777" w:rsidR="00F12844" w:rsidRPr="00B95FF0" w:rsidRDefault="00F12844" w:rsidP="00F12844">
      <w:pPr>
        <w:autoSpaceDE w:val="0"/>
        <w:autoSpaceDN w:val="0"/>
        <w:spacing w:before="4" w:line="204" w:lineRule="auto"/>
        <w:ind w:left="148" w:firstLineChars="0"/>
        <w:jc w:val="left"/>
        <w:rPr>
          <w:rFonts w:ascii="メイリオ" w:eastAsia="メイリオ" w:hAnsi="メイリオ" w:cs="メイリオ"/>
          <w:kern w:val="0"/>
        </w:rPr>
      </w:pPr>
      <w:r w:rsidRPr="00B95FF0">
        <w:rPr>
          <w:rFonts w:ascii="メイリオ" w:eastAsia="メイリオ" w:hAnsi="メイリオ" w:cs="メイリオ"/>
          <w:kern w:val="0"/>
        </w:rPr>
        <w:t>セキュリティソフトウェア がマルウェアを検出するための定義情報が入ったファイル。実</w:t>
      </w:r>
      <w:r w:rsidRPr="00B95FF0">
        <w:rPr>
          <w:rFonts w:ascii="メイリオ" w:eastAsia="メイリオ" w:hAnsi="メイリオ" w:cs="メイリオ"/>
          <w:kern w:val="0"/>
        </w:rPr>
        <w:t>世界でいえば顔写真つきの</w:t>
      </w:r>
    </w:p>
    <w:p w14:paraId="2EE0EDE8" w14:textId="77777777" w:rsidR="00F12844" w:rsidRDefault="00F12844" w:rsidP="00F12844">
      <w:pPr>
        <w:autoSpaceDE w:val="0"/>
        <w:autoSpaceDN w:val="0"/>
        <w:spacing w:line="423" w:lineRule="exact"/>
        <w:ind w:left="148" w:firstLineChars="0" w:firstLine="0"/>
        <w:jc w:val="left"/>
        <w:rPr>
          <w:rFonts w:ascii="メイリオ" w:eastAsia="メイリオ" w:hAnsi="メイリオ" w:cs="メイリオ"/>
          <w:kern w:val="0"/>
        </w:rPr>
      </w:pPr>
      <w:r w:rsidRPr="00B95FF0">
        <w:rPr>
          <w:rFonts w:ascii="メイリオ" w:eastAsia="メイリオ" w:hAnsi="メイリオ" w:cs="メイリオ"/>
          <w:kern w:val="0"/>
        </w:rPr>
        <w:t>手配書のようなもの</w:t>
      </w:r>
      <w:r w:rsidRPr="00B95FF0">
        <w:rPr>
          <w:rFonts w:ascii="メイリオ" w:eastAsia="メイリオ" w:hAnsi="メイリオ" w:cs="メイリオ" w:hint="eastAsia"/>
          <w:kern w:val="0"/>
        </w:rPr>
        <w:t>。</w:t>
      </w:r>
    </w:p>
    <w:p w14:paraId="6D7DCBE0" w14:textId="3998448E" w:rsidR="00F20E83" w:rsidRDefault="00C666B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ウイルス定義ファイル（パターンファイル）2ー1" w:history="1">
        <w:r w:rsidRPr="00C666B3">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ウイルス定義ファイル（パターンファイル）2ー2ー2" w:history="1">
        <w:r w:rsidRPr="00C666B3">
          <w:rPr>
            <w:rStyle w:val="a7"/>
            <w:rFonts w:ascii="メイリオ" w:eastAsia="メイリオ" w:hAnsi="メイリオ" w:cs="メイリオ" w:hint="eastAsia"/>
            <w:kern w:val="0"/>
          </w:rPr>
          <w:t>2-2-2</w:t>
        </w:r>
      </w:hyperlink>
      <w:r>
        <w:rPr>
          <w:rFonts w:ascii="メイリオ" w:eastAsia="メイリオ" w:hAnsi="メイリオ" w:cs="メイリオ" w:hint="eastAsia"/>
          <w:kern w:val="0"/>
        </w:rPr>
        <w:t>、</w:t>
      </w:r>
      <w:hyperlink w:anchor="■ウイルス定義ファイル（パターンファイル）2ー2ー3" w:history="1">
        <w:r w:rsidRPr="00C666B3">
          <w:rPr>
            <w:rStyle w:val="a7"/>
            <w:rFonts w:ascii="メイリオ" w:eastAsia="メイリオ" w:hAnsi="メイリオ" w:cs="メイリオ" w:hint="eastAsia"/>
            <w:kern w:val="0"/>
          </w:rPr>
          <w:t>2-2-3</w:t>
        </w:r>
      </w:hyperlink>
    </w:p>
    <w:p w14:paraId="660BF35C" w14:textId="77777777" w:rsidR="00DA5CF6" w:rsidRPr="00213B41" w:rsidRDefault="00DA5CF6" w:rsidP="00F12844">
      <w:pPr>
        <w:autoSpaceDE w:val="0"/>
        <w:autoSpaceDN w:val="0"/>
        <w:spacing w:line="423" w:lineRule="exact"/>
        <w:ind w:left="148" w:firstLineChars="0" w:firstLine="0"/>
        <w:jc w:val="left"/>
        <w:rPr>
          <w:rFonts w:ascii="メイリオ" w:eastAsia="メイリオ" w:hAnsi="メイリオ" w:cs="メイリオ"/>
          <w:kern w:val="0"/>
        </w:rPr>
      </w:pPr>
    </w:p>
    <w:p w14:paraId="06139B40" w14:textId="77777777" w:rsidR="00F12844" w:rsidRPr="00B95FF0" w:rsidRDefault="00F12844" w:rsidP="00857CB5">
      <w:pPr>
        <w:pStyle w:val="afc"/>
      </w:pPr>
      <w:bookmarkStart w:id="575" w:name="■エンドポイントデバイス"/>
      <w:r w:rsidRPr="00B95FF0">
        <w:t>■エンドポイントデバイス</w:t>
      </w:r>
    </w:p>
    <w:bookmarkEnd w:id="575"/>
    <w:p w14:paraId="3937A20B" w14:textId="2A4855BD" w:rsidR="00F12844" w:rsidRDefault="00F12844" w:rsidP="00F12844">
      <w:pPr>
        <w:autoSpaceDE w:val="0"/>
        <w:autoSpaceDN w:val="0"/>
        <w:spacing w:line="206" w:lineRule="auto"/>
        <w:ind w:left="145" w:right="114" w:firstLineChars="0"/>
        <w:rPr>
          <w:rFonts w:ascii="メイリオ" w:eastAsia="メイリオ" w:hAnsi="メイリオ" w:cs="メイリオ"/>
          <w:kern w:val="0"/>
        </w:rPr>
      </w:pPr>
      <w:r w:rsidRPr="00B95FF0">
        <w:rPr>
          <w:rFonts w:ascii="メイリオ" w:eastAsia="メイリオ" w:hAnsi="メイリオ" w:cs="メイリオ"/>
          <w:kern w:val="0"/>
        </w:rPr>
        <w:t>ネットワークに接続して、ネットワークを介して情報を交換するデバイス（デスクトップコンピュータ、仮想マシン、</w:t>
      </w:r>
      <w:r w:rsidR="00F212A7" w:rsidRPr="00B95FF0">
        <w:rPr>
          <w:rFonts w:ascii="メイリオ" w:eastAsia="メイリオ" w:hAnsi="メイリオ" w:cs="メイリオ" w:hint="eastAsia"/>
          <w:kern w:val="0"/>
        </w:rPr>
        <w:t>サーバー</w:t>
      </w:r>
      <w:r w:rsidRPr="00B95FF0">
        <w:rPr>
          <w:rFonts w:ascii="メイリオ" w:eastAsia="メイリオ" w:hAnsi="メイリオ" w:cs="メイリオ"/>
          <w:kern w:val="0"/>
        </w:rPr>
        <w:t>など）</w:t>
      </w:r>
    </w:p>
    <w:p w14:paraId="0E033322" w14:textId="7175F3D0" w:rsidR="00F20E83" w:rsidRDefault="00C666B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エンドポイントデバイス5ー2ー4" w:history="1">
        <w:r w:rsidRPr="00C666B3">
          <w:rPr>
            <w:rStyle w:val="a7"/>
            <w:rFonts w:ascii="メイリオ" w:eastAsia="メイリオ" w:hAnsi="メイリオ" w:cs="メイリオ" w:hint="eastAsia"/>
            <w:kern w:val="0"/>
          </w:rPr>
          <w:t>5-2-4</w:t>
        </w:r>
      </w:hyperlink>
    </w:p>
    <w:p w14:paraId="014B5C33" w14:textId="77777777" w:rsidR="00DA5CF6" w:rsidRDefault="00DA5CF6" w:rsidP="00F12844">
      <w:pPr>
        <w:autoSpaceDE w:val="0"/>
        <w:autoSpaceDN w:val="0"/>
        <w:spacing w:line="206" w:lineRule="auto"/>
        <w:ind w:left="145" w:right="114" w:firstLineChars="0"/>
        <w:rPr>
          <w:rFonts w:ascii="メイリオ" w:eastAsia="メイリオ" w:hAnsi="メイリオ" w:cs="メイリオ"/>
          <w:kern w:val="0"/>
        </w:rPr>
      </w:pPr>
    </w:p>
    <w:p w14:paraId="265057E4" w14:textId="77777777" w:rsidR="00F12844" w:rsidRPr="00B95FF0" w:rsidRDefault="00F12844" w:rsidP="00857CB5">
      <w:pPr>
        <w:pStyle w:val="afc"/>
      </w:pPr>
      <w:bookmarkStart w:id="576" w:name="■改ざん"/>
      <w:r w:rsidRPr="00B95FF0">
        <w:t>■改ざん</w:t>
      </w:r>
    </w:p>
    <w:bookmarkEnd w:id="576"/>
    <w:p w14:paraId="73487BC6" w14:textId="77777777" w:rsidR="00F12844" w:rsidRDefault="00F12844" w:rsidP="00F12844">
      <w:pPr>
        <w:autoSpaceDE w:val="0"/>
        <w:autoSpaceDN w:val="0"/>
        <w:spacing w:before="6"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文書や記録などのすべてまたは一部に対して、無断で修正・変更を加えること。IT 分野においては、権限を持たない者が管理者に無断でコンピュータにアクセスし、データの書き換え・作成・削除などをする行為</w:t>
      </w:r>
      <w:r w:rsidRPr="00B95FF0">
        <w:rPr>
          <w:rFonts w:ascii="メイリオ" w:eastAsia="メイリオ" w:hAnsi="メイリオ" w:cs="メイリオ" w:hint="eastAsia"/>
          <w:kern w:val="0"/>
        </w:rPr>
        <w:t>。</w:t>
      </w:r>
    </w:p>
    <w:p w14:paraId="2BCD626A" w14:textId="0A7981A2" w:rsidR="00F20E83" w:rsidRDefault="00075EDB"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改ざん3ー2ー3" w:history="1">
        <w:r w:rsidRPr="00860040">
          <w:rPr>
            <w:rStyle w:val="a7"/>
            <w:rFonts w:ascii="メイリオ" w:eastAsia="メイリオ" w:hAnsi="メイリオ" w:cs="メイリオ" w:hint="eastAsia"/>
            <w:kern w:val="0"/>
          </w:rPr>
          <w:t>3-2-3</w:t>
        </w:r>
      </w:hyperlink>
      <w:r>
        <w:rPr>
          <w:rFonts w:ascii="メイリオ" w:eastAsia="メイリオ" w:hAnsi="メイリオ" w:cs="メイリオ" w:hint="eastAsia"/>
          <w:kern w:val="0"/>
        </w:rPr>
        <w:t>、</w:t>
      </w:r>
      <w:hyperlink w:anchor="■改ざん" w:history="1">
        <w:r w:rsidRPr="00860040">
          <w:rPr>
            <w:rStyle w:val="a7"/>
            <w:rFonts w:ascii="メイリオ" w:eastAsia="メイリオ" w:hAnsi="メイリオ" w:cs="メイリオ" w:hint="eastAsia"/>
            <w:kern w:val="0"/>
          </w:rPr>
          <w:t>4-1-1</w:t>
        </w:r>
      </w:hyperlink>
      <w:r>
        <w:rPr>
          <w:rFonts w:ascii="メイリオ" w:eastAsia="メイリオ" w:hAnsi="メイリオ" w:cs="メイリオ" w:hint="eastAsia"/>
          <w:kern w:val="0"/>
        </w:rPr>
        <w:t>、</w:t>
      </w:r>
      <w:hyperlink w:anchor="■改ざん4ー2ー2" w:history="1">
        <w:r w:rsidRPr="00860040">
          <w:rPr>
            <w:rStyle w:val="a7"/>
            <w:rFonts w:ascii="メイリオ" w:eastAsia="メイリオ" w:hAnsi="メイリオ" w:cs="メイリオ" w:hint="eastAsia"/>
            <w:kern w:val="0"/>
          </w:rPr>
          <w:t>4-2-2</w:t>
        </w:r>
      </w:hyperlink>
    </w:p>
    <w:p w14:paraId="0C91CB77" w14:textId="77777777" w:rsidR="00DA5CF6" w:rsidRPr="00B95FF0" w:rsidRDefault="00DA5CF6" w:rsidP="00F12844">
      <w:pPr>
        <w:autoSpaceDE w:val="0"/>
        <w:autoSpaceDN w:val="0"/>
        <w:spacing w:before="6" w:line="204" w:lineRule="auto"/>
        <w:ind w:left="142" w:right="227" w:firstLineChars="118" w:firstLine="283"/>
        <w:rPr>
          <w:rFonts w:ascii="メイリオ" w:eastAsia="メイリオ" w:hAnsi="メイリオ" w:cs="メイリオ"/>
          <w:kern w:val="0"/>
        </w:rPr>
      </w:pPr>
    </w:p>
    <w:p w14:paraId="3EC152BE" w14:textId="77777777" w:rsidR="00F12844" w:rsidRPr="00B95FF0" w:rsidRDefault="00F12844" w:rsidP="00857CB5">
      <w:pPr>
        <w:pStyle w:val="afc"/>
      </w:pPr>
      <w:bookmarkStart w:id="577" w:name="■可用性"/>
      <w:r w:rsidRPr="00B95FF0">
        <w:t>■可用性</w:t>
      </w:r>
    </w:p>
    <w:bookmarkEnd w:id="577"/>
    <w:p w14:paraId="19900796" w14:textId="77777777" w:rsidR="00F12844" w:rsidRDefault="00F12844" w:rsidP="00F12844">
      <w:pPr>
        <w:autoSpaceDE w:val="0"/>
        <w:autoSpaceDN w:val="0"/>
        <w:spacing w:before="5"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許可された者だけが必要な時にいつでも情報や情報資産にアクセスできる特性</w:t>
      </w:r>
      <w:r w:rsidRPr="00B95FF0">
        <w:rPr>
          <w:rFonts w:ascii="メイリオ" w:eastAsia="メイリオ" w:hAnsi="メイリオ" w:cs="メイリオ" w:hint="eastAsia"/>
          <w:kern w:val="0"/>
        </w:rPr>
        <w:t>。</w:t>
      </w:r>
    </w:p>
    <w:p w14:paraId="014545CB" w14:textId="5CCC8F69" w:rsidR="00F20E83" w:rsidRPr="00860040" w:rsidRDefault="00860040" w:rsidP="00F20E83">
      <w:pPr>
        <w:autoSpaceDE w:val="0"/>
        <w:autoSpaceDN w:val="0"/>
        <w:spacing w:before="27" w:line="204" w:lineRule="auto"/>
        <w:ind w:left="142" w:rightChars="48" w:right="115" w:firstLineChars="118" w:firstLine="283"/>
        <w:rPr>
          <w:rStyle w:val="a7"/>
          <w:rFonts w:ascii="メイリオ" w:eastAsia="メイリオ" w:hAnsi="メイリオ" w:cs="メイリオ"/>
          <w:kern w:val="0"/>
        </w:rPr>
      </w:pPr>
      <w:r>
        <w:rPr>
          <w:rFonts w:ascii="メイリオ" w:eastAsia="メイリオ" w:hAnsi="メイリオ" w:cs="メイリオ"/>
          <w:kern w:val="0"/>
        </w:rPr>
        <w:fldChar w:fldCharType="begin"/>
      </w:r>
      <w:r>
        <w:rPr>
          <w:rFonts w:ascii="メイリオ" w:eastAsia="メイリオ" w:hAnsi="メイリオ" w:cs="メイリオ" w:hint="eastAsia"/>
          <w:kern w:val="0"/>
        </w:rPr>
        <w:instrText xml:space="preserve">HYPERLINK </w:instrText>
      </w:r>
      <w:r>
        <w:rPr>
          <w:rFonts w:ascii="メイリオ" w:eastAsia="メイリオ" w:hAnsi="メイリオ" w:cs="メイリオ"/>
          <w:kern w:val="0"/>
        </w:rPr>
        <w:instrText xml:space="preserve"> \l "</w:instrText>
      </w:r>
      <w:r>
        <w:rPr>
          <w:rFonts w:ascii="メイリオ" w:eastAsia="メイリオ" w:hAnsi="メイリオ" w:cs="メイリオ" w:hint="eastAsia"/>
          <w:kern w:val="0"/>
        </w:rPr>
        <w:instrText>■可用性第</w:instrText>
      </w:r>
      <w:r>
        <w:rPr>
          <w:rFonts w:ascii="メイリオ" w:eastAsia="メイリオ" w:hAnsi="メイリオ" w:cs="メイリオ"/>
          <w:kern w:val="0"/>
        </w:rPr>
        <w:instrText>2章コラム"</w:instrText>
      </w:r>
      <w:r>
        <w:rPr>
          <w:rFonts w:ascii="メイリオ" w:eastAsia="メイリオ" w:hAnsi="メイリオ" w:cs="メイリオ"/>
          <w:kern w:val="0"/>
        </w:rPr>
      </w:r>
      <w:r>
        <w:rPr>
          <w:rFonts w:ascii="メイリオ" w:eastAsia="メイリオ" w:hAnsi="メイリオ" w:cs="メイリオ"/>
          <w:kern w:val="0"/>
        </w:rPr>
        <w:fldChar w:fldCharType="separate"/>
      </w:r>
      <w:r>
        <w:rPr>
          <w:rStyle w:val="a7"/>
          <w:rFonts w:ascii="メイリオ" w:eastAsia="メイリオ" w:hAnsi="メイリオ" w:cs="メイリオ" w:hint="eastAsia"/>
          <w:kern w:val="0"/>
        </w:rPr>
        <w:t>2章コラム</w:t>
      </w:r>
    </w:p>
    <w:p w14:paraId="12632AFC" w14:textId="16DC75FB" w:rsidR="00DA5CF6" w:rsidRPr="00B95FF0" w:rsidRDefault="00860040" w:rsidP="004219AB">
      <w:pPr>
        <w:autoSpaceDE w:val="0"/>
        <w:autoSpaceDN w:val="0"/>
        <w:spacing w:before="5" w:line="204" w:lineRule="auto"/>
        <w:ind w:left="142" w:right="227" w:firstLineChars="118" w:firstLine="283"/>
        <w:rPr>
          <w:rFonts w:ascii="メイリオ" w:eastAsia="メイリオ" w:hAnsi="メイリオ" w:cs="メイリオ"/>
          <w:kern w:val="0"/>
        </w:rPr>
      </w:pPr>
      <w:r>
        <w:rPr>
          <w:rFonts w:ascii="メイリオ" w:eastAsia="メイリオ" w:hAnsi="メイリオ" w:cs="メイリオ"/>
          <w:kern w:val="0"/>
        </w:rPr>
        <w:fldChar w:fldCharType="end"/>
      </w:r>
    </w:p>
    <w:p w14:paraId="457FC0AF" w14:textId="77777777" w:rsidR="00F12844" w:rsidRPr="00B95FF0" w:rsidRDefault="00F12844" w:rsidP="00857CB5">
      <w:pPr>
        <w:pStyle w:val="afc"/>
      </w:pPr>
      <w:bookmarkStart w:id="578" w:name="■完全性"/>
      <w:r w:rsidRPr="00B95FF0">
        <w:t>■完全性</w:t>
      </w:r>
    </w:p>
    <w:bookmarkEnd w:id="578"/>
    <w:p w14:paraId="510FE672" w14:textId="77777777" w:rsidR="00F12844" w:rsidRDefault="00F12844" w:rsidP="00F12844">
      <w:pPr>
        <w:autoSpaceDE w:val="0"/>
        <w:autoSpaceDN w:val="0"/>
        <w:spacing w:before="2" w:line="206" w:lineRule="auto"/>
        <w:ind w:left="142" w:right="227"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参照する情報が改ざんされていなく、正確である特性</w:t>
      </w:r>
      <w:r w:rsidRPr="00B95FF0">
        <w:rPr>
          <w:rFonts w:ascii="メイリオ" w:eastAsia="メイリオ" w:hAnsi="メイリオ" w:cs="メイリオ" w:hint="eastAsia"/>
          <w:kern w:val="0"/>
        </w:rPr>
        <w:t>。</w:t>
      </w:r>
    </w:p>
    <w:p w14:paraId="59932295" w14:textId="388AEE37" w:rsidR="00F20E83" w:rsidRDefault="000C6C71"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完全性第2章コラム" w:history="1">
        <w:r w:rsidRPr="000C6C71">
          <w:rPr>
            <w:rStyle w:val="a7"/>
            <w:rFonts w:ascii="メイリオ" w:eastAsia="メイリオ" w:hAnsi="メイリオ" w:cs="メイリオ" w:hint="eastAsia"/>
            <w:kern w:val="0"/>
          </w:rPr>
          <w:t>2</w:t>
        </w:r>
        <w:r w:rsidRPr="000C6C71">
          <w:rPr>
            <w:rStyle w:val="a7"/>
            <w:rFonts w:ascii="メイリオ" w:eastAsia="メイリオ" w:hAnsi="メイリオ" w:cs="メイリオ"/>
            <w:kern w:val="0"/>
          </w:rPr>
          <w:t>章コラム</w:t>
        </w:r>
      </w:hyperlink>
    </w:p>
    <w:p w14:paraId="6A087A54" w14:textId="77777777" w:rsidR="00F12844" w:rsidRPr="00B95FF0" w:rsidRDefault="00F12844" w:rsidP="00857CB5">
      <w:pPr>
        <w:pStyle w:val="afc"/>
      </w:pPr>
      <w:bookmarkStart w:id="579" w:name="■機密性"/>
      <w:r w:rsidRPr="00B95FF0">
        <w:lastRenderedPageBreak/>
        <w:t>■機密性</w:t>
      </w:r>
    </w:p>
    <w:bookmarkEnd w:id="579"/>
    <w:p w14:paraId="6249DD54" w14:textId="77777777" w:rsidR="00F12844" w:rsidRDefault="00F12844" w:rsidP="00F12844">
      <w:pPr>
        <w:autoSpaceDE w:val="0"/>
        <w:autoSpaceDN w:val="0"/>
        <w:spacing w:before="5" w:line="204" w:lineRule="auto"/>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許可された者だけが情報や情報資産にアクセスできる特性</w:t>
      </w:r>
      <w:r w:rsidRPr="00B95FF0">
        <w:rPr>
          <w:rFonts w:ascii="メイリオ" w:eastAsia="メイリオ" w:hAnsi="メイリオ" w:cs="メイリオ" w:hint="eastAsia"/>
          <w:kern w:val="0"/>
        </w:rPr>
        <w:t>。</w:t>
      </w:r>
    </w:p>
    <w:p w14:paraId="067741FF" w14:textId="7C62D503" w:rsidR="00F20E83" w:rsidRDefault="000C6C71"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機密性第2章コラム" w:history="1">
        <w:r w:rsidRPr="000C6C71">
          <w:rPr>
            <w:rStyle w:val="a7"/>
            <w:rFonts w:ascii="メイリオ" w:eastAsia="メイリオ" w:hAnsi="メイリオ" w:cs="メイリオ"/>
            <w:kern w:val="0"/>
          </w:rPr>
          <w:t>2章コラム</w:t>
        </w:r>
      </w:hyperlink>
    </w:p>
    <w:p w14:paraId="610A362B" w14:textId="77777777" w:rsidR="00DA5CF6" w:rsidRPr="00B95FF0" w:rsidRDefault="00DA5CF6" w:rsidP="00F12844">
      <w:pPr>
        <w:autoSpaceDE w:val="0"/>
        <w:autoSpaceDN w:val="0"/>
        <w:spacing w:before="5" w:line="204" w:lineRule="auto"/>
        <w:ind w:left="142" w:right="227" w:firstLineChars="118" w:firstLine="283"/>
        <w:rPr>
          <w:rFonts w:ascii="メイリオ" w:eastAsia="メイリオ" w:hAnsi="メイリオ" w:cs="メイリオ"/>
          <w:kern w:val="0"/>
        </w:rPr>
      </w:pPr>
    </w:p>
    <w:p w14:paraId="46BCC02C" w14:textId="77777777" w:rsidR="00F12844" w:rsidRPr="00B95FF0" w:rsidRDefault="00F12844" w:rsidP="00857CB5">
      <w:pPr>
        <w:pStyle w:val="afc"/>
      </w:pPr>
      <w:bookmarkStart w:id="580" w:name="■クラッキング"/>
      <w:r w:rsidRPr="00B95FF0">
        <w:t>■クラッキング</w:t>
      </w:r>
    </w:p>
    <w:bookmarkEnd w:id="580"/>
    <w:p w14:paraId="52253DF6" w14:textId="41C8970C" w:rsidR="00F12844" w:rsidRDefault="00F12844" w:rsidP="00F12844">
      <w:pPr>
        <w:autoSpaceDE w:val="0"/>
        <w:autoSpaceDN w:val="0"/>
        <w:spacing w:line="401" w:lineRule="exact"/>
        <w:ind w:left="142" w:right="227" w:firstLineChars="118" w:firstLine="283"/>
        <w:rPr>
          <w:rFonts w:ascii="メイリオ" w:eastAsia="メイリオ" w:hAnsi="メイリオ" w:cs="メイリオ"/>
          <w:kern w:val="0"/>
        </w:rPr>
      </w:pPr>
      <w:r w:rsidRPr="00B95FF0">
        <w:rPr>
          <w:rFonts w:ascii="メイリオ" w:eastAsia="メイリオ" w:hAnsi="メイリオ" w:cs="メイリオ"/>
          <w:kern w:val="0"/>
        </w:rPr>
        <w:t>悪意を持って情報システムに侵入し、データの改ざん・機密情報の盗み出し・</w:t>
      </w:r>
      <w:r w:rsidR="00F212A7" w:rsidRPr="00B95FF0">
        <w:rPr>
          <w:rFonts w:ascii="メイリオ" w:eastAsia="メイリオ" w:hAnsi="メイリオ" w:cs="メイリオ" w:hint="eastAsia"/>
          <w:kern w:val="0"/>
        </w:rPr>
        <w:t>サーバー</w:t>
      </w:r>
      <w:r w:rsidRPr="00B95FF0">
        <w:rPr>
          <w:rFonts w:ascii="メイリオ" w:eastAsia="メイリオ" w:hAnsi="メイリオ" w:cs="メイリオ"/>
          <w:kern w:val="0"/>
        </w:rPr>
        <w:t>攻撃・情報システムの破壊などを行うこと</w:t>
      </w:r>
      <w:r w:rsidRPr="00B95FF0">
        <w:rPr>
          <w:rFonts w:ascii="メイリオ" w:eastAsia="メイリオ" w:hAnsi="メイリオ" w:cs="メイリオ" w:hint="eastAsia"/>
          <w:kern w:val="0"/>
        </w:rPr>
        <w:t>。</w:t>
      </w:r>
    </w:p>
    <w:p w14:paraId="7CA2A3EA" w14:textId="0942E292" w:rsidR="00F20E83" w:rsidRDefault="000C6C71"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クラッキング第2章コラム" w:history="1">
        <w:r w:rsidRPr="000C6C71">
          <w:rPr>
            <w:rStyle w:val="a7"/>
            <w:rFonts w:ascii="メイリオ" w:eastAsia="メイリオ" w:hAnsi="メイリオ" w:cs="メイリオ"/>
            <w:kern w:val="0"/>
          </w:rPr>
          <w:t>2章コラム</w:t>
        </w:r>
      </w:hyperlink>
    </w:p>
    <w:p w14:paraId="16E5C0B7" w14:textId="77777777" w:rsidR="00DA5CF6" w:rsidRPr="00B95FF0" w:rsidRDefault="00DA5CF6" w:rsidP="00F12844">
      <w:pPr>
        <w:autoSpaceDE w:val="0"/>
        <w:autoSpaceDN w:val="0"/>
        <w:spacing w:line="401" w:lineRule="exact"/>
        <w:ind w:left="142" w:right="227" w:firstLineChars="118" w:firstLine="283"/>
        <w:rPr>
          <w:rFonts w:ascii="メイリオ" w:eastAsia="メイリオ" w:hAnsi="メイリオ" w:cs="メイリオ"/>
          <w:kern w:val="0"/>
        </w:rPr>
      </w:pPr>
    </w:p>
    <w:p w14:paraId="79C6E85F" w14:textId="77777777" w:rsidR="00F12844" w:rsidRPr="00B95FF0" w:rsidRDefault="00F12844" w:rsidP="00857CB5">
      <w:pPr>
        <w:pStyle w:val="afc"/>
      </w:pPr>
      <w:bookmarkStart w:id="581" w:name="■個人情報保護委員会"/>
      <w:r w:rsidRPr="00B95FF0">
        <w:t>■個人情報保護委員会</w:t>
      </w:r>
    </w:p>
    <w:bookmarkEnd w:id="581"/>
    <w:p w14:paraId="5ECD74D4" w14:textId="77777777" w:rsidR="00F12844" w:rsidRDefault="00F12844" w:rsidP="00F12844">
      <w:pPr>
        <w:autoSpaceDE w:val="0"/>
        <w:autoSpaceDN w:val="0"/>
        <w:spacing w:before="4" w:line="204" w:lineRule="auto"/>
        <w:ind w:left="147" w:right="67" w:firstLineChars="0"/>
        <w:jc w:val="left"/>
        <w:rPr>
          <w:rFonts w:ascii="メイリオ" w:eastAsia="メイリオ" w:hAnsi="メイリオ" w:cs="メイリオ"/>
          <w:kern w:val="0"/>
        </w:rPr>
      </w:pPr>
      <w:r w:rsidRPr="00B95FF0">
        <w:rPr>
          <w:rFonts w:ascii="メイリオ" w:eastAsia="メイリオ" w:hAnsi="メイリオ" w:cs="メイリオ"/>
          <w:kern w:val="0"/>
        </w:rPr>
        <w:t>個人情報の有用性を考慮し ながらも、個人の権利や利益を保護するために、個人情報の適切な取扱いを確保することを任務とする、独立性の高い行政機関（組織的には内閣府の外局）。個人情報保護法およびマイナンバー法に基づき、個人情報の保護に関する基本方針の策定・推進や個人情報などの取扱いに関する監視・監督、認定個人情報保護団体に関する事務などの業務を行っている</w:t>
      </w:r>
      <w:r w:rsidRPr="00B95FF0">
        <w:rPr>
          <w:rFonts w:ascii="メイリオ" w:eastAsia="メイリオ" w:hAnsi="メイリオ" w:cs="メイリオ" w:hint="eastAsia"/>
          <w:kern w:val="0"/>
        </w:rPr>
        <w:t>。</w:t>
      </w:r>
    </w:p>
    <w:p w14:paraId="282B7C06" w14:textId="58764CEB" w:rsidR="00F20E83" w:rsidRDefault="009A14F8"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個人情報保護委員会3ー2ー1" w:history="1">
        <w:r w:rsidRPr="009A14F8">
          <w:rPr>
            <w:rStyle w:val="a7"/>
            <w:rFonts w:ascii="メイリオ" w:eastAsia="メイリオ" w:hAnsi="メイリオ" w:cs="メイリオ" w:hint="eastAsia"/>
            <w:kern w:val="0"/>
          </w:rPr>
          <w:t>3-2-1</w:t>
        </w:r>
      </w:hyperlink>
      <w:r>
        <w:rPr>
          <w:rFonts w:ascii="メイリオ" w:eastAsia="メイリオ" w:hAnsi="メイリオ" w:cs="メイリオ" w:hint="eastAsia"/>
          <w:kern w:val="0"/>
        </w:rPr>
        <w:t>、</w:t>
      </w:r>
      <w:hyperlink w:anchor="■個人情報保護委員会4ー3ー1" w:history="1">
        <w:r w:rsidRPr="009A14F8">
          <w:rPr>
            <w:rStyle w:val="a7"/>
            <w:rFonts w:ascii="メイリオ" w:eastAsia="メイリオ" w:hAnsi="メイリオ" w:cs="メイリオ" w:hint="eastAsia"/>
            <w:kern w:val="0"/>
          </w:rPr>
          <w:t>4-3-1</w:t>
        </w:r>
      </w:hyperlink>
      <w:r>
        <w:rPr>
          <w:rFonts w:ascii="メイリオ" w:eastAsia="メイリオ" w:hAnsi="メイリオ" w:cs="メイリオ" w:hint="eastAsia"/>
          <w:kern w:val="0"/>
        </w:rPr>
        <w:t>、</w:t>
      </w:r>
      <w:hyperlink w:anchor="■個人情報保護委員会5ー2ー3" w:history="1">
        <w:r w:rsidRPr="009A14F8">
          <w:rPr>
            <w:rStyle w:val="a7"/>
            <w:rFonts w:ascii="メイリオ" w:eastAsia="メイリオ" w:hAnsi="メイリオ" w:cs="メイリオ" w:hint="eastAsia"/>
            <w:kern w:val="0"/>
          </w:rPr>
          <w:t>5-2-3</w:t>
        </w:r>
      </w:hyperlink>
    </w:p>
    <w:p w14:paraId="78B7E6A9" w14:textId="77777777" w:rsidR="00DA5CF6" w:rsidRPr="00B95FF0" w:rsidRDefault="00DA5CF6" w:rsidP="00F12844">
      <w:pPr>
        <w:autoSpaceDE w:val="0"/>
        <w:autoSpaceDN w:val="0"/>
        <w:spacing w:before="4" w:line="204" w:lineRule="auto"/>
        <w:ind w:left="147" w:right="67" w:firstLineChars="0"/>
        <w:jc w:val="left"/>
        <w:rPr>
          <w:rFonts w:ascii="メイリオ" w:eastAsia="メイリオ" w:hAnsi="メイリオ" w:cs="メイリオ"/>
          <w:kern w:val="0"/>
        </w:rPr>
      </w:pPr>
    </w:p>
    <w:p w14:paraId="0B07CDA6" w14:textId="77777777" w:rsidR="00F12844" w:rsidRPr="00B95FF0" w:rsidRDefault="00F12844" w:rsidP="00857CB5">
      <w:pPr>
        <w:pStyle w:val="afc"/>
      </w:pPr>
      <w:bookmarkStart w:id="582" w:name="■サイバー攻撃"/>
      <w:r w:rsidRPr="00B95FF0">
        <w:t>■サイバー攻撃</w:t>
      </w:r>
    </w:p>
    <w:bookmarkEnd w:id="582"/>
    <w:p w14:paraId="45690A9C" w14:textId="6E46F31A" w:rsidR="00F12844" w:rsidRDefault="00F12844" w:rsidP="00F12844">
      <w:pPr>
        <w:autoSpaceDE w:val="0"/>
        <w:autoSpaceDN w:val="0"/>
        <w:spacing w:before="5" w:line="204" w:lineRule="auto"/>
        <w:ind w:left="147" w:right="114" w:firstLineChars="0"/>
        <w:rPr>
          <w:rFonts w:ascii="メイリオ" w:eastAsia="メイリオ" w:hAnsi="メイリオ" w:cs="メイリオ"/>
          <w:kern w:val="0"/>
        </w:rPr>
      </w:pPr>
      <w:r w:rsidRPr="00B95FF0">
        <w:rPr>
          <w:rFonts w:ascii="メイリオ" w:eastAsia="メイリオ" w:hAnsi="メイリオ" w:cs="メイリオ"/>
          <w:kern w:val="0"/>
        </w:rPr>
        <w:t>インターネットを通じて、別</w:t>
      </w:r>
      <w:r w:rsidRPr="00B95FF0">
        <w:rPr>
          <w:rFonts w:ascii="メイリオ" w:eastAsia="メイリオ" w:hAnsi="メイリオ" w:cs="メイリオ"/>
          <w:kern w:val="0"/>
        </w:rPr>
        <w:t>の企業や組織、国家を攻撃する行為の総称。対象は、個人が所有するパソコンやスマホから、企業の</w:t>
      </w:r>
      <w:r w:rsidR="00F212A7" w:rsidRPr="00B95FF0">
        <w:rPr>
          <w:rFonts w:ascii="メイリオ" w:eastAsia="メイリオ" w:hAnsi="メイリオ" w:cs="メイリオ" w:hint="eastAsia"/>
          <w:kern w:val="0"/>
        </w:rPr>
        <w:t>サーバー</w:t>
      </w:r>
      <w:r w:rsidRPr="00B95FF0">
        <w:rPr>
          <w:rFonts w:ascii="メイリオ" w:eastAsia="メイリオ" w:hAnsi="メイリオ" w:cs="メイリオ"/>
          <w:kern w:val="0"/>
        </w:rPr>
        <w:t>やデータベース、国の重要インフラまでさまざまである。ネット社会となった現代では、インターネット空間をサイバー空間と呼ぶ。サイバー空間において、敵対する国家、企業、集団、個人などを攻撃する行為やその防御をサイバー戦争と呼ぶこともある。</w:t>
      </w:r>
    </w:p>
    <w:p w14:paraId="56629398" w14:textId="325E3C48" w:rsidR="00494792" w:rsidRDefault="00D772B8" w:rsidP="00494792">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サイバー攻撃0ー1ー1" w:history="1">
        <w:r w:rsidRPr="00D772B8">
          <w:rPr>
            <w:rStyle w:val="a7"/>
            <w:rFonts w:ascii="メイリオ" w:eastAsia="メイリオ" w:hAnsi="メイリオ" w:cs="メイリオ" w:hint="eastAsia"/>
            <w:kern w:val="0"/>
          </w:rPr>
          <w:t>0-1-1</w:t>
        </w:r>
      </w:hyperlink>
      <w:r>
        <w:rPr>
          <w:rFonts w:ascii="メイリオ" w:eastAsia="メイリオ" w:hAnsi="メイリオ" w:cs="メイリオ" w:hint="eastAsia"/>
          <w:kern w:val="0"/>
        </w:rPr>
        <w:t>、</w:t>
      </w:r>
      <w:hyperlink w:anchor="■サイバー攻撃0ー1ー2" w:history="1">
        <w:r w:rsidR="009A14F8" w:rsidRPr="009A14F8">
          <w:rPr>
            <w:rStyle w:val="a7"/>
            <w:rFonts w:ascii="メイリオ" w:eastAsia="メイリオ" w:hAnsi="メイリオ" w:cs="メイリオ" w:hint="eastAsia"/>
            <w:kern w:val="0"/>
          </w:rPr>
          <w:t>0-1-2</w:t>
        </w:r>
      </w:hyperlink>
      <w:r w:rsidR="009A14F8">
        <w:rPr>
          <w:rFonts w:ascii="メイリオ" w:eastAsia="メイリオ" w:hAnsi="メイリオ" w:cs="メイリオ" w:hint="eastAsia"/>
          <w:kern w:val="0"/>
        </w:rPr>
        <w:t>、</w:t>
      </w:r>
      <w:hyperlink w:anchor="■サイバー攻撃0ー1ー3" w:history="1">
        <w:r w:rsidRPr="00D772B8">
          <w:rPr>
            <w:rStyle w:val="a7"/>
            <w:rFonts w:ascii="メイリオ" w:eastAsia="メイリオ" w:hAnsi="メイリオ" w:cs="メイリオ" w:hint="eastAsia"/>
            <w:kern w:val="0"/>
          </w:rPr>
          <w:t>0-1-3</w:t>
        </w:r>
      </w:hyperlink>
      <w:r>
        <w:rPr>
          <w:rFonts w:ascii="メイリオ" w:eastAsia="メイリオ" w:hAnsi="メイリオ" w:cs="メイリオ" w:hint="eastAsia"/>
          <w:kern w:val="0"/>
        </w:rPr>
        <w:t>、</w:t>
      </w:r>
      <w:hyperlink w:anchor="■サイバー攻撃2ー1" w:history="1">
        <w:r w:rsidR="009A14F8" w:rsidRPr="00D772B8">
          <w:rPr>
            <w:rStyle w:val="a7"/>
            <w:rFonts w:ascii="メイリオ" w:eastAsia="メイリオ" w:hAnsi="メイリオ" w:cs="メイリオ" w:hint="eastAsia"/>
            <w:kern w:val="0"/>
          </w:rPr>
          <w:t>2-1</w:t>
        </w:r>
      </w:hyperlink>
      <w:r w:rsidR="009A14F8">
        <w:rPr>
          <w:rFonts w:ascii="メイリオ" w:eastAsia="メイリオ" w:hAnsi="メイリオ" w:cs="メイリオ" w:hint="eastAsia"/>
          <w:kern w:val="0"/>
        </w:rPr>
        <w:t>、</w:t>
      </w:r>
      <w:hyperlink w:anchor="■サイバー攻撃2ー3" w:history="1">
        <w:r w:rsidRPr="00D772B8">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サイバー攻撃3ー2ー3" w:history="1">
        <w:r w:rsidRPr="00307651">
          <w:rPr>
            <w:rStyle w:val="a7"/>
            <w:rFonts w:ascii="メイリオ" w:eastAsia="メイリオ" w:hAnsi="メイリオ" w:cs="メイリオ" w:hint="eastAsia"/>
            <w:kern w:val="0"/>
          </w:rPr>
          <w:t>3-2-3</w:t>
        </w:r>
      </w:hyperlink>
      <w:r>
        <w:rPr>
          <w:rFonts w:ascii="メイリオ" w:eastAsia="メイリオ" w:hAnsi="メイリオ" w:cs="メイリオ" w:hint="eastAsia"/>
          <w:kern w:val="0"/>
        </w:rPr>
        <w:t>、</w:t>
      </w:r>
      <w:hyperlink w:anchor="■サイバー攻撃3ー2ー4" w:history="1">
        <w:r w:rsidRPr="00307651">
          <w:rPr>
            <w:rStyle w:val="a7"/>
            <w:rFonts w:ascii="メイリオ" w:eastAsia="メイリオ" w:hAnsi="メイリオ" w:cs="メイリオ" w:hint="eastAsia"/>
            <w:kern w:val="0"/>
          </w:rPr>
          <w:t>3-2-4</w:t>
        </w:r>
      </w:hyperlink>
      <w:r>
        <w:rPr>
          <w:rFonts w:ascii="メイリオ" w:eastAsia="メイリオ" w:hAnsi="メイリオ" w:cs="メイリオ" w:hint="eastAsia"/>
          <w:kern w:val="0"/>
        </w:rPr>
        <w:t>、</w:t>
      </w:r>
      <w:hyperlink w:anchor="■サイバー攻撃4ー1ー1" w:history="1">
        <w:r w:rsidRPr="00307651">
          <w:rPr>
            <w:rStyle w:val="a7"/>
            <w:rFonts w:ascii="メイリオ" w:eastAsia="メイリオ" w:hAnsi="メイリオ" w:cs="メイリオ" w:hint="eastAsia"/>
            <w:kern w:val="0"/>
          </w:rPr>
          <w:t>4-1-1</w:t>
        </w:r>
      </w:hyperlink>
      <w:r>
        <w:rPr>
          <w:rFonts w:ascii="メイリオ" w:eastAsia="メイリオ" w:hAnsi="メイリオ" w:cs="メイリオ" w:hint="eastAsia"/>
          <w:kern w:val="0"/>
        </w:rPr>
        <w:t>、</w:t>
      </w:r>
      <w:hyperlink w:anchor="■サイバー攻撃4ー1ー2" w:history="1">
        <w:r w:rsidRPr="00307651">
          <w:rPr>
            <w:rStyle w:val="a7"/>
            <w:rFonts w:ascii="メイリオ" w:eastAsia="メイリオ" w:hAnsi="メイリオ" w:cs="メイリオ" w:hint="eastAsia"/>
            <w:kern w:val="0"/>
          </w:rPr>
          <w:t>4-1-2</w:t>
        </w:r>
      </w:hyperlink>
      <w:r>
        <w:rPr>
          <w:rFonts w:ascii="メイリオ" w:eastAsia="メイリオ" w:hAnsi="メイリオ" w:cs="メイリオ" w:hint="eastAsia"/>
          <w:kern w:val="0"/>
        </w:rPr>
        <w:t>、</w:t>
      </w:r>
      <w:hyperlink w:anchor="■サイバー攻撃4ー2ー1" w:history="1">
        <w:r w:rsidRPr="00307651">
          <w:rPr>
            <w:rStyle w:val="a7"/>
            <w:rFonts w:ascii="メイリオ" w:eastAsia="メイリオ" w:hAnsi="メイリオ" w:cs="メイリオ" w:hint="eastAsia"/>
            <w:kern w:val="0"/>
          </w:rPr>
          <w:t>4-2-1</w:t>
        </w:r>
      </w:hyperlink>
      <w:r>
        <w:rPr>
          <w:rFonts w:ascii="メイリオ" w:eastAsia="メイリオ" w:hAnsi="メイリオ" w:cs="メイリオ" w:hint="eastAsia"/>
          <w:kern w:val="0"/>
        </w:rPr>
        <w:t>、</w:t>
      </w:r>
      <w:hyperlink w:anchor="■サイバー攻撃4ー2ー2" w:history="1">
        <w:r w:rsidRPr="00307651">
          <w:rPr>
            <w:rStyle w:val="a7"/>
            <w:rFonts w:ascii="メイリオ" w:eastAsia="メイリオ" w:hAnsi="メイリオ" w:cs="メイリオ" w:hint="eastAsia"/>
            <w:kern w:val="0"/>
          </w:rPr>
          <w:t>4-2-2</w:t>
        </w:r>
      </w:hyperlink>
      <w:r>
        <w:rPr>
          <w:rFonts w:ascii="メイリオ" w:eastAsia="メイリオ" w:hAnsi="メイリオ" w:cs="メイリオ" w:hint="eastAsia"/>
          <w:kern w:val="0"/>
        </w:rPr>
        <w:t>、</w:t>
      </w:r>
      <w:hyperlink w:anchor="■サイバー攻撃5" w:history="1">
        <w:r w:rsidR="00494792" w:rsidRPr="00006BE4">
          <w:rPr>
            <w:rStyle w:val="a7"/>
            <w:rFonts w:ascii="メイリオ" w:eastAsia="メイリオ" w:hAnsi="メイリオ" w:cs="メイリオ" w:hint="eastAsia"/>
            <w:kern w:val="0"/>
          </w:rPr>
          <w:t>5</w:t>
        </w:r>
        <w:r w:rsidR="00006BE4" w:rsidRPr="00006BE4">
          <w:rPr>
            <w:rStyle w:val="a7"/>
            <w:rFonts w:ascii="メイリオ" w:eastAsia="メイリオ" w:hAnsi="メイリオ" w:cs="メイリオ" w:hint="eastAsia"/>
            <w:kern w:val="0"/>
          </w:rPr>
          <w:t>章</w:t>
        </w:r>
      </w:hyperlink>
      <w:r w:rsidR="00494792">
        <w:rPr>
          <w:rFonts w:ascii="メイリオ" w:eastAsia="メイリオ" w:hAnsi="メイリオ" w:cs="メイリオ" w:hint="eastAsia"/>
          <w:kern w:val="0"/>
        </w:rPr>
        <w:t>、</w:t>
      </w:r>
      <w:hyperlink w:anchor="■サイバー攻撃5ー1ー2" w:history="1">
        <w:r w:rsidRPr="00494792">
          <w:rPr>
            <w:rStyle w:val="a7"/>
            <w:rFonts w:ascii="メイリオ" w:eastAsia="メイリオ" w:hAnsi="メイリオ" w:cs="メイリオ" w:hint="eastAsia"/>
            <w:kern w:val="0"/>
          </w:rPr>
          <w:t>5-1-2</w:t>
        </w:r>
      </w:hyperlink>
      <w:r>
        <w:rPr>
          <w:rFonts w:ascii="メイリオ" w:eastAsia="メイリオ" w:hAnsi="メイリオ" w:cs="メイリオ" w:hint="eastAsia"/>
          <w:kern w:val="0"/>
        </w:rPr>
        <w:t>、</w:t>
      </w:r>
      <w:hyperlink w:anchor="■サイバー攻撃5ー1ー3" w:history="1">
        <w:r w:rsidRPr="00494792">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hyperlink w:anchor="■サイバー攻撃5ー2ー2" w:history="1">
        <w:r w:rsidRPr="00494792">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サイバー攻撃5ー2ー5" w:history="1">
        <w:r w:rsidRPr="00494792">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hyperlink w:anchor="■サイバー攻撃5ー3ー1" w:history="1">
        <w:r w:rsidRPr="00494792">
          <w:rPr>
            <w:rStyle w:val="a7"/>
            <w:rFonts w:ascii="メイリオ" w:eastAsia="メイリオ" w:hAnsi="メイリオ" w:cs="メイリオ" w:hint="eastAsia"/>
            <w:kern w:val="0"/>
          </w:rPr>
          <w:t>5-3-1</w:t>
        </w:r>
      </w:hyperlink>
      <w:r>
        <w:rPr>
          <w:rFonts w:ascii="メイリオ" w:eastAsia="メイリオ" w:hAnsi="メイリオ" w:cs="メイリオ" w:hint="eastAsia"/>
          <w:kern w:val="0"/>
        </w:rPr>
        <w:t>、</w:t>
      </w:r>
      <w:hyperlink w:anchor="■サイバー攻撃5ー3ー2" w:history="1">
        <w:r w:rsidRPr="00494792">
          <w:rPr>
            <w:rStyle w:val="a7"/>
            <w:rFonts w:ascii="メイリオ" w:eastAsia="メイリオ" w:hAnsi="メイリオ" w:cs="メイリオ" w:hint="eastAsia"/>
            <w:kern w:val="0"/>
          </w:rPr>
          <w:t>5-3-2</w:t>
        </w:r>
      </w:hyperlink>
      <w:r>
        <w:rPr>
          <w:rFonts w:ascii="メイリオ" w:eastAsia="メイリオ" w:hAnsi="メイリオ" w:cs="メイリオ" w:hint="eastAsia"/>
          <w:kern w:val="0"/>
        </w:rPr>
        <w:t>、</w:t>
      </w:r>
      <w:hyperlink w:anchor="■サイバー攻撃6ー3ー1" w:history="1">
        <w:r w:rsidRPr="00494792">
          <w:rPr>
            <w:rStyle w:val="a7"/>
            <w:rFonts w:ascii="メイリオ" w:eastAsia="メイリオ" w:hAnsi="メイリオ" w:cs="メイリオ" w:hint="eastAsia"/>
            <w:kern w:val="0"/>
          </w:rPr>
          <w:t>6-3-1</w:t>
        </w:r>
      </w:hyperlink>
      <w:r>
        <w:rPr>
          <w:rFonts w:ascii="メイリオ" w:eastAsia="メイリオ" w:hAnsi="メイリオ" w:cs="メイリオ" w:hint="eastAsia"/>
          <w:kern w:val="0"/>
        </w:rPr>
        <w:t>、</w:t>
      </w:r>
      <w:hyperlink w:anchor="■サイバー攻撃6ー3ー2" w:history="1">
        <w:r w:rsidRPr="00494792">
          <w:rPr>
            <w:rStyle w:val="a7"/>
            <w:rFonts w:ascii="メイリオ" w:eastAsia="メイリオ" w:hAnsi="メイリオ" w:cs="メイリオ" w:hint="eastAsia"/>
            <w:kern w:val="0"/>
          </w:rPr>
          <w:t>6-3-2</w:t>
        </w:r>
      </w:hyperlink>
      <w:r w:rsidR="00494792">
        <w:rPr>
          <w:rFonts w:ascii="メイリオ" w:eastAsia="メイリオ" w:hAnsi="メイリオ" w:cs="メイリオ" w:hint="eastAsia"/>
          <w:kern w:val="0"/>
        </w:rPr>
        <w:t>、</w:t>
      </w:r>
      <w:hyperlink w:anchor="■サイバー攻撃6章編集後記" w:history="1">
        <w:r w:rsidR="00932964" w:rsidRPr="00932964">
          <w:rPr>
            <w:rStyle w:val="a7"/>
            <w:rFonts w:ascii="メイリオ" w:eastAsia="メイリオ" w:hAnsi="メイリオ" w:cs="メイリオ" w:hint="eastAsia"/>
            <w:kern w:val="0"/>
          </w:rPr>
          <w:t>２編</w:t>
        </w:r>
        <w:r w:rsidR="00932964" w:rsidRPr="00932964">
          <w:rPr>
            <w:rStyle w:val="a7"/>
            <w:rFonts w:ascii="メイリオ" w:eastAsia="メイリオ" w:hAnsi="メイリオ" w:cs="メイリオ"/>
            <w:kern w:val="0"/>
          </w:rPr>
          <w:t>-</w:t>
        </w:r>
        <w:r w:rsidR="00932964">
          <w:rPr>
            <w:rStyle w:val="a7"/>
            <w:rFonts w:ascii="メイリオ" w:eastAsia="メイリオ" w:hAnsi="メイリオ" w:cs="メイリオ"/>
            <w:kern w:val="0"/>
          </w:rPr>
          <w:t>編集後</w:t>
        </w:r>
        <w:r w:rsidR="00494792" w:rsidRPr="00494792">
          <w:rPr>
            <w:rStyle w:val="a7"/>
            <w:rFonts w:ascii="メイリオ" w:eastAsia="メイリオ" w:hAnsi="メイリオ" w:cs="メイリオ" w:hint="eastAsia"/>
            <w:kern w:val="0"/>
          </w:rPr>
          <w:t>記</w:t>
        </w:r>
      </w:hyperlink>
    </w:p>
    <w:p w14:paraId="21AFD3D4" w14:textId="77777777" w:rsidR="00F20E83" w:rsidRDefault="00F20E83" w:rsidP="00F12844">
      <w:pPr>
        <w:autoSpaceDE w:val="0"/>
        <w:autoSpaceDN w:val="0"/>
        <w:spacing w:before="5" w:line="204" w:lineRule="auto"/>
        <w:ind w:left="147" w:right="114" w:firstLineChars="0"/>
        <w:rPr>
          <w:rFonts w:ascii="メイリオ" w:eastAsia="メイリオ" w:hAnsi="メイリオ" w:cs="メイリオ"/>
          <w:kern w:val="0"/>
        </w:rPr>
      </w:pPr>
    </w:p>
    <w:p w14:paraId="69C8CA14" w14:textId="77777777" w:rsidR="00F12844" w:rsidRPr="00B95FF0" w:rsidRDefault="00F12844" w:rsidP="00857CB5">
      <w:pPr>
        <w:pStyle w:val="afc"/>
      </w:pPr>
      <w:bookmarkStart w:id="583" w:name="■サイバーセキュリティお助け隊サービス制度"/>
      <w:r w:rsidRPr="00B95FF0">
        <w:t>■サイバーセキュリティお助け隊サービス制度</w:t>
      </w:r>
    </w:p>
    <w:bookmarkEnd w:id="583"/>
    <w:p w14:paraId="56FD3F13" w14:textId="77777777" w:rsidR="00F12844" w:rsidRDefault="00F12844" w:rsidP="00F12844">
      <w:pPr>
        <w:autoSpaceDE w:val="0"/>
        <w:autoSpaceDN w:val="0"/>
        <w:spacing w:before="4" w:line="204" w:lineRule="auto"/>
        <w:ind w:left="148" w:right="67" w:firstLineChars="0"/>
        <w:rPr>
          <w:rFonts w:ascii="メイリオ" w:eastAsia="メイリオ" w:hAnsi="メイリオ" w:cs="メイリオ"/>
          <w:kern w:val="0"/>
        </w:rPr>
      </w:pPr>
      <w:r w:rsidRPr="00B95FF0">
        <w:rPr>
          <w:rFonts w:ascii="メイリオ" w:eastAsia="メイリオ" w:hAnsi="メイリオ" w:cs="メイリオ"/>
          <w:kern w:val="0"/>
        </w:rPr>
        <w:t>「サイバーセキュリティお助け隊サービス」は、中小企業のセキュリティ対策に不可欠な各種サービスをワンパッケージにまとめた、民間事業者による安価なサービス。IPA</w:t>
      </w:r>
      <w:r>
        <w:rPr>
          <w:rFonts w:ascii="メイリオ" w:eastAsia="メイリオ" w:hAnsi="メイリオ" w:cs="メイリオ" w:hint="eastAsia"/>
          <w:kern w:val="0"/>
        </w:rPr>
        <w:t>において</w:t>
      </w:r>
      <w:r w:rsidRPr="00B95FF0">
        <w:rPr>
          <w:rFonts w:ascii="メイリオ" w:eastAsia="メイリオ" w:hAnsi="メイリオ" w:cs="メイリオ"/>
          <w:kern w:val="0"/>
        </w:rPr>
        <w:t>中小企業向けセキュリティサービスが満たすべき基準を設定しており、同基準を充足するサービスに「お助け隊マーク」を付与し、同サービスの普及促進活動を行っている</w:t>
      </w:r>
      <w:r w:rsidRPr="00B95FF0">
        <w:rPr>
          <w:rFonts w:ascii="メイリオ" w:eastAsia="メイリオ" w:hAnsi="メイリオ" w:cs="メイリオ" w:hint="eastAsia"/>
          <w:kern w:val="0"/>
        </w:rPr>
        <w:t>。</w:t>
      </w:r>
    </w:p>
    <w:p w14:paraId="5517ABC9" w14:textId="1FF86AA0" w:rsidR="00F20E83" w:rsidRDefault="00006BE4"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サイバーセキュリティお助け隊サービス制度5ー1ー2" w:history="1">
        <w:r w:rsidRPr="00006BE4">
          <w:rPr>
            <w:rStyle w:val="a7"/>
            <w:rFonts w:ascii="メイリオ" w:eastAsia="メイリオ" w:hAnsi="メイリオ" w:cs="メイリオ" w:hint="eastAsia"/>
            <w:kern w:val="0"/>
          </w:rPr>
          <w:t>5-1-2</w:t>
        </w:r>
      </w:hyperlink>
    </w:p>
    <w:p w14:paraId="4A1B3FEB" w14:textId="77777777" w:rsidR="00DA5CF6" w:rsidRPr="00B95FF0" w:rsidRDefault="00DA5CF6" w:rsidP="00F12844">
      <w:pPr>
        <w:autoSpaceDE w:val="0"/>
        <w:autoSpaceDN w:val="0"/>
        <w:spacing w:before="4" w:line="204" w:lineRule="auto"/>
        <w:ind w:left="148" w:right="67" w:firstLineChars="0"/>
        <w:rPr>
          <w:rFonts w:ascii="メイリオ" w:eastAsia="メイリオ" w:hAnsi="メイリオ" w:cs="メイリオ"/>
          <w:kern w:val="0"/>
        </w:rPr>
      </w:pPr>
    </w:p>
    <w:p w14:paraId="4C69A5A0" w14:textId="77777777" w:rsidR="00F12844" w:rsidRDefault="00F12844" w:rsidP="00857CB5">
      <w:pPr>
        <w:pStyle w:val="afc"/>
      </w:pPr>
      <w:bookmarkStart w:id="584" w:name="■サイバーセキュリティ戦略"/>
      <w:r w:rsidRPr="00B95FF0">
        <w:t>■サイバーセキュリティ戦略</w:t>
      </w:r>
    </w:p>
    <w:bookmarkEnd w:id="584"/>
    <w:p w14:paraId="0C03D048" w14:textId="77777777" w:rsidR="00F12844" w:rsidRPr="00B95FF0" w:rsidRDefault="00F12844" w:rsidP="00F12844">
      <w:pPr>
        <w:autoSpaceDE w:val="0"/>
        <w:autoSpaceDN w:val="0"/>
        <w:spacing w:line="204" w:lineRule="auto"/>
        <w:ind w:left="147" w:right="68" w:firstLineChars="0"/>
        <w:rPr>
          <w:rFonts w:ascii="メイリオ" w:eastAsia="メイリオ" w:hAnsi="メイリオ" w:cs="メイリオ"/>
          <w:b/>
          <w:color w:val="205E99"/>
          <w:kern w:val="0"/>
          <w:szCs w:val="22"/>
        </w:rPr>
      </w:pPr>
      <w:r w:rsidRPr="00B95FF0">
        <w:rPr>
          <w:rFonts w:ascii="メイリオ" w:eastAsia="メイリオ" w:hAnsi="メイリオ" w:cs="メイリオ"/>
          <w:kern w:val="0"/>
          <w:szCs w:val="22"/>
        </w:rPr>
        <w:t>組織や企業がセキュリティ に関する目標を達成するため</w:t>
      </w:r>
    </w:p>
    <w:p w14:paraId="095A15E1" w14:textId="77777777" w:rsidR="00F12844" w:rsidRDefault="00F12844" w:rsidP="00F12844">
      <w:pPr>
        <w:autoSpaceDE w:val="0"/>
        <w:autoSpaceDN w:val="0"/>
        <w:spacing w:line="204" w:lineRule="auto"/>
        <w:ind w:left="147" w:right="68" w:firstLineChars="0" w:firstLine="0"/>
        <w:jc w:val="left"/>
        <w:rPr>
          <w:rFonts w:ascii="メイリオ" w:eastAsia="メイリオ" w:hAnsi="メイリオ" w:cs="メイリオ"/>
          <w:kern w:val="0"/>
        </w:rPr>
      </w:pPr>
      <w:r w:rsidRPr="00B95FF0">
        <w:rPr>
          <w:rFonts w:ascii="メイリオ" w:eastAsia="メイリオ" w:hAnsi="メイリオ" w:cs="メイリオ"/>
          <w:kern w:val="0"/>
        </w:rPr>
        <w:t>の計画やアプローチ</w:t>
      </w:r>
      <w:r w:rsidRPr="00B95FF0">
        <w:rPr>
          <w:rFonts w:ascii="メイリオ" w:eastAsia="メイリオ" w:hAnsi="メイリオ" w:cs="メイリオ" w:hint="eastAsia"/>
          <w:kern w:val="0"/>
        </w:rPr>
        <w:t>。</w:t>
      </w:r>
    </w:p>
    <w:p w14:paraId="7AD899BA" w14:textId="77777777" w:rsidR="00C772E4" w:rsidRDefault="00006BE4"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サイバーセキュリティ戦略2ー3" w:history="1">
        <w:r w:rsidRPr="00006BE4">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サイバーセキュリティ戦略3ー1" w:history="1">
        <w:r w:rsidRPr="00006BE4">
          <w:rPr>
            <w:rStyle w:val="a7"/>
            <w:rFonts w:ascii="メイリオ" w:eastAsia="メイリオ" w:hAnsi="メイリオ" w:cs="メイリオ" w:hint="eastAsia"/>
            <w:kern w:val="0"/>
          </w:rPr>
          <w:t>3-1</w:t>
        </w:r>
      </w:hyperlink>
      <w:r>
        <w:rPr>
          <w:rFonts w:ascii="メイリオ" w:eastAsia="メイリオ" w:hAnsi="メイリオ" w:cs="メイリオ" w:hint="eastAsia"/>
          <w:kern w:val="0"/>
        </w:rPr>
        <w:t>、</w:t>
      </w:r>
      <w:hyperlink w:anchor="■サイバーセキュリティ戦略4" w:history="1">
        <w:r w:rsidRPr="00006BE4">
          <w:rPr>
            <w:rStyle w:val="a7"/>
            <w:rFonts w:ascii="メイリオ" w:eastAsia="メイリオ" w:hAnsi="メイリオ" w:cs="メイリオ" w:hint="eastAsia"/>
            <w:kern w:val="0"/>
          </w:rPr>
          <w:t>4</w:t>
        </w:r>
        <w:r w:rsidRPr="00006BE4">
          <w:rPr>
            <w:rStyle w:val="a7"/>
            <w:rFonts w:ascii="メイリオ" w:eastAsia="メイリオ" w:hAnsi="メイリオ" w:cs="メイリオ"/>
            <w:kern w:val="0"/>
          </w:rPr>
          <w:t>章</w:t>
        </w:r>
      </w:hyperlink>
      <w:r>
        <w:rPr>
          <w:rFonts w:ascii="メイリオ" w:eastAsia="メイリオ" w:hAnsi="メイリオ" w:cs="メイリオ" w:hint="eastAsia"/>
          <w:kern w:val="0"/>
        </w:rPr>
        <w:t>、</w:t>
      </w:r>
      <w:hyperlink w:anchor="■サイバーセキュリティ戦略4ー1ー1" w:history="1">
        <w:r w:rsidRPr="00C772E4">
          <w:rPr>
            <w:rStyle w:val="a7"/>
            <w:rFonts w:ascii="メイリオ" w:eastAsia="メイリオ" w:hAnsi="メイリオ" w:cs="メイリオ" w:hint="eastAsia"/>
            <w:kern w:val="0"/>
          </w:rPr>
          <w:t>4-1</w:t>
        </w:r>
        <w:r w:rsidR="00C772E4" w:rsidRPr="00C772E4">
          <w:rPr>
            <w:rStyle w:val="a7"/>
            <w:rFonts w:ascii="メイリオ" w:eastAsia="メイリオ" w:hAnsi="メイリオ" w:cs="メイリオ" w:hint="eastAsia"/>
            <w:kern w:val="0"/>
          </w:rPr>
          <w:t>-1</w:t>
        </w:r>
      </w:hyperlink>
      <w:r>
        <w:rPr>
          <w:rFonts w:ascii="メイリオ" w:eastAsia="メイリオ" w:hAnsi="メイリオ" w:cs="メイリオ" w:hint="eastAsia"/>
          <w:kern w:val="0"/>
        </w:rPr>
        <w:t>、</w:t>
      </w:r>
    </w:p>
    <w:p w14:paraId="082626D9" w14:textId="658F82DD" w:rsidR="00F20E83" w:rsidRDefault="00006BE4" w:rsidP="00C772E4">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サイバーセキュリティ戦略4ー1ー2" w:history="1">
        <w:r w:rsidRPr="00C772E4">
          <w:rPr>
            <w:rStyle w:val="a7"/>
            <w:rFonts w:ascii="メイリオ" w:eastAsia="メイリオ" w:hAnsi="メイリオ" w:cs="メイリオ" w:hint="eastAsia"/>
            <w:kern w:val="0"/>
          </w:rPr>
          <w:t>4-1-</w:t>
        </w:r>
        <w:r w:rsidR="00C772E4" w:rsidRPr="00C772E4">
          <w:rPr>
            <w:rStyle w:val="a7"/>
            <w:rFonts w:ascii="メイリオ" w:eastAsia="メイリオ" w:hAnsi="メイリオ" w:cs="メイリオ" w:hint="eastAsia"/>
            <w:kern w:val="0"/>
          </w:rPr>
          <w:t>2</w:t>
        </w:r>
      </w:hyperlink>
    </w:p>
    <w:p w14:paraId="3F073157" w14:textId="77777777" w:rsidR="00DA5CF6" w:rsidRPr="00B95FF0" w:rsidRDefault="00DA5CF6" w:rsidP="00F12844">
      <w:pPr>
        <w:autoSpaceDE w:val="0"/>
        <w:autoSpaceDN w:val="0"/>
        <w:spacing w:line="204" w:lineRule="auto"/>
        <w:ind w:left="147" w:right="68" w:firstLineChars="0" w:firstLine="0"/>
        <w:jc w:val="left"/>
        <w:rPr>
          <w:rFonts w:ascii="メイリオ" w:eastAsia="メイリオ" w:hAnsi="メイリオ" w:cs="メイリオ"/>
          <w:kern w:val="0"/>
        </w:rPr>
      </w:pPr>
    </w:p>
    <w:p w14:paraId="6006034C" w14:textId="77777777" w:rsidR="00F12844" w:rsidRPr="00B95FF0" w:rsidRDefault="00F12844" w:rsidP="00857CB5">
      <w:pPr>
        <w:pStyle w:val="afc"/>
      </w:pPr>
      <w:bookmarkStart w:id="585" w:name="■サイバー・フィジカル・セキュリティ対策フレームワーク（CPSF）"/>
      <w:r w:rsidRPr="00B95FF0">
        <w:t>■サイバー・フィジカル・セキュリティ対策フレームワーク（CPSF）</w:t>
      </w:r>
    </w:p>
    <w:bookmarkEnd w:id="585"/>
    <w:p w14:paraId="61B95B0A" w14:textId="77777777" w:rsidR="00F12844" w:rsidRDefault="00F12844" w:rsidP="00F12844">
      <w:pPr>
        <w:autoSpaceDE w:val="0"/>
        <w:autoSpaceDN w:val="0"/>
        <w:spacing w:before="4" w:line="206" w:lineRule="auto"/>
        <w:ind w:left="148" w:right="67" w:firstLineChars="0"/>
        <w:rPr>
          <w:rFonts w:ascii="メイリオ" w:eastAsia="メイリオ" w:hAnsi="メイリオ" w:cs="メイリオ"/>
          <w:kern w:val="0"/>
        </w:rPr>
      </w:pPr>
      <w:r w:rsidRPr="00B95FF0">
        <w:rPr>
          <w:rFonts w:ascii="メイリオ" w:eastAsia="メイリオ" w:hAnsi="メイリオ" w:cs="メイリオ"/>
          <w:kern w:val="0"/>
        </w:rPr>
        <w:t>単純なサイバー空間（仮想空間）におけるセキュリティ対策から、サイバー空間とフィジカル空間（現実空間）のそれぞれにおけるリスクを洗い出し、そのセキュリティ対策を整理するためのフレームワーク</w:t>
      </w:r>
      <w:r w:rsidRPr="00B95FF0">
        <w:rPr>
          <w:rFonts w:ascii="メイリオ" w:eastAsia="メイリオ" w:hAnsi="メイリオ" w:cs="メイリオ" w:hint="eastAsia"/>
          <w:kern w:val="0"/>
        </w:rPr>
        <w:t>。</w:t>
      </w:r>
    </w:p>
    <w:p w14:paraId="3AAD0ABB" w14:textId="426CC016" w:rsidR="00F20E83" w:rsidRDefault="00761145"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サイバー・フィジカル・セキュリティ対策フレームワーク（CPSF）2ー3" w:history="1">
        <w:r w:rsidRPr="00761145">
          <w:rPr>
            <w:rStyle w:val="a7"/>
            <w:rFonts w:ascii="メイリオ" w:eastAsia="メイリオ" w:hAnsi="メイリオ" w:cs="メイリオ" w:hint="eastAsia"/>
            <w:kern w:val="0"/>
          </w:rPr>
          <w:t>2-3</w:t>
        </w:r>
      </w:hyperlink>
    </w:p>
    <w:p w14:paraId="5949B974" w14:textId="77777777" w:rsidR="00DA5CF6" w:rsidRPr="00B705B1" w:rsidRDefault="00DA5CF6" w:rsidP="00F12844">
      <w:pPr>
        <w:autoSpaceDE w:val="0"/>
        <w:autoSpaceDN w:val="0"/>
        <w:spacing w:before="4" w:line="206" w:lineRule="auto"/>
        <w:ind w:left="148" w:right="67" w:firstLineChars="0"/>
        <w:rPr>
          <w:rFonts w:ascii="メイリオ" w:eastAsia="メイリオ" w:hAnsi="メイリオ" w:cs="メイリオ"/>
          <w:kern w:val="0"/>
        </w:rPr>
      </w:pPr>
    </w:p>
    <w:p w14:paraId="1EE68612" w14:textId="77777777" w:rsidR="00F12844" w:rsidRPr="00B95FF0" w:rsidRDefault="00F12844" w:rsidP="00857CB5">
      <w:pPr>
        <w:pStyle w:val="afc"/>
      </w:pPr>
      <w:r w:rsidRPr="00B95FF0">
        <w:t>■</w:t>
      </w:r>
      <w:bookmarkStart w:id="586" w:name="■サプライチェーン"/>
      <w:r w:rsidRPr="00B95FF0">
        <w:t>サプライチェーン</w:t>
      </w:r>
      <w:bookmarkEnd w:id="586"/>
    </w:p>
    <w:p w14:paraId="3D5ACC40" w14:textId="46945DC5" w:rsidR="00FB487D" w:rsidRDefault="00F12844" w:rsidP="00FB487D">
      <w:pPr>
        <w:autoSpaceDE w:val="0"/>
        <w:autoSpaceDN w:val="0"/>
        <w:spacing w:line="418" w:lineRule="exact"/>
        <w:ind w:left="142"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製品やサービスの供給に関わる一連のプロセスのこと。具体的には、原材料や部品の 調達、生産、物流、販売など、製品やサービスが最終的に消費者に届くまでの流れを指す。サプライチェーンは、製造業者、卸売業者、小売業者などが協力して構築される</w:t>
      </w:r>
      <w:r w:rsidRPr="00B95FF0">
        <w:rPr>
          <w:rFonts w:ascii="メイリオ" w:eastAsia="メイリオ" w:hAnsi="メイリオ" w:cs="メイリオ" w:hint="eastAsia"/>
          <w:kern w:val="0"/>
        </w:rPr>
        <w:t>。</w:t>
      </w:r>
    </w:p>
    <w:p w14:paraId="1E721218" w14:textId="042BB34C" w:rsidR="003D0E95" w:rsidRDefault="00761145" w:rsidP="00C17C99">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サプライチェーン0ー1ー1" w:history="1">
        <w:r w:rsidRPr="006337C8">
          <w:rPr>
            <w:rStyle w:val="a7"/>
            <w:rFonts w:ascii="メイリオ" w:eastAsia="メイリオ" w:hAnsi="メイリオ" w:cs="メイリオ" w:hint="eastAsia"/>
            <w:kern w:val="0"/>
          </w:rPr>
          <w:t>0-1-1</w:t>
        </w:r>
      </w:hyperlink>
      <w:r>
        <w:rPr>
          <w:rFonts w:ascii="メイリオ" w:eastAsia="メイリオ" w:hAnsi="メイリオ" w:cs="メイリオ" w:hint="eastAsia"/>
          <w:kern w:val="0"/>
        </w:rPr>
        <w:t>、</w:t>
      </w:r>
      <w:hyperlink w:anchor="■サプライチェーン2ー2ー1" w:history="1">
        <w:r w:rsidRPr="006337C8">
          <w:rPr>
            <w:rStyle w:val="a7"/>
            <w:rFonts w:ascii="メイリオ" w:eastAsia="メイリオ" w:hAnsi="メイリオ" w:cs="メイリオ" w:hint="eastAsia"/>
            <w:kern w:val="0"/>
          </w:rPr>
          <w:t>2-2-1</w:t>
        </w:r>
      </w:hyperlink>
      <w:r>
        <w:rPr>
          <w:rFonts w:ascii="メイリオ" w:eastAsia="メイリオ" w:hAnsi="メイリオ" w:cs="メイリオ" w:hint="eastAsia"/>
          <w:kern w:val="0"/>
        </w:rPr>
        <w:t>、</w:t>
      </w:r>
      <w:hyperlink w:anchor="■サプライチェーン3ー2ー3" w:history="1">
        <w:r w:rsidR="006337C8" w:rsidRPr="006337C8">
          <w:rPr>
            <w:rStyle w:val="a7"/>
            <w:rFonts w:ascii="メイリオ" w:eastAsia="メイリオ" w:hAnsi="メイリオ" w:cs="メイリオ" w:hint="eastAsia"/>
            <w:kern w:val="0"/>
          </w:rPr>
          <w:t>3-2-3</w:t>
        </w:r>
      </w:hyperlink>
      <w:r w:rsidR="006337C8">
        <w:rPr>
          <w:rFonts w:ascii="メイリオ" w:eastAsia="メイリオ" w:hAnsi="メイリオ" w:cs="メイリオ" w:hint="eastAsia"/>
          <w:kern w:val="0"/>
        </w:rPr>
        <w:t>、</w:t>
      </w:r>
      <w:hyperlink w:anchor="■サプライチェーン4ー1ー1" w:history="1">
        <w:r w:rsidR="006337C8" w:rsidRPr="006337C8">
          <w:rPr>
            <w:rStyle w:val="a7"/>
            <w:rFonts w:ascii="メイリオ" w:eastAsia="メイリオ" w:hAnsi="メイリオ" w:cs="メイリオ" w:hint="eastAsia"/>
            <w:kern w:val="0"/>
          </w:rPr>
          <w:t>4-1-1</w:t>
        </w:r>
      </w:hyperlink>
      <w:r w:rsidR="006337C8">
        <w:rPr>
          <w:rFonts w:ascii="メイリオ" w:eastAsia="メイリオ" w:hAnsi="メイリオ" w:cs="メイリオ" w:hint="eastAsia"/>
          <w:kern w:val="0"/>
        </w:rPr>
        <w:t>、</w:t>
      </w:r>
      <w:hyperlink w:anchor="■サプライチェーン4ー1ー2" w:history="1">
        <w:r w:rsidR="006337C8" w:rsidRPr="006337C8">
          <w:rPr>
            <w:rStyle w:val="a7"/>
            <w:rFonts w:ascii="メイリオ" w:eastAsia="メイリオ" w:hAnsi="メイリオ" w:cs="メイリオ" w:hint="eastAsia"/>
            <w:kern w:val="0"/>
          </w:rPr>
          <w:t>4-1-2</w:t>
        </w:r>
      </w:hyperlink>
      <w:r w:rsidR="006337C8">
        <w:rPr>
          <w:rFonts w:ascii="メイリオ" w:eastAsia="メイリオ" w:hAnsi="メイリオ" w:cs="メイリオ" w:hint="eastAsia"/>
          <w:kern w:val="0"/>
        </w:rPr>
        <w:t>、</w:t>
      </w:r>
      <w:hyperlink w:anchor="■サプライチェーン4ー2ー1" w:history="1">
        <w:r w:rsidR="006337C8" w:rsidRPr="006337C8">
          <w:rPr>
            <w:rStyle w:val="a7"/>
            <w:rFonts w:ascii="メイリオ" w:eastAsia="メイリオ" w:hAnsi="メイリオ" w:cs="メイリオ" w:hint="eastAsia"/>
            <w:kern w:val="0"/>
          </w:rPr>
          <w:t>4-2-1</w:t>
        </w:r>
      </w:hyperlink>
      <w:r w:rsidR="006337C8">
        <w:rPr>
          <w:rFonts w:ascii="メイリオ" w:eastAsia="メイリオ" w:hAnsi="メイリオ" w:cs="メイリオ" w:hint="eastAsia"/>
          <w:kern w:val="0"/>
        </w:rPr>
        <w:t>、</w:t>
      </w:r>
      <w:hyperlink w:anchor="■サプライチェーン4ー2ー2" w:history="1">
        <w:r w:rsidR="006337C8" w:rsidRPr="006337C8">
          <w:rPr>
            <w:rStyle w:val="a7"/>
            <w:rFonts w:ascii="メイリオ" w:eastAsia="メイリオ" w:hAnsi="メイリオ" w:cs="メイリオ" w:hint="eastAsia"/>
            <w:kern w:val="0"/>
          </w:rPr>
          <w:t>4-2-2</w:t>
        </w:r>
      </w:hyperlink>
      <w:r w:rsidR="006337C8">
        <w:rPr>
          <w:rFonts w:ascii="メイリオ" w:eastAsia="メイリオ" w:hAnsi="メイリオ" w:cs="メイリオ" w:hint="eastAsia"/>
          <w:kern w:val="0"/>
        </w:rPr>
        <w:t>、</w:t>
      </w:r>
      <w:hyperlink w:anchor="■サプライチェーン5ー1ー3" w:history="1">
        <w:r w:rsidR="003D0E95" w:rsidRPr="003D0E95">
          <w:rPr>
            <w:rStyle w:val="a7"/>
            <w:rFonts w:ascii="メイリオ" w:eastAsia="メイリオ" w:hAnsi="メイリオ" w:cs="メイリオ" w:hint="eastAsia"/>
            <w:kern w:val="0"/>
          </w:rPr>
          <w:t>5-</w:t>
        </w:r>
        <w:r w:rsidR="003D0E95" w:rsidRPr="003D0E95">
          <w:rPr>
            <w:rStyle w:val="a7"/>
            <w:rFonts w:ascii="メイリオ" w:eastAsia="メイリオ" w:hAnsi="メイリオ" w:cs="メイリオ" w:hint="eastAsia"/>
            <w:kern w:val="0"/>
          </w:rPr>
          <w:lastRenderedPageBreak/>
          <w:t>1-3</w:t>
        </w:r>
      </w:hyperlink>
      <w:r w:rsidR="003D0E95">
        <w:rPr>
          <w:rFonts w:ascii="メイリオ" w:eastAsia="メイリオ" w:hAnsi="メイリオ" w:cs="メイリオ" w:hint="eastAsia"/>
          <w:kern w:val="0"/>
        </w:rPr>
        <w:t>、</w:t>
      </w:r>
      <w:hyperlink w:anchor="■サプライチェーン5ー2ー4" w:history="1">
        <w:r w:rsidR="003D0E95" w:rsidRPr="003D0E95">
          <w:rPr>
            <w:rStyle w:val="a7"/>
            <w:rFonts w:ascii="メイリオ" w:eastAsia="メイリオ" w:hAnsi="メイリオ" w:cs="メイリオ" w:hint="eastAsia"/>
            <w:kern w:val="0"/>
          </w:rPr>
          <w:t>5-2-4</w:t>
        </w:r>
      </w:hyperlink>
      <w:r w:rsidR="003D0E95">
        <w:rPr>
          <w:rFonts w:ascii="メイリオ" w:eastAsia="メイリオ" w:hAnsi="メイリオ" w:cs="メイリオ" w:hint="eastAsia"/>
          <w:kern w:val="0"/>
        </w:rPr>
        <w:t>、</w:t>
      </w:r>
      <w:hyperlink w:anchor="■サプライチェーン5ー3ー1" w:history="1">
        <w:r w:rsidR="003D0E95" w:rsidRPr="003D0E95">
          <w:rPr>
            <w:rStyle w:val="a7"/>
            <w:rFonts w:ascii="メイリオ" w:eastAsia="メイリオ" w:hAnsi="メイリオ" w:cs="メイリオ" w:hint="eastAsia"/>
            <w:kern w:val="0"/>
          </w:rPr>
          <w:t>5-3-1</w:t>
        </w:r>
      </w:hyperlink>
      <w:r w:rsidR="003D0E95">
        <w:rPr>
          <w:rFonts w:ascii="メイリオ" w:eastAsia="メイリオ" w:hAnsi="メイリオ" w:cs="メイリオ" w:hint="eastAsia"/>
          <w:kern w:val="0"/>
        </w:rPr>
        <w:t>、</w:t>
      </w:r>
      <w:hyperlink w:anchor="■サプライチェーン6ー1ー1" w:history="1">
        <w:r w:rsidR="00C17C99" w:rsidRPr="00C17C99">
          <w:rPr>
            <w:rStyle w:val="a7"/>
            <w:rFonts w:ascii="メイリオ" w:eastAsia="メイリオ" w:hAnsi="メイリオ" w:cs="メイリオ" w:hint="eastAsia"/>
            <w:kern w:val="0"/>
          </w:rPr>
          <w:t>6-1-1</w:t>
        </w:r>
      </w:hyperlink>
      <w:r w:rsidR="00C17C99">
        <w:rPr>
          <w:rFonts w:ascii="メイリオ" w:eastAsia="メイリオ" w:hAnsi="メイリオ" w:cs="メイリオ" w:hint="eastAsia"/>
          <w:kern w:val="0"/>
        </w:rPr>
        <w:t>、</w:t>
      </w:r>
      <w:hyperlink w:anchor="■サプライチェーン6ー2ー4" w:history="1">
        <w:r w:rsidR="003D0E95" w:rsidRPr="003D0E95">
          <w:rPr>
            <w:rStyle w:val="a7"/>
            <w:rFonts w:ascii="メイリオ" w:eastAsia="メイリオ" w:hAnsi="メイリオ" w:cs="メイリオ" w:hint="eastAsia"/>
            <w:kern w:val="0"/>
          </w:rPr>
          <w:t>6-2-4</w:t>
        </w:r>
      </w:hyperlink>
      <w:r w:rsidR="003D0E95">
        <w:rPr>
          <w:rFonts w:ascii="メイリオ" w:eastAsia="メイリオ" w:hAnsi="メイリオ" w:cs="メイリオ" w:hint="eastAsia"/>
          <w:kern w:val="0"/>
        </w:rPr>
        <w:t>、</w:t>
      </w:r>
      <w:hyperlink w:anchor="■サプライチェーン6ー3ー2" w:history="1">
        <w:r w:rsidR="003D0E95" w:rsidRPr="003D0E95">
          <w:rPr>
            <w:rStyle w:val="a7"/>
            <w:rFonts w:ascii="メイリオ" w:eastAsia="メイリオ" w:hAnsi="メイリオ" w:cs="メイリオ" w:hint="eastAsia"/>
            <w:kern w:val="0"/>
          </w:rPr>
          <w:t>6-3-2</w:t>
        </w:r>
      </w:hyperlink>
      <w:r w:rsidR="003D0E95">
        <w:rPr>
          <w:rFonts w:ascii="メイリオ" w:eastAsia="メイリオ" w:hAnsi="メイリオ" w:cs="メイリオ" w:hint="eastAsia"/>
          <w:kern w:val="0"/>
        </w:rPr>
        <w:t>、</w:t>
      </w:r>
      <w:hyperlink w:anchor="■サプライチェーン6章編集後記" w:history="1">
        <w:r w:rsidR="00932964" w:rsidRPr="00932964">
          <w:rPr>
            <w:rStyle w:val="a7"/>
            <w:rFonts w:ascii="メイリオ" w:eastAsia="メイリオ" w:hAnsi="メイリオ" w:cs="メイリオ" w:hint="eastAsia"/>
            <w:kern w:val="0"/>
          </w:rPr>
          <w:t>２編</w:t>
        </w:r>
        <w:r w:rsidR="00932964" w:rsidRPr="00932964">
          <w:rPr>
            <w:rStyle w:val="a7"/>
            <w:rFonts w:ascii="メイリオ" w:eastAsia="メイリオ" w:hAnsi="メイリオ" w:cs="メイリオ"/>
            <w:kern w:val="0"/>
          </w:rPr>
          <w:t>-</w:t>
        </w:r>
        <w:r w:rsidR="003D0E95" w:rsidRPr="003D0E95">
          <w:rPr>
            <w:rStyle w:val="a7"/>
            <w:rFonts w:ascii="メイリオ" w:eastAsia="メイリオ" w:hAnsi="メイリオ" w:cs="メイリオ"/>
            <w:kern w:val="0"/>
          </w:rPr>
          <w:t>編集後記</w:t>
        </w:r>
      </w:hyperlink>
    </w:p>
    <w:p w14:paraId="2D65B667" w14:textId="77777777" w:rsidR="00DA5CF6" w:rsidRDefault="00DA5CF6" w:rsidP="00FB487D">
      <w:pPr>
        <w:autoSpaceDE w:val="0"/>
        <w:autoSpaceDN w:val="0"/>
        <w:spacing w:line="418" w:lineRule="exact"/>
        <w:ind w:left="142" w:firstLineChars="118" w:firstLine="283"/>
        <w:jc w:val="left"/>
        <w:rPr>
          <w:rFonts w:ascii="メイリオ" w:eastAsia="メイリオ" w:hAnsi="メイリオ" w:cs="メイリオ"/>
          <w:kern w:val="0"/>
        </w:rPr>
      </w:pPr>
    </w:p>
    <w:p w14:paraId="21C71337" w14:textId="012817D1" w:rsidR="00FB487D" w:rsidRPr="00B95FF0" w:rsidRDefault="00FB487D" w:rsidP="00857CB5">
      <w:pPr>
        <w:pStyle w:val="afc"/>
      </w:pPr>
      <w:r w:rsidRPr="00B95FF0">
        <w:t>■</w:t>
      </w:r>
      <w:bookmarkStart w:id="587" w:name="■情報資産"/>
      <w:r w:rsidRPr="00FB487D">
        <w:rPr>
          <w:rFonts w:hint="eastAsia"/>
        </w:rPr>
        <w:t>情報資産</w:t>
      </w:r>
      <w:bookmarkEnd w:id="587"/>
    </w:p>
    <w:p w14:paraId="6D38EE1C" w14:textId="58C1DF5C" w:rsidR="00FB487D" w:rsidRDefault="00FB487D" w:rsidP="00FB487D">
      <w:pPr>
        <w:autoSpaceDE w:val="0"/>
        <w:autoSpaceDN w:val="0"/>
        <w:spacing w:before="3" w:line="206" w:lineRule="auto"/>
        <w:ind w:left="142" w:right="161" w:firstLineChars="118" w:firstLine="283"/>
        <w:rPr>
          <w:rFonts w:ascii="メイリオ" w:eastAsia="メイリオ" w:hAnsi="メイリオ" w:cs="メイリオ"/>
          <w:kern w:val="0"/>
        </w:rPr>
      </w:pPr>
      <w:r w:rsidRPr="00FB487D">
        <w:rPr>
          <w:rFonts w:ascii="メイリオ" w:eastAsia="メイリオ" w:hAnsi="メイリオ" w:cs="メイリオ" w:hint="eastAsia"/>
          <w:kern w:val="0"/>
        </w:rPr>
        <w:t>企業や組織などが所有している情報全般のこと。</w:t>
      </w:r>
      <w:r w:rsidRPr="00FB487D">
        <w:rPr>
          <w:rFonts w:ascii="メイリオ" w:eastAsia="メイリオ" w:hAnsi="メイリオ" w:cs="メイリオ"/>
          <w:kern w:val="0"/>
        </w:rPr>
        <w:t>情報資産には顧客情報や販売情報などの情報自体に加え、ファイルやデータベースといったデータ、CD-ROMやUSBメモリなどの記録メディア、紙媒体の資料も含まれる。</w:t>
      </w:r>
    </w:p>
    <w:p w14:paraId="4F823B73" w14:textId="6B7ED6B1" w:rsidR="00F20E83" w:rsidRDefault="00C17C99"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情報資産2ー2－4" w:history="1">
        <w:r w:rsidRPr="00C17C99">
          <w:rPr>
            <w:rStyle w:val="a7"/>
            <w:rFonts w:ascii="メイリオ" w:eastAsia="メイリオ" w:hAnsi="メイリオ" w:cs="メイリオ" w:hint="eastAsia"/>
            <w:kern w:val="0"/>
          </w:rPr>
          <w:t>2-2-4</w:t>
        </w:r>
      </w:hyperlink>
      <w:r>
        <w:rPr>
          <w:rFonts w:ascii="メイリオ" w:eastAsia="メイリオ" w:hAnsi="メイリオ" w:cs="メイリオ" w:hint="eastAsia"/>
          <w:kern w:val="0"/>
        </w:rPr>
        <w:t>、</w:t>
      </w:r>
      <w:hyperlink w:anchor="■情報資産2ー3" w:history="1">
        <w:r w:rsidRPr="00C17C99">
          <w:rPr>
            <w:rStyle w:val="a7"/>
            <w:rFonts w:ascii="メイリオ" w:eastAsia="メイリオ" w:hAnsi="メイリオ" w:cs="メイリオ" w:hint="eastAsia"/>
            <w:kern w:val="0"/>
          </w:rPr>
          <w:t>2-3</w:t>
        </w:r>
      </w:hyperlink>
    </w:p>
    <w:p w14:paraId="0370CA17" w14:textId="77777777" w:rsidR="00DA5CF6" w:rsidRPr="00B95FF0" w:rsidRDefault="00DA5CF6" w:rsidP="00FB487D">
      <w:pPr>
        <w:autoSpaceDE w:val="0"/>
        <w:autoSpaceDN w:val="0"/>
        <w:spacing w:before="3" w:line="206" w:lineRule="auto"/>
        <w:ind w:left="142" w:right="161" w:firstLineChars="118" w:firstLine="283"/>
        <w:rPr>
          <w:rFonts w:ascii="メイリオ" w:eastAsia="メイリオ" w:hAnsi="メイリオ" w:cs="メイリオ"/>
          <w:kern w:val="0"/>
        </w:rPr>
      </w:pPr>
    </w:p>
    <w:p w14:paraId="4F3F37AE" w14:textId="77777777" w:rsidR="00FB487D" w:rsidRPr="00B95FF0" w:rsidRDefault="00FB487D" w:rsidP="00857CB5">
      <w:pPr>
        <w:pStyle w:val="afc"/>
      </w:pPr>
      <w:bookmarkStart w:id="588" w:name="■情報セキュリティの3要素「CIA」"/>
      <w:r w:rsidRPr="00B95FF0">
        <w:t>■情報セキュリティの3要素「CIA」</w:t>
      </w:r>
    </w:p>
    <w:bookmarkEnd w:id="588"/>
    <w:p w14:paraId="4747E4D4" w14:textId="77777777" w:rsidR="00FB487D" w:rsidRDefault="00FB487D" w:rsidP="00FB487D">
      <w:pPr>
        <w:autoSpaceDE w:val="0"/>
        <w:autoSpaceDN w:val="0"/>
        <w:spacing w:before="1"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情報セキュリティの3つの要素、機密性（Confidentiality）、完全性（Integrity）、可用性（Availability）の頭文字をとって「CIA」と呼ぶ</w:t>
      </w:r>
      <w:r w:rsidRPr="00B95FF0">
        <w:rPr>
          <w:rFonts w:ascii="メイリオ" w:eastAsia="メイリオ" w:hAnsi="メイリオ" w:cs="メイリオ" w:hint="eastAsia"/>
          <w:kern w:val="0"/>
        </w:rPr>
        <w:t>。</w:t>
      </w:r>
    </w:p>
    <w:p w14:paraId="522F8F1B" w14:textId="1401A776" w:rsidR="00F20E83" w:rsidRDefault="005A63C5"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情報セキュリティの3要素「CIA」第2章コラム" w:history="1">
        <w:r w:rsidRPr="005A63C5">
          <w:rPr>
            <w:rStyle w:val="a7"/>
            <w:rFonts w:ascii="メイリオ" w:eastAsia="メイリオ" w:hAnsi="メイリオ" w:cs="メイリオ" w:hint="eastAsia"/>
            <w:kern w:val="0"/>
          </w:rPr>
          <w:t>2</w:t>
        </w:r>
        <w:r w:rsidRPr="005A63C5">
          <w:rPr>
            <w:rStyle w:val="a7"/>
            <w:rFonts w:ascii="メイリオ" w:eastAsia="メイリオ" w:hAnsi="メイリオ" w:cs="メイリオ"/>
            <w:kern w:val="0"/>
          </w:rPr>
          <w:t>章コラム</w:t>
        </w:r>
      </w:hyperlink>
    </w:p>
    <w:p w14:paraId="5775CBC5" w14:textId="77777777" w:rsidR="00DA5CF6" w:rsidRPr="00B95FF0" w:rsidRDefault="00DA5CF6" w:rsidP="00FB487D">
      <w:pPr>
        <w:autoSpaceDE w:val="0"/>
        <w:autoSpaceDN w:val="0"/>
        <w:spacing w:before="1" w:line="206" w:lineRule="auto"/>
        <w:ind w:left="142" w:right="161" w:firstLineChars="118" w:firstLine="283"/>
        <w:rPr>
          <w:rFonts w:ascii="メイリオ" w:eastAsia="メイリオ" w:hAnsi="メイリオ" w:cs="メイリオ"/>
          <w:kern w:val="0"/>
        </w:rPr>
      </w:pPr>
    </w:p>
    <w:p w14:paraId="2C2271F5" w14:textId="77777777" w:rsidR="00FB487D" w:rsidRPr="00B95FF0" w:rsidRDefault="00FB487D" w:rsidP="00857CB5">
      <w:pPr>
        <w:pStyle w:val="afc"/>
      </w:pPr>
      <w:bookmarkStart w:id="589" w:name="■真正性"/>
      <w:r w:rsidRPr="00B95FF0">
        <w:t>■真正性</w:t>
      </w:r>
    </w:p>
    <w:bookmarkEnd w:id="589"/>
    <w:p w14:paraId="407A8EC8" w14:textId="77777777" w:rsidR="00FB487D" w:rsidRDefault="00FB487D" w:rsidP="00FB487D">
      <w:pPr>
        <w:autoSpaceDE w:val="0"/>
        <w:autoSpaceDN w:val="0"/>
        <w:spacing w:before="3"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情報セキュリティマネジメントの付加的な要素で、利用者、プロセス、システム、情報などが、主張どおりであることを確実にする特性のこと。真正性を低下させる例としては、なりすまし行為などがある</w:t>
      </w:r>
      <w:r w:rsidRPr="00B95FF0">
        <w:rPr>
          <w:rFonts w:ascii="メイリオ" w:eastAsia="メイリオ" w:hAnsi="メイリオ" w:cs="メイリオ" w:hint="eastAsia"/>
          <w:kern w:val="0"/>
        </w:rPr>
        <w:t>。</w:t>
      </w:r>
    </w:p>
    <w:p w14:paraId="06F26CA9" w14:textId="2E318D30" w:rsidR="00B54B28" w:rsidRDefault="00B54B28" w:rsidP="00B54B28">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真正性第2章コラム" w:history="1">
        <w:r w:rsidRPr="00B54B28">
          <w:rPr>
            <w:rStyle w:val="a7"/>
            <w:rFonts w:ascii="メイリオ" w:eastAsia="メイリオ" w:hAnsi="メイリオ" w:cs="メイリオ"/>
            <w:kern w:val="0"/>
          </w:rPr>
          <w:t>2章コラム</w:t>
        </w:r>
      </w:hyperlink>
      <w:r>
        <w:rPr>
          <w:rFonts w:ascii="メイリオ" w:eastAsia="メイリオ" w:hAnsi="メイリオ" w:cs="メイリオ" w:hint="eastAsia"/>
          <w:kern w:val="0"/>
        </w:rPr>
        <w:t>、</w:t>
      </w:r>
      <w:hyperlink w:anchor="■真正性４－２－２" w:history="1">
        <w:r w:rsidRPr="00B54B28">
          <w:rPr>
            <w:rStyle w:val="a7"/>
            <w:rFonts w:ascii="メイリオ" w:eastAsia="メイリオ" w:hAnsi="メイリオ" w:cs="メイリオ" w:hint="eastAsia"/>
            <w:kern w:val="0"/>
          </w:rPr>
          <w:t>4-2-2</w:t>
        </w:r>
      </w:hyperlink>
    </w:p>
    <w:p w14:paraId="769E335F" w14:textId="77777777" w:rsidR="00DA5CF6" w:rsidRPr="00B95FF0" w:rsidRDefault="00DA5CF6" w:rsidP="00FB487D">
      <w:pPr>
        <w:autoSpaceDE w:val="0"/>
        <w:autoSpaceDN w:val="0"/>
        <w:spacing w:before="3" w:line="206" w:lineRule="auto"/>
        <w:ind w:left="142" w:right="161" w:firstLineChars="118" w:firstLine="283"/>
        <w:rPr>
          <w:rFonts w:ascii="メイリオ" w:eastAsia="メイリオ" w:hAnsi="メイリオ" w:cs="メイリオ"/>
          <w:kern w:val="0"/>
        </w:rPr>
      </w:pPr>
    </w:p>
    <w:p w14:paraId="38C47323" w14:textId="77777777" w:rsidR="00FB487D" w:rsidRPr="00B95FF0" w:rsidRDefault="00FB487D" w:rsidP="00857CB5">
      <w:pPr>
        <w:pStyle w:val="afc"/>
      </w:pPr>
      <w:bookmarkStart w:id="590" w:name="■信頼性"/>
      <w:r w:rsidRPr="00B95FF0">
        <w:t>■信頼性</w:t>
      </w:r>
    </w:p>
    <w:bookmarkEnd w:id="590"/>
    <w:p w14:paraId="6381CF71" w14:textId="77777777" w:rsidR="00FB487D" w:rsidRDefault="00FB487D" w:rsidP="00FB487D">
      <w:pPr>
        <w:autoSpaceDE w:val="0"/>
        <w:autoSpaceDN w:val="0"/>
        <w:spacing w:before="5" w:line="204"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システムが実行する処理に欠陥や不具合がなく、想定した通りの処理が実行される特性</w:t>
      </w:r>
      <w:r w:rsidRPr="00B95FF0">
        <w:rPr>
          <w:rFonts w:ascii="メイリオ" w:eastAsia="メイリオ" w:hAnsi="メイリオ" w:cs="メイリオ" w:hint="eastAsia"/>
          <w:kern w:val="0"/>
        </w:rPr>
        <w:t>。</w:t>
      </w:r>
    </w:p>
    <w:p w14:paraId="7C745EAF" w14:textId="6D58071C" w:rsidR="00B41098" w:rsidRDefault="00B41098" w:rsidP="00B41098">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信頼性1ー1" w:history="1">
        <w:r w:rsidRPr="00B41098">
          <w:rPr>
            <w:rStyle w:val="a7"/>
            <w:rFonts w:ascii="メイリオ" w:eastAsia="メイリオ" w:hAnsi="メイリオ" w:cs="メイリオ" w:hint="eastAsia"/>
            <w:kern w:val="0"/>
          </w:rPr>
          <w:t>1-1</w:t>
        </w:r>
      </w:hyperlink>
      <w:r>
        <w:rPr>
          <w:rFonts w:ascii="メイリオ" w:eastAsia="メイリオ" w:hAnsi="メイリオ" w:cs="メイリオ" w:hint="eastAsia"/>
          <w:kern w:val="0"/>
        </w:rPr>
        <w:t>、</w:t>
      </w:r>
      <w:hyperlink w:anchor="■信頼性2ー2ー3" w:history="1">
        <w:r w:rsidRPr="00B41098">
          <w:rPr>
            <w:rStyle w:val="a7"/>
            <w:rFonts w:ascii="メイリオ" w:eastAsia="メイリオ" w:hAnsi="メイリオ" w:cs="メイリオ" w:hint="eastAsia"/>
            <w:kern w:val="0"/>
          </w:rPr>
          <w:t>2-2-3</w:t>
        </w:r>
      </w:hyperlink>
      <w:r>
        <w:rPr>
          <w:rFonts w:ascii="メイリオ" w:eastAsia="メイリオ" w:hAnsi="メイリオ" w:cs="メイリオ" w:hint="eastAsia"/>
          <w:kern w:val="0"/>
        </w:rPr>
        <w:t>、</w:t>
      </w:r>
      <w:hyperlink w:anchor="■信頼性第2章コラム" w:history="1">
        <w:r w:rsidRPr="00B41098">
          <w:rPr>
            <w:rStyle w:val="a7"/>
            <w:rFonts w:ascii="メイリオ" w:eastAsia="メイリオ" w:hAnsi="メイリオ" w:cs="メイリオ" w:hint="eastAsia"/>
            <w:kern w:val="0"/>
          </w:rPr>
          <w:t>2</w:t>
        </w:r>
        <w:r w:rsidRPr="00B41098">
          <w:rPr>
            <w:rStyle w:val="a7"/>
            <w:rFonts w:ascii="メイリオ" w:eastAsia="メイリオ" w:hAnsi="メイリオ" w:cs="メイリオ"/>
            <w:kern w:val="0"/>
          </w:rPr>
          <w:t>章コラム</w:t>
        </w:r>
      </w:hyperlink>
      <w:r>
        <w:rPr>
          <w:rFonts w:ascii="メイリオ" w:eastAsia="メイリオ" w:hAnsi="メイリオ" w:cs="メイリオ" w:hint="eastAsia"/>
          <w:kern w:val="0"/>
        </w:rPr>
        <w:t>、</w:t>
      </w:r>
      <w:hyperlink w:anchor="■信頼性3ー2ー1" w:history="1">
        <w:r w:rsidRPr="00B41098">
          <w:rPr>
            <w:rStyle w:val="a7"/>
            <w:rFonts w:ascii="メイリオ" w:eastAsia="メイリオ" w:hAnsi="メイリオ" w:cs="メイリオ" w:hint="eastAsia"/>
            <w:kern w:val="0"/>
          </w:rPr>
          <w:t>3-2-1</w:t>
        </w:r>
      </w:hyperlink>
      <w:r>
        <w:rPr>
          <w:rFonts w:ascii="メイリオ" w:eastAsia="メイリオ" w:hAnsi="メイリオ" w:cs="メイリオ" w:hint="eastAsia"/>
          <w:kern w:val="0"/>
        </w:rPr>
        <w:t>、</w:t>
      </w:r>
      <w:hyperlink w:anchor="■信頼性4ー1ー1" w:history="1">
        <w:r w:rsidRPr="00B41098">
          <w:rPr>
            <w:rStyle w:val="a7"/>
            <w:rFonts w:ascii="メイリオ" w:eastAsia="メイリオ" w:hAnsi="メイリオ" w:cs="メイリオ" w:hint="eastAsia"/>
            <w:kern w:val="0"/>
          </w:rPr>
          <w:t>4-1-1</w:t>
        </w:r>
      </w:hyperlink>
      <w:r>
        <w:rPr>
          <w:rFonts w:ascii="メイリオ" w:eastAsia="メイリオ" w:hAnsi="メイリオ" w:cs="メイリオ" w:hint="eastAsia"/>
          <w:kern w:val="0"/>
        </w:rPr>
        <w:t>、</w:t>
      </w:r>
      <w:hyperlink w:anchor="■信頼性4ー2ー2" w:history="1">
        <w:r w:rsidRPr="00B41098">
          <w:rPr>
            <w:rStyle w:val="a7"/>
            <w:rFonts w:ascii="メイリオ" w:eastAsia="メイリオ" w:hAnsi="メイリオ" w:cs="メイリオ" w:hint="eastAsia"/>
            <w:kern w:val="0"/>
          </w:rPr>
          <w:t>4-2-2</w:t>
        </w:r>
      </w:hyperlink>
    </w:p>
    <w:p w14:paraId="08563771" w14:textId="77777777" w:rsidR="00AC629E" w:rsidRPr="00B95FF0" w:rsidRDefault="00AC629E" w:rsidP="00FB487D">
      <w:pPr>
        <w:autoSpaceDE w:val="0"/>
        <w:autoSpaceDN w:val="0"/>
        <w:spacing w:before="5" w:line="204" w:lineRule="auto"/>
        <w:ind w:left="142" w:right="161" w:firstLineChars="118" w:firstLine="283"/>
        <w:rPr>
          <w:rFonts w:ascii="メイリオ" w:eastAsia="メイリオ" w:hAnsi="メイリオ" w:cs="メイリオ"/>
          <w:kern w:val="0"/>
        </w:rPr>
      </w:pPr>
    </w:p>
    <w:p w14:paraId="06001811" w14:textId="77777777" w:rsidR="00FB487D" w:rsidRPr="00B95FF0" w:rsidRDefault="00FB487D" w:rsidP="00857CB5">
      <w:pPr>
        <w:pStyle w:val="afc"/>
      </w:pPr>
      <w:bookmarkStart w:id="591" w:name="■スクリーンロック"/>
      <w:r w:rsidRPr="00B95FF0">
        <w:t>■スクリーンロック</w:t>
      </w:r>
    </w:p>
    <w:bookmarkEnd w:id="591"/>
    <w:p w14:paraId="4CA7FADF" w14:textId="77777777" w:rsidR="00FB487D" w:rsidRDefault="00FB487D" w:rsidP="00FB487D">
      <w:pPr>
        <w:autoSpaceDE w:val="0"/>
        <w:autoSpaceDN w:val="0"/>
        <w:spacing w:line="418" w:lineRule="exact"/>
        <w:ind w:left="142" w:rightChars="67" w:right="161"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デバイスの誤動作や勝手に操作されることを防ぐための機能。スクリーンロック画面になっている時は、パスワードやロックパターンの入力、指紋や顔の認証をしなければ解除することができない</w:t>
      </w:r>
      <w:r w:rsidRPr="00B95FF0">
        <w:rPr>
          <w:rFonts w:ascii="メイリオ" w:eastAsia="メイリオ" w:hAnsi="メイリオ" w:cs="メイリオ" w:hint="eastAsia"/>
          <w:kern w:val="0"/>
        </w:rPr>
        <w:t>。</w:t>
      </w:r>
    </w:p>
    <w:p w14:paraId="14AC1F14" w14:textId="06B3EEDF" w:rsidR="00F20E83" w:rsidRDefault="00B41098"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スクリーンロック５－２－２" w:history="1">
        <w:r w:rsidRPr="00B41098">
          <w:rPr>
            <w:rStyle w:val="a7"/>
            <w:rFonts w:ascii="メイリオ" w:eastAsia="メイリオ" w:hAnsi="メイリオ" w:cs="メイリオ" w:hint="eastAsia"/>
            <w:kern w:val="0"/>
          </w:rPr>
          <w:t>5-2-2</w:t>
        </w:r>
      </w:hyperlink>
    </w:p>
    <w:p w14:paraId="46754B59" w14:textId="77777777" w:rsidR="00AC629E" w:rsidRPr="00B95FF0" w:rsidRDefault="00AC629E" w:rsidP="00FB487D">
      <w:pPr>
        <w:autoSpaceDE w:val="0"/>
        <w:autoSpaceDN w:val="0"/>
        <w:spacing w:line="418" w:lineRule="exact"/>
        <w:ind w:left="142" w:rightChars="67" w:right="161" w:firstLineChars="118" w:firstLine="283"/>
        <w:jc w:val="left"/>
        <w:rPr>
          <w:rFonts w:ascii="メイリオ" w:eastAsia="メイリオ" w:hAnsi="メイリオ" w:cs="メイリオ"/>
          <w:kern w:val="0"/>
        </w:rPr>
      </w:pPr>
    </w:p>
    <w:p w14:paraId="63502DC7" w14:textId="77777777" w:rsidR="00FB487D" w:rsidRPr="00B95FF0" w:rsidRDefault="00FB487D" w:rsidP="00857CB5">
      <w:pPr>
        <w:pStyle w:val="afc"/>
      </w:pPr>
      <w:bookmarkStart w:id="592" w:name="■脆弱性"/>
      <w:r w:rsidRPr="00B95FF0">
        <w:t>■脆弱性</w:t>
      </w:r>
    </w:p>
    <w:bookmarkEnd w:id="592"/>
    <w:p w14:paraId="15F9134C" w14:textId="77777777" w:rsidR="00FB487D" w:rsidRDefault="00FB487D" w:rsidP="00FB487D">
      <w:pPr>
        <w:autoSpaceDE w:val="0"/>
        <w:autoSpaceDN w:val="0"/>
        <w:spacing w:before="1" w:line="206" w:lineRule="auto"/>
        <w:ind w:left="142" w:right="161" w:firstLineChars="118" w:firstLine="283"/>
        <w:rPr>
          <w:rFonts w:ascii="メイリオ" w:eastAsia="メイリオ" w:hAnsi="メイリオ" w:cs="メイリオ"/>
          <w:kern w:val="0"/>
        </w:rPr>
      </w:pPr>
      <w:r w:rsidRPr="00B95FF0">
        <w:rPr>
          <w:rFonts w:ascii="メイリオ" w:eastAsia="メイリオ" w:hAnsi="メイリオ" w:cs="メイリオ"/>
          <w:kern w:val="0"/>
        </w:rPr>
        <w:t>情報システム（ハードウェア、ソフトウェア、ネットワークなどを含む）におけるセキュリティ上の欠陥のこと</w:t>
      </w:r>
      <w:r w:rsidRPr="00B95FF0">
        <w:rPr>
          <w:rFonts w:ascii="メイリオ" w:eastAsia="メイリオ" w:hAnsi="メイリオ" w:cs="メイリオ" w:hint="eastAsia"/>
          <w:kern w:val="0"/>
        </w:rPr>
        <w:t>。</w:t>
      </w:r>
    </w:p>
    <w:p w14:paraId="168E4056" w14:textId="79573140" w:rsidR="00B41098" w:rsidRDefault="00B41098" w:rsidP="004219AB">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脆弱性2ー1" w:history="1">
        <w:r w:rsidRPr="00B41098">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脆弱性2ー3" w:history="1">
        <w:r w:rsidRPr="00B41098">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脆弱性第２章コラム" w:history="1">
        <w:r w:rsidRPr="00B41098">
          <w:rPr>
            <w:rStyle w:val="a7"/>
            <w:rFonts w:ascii="メイリオ" w:eastAsia="メイリオ" w:hAnsi="メイリオ" w:cs="メイリオ" w:hint="eastAsia"/>
            <w:kern w:val="0"/>
          </w:rPr>
          <w:t>2章コラム</w:t>
        </w:r>
      </w:hyperlink>
      <w:r>
        <w:rPr>
          <w:rFonts w:ascii="メイリオ" w:eastAsia="メイリオ" w:hAnsi="メイリオ" w:cs="メイリオ" w:hint="eastAsia"/>
          <w:kern w:val="0"/>
        </w:rPr>
        <w:t>、</w:t>
      </w:r>
      <w:hyperlink w:anchor="■脆弱性5ー1－2" w:history="1">
        <w:r w:rsidR="00C36626" w:rsidRPr="00C36626">
          <w:rPr>
            <w:rStyle w:val="a7"/>
            <w:rFonts w:ascii="メイリオ" w:eastAsia="メイリオ" w:hAnsi="メイリオ" w:cs="メイリオ" w:hint="eastAsia"/>
            <w:kern w:val="0"/>
          </w:rPr>
          <w:t>5-1-2</w:t>
        </w:r>
      </w:hyperlink>
      <w:r w:rsidR="00C36626">
        <w:rPr>
          <w:rFonts w:ascii="メイリオ" w:eastAsia="メイリオ" w:hAnsi="メイリオ" w:cs="メイリオ" w:hint="eastAsia"/>
          <w:kern w:val="0"/>
        </w:rPr>
        <w:t>、</w:t>
      </w:r>
      <w:hyperlink w:anchor="■脆弱性5ー1－3" w:history="1">
        <w:r w:rsidR="00C36626" w:rsidRPr="00C36626">
          <w:rPr>
            <w:rStyle w:val="a7"/>
            <w:rFonts w:ascii="メイリオ" w:eastAsia="メイリオ" w:hAnsi="メイリオ" w:cs="メイリオ" w:hint="eastAsia"/>
            <w:kern w:val="0"/>
          </w:rPr>
          <w:t>5-1-3</w:t>
        </w:r>
      </w:hyperlink>
      <w:r w:rsidR="00C36626">
        <w:rPr>
          <w:rFonts w:ascii="メイリオ" w:eastAsia="メイリオ" w:hAnsi="メイリオ" w:cs="メイリオ" w:hint="eastAsia"/>
          <w:kern w:val="0"/>
        </w:rPr>
        <w:t>、</w:t>
      </w:r>
      <w:hyperlink w:anchor="■脆弱性5ー2－1" w:history="1">
        <w:r w:rsidRPr="00B41098">
          <w:rPr>
            <w:rStyle w:val="a7"/>
            <w:rFonts w:ascii="メイリオ" w:eastAsia="メイリオ" w:hAnsi="メイリオ" w:cs="メイリオ" w:hint="eastAsia"/>
            <w:kern w:val="0"/>
          </w:rPr>
          <w:t>5-2-1</w:t>
        </w:r>
      </w:hyperlink>
      <w:r>
        <w:rPr>
          <w:rFonts w:ascii="メイリオ" w:eastAsia="メイリオ" w:hAnsi="メイリオ" w:cs="メイリオ" w:hint="eastAsia"/>
          <w:kern w:val="0"/>
        </w:rPr>
        <w:t>、</w:t>
      </w:r>
      <w:hyperlink w:anchor="■脆弱性5ー2－2" w:history="1">
        <w:r w:rsidRPr="00B41098">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脆弱性5ー2－4" w:history="1">
        <w:r w:rsidRPr="00B41098">
          <w:rPr>
            <w:rStyle w:val="a7"/>
            <w:rFonts w:ascii="メイリオ" w:eastAsia="メイリオ" w:hAnsi="メイリオ" w:cs="メイリオ" w:hint="eastAsia"/>
            <w:kern w:val="0"/>
          </w:rPr>
          <w:t>5-2-4</w:t>
        </w:r>
      </w:hyperlink>
      <w:r>
        <w:rPr>
          <w:rFonts w:ascii="メイリオ" w:eastAsia="メイリオ" w:hAnsi="メイリオ" w:cs="メイリオ" w:hint="eastAsia"/>
          <w:kern w:val="0"/>
        </w:rPr>
        <w:t>、</w:t>
      </w:r>
      <w:hyperlink w:anchor="■脆弱性5ー2－5" w:history="1">
        <w:r w:rsidRPr="00C36626">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hyperlink w:anchor="■脆弱性5ー3－1" w:history="1">
        <w:r w:rsidRPr="00C36626">
          <w:rPr>
            <w:rStyle w:val="a7"/>
            <w:rFonts w:ascii="メイリオ" w:eastAsia="メイリオ" w:hAnsi="メイリオ" w:cs="メイリオ" w:hint="eastAsia"/>
            <w:kern w:val="0"/>
          </w:rPr>
          <w:t>5-3-1</w:t>
        </w:r>
      </w:hyperlink>
      <w:r>
        <w:rPr>
          <w:rFonts w:ascii="メイリオ" w:eastAsia="メイリオ" w:hAnsi="メイリオ" w:cs="メイリオ" w:hint="eastAsia"/>
          <w:kern w:val="0"/>
        </w:rPr>
        <w:t>、</w:t>
      </w:r>
      <w:hyperlink w:anchor="■脆弱性5ー3－2" w:history="1">
        <w:r w:rsidRPr="00C36626">
          <w:rPr>
            <w:rStyle w:val="a7"/>
            <w:rFonts w:ascii="メイリオ" w:eastAsia="メイリオ" w:hAnsi="メイリオ" w:cs="メイリオ" w:hint="eastAsia"/>
            <w:kern w:val="0"/>
          </w:rPr>
          <w:t>5-3-2</w:t>
        </w:r>
      </w:hyperlink>
      <w:r>
        <w:rPr>
          <w:rFonts w:ascii="メイリオ" w:eastAsia="メイリオ" w:hAnsi="メイリオ" w:cs="メイリオ" w:hint="eastAsia"/>
          <w:kern w:val="0"/>
        </w:rPr>
        <w:t>、</w:t>
      </w:r>
      <w:hyperlink w:anchor="■脆弱性5ー3－3" w:history="1">
        <w:r w:rsidRPr="00C36626">
          <w:rPr>
            <w:rStyle w:val="a7"/>
            <w:rFonts w:ascii="メイリオ" w:eastAsia="メイリオ" w:hAnsi="メイリオ" w:cs="メイリオ" w:hint="eastAsia"/>
            <w:kern w:val="0"/>
          </w:rPr>
          <w:t>5-3-3</w:t>
        </w:r>
      </w:hyperlink>
    </w:p>
    <w:p w14:paraId="7EE9D8B2" w14:textId="77777777" w:rsidR="004219AB" w:rsidRPr="004219AB" w:rsidRDefault="004219AB" w:rsidP="004219AB">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0F660296" w14:textId="77777777" w:rsidR="00FB487D" w:rsidRPr="00B95FF0" w:rsidRDefault="00FB487D" w:rsidP="00857CB5">
      <w:pPr>
        <w:pStyle w:val="afc"/>
      </w:pPr>
      <w:bookmarkStart w:id="593" w:name="■責任追跡性"/>
      <w:r w:rsidRPr="00B95FF0">
        <w:t>■責任追跡性</w:t>
      </w:r>
    </w:p>
    <w:bookmarkEnd w:id="593"/>
    <w:p w14:paraId="577DDBE7" w14:textId="77777777" w:rsidR="00FB487D" w:rsidRDefault="00FB487D" w:rsidP="00FB487D">
      <w:pPr>
        <w:autoSpaceDE w:val="0"/>
        <w:autoSpaceDN w:val="0"/>
        <w:spacing w:before="4" w:line="204" w:lineRule="auto"/>
        <w:ind w:left="147" w:right="161" w:firstLineChars="0"/>
        <w:rPr>
          <w:rFonts w:ascii="メイリオ" w:eastAsia="メイリオ" w:hAnsi="メイリオ" w:cs="メイリオ"/>
          <w:kern w:val="0"/>
        </w:rPr>
      </w:pPr>
      <w:r w:rsidRPr="00B95FF0">
        <w:rPr>
          <w:rFonts w:ascii="メイリオ" w:eastAsia="メイリオ" w:hAnsi="メイリオ" w:cs="メイリオ"/>
          <w:kern w:val="0"/>
        </w:rPr>
        <w:t>情報資産に対する参照や変更などの操作を、どのユーザーが行ったものかを確認することができる特性</w:t>
      </w:r>
      <w:r w:rsidRPr="00B95FF0">
        <w:rPr>
          <w:rFonts w:ascii="メイリオ" w:eastAsia="メイリオ" w:hAnsi="メイリオ" w:cs="メイリオ" w:hint="eastAsia"/>
          <w:kern w:val="0"/>
        </w:rPr>
        <w:t>。</w:t>
      </w:r>
    </w:p>
    <w:p w14:paraId="320E5A2E" w14:textId="62919EAF" w:rsidR="00F20E83" w:rsidRDefault="00C36626"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責任追跡性第2章コラム" w:history="1">
        <w:r w:rsidRPr="00C36626">
          <w:rPr>
            <w:rStyle w:val="a7"/>
            <w:rFonts w:ascii="メイリオ" w:eastAsia="メイリオ" w:hAnsi="メイリオ" w:cs="メイリオ" w:hint="eastAsia"/>
            <w:kern w:val="0"/>
          </w:rPr>
          <w:t>2</w:t>
        </w:r>
        <w:r w:rsidRPr="00C36626">
          <w:rPr>
            <w:rStyle w:val="a7"/>
            <w:rFonts w:ascii="メイリオ" w:eastAsia="メイリオ" w:hAnsi="メイリオ" w:cs="メイリオ"/>
            <w:kern w:val="0"/>
          </w:rPr>
          <w:t>章コラム</w:t>
        </w:r>
      </w:hyperlink>
    </w:p>
    <w:p w14:paraId="33D122B6" w14:textId="77777777" w:rsidR="00AC629E" w:rsidRPr="00B95FF0" w:rsidRDefault="00AC629E" w:rsidP="00FB487D">
      <w:pPr>
        <w:autoSpaceDE w:val="0"/>
        <w:autoSpaceDN w:val="0"/>
        <w:spacing w:before="4" w:line="204" w:lineRule="auto"/>
        <w:ind w:left="147" w:right="161" w:firstLineChars="0"/>
        <w:rPr>
          <w:rFonts w:ascii="メイリオ" w:eastAsia="メイリオ" w:hAnsi="メイリオ" w:cs="メイリオ"/>
          <w:kern w:val="0"/>
        </w:rPr>
      </w:pPr>
    </w:p>
    <w:p w14:paraId="126A1B97" w14:textId="77777777" w:rsidR="00FB487D" w:rsidRPr="00B95FF0" w:rsidRDefault="00FB487D" w:rsidP="00857CB5">
      <w:pPr>
        <w:pStyle w:val="afc"/>
      </w:pPr>
      <w:bookmarkStart w:id="594" w:name="■セキュリティインシデント"/>
      <w:r w:rsidRPr="00B95FF0">
        <w:t>■セキュリティインシデント</w:t>
      </w:r>
    </w:p>
    <w:bookmarkEnd w:id="594"/>
    <w:p w14:paraId="0BB12E33" w14:textId="77777777" w:rsidR="00FB487D" w:rsidRDefault="00FB487D" w:rsidP="00FB487D">
      <w:pPr>
        <w:autoSpaceDE w:val="0"/>
        <w:autoSpaceDN w:val="0"/>
        <w:spacing w:before="2" w:line="206" w:lineRule="auto"/>
        <w:ind w:left="147" w:rightChars="6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Pr="00B95FF0">
        <w:rPr>
          <w:rFonts w:ascii="メイリオ" w:eastAsia="メイリオ" w:hAnsi="メイリオ" w:cs="メイリオ" w:hint="eastAsia"/>
          <w:kern w:val="0"/>
        </w:rPr>
        <w:t>。</w:t>
      </w:r>
    </w:p>
    <w:p w14:paraId="6BA6714C" w14:textId="6515B8CD" w:rsidR="00F20E83" w:rsidRDefault="00C27F22" w:rsidP="00E94DB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セキュリティインシデント2ー1" w:history="1">
        <w:r w:rsidRPr="00C27F22">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セキュリティインシデント5ー1－1" w:history="1">
        <w:r w:rsidRPr="00C27F22">
          <w:rPr>
            <w:rStyle w:val="a7"/>
            <w:rFonts w:ascii="メイリオ" w:eastAsia="メイリオ" w:hAnsi="メイリオ" w:cs="メイリオ" w:hint="eastAsia"/>
            <w:kern w:val="0"/>
          </w:rPr>
          <w:t>5-1-1</w:t>
        </w:r>
      </w:hyperlink>
      <w:r>
        <w:rPr>
          <w:rFonts w:ascii="メイリオ" w:eastAsia="メイリオ" w:hAnsi="メイリオ" w:cs="メイリオ" w:hint="eastAsia"/>
          <w:kern w:val="0"/>
        </w:rPr>
        <w:t>、</w:t>
      </w:r>
      <w:hyperlink w:anchor="■セキュリティインシデント5ー1－2" w:history="1">
        <w:r w:rsidR="00E94DB0" w:rsidRPr="00E94DB0">
          <w:rPr>
            <w:rStyle w:val="a7"/>
            <w:rFonts w:ascii="メイリオ" w:eastAsia="メイリオ" w:hAnsi="メイリオ" w:cs="メイリオ" w:hint="eastAsia"/>
            <w:kern w:val="0"/>
          </w:rPr>
          <w:t>5-1-2</w:t>
        </w:r>
      </w:hyperlink>
      <w:r w:rsidR="00E94DB0">
        <w:rPr>
          <w:rFonts w:ascii="メイリオ" w:eastAsia="メイリオ" w:hAnsi="メイリオ" w:cs="メイリオ" w:hint="eastAsia"/>
          <w:kern w:val="0"/>
        </w:rPr>
        <w:t>、</w:t>
      </w:r>
      <w:hyperlink w:anchor="■セキュリティインシデント5ー1－3" w:history="1">
        <w:r w:rsidRPr="00C27F22">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hyperlink w:anchor="■セキュリティインシデント5ー2－1" w:history="1">
        <w:r w:rsidRPr="00C27F22">
          <w:rPr>
            <w:rStyle w:val="a7"/>
            <w:rFonts w:ascii="メイリオ" w:eastAsia="メイリオ" w:hAnsi="メイリオ" w:cs="メイリオ" w:hint="eastAsia"/>
            <w:kern w:val="0"/>
          </w:rPr>
          <w:t>5-2-1</w:t>
        </w:r>
      </w:hyperlink>
      <w:r w:rsidR="00E94DB0">
        <w:rPr>
          <w:rFonts w:ascii="メイリオ" w:eastAsia="メイリオ" w:hAnsi="メイリオ" w:cs="メイリオ" w:hint="eastAsia"/>
          <w:kern w:val="0"/>
        </w:rPr>
        <w:t>、</w:t>
      </w:r>
      <w:hyperlink w:anchor="■セキュリティインシデント6ー3－2" w:history="1">
        <w:r w:rsidRPr="00C27F22">
          <w:rPr>
            <w:rStyle w:val="a7"/>
            <w:rFonts w:ascii="メイリオ" w:eastAsia="メイリオ" w:hAnsi="メイリオ" w:cs="メイリオ" w:hint="eastAsia"/>
            <w:kern w:val="0"/>
          </w:rPr>
          <w:t>6-3-2</w:t>
        </w:r>
      </w:hyperlink>
    </w:p>
    <w:p w14:paraId="270B040B" w14:textId="77777777" w:rsidR="00AC629E" w:rsidRPr="00B95FF0" w:rsidRDefault="00AC629E" w:rsidP="00FB487D">
      <w:pPr>
        <w:autoSpaceDE w:val="0"/>
        <w:autoSpaceDN w:val="0"/>
        <w:spacing w:before="2" w:line="206" w:lineRule="auto"/>
        <w:ind w:left="147" w:rightChars="67" w:right="161" w:firstLineChars="0"/>
        <w:jc w:val="left"/>
        <w:rPr>
          <w:rFonts w:ascii="メイリオ" w:eastAsia="メイリオ" w:hAnsi="メイリオ" w:cs="メイリオ"/>
          <w:kern w:val="0"/>
        </w:rPr>
      </w:pPr>
    </w:p>
    <w:p w14:paraId="274612CD" w14:textId="77777777" w:rsidR="00FB487D" w:rsidRPr="00B95FF0" w:rsidRDefault="00FB487D" w:rsidP="00857CB5">
      <w:pPr>
        <w:pStyle w:val="afc"/>
      </w:pPr>
      <w:bookmarkStart w:id="595" w:name="■セキュリティ・キャンプ"/>
      <w:r w:rsidRPr="00B95FF0">
        <w:t>■セキュリティ・キャンプ</w:t>
      </w:r>
    </w:p>
    <w:bookmarkEnd w:id="595"/>
    <w:p w14:paraId="3F635699" w14:textId="3513FDE7" w:rsidR="00FB487D" w:rsidRDefault="00FB487D" w:rsidP="00FB487D">
      <w:pPr>
        <w:autoSpaceDE w:val="0"/>
        <w:autoSpaceDN w:val="0"/>
        <w:spacing w:before="5" w:line="204" w:lineRule="auto"/>
        <w:ind w:left="170" w:right="161" w:firstLineChars="0"/>
        <w:rPr>
          <w:rFonts w:ascii="メイリオ" w:eastAsia="メイリオ" w:hAnsi="メイリオ" w:cs="メイリオ"/>
          <w:kern w:val="0"/>
        </w:rPr>
      </w:pPr>
      <w:r w:rsidRPr="00B95FF0">
        <w:rPr>
          <w:rFonts w:ascii="メイリオ" w:eastAsia="メイリオ" w:hAnsi="メイリオ" w:cs="メイリオ"/>
          <w:kern w:val="0"/>
        </w:rPr>
        <w:t>情報セキュリティに関する高度な技術と倫理に関する講習・演習を行う合宿。審査に通過した 22 歳以下の学生・生徒が対象。次代を担う情報セキュリティ人材を発掘・育成するために、情報処理推進機構（IPA）と（一財）セキュリティ・キャンプ協議会が実施している</w:t>
      </w:r>
      <w:r w:rsidRPr="00B95FF0">
        <w:rPr>
          <w:rFonts w:ascii="メイリオ" w:eastAsia="メイリオ" w:hAnsi="メイリオ" w:cs="メイリオ" w:hint="eastAsia"/>
          <w:kern w:val="0"/>
        </w:rPr>
        <w:t>。</w:t>
      </w:r>
    </w:p>
    <w:p w14:paraId="6B556199" w14:textId="3FD90D0A" w:rsidR="00F20E83" w:rsidRDefault="00E94DB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セキュリティ・キャンプ5ー1ー2" w:history="1">
        <w:r w:rsidRPr="00E94DB0">
          <w:rPr>
            <w:rStyle w:val="a7"/>
            <w:rFonts w:ascii="メイリオ" w:eastAsia="メイリオ" w:hAnsi="メイリオ" w:cs="メイリオ" w:hint="eastAsia"/>
            <w:kern w:val="0"/>
          </w:rPr>
          <w:t>5-1-2</w:t>
        </w:r>
      </w:hyperlink>
    </w:p>
    <w:p w14:paraId="773263E2" w14:textId="632EC079" w:rsidR="00AC629E" w:rsidRPr="00FB487D" w:rsidRDefault="004219AB" w:rsidP="004219AB">
      <w:pPr>
        <w:widowControl/>
        <w:spacing w:line="240" w:lineRule="auto"/>
        <w:ind w:firstLineChars="0" w:firstLine="0"/>
        <w:jc w:val="left"/>
        <w:rPr>
          <w:rFonts w:ascii="メイリオ" w:eastAsia="メイリオ" w:hAnsi="メイリオ" w:cs="メイリオ"/>
          <w:kern w:val="0"/>
        </w:rPr>
      </w:pPr>
      <w:r>
        <w:rPr>
          <w:rFonts w:ascii="メイリオ" w:eastAsia="メイリオ" w:hAnsi="メイリオ" w:cs="メイリオ"/>
          <w:kern w:val="0"/>
        </w:rPr>
        <w:br w:type="page"/>
      </w:r>
    </w:p>
    <w:p w14:paraId="60FDFC21" w14:textId="77777777" w:rsidR="00FB487D" w:rsidRPr="0016737A" w:rsidRDefault="00FB487D" w:rsidP="00857CB5">
      <w:pPr>
        <w:pStyle w:val="afc"/>
      </w:pPr>
      <w:bookmarkStart w:id="596" w:name="■セキュリティホール"/>
      <w:r w:rsidRPr="00B95FF0">
        <w:lastRenderedPageBreak/>
        <w:t>■セキュリティホール</w:t>
      </w:r>
    </w:p>
    <w:bookmarkEnd w:id="596"/>
    <w:p w14:paraId="0ABE61F2" w14:textId="77777777" w:rsidR="00FB487D" w:rsidRDefault="00FB487D" w:rsidP="00FB487D">
      <w:pPr>
        <w:autoSpaceDE w:val="0"/>
        <w:autoSpaceDN w:val="0"/>
        <w:spacing w:before="5" w:line="204" w:lineRule="auto"/>
        <w:ind w:left="148" w:right="67" w:firstLineChars="0"/>
        <w:rPr>
          <w:rFonts w:ascii="メイリオ" w:eastAsia="メイリオ" w:hAnsi="メイリオ" w:cs="メイリオ"/>
          <w:kern w:val="0"/>
        </w:rPr>
      </w:pPr>
      <w:r w:rsidRPr="00B95FF0">
        <w:rPr>
          <w:rFonts w:ascii="メイリオ" w:eastAsia="メイリオ" w:hAnsi="メイリオ" w:cs="メイリオ"/>
          <w:kern w:val="0"/>
        </w:rPr>
        <w:t>情報システムにおけるセキュリティ上の欠陥のこと。「脆弱性」とほぼ同義であるが、セキュリティホールは、ソフトウェアの設計上のミスやプログラムの不具合によって発生するセキュリティ上の脆弱性のみを指す場合がある</w:t>
      </w:r>
      <w:r w:rsidRPr="00B95FF0">
        <w:rPr>
          <w:rFonts w:ascii="メイリオ" w:eastAsia="メイリオ" w:hAnsi="メイリオ" w:cs="メイリオ" w:hint="eastAsia"/>
          <w:kern w:val="0"/>
        </w:rPr>
        <w:t>。</w:t>
      </w:r>
    </w:p>
    <w:p w14:paraId="458E277D" w14:textId="24B5AA87" w:rsidR="00F20E83" w:rsidRDefault="00AA484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セキュリティホール２－３" w:history="1">
        <w:r w:rsidRPr="00AA4840">
          <w:rPr>
            <w:rStyle w:val="a7"/>
            <w:rFonts w:ascii="メイリオ" w:eastAsia="メイリオ" w:hAnsi="メイリオ" w:cs="メイリオ" w:hint="eastAsia"/>
            <w:kern w:val="0"/>
          </w:rPr>
          <w:t>2-3</w:t>
        </w:r>
      </w:hyperlink>
    </w:p>
    <w:p w14:paraId="14B8FDD6" w14:textId="77777777" w:rsidR="00AC629E" w:rsidRPr="00B95FF0" w:rsidRDefault="00AC629E" w:rsidP="00FB487D">
      <w:pPr>
        <w:autoSpaceDE w:val="0"/>
        <w:autoSpaceDN w:val="0"/>
        <w:spacing w:before="5" w:line="204" w:lineRule="auto"/>
        <w:ind w:left="148" w:right="67" w:firstLineChars="0"/>
        <w:rPr>
          <w:rFonts w:ascii="メイリオ" w:eastAsia="メイリオ" w:hAnsi="メイリオ" w:cs="メイリオ"/>
          <w:kern w:val="0"/>
        </w:rPr>
      </w:pPr>
    </w:p>
    <w:p w14:paraId="44C0403A" w14:textId="77777777" w:rsidR="00FB487D" w:rsidRPr="00B95FF0" w:rsidRDefault="00FB487D" w:rsidP="00857CB5">
      <w:pPr>
        <w:pStyle w:val="afc"/>
      </w:pPr>
      <w:bookmarkStart w:id="597" w:name="■セキュリティポリシー"/>
      <w:r w:rsidRPr="00B95FF0">
        <w:t>■セキュリティポリシー</w:t>
      </w:r>
    </w:p>
    <w:bookmarkEnd w:id="597"/>
    <w:p w14:paraId="1E6CDD92" w14:textId="77777777" w:rsidR="00FB487D" w:rsidRDefault="00FB487D" w:rsidP="00FB487D">
      <w:pPr>
        <w:autoSpaceDE w:val="0"/>
        <w:autoSpaceDN w:val="0"/>
        <w:spacing w:before="1" w:line="206" w:lineRule="auto"/>
        <w:ind w:leftChars="59" w:left="142" w:rightChars="6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企業や組織において実施す るセキュリティ対策の方針や行動指針のこと。社内規定といった組織全体のルールから、どのような情報資産をどのような脅威からどのように守るのかといった基本的な考え方、情報セキュリティを確保するためのセキュリティ管理体制、運用規定、基本方針、対策基準などを具体的に記載することが一般的</w:t>
      </w:r>
      <w:r w:rsidRPr="00B95FF0">
        <w:rPr>
          <w:rFonts w:ascii="メイリオ" w:eastAsia="メイリオ" w:hAnsi="メイリオ" w:cs="メイリオ" w:hint="eastAsia"/>
          <w:kern w:val="0"/>
        </w:rPr>
        <w:t>。</w:t>
      </w:r>
    </w:p>
    <w:p w14:paraId="798DB874" w14:textId="263C890D" w:rsidR="00F20E83" w:rsidRDefault="00AA484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セキュリティポリシー２－３" w:history="1">
        <w:r w:rsidRPr="00AA4840">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セキュリティポリシー４－２－１" w:history="1">
        <w:r w:rsidRPr="00AA4840">
          <w:rPr>
            <w:rStyle w:val="a7"/>
            <w:rFonts w:ascii="メイリオ" w:eastAsia="メイリオ" w:hAnsi="メイリオ" w:cs="メイリオ" w:hint="eastAsia"/>
            <w:kern w:val="0"/>
          </w:rPr>
          <w:t>4-2-1</w:t>
        </w:r>
      </w:hyperlink>
      <w:r>
        <w:rPr>
          <w:rFonts w:ascii="メイリオ" w:eastAsia="メイリオ" w:hAnsi="メイリオ" w:cs="メイリオ" w:hint="eastAsia"/>
          <w:kern w:val="0"/>
        </w:rPr>
        <w:t>、</w:t>
      </w:r>
      <w:hyperlink w:anchor="■セキュリティポリシー５－１－１" w:history="1">
        <w:r w:rsidRPr="00AA4840">
          <w:rPr>
            <w:rStyle w:val="a7"/>
            <w:rFonts w:ascii="メイリオ" w:eastAsia="メイリオ" w:hAnsi="メイリオ" w:cs="メイリオ" w:hint="eastAsia"/>
            <w:kern w:val="0"/>
          </w:rPr>
          <w:t>5-1-1</w:t>
        </w:r>
      </w:hyperlink>
      <w:r>
        <w:rPr>
          <w:rFonts w:ascii="メイリオ" w:eastAsia="メイリオ" w:hAnsi="メイリオ" w:cs="メイリオ" w:hint="eastAsia"/>
          <w:kern w:val="0"/>
        </w:rPr>
        <w:t>、</w:t>
      </w:r>
      <w:hyperlink w:anchor="■セキュリティポリシー５－２－１" w:history="1">
        <w:r w:rsidRPr="00AA4840">
          <w:rPr>
            <w:rStyle w:val="a7"/>
            <w:rFonts w:ascii="メイリオ" w:eastAsia="メイリオ" w:hAnsi="メイリオ" w:cs="メイリオ" w:hint="eastAsia"/>
            <w:kern w:val="0"/>
          </w:rPr>
          <w:t>5-2-1</w:t>
        </w:r>
      </w:hyperlink>
    </w:p>
    <w:p w14:paraId="3DD14D99" w14:textId="77777777" w:rsidR="00AC629E" w:rsidRPr="00B95FF0" w:rsidRDefault="00AC629E" w:rsidP="00FB487D">
      <w:pPr>
        <w:autoSpaceDE w:val="0"/>
        <w:autoSpaceDN w:val="0"/>
        <w:spacing w:before="1" w:line="206" w:lineRule="auto"/>
        <w:ind w:leftChars="59" w:left="142" w:rightChars="67" w:right="161" w:firstLineChars="0"/>
        <w:jc w:val="left"/>
        <w:rPr>
          <w:rFonts w:ascii="メイリオ" w:eastAsia="メイリオ" w:hAnsi="メイリオ" w:cs="メイリオ"/>
          <w:kern w:val="0"/>
        </w:rPr>
      </w:pPr>
    </w:p>
    <w:p w14:paraId="517CDE1D" w14:textId="77777777" w:rsidR="00FB487D" w:rsidRPr="00B95FF0" w:rsidRDefault="00FB487D" w:rsidP="00857CB5">
      <w:pPr>
        <w:pStyle w:val="afc"/>
      </w:pPr>
      <w:bookmarkStart w:id="598" w:name="■ゼロデイ攻撃"/>
      <w:r w:rsidRPr="00B95FF0">
        <w:t>■ゼロデイ攻撃</w:t>
      </w:r>
    </w:p>
    <w:bookmarkEnd w:id="598"/>
    <w:p w14:paraId="361FE015" w14:textId="75B17E0D" w:rsidR="00FB487D" w:rsidRDefault="00FB487D" w:rsidP="00623683">
      <w:pPr>
        <w:autoSpaceDE w:val="0"/>
        <w:autoSpaceDN w:val="0"/>
        <w:spacing w:before="5" w:line="204" w:lineRule="auto"/>
        <w:ind w:leftChars="59" w:left="142" w:right="163" w:firstLineChars="0" w:firstLine="284"/>
        <w:rPr>
          <w:rFonts w:ascii="メイリオ" w:eastAsia="メイリオ" w:hAnsi="メイリオ" w:cs="メイリオ"/>
          <w:kern w:val="0"/>
        </w:rPr>
      </w:pPr>
      <w:r w:rsidRPr="00B95FF0">
        <w:rPr>
          <w:rFonts w:ascii="メイリオ" w:eastAsia="メイリオ" w:hAnsi="メイリオ" w:cs="メイリオ"/>
          <w:kern w:val="0"/>
        </w:rPr>
        <w:t>OS やソフトウェアに存在する脆弱性が公開された後、修正プログラムや回避策がベンダーから提供されるまでの間に、その脆弱性を悪用して行われるサイバー攻撃のこと</w:t>
      </w:r>
      <w:r w:rsidRPr="00B95FF0">
        <w:rPr>
          <w:rFonts w:ascii="メイリオ" w:eastAsia="メイリオ" w:hAnsi="メイリオ" w:cs="メイリオ" w:hint="eastAsia"/>
          <w:kern w:val="0"/>
        </w:rPr>
        <w:t>。</w:t>
      </w:r>
    </w:p>
    <w:p w14:paraId="4CEA365F" w14:textId="4C2BBDD2" w:rsidR="00F20E83" w:rsidRDefault="00AA484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ゼロデイ攻撃５ー1ー3" w:history="1">
        <w:r w:rsidRPr="00AA4840">
          <w:rPr>
            <w:rStyle w:val="a7"/>
            <w:rFonts w:ascii="メイリオ" w:eastAsia="メイリオ" w:hAnsi="メイリオ" w:cs="メイリオ" w:hint="eastAsia"/>
            <w:kern w:val="0"/>
          </w:rPr>
          <w:t>5-1-3</w:t>
        </w:r>
      </w:hyperlink>
    </w:p>
    <w:p w14:paraId="25633D67" w14:textId="77777777" w:rsidR="00AC629E" w:rsidRDefault="00AC629E" w:rsidP="00623683">
      <w:pPr>
        <w:autoSpaceDE w:val="0"/>
        <w:autoSpaceDN w:val="0"/>
        <w:spacing w:before="5" w:line="204" w:lineRule="auto"/>
        <w:ind w:leftChars="59" w:left="142" w:right="163" w:firstLineChars="0" w:firstLine="284"/>
        <w:rPr>
          <w:rFonts w:ascii="メイリオ" w:eastAsia="メイリオ" w:hAnsi="メイリオ" w:cs="メイリオ"/>
          <w:kern w:val="0"/>
        </w:rPr>
      </w:pPr>
    </w:p>
    <w:p w14:paraId="15F904EF" w14:textId="57D2E83D" w:rsidR="00623683" w:rsidRPr="00B95FF0" w:rsidRDefault="00623683" w:rsidP="00857CB5">
      <w:pPr>
        <w:pStyle w:val="afc"/>
      </w:pPr>
      <w:bookmarkStart w:id="599" w:name="■ゼロトラスト"/>
      <w:r w:rsidRPr="00B95FF0">
        <w:t>■ゼロトラスト</w:t>
      </w:r>
    </w:p>
    <w:bookmarkEnd w:id="599"/>
    <w:p w14:paraId="0D3F0232" w14:textId="77777777" w:rsidR="00623683" w:rsidRDefault="00623683" w:rsidP="00623683">
      <w:pPr>
        <w:autoSpaceDE w:val="0"/>
        <w:autoSpaceDN w:val="0"/>
        <w:spacing w:before="5" w:line="204" w:lineRule="auto"/>
        <w:ind w:leftChars="59" w:left="142" w:right="161" w:firstLineChars="0"/>
        <w:rPr>
          <w:rFonts w:ascii="メイリオ" w:eastAsia="メイリオ" w:hAnsi="メイリオ" w:cs="メイリオ"/>
          <w:kern w:val="0"/>
        </w:rPr>
      </w:pPr>
      <w:r w:rsidRPr="00B95FF0">
        <w:rPr>
          <w:rFonts w:ascii="メイリオ" w:eastAsia="メイリオ" w:hAnsi="メイリオ" w:cs="メイリオ"/>
          <w:kern w:val="0"/>
        </w:rPr>
        <w:t>従来の「社内を信用できる領域、社外を信用できない領域」という考え方とは異なり、社内外を問わず、すべてのネットワーク通信を信用できない領域として扱い、すべての通信を検知し認証するという新しいセキュリティの考え方</w:t>
      </w:r>
      <w:r w:rsidRPr="00B95FF0">
        <w:rPr>
          <w:rFonts w:ascii="メイリオ" w:eastAsia="メイリオ" w:hAnsi="メイリオ" w:cs="メイリオ" w:hint="eastAsia"/>
          <w:kern w:val="0"/>
        </w:rPr>
        <w:t>。</w:t>
      </w:r>
    </w:p>
    <w:p w14:paraId="11E92782" w14:textId="574DDC9A" w:rsidR="00F20E83" w:rsidRDefault="00AA4840" w:rsidP="00AA484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ゼロトラスト５－２－４" w:history="1">
        <w:r w:rsidRPr="00AA4840">
          <w:rPr>
            <w:rStyle w:val="a7"/>
            <w:rFonts w:ascii="メイリオ" w:eastAsia="メイリオ" w:hAnsi="メイリオ" w:cs="メイリオ" w:hint="eastAsia"/>
            <w:kern w:val="0"/>
          </w:rPr>
          <w:t>5-2-4</w:t>
        </w:r>
      </w:hyperlink>
    </w:p>
    <w:p w14:paraId="5E8C1D7F" w14:textId="77777777" w:rsidR="00AC629E" w:rsidRPr="00B95FF0" w:rsidRDefault="00AC629E" w:rsidP="00623683">
      <w:pPr>
        <w:autoSpaceDE w:val="0"/>
        <w:autoSpaceDN w:val="0"/>
        <w:spacing w:before="3" w:line="204" w:lineRule="auto"/>
        <w:ind w:left="147" w:right="161" w:firstLineChars="0"/>
        <w:jc w:val="left"/>
        <w:rPr>
          <w:rFonts w:ascii="メイリオ" w:eastAsia="メイリオ" w:hAnsi="メイリオ" w:cs="メイリオ"/>
          <w:kern w:val="0"/>
        </w:rPr>
      </w:pPr>
    </w:p>
    <w:p w14:paraId="413497DF" w14:textId="77777777" w:rsidR="00623683" w:rsidRPr="00B95FF0" w:rsidRDefault="00623683" w:rsidP="00857CB5">
      <w:pPr>
        <w:pStyle w:val="afc"/>
      </w:pPr>
      <w:bookmarkStart w:id="600" w:name="■多要素認証"/>
      <w:r w:rsidRPr="00B95FF0">
        <w:t>■多要素認証</w:t>
      </w:r>
    </w:p>
    <w:bookmarkEnd w:id="600"/>
    <w:p w14:paraId="19B30D45" w14:textId="77777777" w:rsidR="00623683" w:rsidRDefault="00623683" w:rsidP="00623683">
      <w:pPr>
        <w:autoSpaceDE w:val="0"/>
        <w:autoSpaceDN w:val="0"/>
        <w:spacing w:before="1" w:line="206" w:lineRule="auto"/>
        <w:ind w:left="147" w:right="161" w:firstLineChars="0"/>
        <w:rPr>
          <w:rFonts w:ascii="メイリオ" w:eastAsia="メイリオ" w:hAnsi="メイリオ" w:cs="メイリオ"/>
          <w:kern w:val="0"/>
        </w:rPr>
      </w:pPr>
      <w:r w:rsidRPr="00B95FF0">
        <w:rPr>
          <w:rFonts w:ascii="メイリオ" w:eastAsia="メイリオ" w:hAnsi="メイリオ" w:cs="メイリオ"/>
          <w:kern w:val="0"/>
        </w:rPr>
        <w:t>多要素認証は、サービス利用時において利用者の認証を行うために、3つの要素（①利用者だけが知っている情報②利用者の所有物③利用者の生体情報）のうち、少なくとも 2つ以上の要素を組み合わせて認証する安全性が高い認証方法。例えば、利用者が知っている情報としてはパスワード、利用者の所有物としては、スマホの電話番号を用いたメッ</w:t>
      </w:r>
      <w:r w:rsidRPr="00B95FF0">
        <w:rPr>
          <w:rFonts w:ascii="メイリオ" w:eastAsia="メイリオ" w:hAnsi="メイリオ" w:cs="メイリオ" w:hint="eastAsia"/>
          <w:kern w:val="0"/>
        </w:rPr>
        <w:t>セージ認証、</w:t>
      </w:r>
      <w:r w:rsidRPr="00B95FF0">
        <w:rPr>
          <w:rFonts w:ascii="メイリオ" w:eastAsia="メイリオ" w:hAnsi="メイリオ" w:cs="メイリオ"/>
          <w:kern w:val="0"/>
        </w:rPr>
        <w:t>利用者の生体情報としては指紋認証や顔認識などがある。また、近年ではFIDO2と呼ばれる、デバイスを使用したパスキーによる認証により、パスワードレスでの認証が広まっている</w:t>
      </w:r>
      <w:r w:rsidRPr="00B95FF0">
        <w:rPr>
          <w:rFonts w:ascii="メイリオ" w:eastAsia="メイリオ" w:hAnsi="メイリオ" w:cs="メイリオ" w:hint="eastAsia"/>
          <w:kern w:val="0"/>
        </w:rPr>
        <w:t>。</w:t>
      </w:r>
    </w:p>
    <w:p w14:paraId="389D585B" w14:textId="1E9953AA" w:rsidR="00F20E83" w:rsidRDefault="00AA484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多要素認証5ー2－5" w:history="1">
        <w:r w:rsidRPr="00AA4840">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hyperlink w:anchor="■多要素認証5ー3－3" w:history="1">
        <w:r w:rsidRPr="00AA4840">
          <w:rPr>
            <w:rStyle w:val="a7"/>
            <w:rFonts w:ascii="メイリオ" w:eastAsia="メイリオ" w:hAnsi="メイリオ" w:cs="メイリオ" w:hint="eastAsia"/>
            <w:kern w:val="0"/>
          </w:rPr>
          <w:t>5-3-3</w:t>
        </w:r>
      </w:hyperlink>
    </w:p>
    <w:p w14:paraId="417A8FB7" w14:textId="77777777" w:rsidR="00AC629E" w:rsidRPr="00B95FF0" w:rsidRDefault="00AC629E" w:rsidP="00623683">
      <w:pPr>
        <w:autoSpaceDE w:val="0"/>
        <w:autoSpaceDN w:val="0"/>
        <w:spacing w:before="1" w:line="206" w:lineRule="auto"/>
        <w:ind w:left="147" w:right="161" w:firstLineChars="0"/>
        <w:rPr>
          <w:rFonts w:ascii="メイリオ" w:eastAsia="メイリオ" w:hAnsi="メイリオ" w:cs="メイリオ"/>
          <w:kern w:val="0"/>
        </w:rPr>
      </w:pPr>
    </w:p>
    <w:p w14:paraId="0510DFF2" w14:textId="77777777" w:rsidR="00623683" w:rsidRPr="00B95FF0" w:rsidRDefault="00623683" w:rsidP="00857CB5">
      <w:pPr>
        <w:pStyle w:val="afc"/>
      </w:pPr>
      <w:bookmarkStart w:id="601" w:name="■データサイエンス"/>
      <w:r w:rsidRPr="00B95FF0">
        <w:t>■データサイエンス</w:t>
      </w:r>
    </w:p>
    <w:bookmarkEnd w:id="601"/>
    <w:p w14:paraId="736BEC27" w14:textId="77777777" w:rsidR="00623683" w:rsidRDefault="00623683" w:rsidP="00623683">
      <w:pPr>
        <w:autoSpaceDE w:val="0"/>
        <w:autoSpaceDN w:val="0"/>
        <w:spacing w:before="6" w:line="204" w:lineRule="auto"/>
        <w:ind w:leftChars="59" w:left="142" w:rightChars="67" w:right="161" w:firstLineChars="0"/>
        <w:rPr>
          <w:rFonts w:ascii="メイリオ" w:eastAsia="メイリオ" w:hAnsi="メイリオ" w:cs="メイリオ"/>
          <w:kern w:val="0"/>
        </w:rPr>
      </w:pPr>
      <w:r w:rsidRPr="00B95FF0">
        <w:rPr>
          <w:rFonts w:ascii="メイリオ" w:eastAsia="メイリオ" w:hAnsi="メイリオ" w:cs="メイリオ"/>
          <w:kern w:val="0"/>
        </w:rPr>
        <w:t>数学、統計、人工知能などの技術を用いて、大量のデータを解析し、ビジネスに有益な知見を抽出すること</w:t>
      </w:r>
      <w:r w:rsidRPr="00B95FF0">
        <w:rPr>
          <w:rFonts w:ascii="メイリオ" w:eastAsia="メイリオ" w:hAnsi="メイリオ" w:cs="メイリオ" w:hint="eastAsia"/>
          <w:kern w:val="0"/>
        </w:rPr>
        <w:t>。</w:t>
      </w:r>
    </w:p>
    <w:p w14:paraId="07536265" w14:textId="18E51A27" w:rsidR="00F20E83" w:rsidRDefault="00AA4840"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データサイエンス1ー1" w:history="1">
        <w:r w:rsidRPr="00AA4840">
          <w:rPr>
            <w:rStyle w:val="a7"/>
            <w:rFonts w:ascii="メイリオ" w:eastAsia="メイリオ" w:hAnsi="メイリオ" w:cs="メイリオ" w:hint="eastAsia"/>
            <w:kern w:val="0"/>
          </w:rPr>
          <w:t>1-1</w:t>
        </w:r>
      </w:hyperlink>
    </w:p>
    <w:p w14:paraId="0EF4611E" w14:textId="77777777" w:rsidR="00AC629E" w:rsidRPr="00B95FF0" w:rsidRDefault="00AC629E" w:rsidP="00623683">
      <w:pPr>
        <w:autoSpaceDE w:val="0"/>
        <w:autoSpaceDN w:val="0"/>
        <w:spacing w:before="6" w:line="204" w:lineRule="auto"/>
        <w:ind w:leftChars="59" w:left="142" w:rightChars="67" w:right="161" w:firstLineChars="0"/>
        <w:rPr>
          <w:rFonts w:ascii="メイリオ" w:eastAsia="メイリオ" w:hAnsi="メイリオ" w:cs="メイリオ"/>
          <w:kern w:val="0"/>
        </w:rPr>
      </w:pPr>
    </w:p>
    <w:p w14:paraId="0E4F7893" w14:textId="77777777" w:rsidR="00623683" w:rsidRPr="00B95FF0" w:rsidRDefault="00623683" w:rsidP="00857CB5">
      <w:pPr>
        <w:pStyle w:val="afc"/>
      </w:pPr>
      <w:bookmarkStart w:id="602" w:name="■デジタル化"/>
      <w:r w:rsidRPr="00B95FF0">
        <w:t>■デジタル化</w:t>
      </w:r>
    </w:p>
    <w:bookmarkEnd w:id="602"/>
    <w:p w14:paraId="19D1622B" w14:textId="77777777" w:rsidR="00623683" w:rsidRPr="00B95FF0" w:rsidRDefault="00623683" w:rsidP="00623683">
      <w:pPr>
        <w:autoSpaceDE w:val="0"/>
        <w:autoSpaceDN w:val="0"/>
        <w:spacing w:before="5" w:line="204" w:lineRule="auto"/>
        <w:ind w:left="147" w:right="161" w:firstLineChars="0"/>
        <w:rPr>
          <w:rFonts w:ascii="メイリオ" w:eastAsia="メイリオ" w:hAnsi="メイリオ" w:cs="メイリオ"/>
          <w:kern w:val="0"/>
        </w:rPr>
      </w:pPr>
      <w:r w:rsidRPr="00B95FF0">
        <w:rPr>
          <w:rFonts w:ascii="メイリオ" w:eastAsia="メイリオ" w:hAnsi="メイリオ" w:cs="メイリオ"/>
          <w:kern w:val="0"/>
        </w:rPr>
        <w:t>紙などで管理されてきた情報（非デジタル情報）をデジタル化するデジタイゼーション</w:t>
      </w:r>
    </w:p>
    <w:p w14:paraId="10AFB908" w14:textId="77777777" w:rsidR="00623683" w:rsidRDefault="00623683" w:rsidP="00623683">
      <w:pPr>
        <w:autoSpaceDE w:val="0"/>
        <w:autoSpaceDN w:val="0"/>
        <w:spacing w:before="5" w:line="206" w:lineRule="auto"/>
        <w:ind w:left="147" w:right="161" w:firstLineChars="0" w:firstLine="0"/>
        <w:rPr>
          <w:rFonts w:ascii="メイリオ" w:eastAsia="メイリオ" w:hAnsi="メイリオ" w:cs="メイリオ"/>
          <w:kern w:val="0"/>
        </w:rPr>
      </w:pPr>
      <w:r w:rsidRPr="00B95FF0">
        <w:rPr>
          <w:rFonts w:ascii="メイリオ" w:eastAsia="メイリオ" w:hAnsi="メイリオ" w:cs="メイリオ"/>
          <w:kern w:val="0"/>
        </w:rPr>
        <w:t>（digitization）と、デジタル技術を用いてビジネス・プロセスを自動化・合理化するデジタライゼーション（digitalization）がある。音楽ビジネスでいえば、アナログ記録のレコードを CD（コンパクトディスク）にすることがデジタイゼーション、音楽をダウンロード販売することがデジタライゼーションである</w:t>
      </w:r>
      <w:r w:rsidRPr="00B95FF0">
        <w:rPr>
          <w:rFonts w:ascii="メイリオ" w:eastAsia="メイリオ" w:hAnsi="メイリオ" w:cs="メイリオ" w:hint="eastAsia"/>
          <w:kern w:val="0"/>
        </w:rPr>
        <w:t>。</w:t>
      </w:r>
    </w:p>
    <w:p w14:paraId="1FF61522" w14:textId="6DB42427" w:rsidR="001330B8" w:rsidRDefault="00486C69" w:rsidP="004219AB">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デジタル化0ー1ー1" w:history="1">
        <w:r w:rsidRPr="00486C69">
          <w:rPr>
            <w:rStyle w:val="a7"/>
            <w:rFonts w:ascii="メイリオ" w:eastAsia="メイリオ" w:hAnsi="メイリオ" w:cs="メイリオ" w:hint="eastAsia"/>
            <w:kern w:val="0"/>
          </w:rPr>
          <w:t>0-1-1</w:t>
        </w:r>
      </w:hyperlink>
      <w:r>
        <w:rPr>
          <w:rFonts w:ascii="メイリオ" w:eastAsia="メイリオ" w:hAnsi="メイリオ" w:cs="メイリオ" w:hint="eastAsia"/>
          <w:kern w:val="0"/>
        </w:rPr>
        <w:t>、</w:t>
      </w:r>
      <w:hyperlink w:anchor="■デジタル化1ー1" w:history="1">
        <w:r w:rsidRPr="001330B8">
          <w:rPr>
            <w:rStyle w:val="a7"/>
            <w:rFonts w:ascii="メイリオ" w:eastAsia="メイリオ" w:hAnsi="メイリオ" w:cs="メイリオ" w:hint="eastAsia"/>
            <w:kern w:val="0"/>
          </w:rPr>
          <w:t>1-1</w:t>
        </w:r>
      </w:hyperlink>
      <w:r>
        <w:rPr>
          <w:rFonts w:ascii="メイリオ" w:eastAsia="メイリオ" w:hAnsi="メイリオ" w:cs="メイリオ" w:hint="eastAsia"/>
          <w:kern w:val="0"/>
        </w:rPr>
        <w:t>、</w:t>
      </w:r>
      <w:hyperlink w:anchor="■デジタル化3ー1" w:history="1">
        <w:r w:rsidR="001330B8" w:rsidRPr="001330B8">
          <w:rPr>
            <w:rStyle w:val="a7"/>
            <w:rFonts w:ascii="メイリオ" w:eastAsia="メイリオ" w:hAnsi="メイリオ" w:cs="メイリオ" w:hint="eastAsia"/>
            <w:kern w:val="0"/>
          </w:rPr>
          <w:t>3-1</w:t>
        </w:r>
      </w:hyperlink>
      <w:r>
        <w:rPr>
          <w:rFonts w:ascii="メイリオ" w:eastAsia="メイリオ" w:hAnsi="メイリオ" w:cs="メイリオ" w:hint="eastAsia"/>
          <w:kern w:val="0"/>
        </w:rPr>
        <w:t>、</w:t>
      </w:r>
      <w:hyperlink w:anchor="■デジタル化3ー2ー1" w:history="1">
        <w:r w:rsidRPr="001330B8">
          <w:rPr>
            <w:rStyle w:val="a7"/>
            <w:rFonts w:ascii="メイリオ" w:eastAsia="メイリオ" w:hAnsi="メイリオ" w:cs="メイリオ" w:hint="eastAsia"/>
            <w:kern w:val="0"/>
          </w:rPr>
          <w:t>3-2-1</w:t>
        </w:r>
      </w:hyperlink>
      <w:r>
        <w:rPr>
          <w:rFonts w:ascii="メイリオ" w:eastAsia="メイリオ" w:hAnsi="メイリオ" w:cs="メイリオ" w:hint="eastAsia"/>
          <w:kern w:val="0"/>
        </w:rPr>
        <w:t>、</w:t>
      </w:r>
      <w:hyperlink w:anchor="■デジタル化4ー1ー1" w:history="1">
        <w:r w:rsidR="001330B8" w:rsidRPr="001330B8">
          <w:rPr>
            <w:rStyle w:val="a7"/>
            <w:rFonts w:ascii="メイリオ" w:eastAsia="メイリオ" w:hAnsi="メイリオ" w:cs="メイリオ" w:hint="eastAsia"/>
            <w:kern w:val="0"/>
          </w:rPr>
          <w:t>4-1-1</w:t>
        </w:r>
      </w:hyperlink>
      <w:r w:rsidR="001330B8">
        <w:rPr>
          <w:rFonts w:ascii="メイリオ" w:eastAsia="メイリオ" w:hAnsi="メイリオ" w:cs="メイリオ" w:hint="eastAsia"/>
          <w:kern w:val="0"/>
        </w:rPr>
        <w:t>、</w:t>
      </w:r>
      <w:hyperlink w:anchor="■デジタル化4ー2ー2" w:history="1">
        <w:r w:rsidR="001330B8" w:rsidRPr="001330B8">
          <w:rPr>
            <w:rStyle w:val="a7"/>
            <w:rFonts w:ascii="メイリオ" w:eastAsia="メイリオ" w:hAnsi="メイリオ" w:cs="メイリオ" w:hint="eastAsia"/>
            <w:kern w:val="0"/>
          </w:rPr>
          <w:t>4-2-2</w:t>
        </w:r>
      </w:hyperlink>
      <w:r w:rsidR="001330B8">
        <w:rPr>
          <w:rFonts w:ascii="メイリオ" w:eastAsia="メイリオ" w:hAnsi="メイリオ" w:cs="メイリオ" w:hint="eastAsia"/>
          <w:kern w:val="0"/>
        </w:rPr>
        <w:t>、</w:t>
      </w:r>
      <w:hyperlink w:anchor="■デジタル化5ー1ー2" w:history="1">
        <w:r w:rsidR="001330B8" w:rsidRPr="001330B8">
          <w:rPr>
            <w:rStyle w:val="a7"/>
            <w:rFonts w:ascii="メイリオ" w:eastAsia="メイリオ" w:hAnsi="メイリオ" w:cs="メイリオ" w:hint="eastAsia"/>
            <w:kern w:val="0"/>
          </w:rPr>
          <w:t>5-1-2</w:t>
        </w:r>
      </w:hyperlink>
      <w:r w:rsidR="001330B8">
        <w:rPr>
          <w:rFonts w:ascii="メイリオ" w:eastAsia="メイリオ" w:hAnsi="メイリオ" w:cs="メイリオ" w:hint="eastAsia"/>
          <w:kern w:val="0"/>
        </w:rPr>
        <w:t>、</w:t>
      </w:r>
      <w:hyperlink w:anchor="■デジタル化6ー1ー2" w:history="1">
        <w:r w:rsidR="001330B8" w:rsidRPr="001330B8">
          <w:rPr>
            <w:rStyle w:val="a7"/>
            <w:rFonts w:ascii="メイリオ" w:eastAsia="メイリオ" w:hAnsi="メイリオ" w:cs="メイリオ" w:hint="eastAsia"/>
            <w:kern w:val="0"/>
          </w:rPr>
          <w:t>6-1-2</w:t>
        </w:r>
      </w:hyperlink>
      <w:r w:rsidR="001330B8">
        <w:rPr>
          <w:rFonts w:ascii="メイリオ" w:eastAsia="メイリオ" w:hAnsi="メイリオ" w:cs="メイリオ" w:hint="eastAsia"/>
          <w:kern w:val="0"/>
        </w:rPr>
        <w:t>、</w:t>
      </w:r>
      <w:hyperlink w:anchor="■デジタル化6ー2ー4" w:history="1">
        <w:r w:rsidR="001330B8" w:rsidRPr="001330B8">
          <w:rPr>
            <w:rStyle w:val="a7"/>
            <w:rFonts w:ascii="メイリオ" w:eastAsia="メイリオ" w:hAnsi="メイリオ" w:cs="メイリオ" w:hint="eastAsia"/>
            <w:kern w:val="0"/>
          </w:rPr>
          <w:t>6-2-4</w:t>
        </w:r>
      </w:hyperlink>
    </w:p>
    <w:p w14:paraId="1C539FB2" w14:textId="77777777" w:rsidR="00AC629E" w:rsidRPr="00F20E83" w:rsidRDefault="00AC629E" w:rsidP="00623683">
      <w:pPr>
        <w:autoSpaceDE w:val="0"/>
        <w:autoSpaceDN w:val="0"/>
        <w:spacing w:before="5" w:line="206" w:lineRule="auto"/>
        <w:ind w:left="147" w:right="161" w:firstLineChars="0" w:firstLine="0"/>
        <w:rPr>
          <w:rFonts w:ascii="メイリオ" w:eastAsia="メイリオ" w:hAnsi="メイリオ" w:cs="メイリオ"/>
          <w:kern w:val="0"/>
        </w:rPr>
      </w:pPr>
    </w:p>
    <w:p w14:paraId="405A1E3B" w14:textId="77777777" w:rsidR="00623683" w:rsidRPr="00B95FF0" w:rsidRDefault="00623683" w:rsidP="00857CB5">
      <w:pPr>
        <w:pStyle w:val="afc"/>
      </w:pPr>
      <w:bookmarkStart w:id="603" w:name="■デジタル情報"/>
      <w:r w:rsidRPr="00B95FF0">
        <w:t>■デジタル情報</w:t>
      </w:r>
    </w:p>
    <w:bookmarkEnd w:id="603"/>
    <w:p w14:paraId="5C468B5C" w14:textId="77777777" w:rsidR="00623683" w:rsidRDefault="00623683" w:rsidP="00623683">
      <w:pPr>
        <w:autoSpaceDE w:val="0"/>
        <w:autoSpaceDN w:val="0"/>
        <w:ind w:left="147" w:right="161" w:firstLineChars="0" w:firstLine="0"/>
        <w:jc w:val="left"/>
        <w:rPr>
          <w:rFonts w:ascii="メイリオ" w:eastAsia="メイリオ" w:hAnsi="メイリオ" w:cs="メイリオ"/>
          <w:kern w:val="0"/>
        </w:rPr>
      </w:pPr>
      <w:r w:rsidRPr="00B95FF0">
        <w:rPr>
          <w:rFonts w:ascii="メイリオ" w:eastAsia="メイリオ" w:hAnsi="メイリオ" w:cs="メイリオ"/>
          <w:kern w:val="0"/>
        </w:rPr>
        <w:t>0、1、2 のような離散的に（数値として）変化する量</w:t>
      </w:r>
      <w:r w:rsidRPr="00B95FF0">
        <w:rPr>
          <w:rFonts w:ascii="メイリオ" w:eastAsia="メイリオ" w:hAnsi="メイリオ" w:cs="メイリオ" w:hint="eastAsia"/>
          <w:kern w:val="0"/>
        </w:rPr>
        <w:t>。</w:t>
      </w:r>
    </w:p>
    <w:p w14:paraId="6504AF34" w14:textId="0A11598D" w:rsidR="00F20E83" w:rsidRDefault="00CC0302"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デジタル情報第2章コラム" w:history="1">
        <w:r w:rsidRPr="00CC0302">
          <w:rPr>
            <w:rStyle w:val="a7"/>
            <w:rFonts w:ascii="メイリオ" w:eastAsia="メイリオ" w:hAnsi="メイリオ" w:cs="メイリオ" w:hint="eastAsia"/>
            <w:kern w:val="0"/>
          </w:rPr>
          <w:t>2</w:t>
        </w:r>
        <w:r w:rsidRPr="00CC0302">
          <w:rPr>
            <w:rStyle w:val="a7"/>
            <w:rFonts w:ascii="メイリオ" w:eastAsia="メイリオ" w:hAnsi="メイリオ" w:cs="メイリオ"/>
            <w:kern w:val="0"/>
          </w:rPr>
          <w:t>章コラム</w:t>
        </w:r>
      </w:hyperlink>
    </w:p>
    <w:p w14:paraId="50BA61FF" w14:textId="77777777" w:rsidR="00AC629E" w:rsidRPr="00B95FF0" w:rsidRDefault="00AC629E" w:rsidP="00623683">
      <w:pPr>
        <w:autoSpaceDE w:val="0"/>
        <w:autoSpaceDN w:val="0"/>
        <w:ind w:left="147" w:right="161" w:firstLineChars="0" w:firstLine="0"/>
        <w:jc w:val="left"/>
        <w:rPr>
          <w:rFonts w:ascii="メイリオ" w:eastAsia="メイリオ" w:hAnsi="メイリオ" w:cs="メイリオ"/>
          <w:kern w:val="0"/>
        </w:rPr>
      </w:pPr>
    </w:p>
    <w:p w14:paraId="195D1EAB" w14:textId="3B4ED4C6" w:rsidR="00623683" w:rsidRPr="00B95FF0" w:rsidRDefault="00623683" w:rsidP="00857CB5">
      <w:pPr>
        <w:pStyle w:val="afc"/>
      </w:pPr>
      <w:bookmarkStart w:id="604" w:name="■トラフィック"/>
      <w:r w:rsidRPr="00B95FF0">
        <w:lastRenderedPageBreak/>
        <w:t>■</w:t>
      </w:r>
      <w:r w:rsidRPr="00623683">
        <w:rPr>
          <w:rFonts w:hint="eastAsia"/>
        </w:rPr>
        <w:t>トラフィック</w:t>
      </w:r>
    </w:p>
    <w:bookmarkEnd w:id="604"/>
    <w:p w14:paraId="246E3C39" w14:textId="1EA395DA" w:rsidR="00623683" w:rsidRDefault="00623683" w:rsidP="00623683">
      <w:pPr>
        <w:autoSpaceDE w:val="0"/>
        <w:autoSpaceDN w:val="0"/>
        <w:spacing w:before="115" w:line="204" w:lineRule="auto"/>
        <w:ind w:left="147" w:right="161" w:firstLineChars="116" w:firstLine="278"/>
        <w:rPr>
          <w:rFonts w:ascii="メイリオ" w:eastAsia="メイリオ" w:hAnsi="メイリオ" w:cs="メイリオ"/>
          <w:kern w:val="0"/>
        </w:rPr>
      </w:pPr>
      <w:r w:rsidRPr="00623683">
        <w:rPr>
          <w:rFonts w:ascii="メイリオ" w:eastAsia="メイリオ" w:hAnsi="メイリオ" w:cs="メイリオ" w:hint="eastAsia"/>
          <w:kern w:val="0"/>
        </w:rPr>
        <w:t>通信回線やネットワーク上で送受信される信号やデータのことやその量や密度のことを表す。もともとは交通量、通行量などの意味を持つ英単語である。</w:t>
      </w:r>
    </w:p>
    <w:p w14:paraId="7FC23F98" w14:textId="6B72B864" w:rsidR="00F20E83" w:rsidRDefault="00CC0302"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トラフィック2－1" w:history="1">
        <w:r w:rsidRPr="00CC0302">
          <w:rPr>
            <w:rStyle w:val="a7"/>
            <w:rFonts w:ascii="メイリオ" w:eastAsia="メイリオ" w:hAnsi="メイリオ" w:cs="メイリオ" w:hint="eastAsia"/>
            <w:kern w:val="0"/>
          </w:rPr>
          <w:t>2-1</w:t>
        </w:r>
      </w:hyperlink>
    </w:p>
    <w:p w14:paraId="79C6C9D2" w14:textId="77777777" w:rsidR="00AC629E" w:rsidRPr="00B95FF0" w:rsidRDefault="00AC629E" w:rsidP="00623683">
      <w:pPr>
        <w:autoSpaceDE w:val="0"/>
        <w:autoSpaceDN w:val="0"/>
        <w:spacing w:before="115" w:line="204" w:lineRule="auto"/>
        <w:ind w:left="147" w:right="161" w:firstLineChars="116" w:firstLine="278"/>
        <w:rPr>
          <w:rFonts w:ascii="メイリオ" w:eastAsia="メイリオ" w:hAnsi="メイリオ" w:cs="メイリオ"/>
          <w:kern w:val="0"/>
        </w:rPr>
      </w:pPr>
    </w:p>
    <w:p w14:paraId="729ED751" w14:textId="0E5440F6" w:rsidR="00623683" w:rsidRPr="00B95FF0" w:rsidRDefault="00623683" w:rsidP="00857CB5">
      <w:pPr>
        <w:pStyle w:val="afc"/>
      </w:pPr>
      <w:bookmarkStart w:id="605" w:name="■内部監査"/>
      <w:r w:rsidRPr="00B95FF0">
        <w:t>■</w:t>
      </w:r>
      <w:r w:rsidRPr="00623683">
        <w:rPr>
          <w:rFonts w:hint="eastAsia"/>
        </w:rPr>
        <w:t>内部監査</w:t>
      </w:r>
    </w:p>
    <w:bookmarkEnd w:id="605"/>
    <w:p w14:paraId="52B7320A" w14:textId="44B76AC1" w:rsidR="00623683" w:rsidRDefault="00623683" w:rsidP="00623683">
      <w:pPr>
        <w:autoSpaceDE w:val="0"/>
        <w:autoSpaceDN w:val="0"/>
        <w:spacing w:before="115" w:line="204" w:lineRule="auto"/>
        <w:ind w:left="147" w:right="161" w:firstLineChars="116" w:firstLine="278"/>
        <w:rPr>
          <w:rFonts w:ascii="メイリオ" w:eastAsia="メイリオ" w:hAnsi="メイリオ" w:cs="メイリオ"/>
          <w:kern w:val="0"/>
        </w:rPr>
      </w:pPr>
      <w:r w:rsidRPr="00623683">
        <w:rPr>
          <w:rFonts w:ascii="メイリオ" w:eastAsia="メイリオ" w:hAnsi="メイリオ" w:cs="メイリオ" w:hint="eastAsia"/>
          <w:kern w:val="0"/>
        </w:rPr>
        <w:t>組織内部の独立した部門が、組織の業務が適切かつ効率的に行われているかを評価し、改善を促す活動。不正行為の防止や業務効率の向上、経営目標の達成を支援することを目的とする。</w:t>
      </w:r>
    </w:p>
    <w:p w14:paraId="2CFE44FC" w14:textId="25149123" w:rsidR="00F20E83" w:rsidRDefault="00CC0302"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内部監査2ー3" w:history="1">
        <w:r w:rsidRPr="00CC0302">
          <w:rPr>
            <w:rStyle w:val="a7"/>
            <w:rFonts w:ascii="メイリオ" w:eastAsia="メイリオ" w:hAnsi="メイリオ" w:cs="メイリオ" w:hint="eastAsia"/>
            <w:kern w:val="0"/>
          </w:rPr>
          <w:t>2-3</w:t>
        </w:r>
      </w:hyperlink>
    </w:p>
    <w:p w14:paraId="7EDDCC4A" w14:textId="77777777" w:rsidR="00F20E83" w:rsidRPr="00B95FF0" w:rsidRDefault="00F20E83" w:rsidP="00623683">
      <w:pPr>
        <w:autoSpaceDE w:val="0"/>
        <w:autoSpaceDN w:val="0"/>
        <w:spacing w:before="115" w:line="204" w:lineRule="auto"/>
        <w:ind w:left="147" w:right="161" w:firstLineChars="116" w:firstLine="278"/>
        <w:rPr>
          <w:rFonts w:ascii="メイリオ" w:eastAsia="メイリオ" w:hAnsi="メイリオ" w:cs="メイリオ"/>
          <w:kern w:val="0"/>
        </w:rPr>
      </w:pPr>
    </w:p>
    <w:p w14:paraId="37C45C56" w14:textId="77777777" w:rsidR="00623683" w:rsidRPr="00B95FF0" w:rsidRDefault="00623683" w:rsidP="00857CB5">
      <w:pPr>
        <w:pStyle w:val="afc"/>
      </w:pPr>
      <w:bookmarkStart w:id="606" w:name="■ビジネスメール詐欺"/>
      <w:r w:rsidRPr="00B95FF0">
        <w:t>■ビジネスメール詐欺</w:t>
      </w:r>
    </w:p>
    <w:bookmarkEnd w:id="606"/>
    <w:p w14:paraId="031724E4" w14:textId="77777777" w:rsidR="00623683" w:rsidRDefault="00623683" w:rsidP="00623683">
      <w:pPr>
        <w:autoSpaceDE w:val="0"/>
        <w:autoSpaceDN w:val="0"/>
        <w:spacing w:before="115" w:line="204" w:lineRule="auto"/>
        <w:ind w:left="147" w:right="161" w:firstLineChars="116" w:firstLine="278"/>
        <w:rPr>
          <w:rFonts w:ascii="メイリオ" w:eastAsia="メイリオ" w:hAnsi="メイリオ" w:cs="メイリオ"/>
          <w:kern w:val="0"/>
        </w:rPr>
      </w:pPr>
      <w:r w:rsidRPr="00B95FF0">
        <w:rPr>
          <w:rFonts w:ascii="メイリオ" w:eastAsia="メイリオ" w:hAnsi="メイリオ" w:cs="メイリオ"/>
          <w:kern w:val="0"/>
        </w:rPr>
        <w:t>攻撃者がビジネス用のメールを装い、企業の担当者を騙して、不正送金や機密情報の流出などの原因となる攻撃。BEC（ベック）Business Email Compromise とも略される</w:t>
      </w:r>
      <w:r w:rsidRPr="00B95FF0">
        <w:rPr>
          <w:rFonts w:ascii="メイリオ" w:eastAsia="メイリオ" w:hAnsi="メイリオ" w:cs="メイリオ" w:hint="eastAsia"/>
          <w:kern w:val="0"/>
        </w:rPr>
        <w:t>。</w:t>
      </w:r>
    </w:p>
    <w:p w14:paraId="31A948B2" w14:textId="4321F3E7" w:rsidR="00F20E83" w:rsidRDefault="00BC3D19"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ビジネスメール詐欺5ー1ー3" w:history="1">
        <w:r w:rsidRPr="00BC3D19">
          <w:rPr>
            <w:rStyle w:val="a7"/>
            <w:rFonts w:ascii="メイリオ" w:eastAsia="メイリオ" w:hAnsi="メイリオ" w:cs="メイリオ" w:hint="eastAsia"/>
            <w:kern w:val="0"/>
          </w:rPr>
          <w:t>5-1-3</w:t>
        </w:r>
      </w:hyperlink>
    </w:p>
    <w:p w14:paraId="6BB064B4" w14:textId="77777777" w:rsidR="00AC629E" w:rsidRPr="00B95FF0" w:rsidRDefault="00AC629E" w:rsidP="00623683">
      <w:pPr>
        <w:autoSpaceDE w:val="0"/>
        <w:autoSpaceDN w:val="0"/>
        <w:spacing w:before="115" w:line="204" w:lineRule="auto"/>
        <w:ind w:left="147" w:right="161" w:firstLineChars="116" w:firstLine="278"/>
        <w:rPr>
          <w:rFonts w:ascii="メイリオ" w:eastAsia="メイリオ" w:hAnsi="メイリオ" w:cs="メイリオ"/>
          <w:kern w:val="0"/>
        </w:rPr>
      </w:pPr>
    </w:p>
    <w:p w14:paraId="34090FBB" w14:textId="77777777" w:rsidR="00623683" w:rsidRPr="00B95FF0" w:rsidRDefault="00623683" w:rsidP="00857CB5">
      <w:pPr>
        <w:pStyle w:val="afc"/>
      </w:pPr>
      <w:bookmarkStart w:id="607" w:name="■ビッグデータ"/>
      <w:r w:rsidRPr="00B95FF0">
        <w:t>■ビッグデータ</w:t>
      </w:r>
    </w:p>
    <w:bookmarkEnd w:id="607"/>
    <w:p w14:paraId="5AAD352D" w14:textId="77777777" w:rsidR="00623683" w:rsidRDefault="00623683" w:rsidP="00623683">
      <w:pPr>
        <w:autoSpaceDE w:val="0"/>
        <w:autoSpaceDN w:val="0"/>
        <w:spacing w:before="1" w:line="206" w:lineRule="auto"/>
        <w:ind w:left="142" w:right="161"/>
        <w:jc w:val="left"/>
        <w:rPr>
          <w:rFonts w:ascii="メイリオ" w:eastAsia="メイリオ" w:hAnsi="メイリオ" w:cs="メイリオ"/>
          <w:kern w:val="0"/>
        </w:rPr>
      </w:pPr>
      <w:r w:rsidRPr="00B95FF0">
        <w:rPr>
          <w:rFonts w:ascii="メイリオ" w:eastAsia="メイリオ" w:hAnsi="メイリオ" w:cs="メイリオ"/>
          <w:kern w:val="0"/>
        </w:rPr>
        <w:t>全体を把握することが困難な程膨大な規模のデータ群</w:t>
      </w:r>
      <w:r w:rsidRPr="00B95FF0">
        <w:rPr>
          <w:rFonts w:ascii="メイリオ" w:eastAsia="メイリオ" w:hAnsi="メイリオ" w:cs="メイリオ" w:hint="eastAsia"/>
          <w:kern w:val="0"/>
        </w:rPr>
        <w:t>。</w:t>
      </w:r>
    </w:p>
    <w:p w14:paraId="7E845925" w14:textId="4E2328EA" w:rsidR="00F20E83" w:rsidRDefault="00BC3D19"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ビッグデータ1ー1" w:history="1">
        <w:r w:rsidRPr="00BC3D19">
          <w:rPr>
            <w:rStyle w:val="a7"/>
            <w:rFonts w:ascii="メイリオ" w:eastAsia="メイリオ" w:hAnsi="メイリオ" w:cs="メイリオ" w:hint="eastAsia"/>
            <w:kern w:val="0"/>
          </w:rPr>
          <w:t>1-1</w:t>
        </w:r>
      </w:hyperlink>
      <w:r>
        <w:rPr>
          <w:rFonts w:ascii="メイリオ" w:eastAsia="メイリオ" w:hAnsi="メイリオ" w:cs="メイリオ" w:hint="eastAsia"/>
          <w:kern w:val="0"/>
        </w:rPr>
        <w:t>、</w:t>
      </w:r>
      <w:hyperlink w:anchor="■ビッグデータ3ー2－3" w:history="1">
        <w:r w:rsidRPr="00BC3D19">
          <w:rPr>
            <w:rStyle w:val="a7"/>
            <w:rFonts w:ascii="メイリオ" w:eastAsia="メイリオ" w:hAnsi="メイリオ" w:cs="メイリオ" w:hint="eastAsia"/>
            <w:kern w:val="0"/>
          </w:rPr>
          <w:t>3-2-3</w:t>
        </w:r>
      </w:hyperlink>
      <w:r>
        <w:rPr>
          <w:rFonts w:ascii="メイリオ" w:eastAsia="メイリオ" w:hAnsi="メイリオ" w:cs="メイリオ" w:hint="eastAsia"/>
          <w:kern w:val="0"/>
        </w:rPr>
        <w:t>、</w:t>
      </w:r>
      <w:hyperlink w:anchor="■ビッグデータ3ー2－4" w:history="1">
        <w:r w:rsidRPr="00BC3D19">
          <w:rPr>
            <w:rStyle w:val="a7"/>
            <w:rFonts w:ascii="メイリオ" w:eastAsia="メイリオ" w:hAnsi="メイリオ" w:cs="メイリオ" w:hint="eastAsia"/>
            <w:kern w:val="0"/>
          </w:rPr>
          <w:t>3-2-4</w:t>
        </w:r>
      </w:hyperlink>
    </w:p>
    <w:p w14:paraId="41DDDAAF" w14:textId="77777777" w:rsidR="00623683" w:rsidRPr="00B95FF0" w:rsidRDefault="00623683" w:rsidP="00857CB5">
      <w:pPr>
        <w:pStyle w:val="afc"/>
      </w:pPr>
      <w:bookmarkStart w:id="608" w:name="■否認防止"/>
      <w:r w:rsidRPr="00B95FF0">
        <w:t>■否認防止</w:t>
      </w:r>
    </w:p>
    <w:bookmarkEnd w:id="608"/>
    <w:p w14:paraId="771B5585" w14:textId="77777777" w:rsidR="00623683" w:rsidRDefault="00623683" w:rsidP="00623683">
      <w:pPr>
        <w:autoSpaceDE w:val="0"/>
        <w:autoSpaceDN w:val="0"/>
        <w:spacing w:before="2" w:line="206"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システムに対する操作・通信のログを取得したり、本人に認証させたりすることにより行動を否認させないようにする特性</w:t>
      </w:r>
      <w:r w:rsidRPr="00B95FF0">
        <w:rPr>
          <w:rFonts w:ascii="メイリオ" w:eastAsia="メイリオ" w:hAnsi="メイリオ" w:cs="メイリオ" w:hint="eastAsia"/>
          <w:kern w:val="0"/>
        </w:rPr>
        <w:t>。</w:t>
      </w:r>
    </w:p>
    <w:p w14:paraId="365CCC30" w14:textId="63A99A5C" w:rsidR="00F20E83" w:rsidRDefault="00BC3D19"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否認防止性第2章コラム" w:history="1">
        <w:r w:rsidRPr="00BC3D19">
          <w:rPr>
            <w:rStyle w:val="a7"/>
            <w:rFonts w:ascii="メイリオ" w:eastAsia="メイリオ" w:hAnsi="メイリオ" w:cs="メイリオ" w:hint="eastAsia"/>
            <w:kern w:val="0"/>
          </w:rPr>
          <w:t>2</w:t>
        </w:r>
        <w:r w:rsidRPr="00BC3D19">
          <w:rPr>
            <w:rStyle w:val="a7"/>
            <w:rFonts w:ascii="メイリオ" w:eastAsia="メイリオ" w:hAnsi="メイリオ" w:cs="メイリオ"/>
            <w:kern w:val="0"/>
          </w:rPr>
          <w:t>章コラム</w:t>
        </w:r>
      </w:hyperlink>
    </w:p>
    <w:p w14:paraId="577E81E3" w14:textId="77777777" w:rsidR="00AC629E" w:rsidRPr="00B95FF0" w:rsidRDefault="00AC629E" w:rsidP="00623683">
      <w:pPr>
        <w:autoSpaceDE w:val="0"/>
        <w:autoSpaceDN w:val="0"/>
        <w:spacing w:before="2" w:line="206" w:lineRule="auto"/>
        <w:ind w:left="142" w:right="161" w:firstLineChars="0"/>
        <w:rPr>
          <w:rFonts w:ascii="メイリオ" w:eastAsia="メイリオ" w:hAnsi="メイリオ" w:cs="メイリオ"/>
          <w:kern w:val="0"/>
        </w:rPr>
      </w:pPr>
    </w:p>
    <w:p w14:paraId="6EACC95F" w14:textId="77777777" w:rsidR="00623683" w:rsidRPr="00B95FF0" w:rsidRDefault="00623683" w:rsidP="00857CB5">
      <w:pPr>
        <w:pStyle w:val="afc"/>
      </w:pPr>
      <w:bookmarkStart w:id="609" w:name="■標的型攻撃"/>
      <w:r w:rsidRPr="00B95FF0">
        <w:t>■標的型攻撃</w:t>
      </w:r>
    </w:p>
    <w:bookmarkEnd w:id="609"/>
    <w:p w14:paraId="75B63DAA" w14:textId="77777777" w:rsidR="00623683" w:rsidRDefault="00623683" w:rsidP="00623683">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機密情報を盗み取ることなどを目的として、特定の個人や組織を狙った攻撃。業務関連のメールを装ったウイルス付きメール（標的型攻撃メール）を、組織の担当者に送付する手口が知られている。従来は府省庁や大手企業が中心に狙われてきたが、最近では地方公共団体や中小企業もそのターゲットとなっている</w:t>
      </w:r>
      <w:r w:rsidRPr="00B95FF0">
        <w:rPr>
          <w:rFonts w:ascii="メイリオ" w:eastAsia="メイリオ" w:hAnsi="メイリオ" w:cs="メイリオ" w:hint="eastAsia"/>
          <w:kern w:val="0"/>
        </w:rPr>
        <w:t>。</w:t>
      </w:r>
    </w:p>
    <w:p w14:paraId="22D39E3F" w14:textId="4E631807" w:rsidR="00F20E83" w:rsidRDefault="00F0461C"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標的型攻撃5ー1ー2" w:history="1">
        <w:r w:rsidRPr="00F0461C">
          <w:rPr>
            <w:rStyle w:val="a7"/>
            <w:rFonts w:ascii="メイリオ" w:eastAsia="メイリオ" w:hAnsi="メイリオ" w:cs="メイリオ" w:hint="eastAsia"/>
            <w:kern w:val="0"/>
          </w:rPr>
          <w:t>5-1-2</w:t>
        </w:r>
      </w:hyperlink>
      <w:r>
        <w:rPr>
          <w:rFonts w:ascii="メイリオ" w:eastAsia="メイリオ" w:hAnsi="メイリオ" w:cs="メイリオ" w:hint="eastAsia"/>
          <w:kern w:val="0"/>
        </w:rPr>
        <w:t>、</w:t>
      </w:r>
      <w:hyperlink w:anchor="■標的型攻撃5ー1ー3" w:history="1">
        <w:r w:rsidRPr="00F0461C">
          <w:rPr>
            <w:rStyle w:val="a7"/>
            <w:rFonts w:ascii="メイリオ" w:eastAsia="メイリオ" w:hAnsi="メイリオ" w:cs="メイリオ" w:hint="eastAsia"/>
            <w:kern w:val="0"/>
          </w:rPr>
          <w:t>5-1-3</w:t>
        </w:r>
      </w:hyperlink>
    </w:p>
    <w:p w14:paraId="51A49304" w14:textId="77777777" w:rsidR="00F20E83" w:rsidRDefault="00F20E83" w:rsidP="00623683">
      <w:pPr>
        <w:autoSpaceDE w:val="0"/>
        <w:autoSpaceDN w:val="0"/>
        <w:spacing w:before="5" w:line="204" w:lineRule="auto"/>
        <w:ind w:left="142" w:right="161" w:firstLineChars="0"/>
        <w:rPr>
          <w:rFonts w:ascii="メイリオ" w:eastAsia="メイリオ" w:hAnsi="メイリオ" w:cs="メイリオ"/>
          <w:kern w:val="0"/>
        </w:rPr>
      </w:pPr>
    </w:p>
    <w:p w14:paraId="2823CA69" w14:textId="2B6A8F4F" w:rsidR="00623683" w:rsidRPr="00623683" w:rsidRDefault="00623683" w:rsidP="00857CB5">
      <w:pPr>
        <w:pStyle w:val="afc"/>
      </w:pPr>
      <w:bookmarkStart w:id="610" w:name="■標的型メール攻撃"/>
      <w:r w:rsidRPr="00B95FF0">
        <w:t>■標的型メール攻撃</w:t>
      </w:r>
      <w:bookmarkEnd w:id="610"/>
    </w:p>
    <w:p w14:paraId="0018DB11" w14:textId="77777777" w:rsidR="00623683" w:rsidRDefault="00623683" w:rsidP="00623683">
      <w:pPr>
        <w:autoSpaceDE w:val="0"/>
        <w:autoSpaceDN w:val="0"/>
        <w:spacing w:before="1" w:line="206" w:lineRule="auto"/>
        <w:ind w:left="142" w:right="161" w:firstLineChars="118" w:firstLine="283"/>
        <w:jc w:val="left"/>
        <w:rPr>
          <w:rFonts w:ascii="メイリオ" w:eastAsia="メイリオ" w:hAnsi="メイリオ" w:cs="メイリオ"/>
          <w:kern w:val="0"/>
        </w:rPr>
      </w:pPr>
      <w:r w:rsidRPr="00B95FF0">
        <w:rPr>
          <w:rFonts w:ascii="メイリオ" w:eastAsia="メイリオ" w:hAnsi="メイリオ" w:cs="メイリオ"/>
          <w:kern w:val="0"/>
        </w:rPr>
        <w:t>特定の個人や組織を標的にしたフィッシング攻撃の一種。一般のフィッシング攻撃とは異なり、業界ニュースや社内情報といった情報を利用するため、業務上のメールと見分けがつかない内容や、業務で付き合いがある人物の名前で送られることもある</w:t>
      </w:r>
      <w:r w:rsidRPr="00B95FF0">
        <w:rPr>
          <w:rFonts w:ascii="メイリオ" w:eastAsia="メイリオ" w:hAnsi="メイリオ" w:cs="メイリオ" w:hint="eastAsia"/>
          <w:kern w:val="0"/>
        </w:rPr>
        <w:t>。</w:t>
      </w:r>
    </w:p>
    <w:p w14:paraId="32089AEC" w14:textId="3DD9DEE8" w:rsidR="00F20E83" w:rsidRDefault="00F0461C"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標的型メール攻撃5ー2ー4" w:history="1">
        <w:r w:rsidRPr="00F0461C">
          <w:rPr>
            <w:rStyle w:val="a7"/>
            <w:rFonts w:ascii="メイリオ" w:eastAsia="メイリオ" w:hAnsi="メイリオ" w:cs="メイリオ" w:hint="eastAsia"/>
            <w:kern w:val="0"/>
          </w:rPr>
          <w:t>5-2-4</w:t>
        </w:r>
      </w:hyperlink>
    </w:p>
    <w:p w14:paraId="5498C223" w14:textId="77777777" w:rsidR="00623683" w:rsidRPr="00B95FF0" w:rsidRDefault="00623683" w:rsidP="00857CB5">
      <w:pPr>
        <w:pStyle w:val="afc"/>
      </w:pPr>
      <w:bookmarkStart w:id="611" w:name="■ファイアウォール"/>
      <w:r w:rsidRPr="00B95FF0">
        <w:t>■ファイアウォール</w:t>
      </w:r>
    </w:p>
    <w:bookmarkEnd w:id="611"/>
    <w:p w14:paraId="035CA3F1" w14:textId="77777777" w:rsidR="00623683" w:rsidRDefault="00623683" w:rsidP="00623683">
      <w:pPr>
        <w:autoSpaceDE w:val="0"/>
        <w:autoSpaceDN w:val="0"/>
        <w:spacing w:before="4"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本来は「防火壁」のことだが、情報セキュリティの世界では、外部のネットワークからの攻撃や不正なアクセスから企業や組織のネットワークやコンピュータ、データなどを守るためのソフトウェアやハード ウェアを指す。パソコンの OSに付随しているもの、セキュリティソフトウェアに付いているもの、専用のハードウェアになっているものなど形態はさまざまである</w:t>
      </w:r>
      <w:r w:rsidRPr="00B95FF0">
        <w:rPr>
          <w:rFonts w:ascii="メイリオ" w:eastAsia="メイリオ" w:hAnsi="メイリオ" w:cs="メイリオ" w:hint="eastAsia"/>
          <w:kern w:val="0"/>
        </w:rPr>
        <w:t>。</w:t>
      </w:r>
    </w:p>
    <w:p w14:paraId="0F2C25AE" w14:textId="4EBFA089" w:rsidR="00F20E83" w:rsidRDefault="00F0461C"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ファイアウォール2ー1" w:history="1">
        <w:r w:rsidRPr="00F0461C">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ファイアウォール5ー2ー2" w:history="1">
        <w:r w:rsidRPr="00F0461C">
          <w:rPr>
            <w:rStyle w:val="a7"/>
            <w:rFonts w:ascii="メイリオ" w:eastAsia="メイリオ" w:hAnsi="メイリオ" w:cs="メイリオ" w:hint="eastAsia"/>
            <w:kern w:val="0"/>
          </w:rPr>
          <w:t>5-2-2</w:t>
        </w:r>
      </w:hyperlink>
    </w:p>
    <w:p w14:paraId="0960C132" w14:textId="77777777" w:rsidR="00AC629E" w:rsidRPr="00B95FF0" w:rsidRDefault="00AC629E" w:rsidP="00623683">
      <w:pPr>
        <w:autoSpaceDE w:val="0"/>
        <w:autoSpaceDN w:val="0"/>
        <w:spacing w:before="4" w:line="204" w:lineRule="auto"/>
        <w:ind w:left="147" w:right="161" w:firstLineChars="0"/>
        <w:jc w:val="left"/>
        <w:rPr>
          <w:rFonts w:ascii="メイリオ" w:eastAsia="メイリオ" w:hAnsi="メイリオ" w:cs="メイリオ"/>
          <w:kern w:val="0"/>
        </w:rPr>
      </w:pPr>
    </w:p>
    <w:p w14:paraId="140A12E5" w14:textId="77777777" w:rsidR="00623683" w:rsidRPr="00B95FF0" w:rsidRDefault="00623683" w:rsidP="00857CB5">
      <w:pPr>
        <w:pStyle w:val="afc"/>
      </w:pPr>
      <w:bookmarkStart w:id="612" w:name="■不正アクセス"/>
      <w:r w:rsidRPr="00B95FF0">
        <w:t>■不正アクセス</w:t>
      </w:r>
    </w:p>
    <w:bookmarkEnd w:id="612"/>
    <w:p w14:paraId="37A75CE5" w14:textId="5FAF24F2" w:rsidR="00623683" w:rsidRDefault="00623683" w:rsidP="00623683">
      <w:pPr>
        <w:autoSpaceDE w:val="0"/>
        <w:autoSpaceDN w:val="0"/>
        <w:spacing w:before="1" w:line="206" w:lineRule="auto"/>
        <w:ind w:leftChars="59" w:left="142" w:right="161" w:firstLineChars="0"/>
        <w:rPr>
          <w:rFonts w:ascii="メイリオ" w:eastAsia="メイリオ" w:hAnsi="メイリオ" w:cs="メイリオ"/>
          <w:kern w:val="0"/>
        </w:rPr>
      </w:pPr>
      <w:r w:rsidRPr="00B95FF0">
        <w:rPr>
          <w:rFonts w:ascii="メイリオ" w:eastAsia="メイリオ" w:hAnsi="メイリオ" w:cs="メイリオ"/>
          <w:kern w:val="0"/>
        </w:rPr>
        <w:t>利用権限を持たない悪意のあるユーザーが、企業や組織で管理されている情報システムやサービスに不正にアクセスすること。不正アクセスにより、正規の個人情報の窃取やデータの改ざんや破壊などの危険がある。日本では、平成12年2 月に施行された不正アクセス行為の禁止などに関する法律（不正アクセス禁止法）</w:t>
      </w:r>
      <w:r w:rsidRPr="00B95FF0">
        <w:rPr>
          <w:rFonts w:ascii="メイリオ" w:eastAsia="メイリオ" w:hAnsi="メイリオ" w:cs="メイリオ" w:hint="eastAsia"/>
          <w:kern w:val="0"/>
        </w:rPr>
        <w:t>により、</w:t>
      </w:r>
      <w:r w:rsidRPr="00B95FF0">
        <w:rPr>
          <w:rFonts w:ascii="メイリオ" w:eastAsia="メイリオ" w:hAnsi="メイリオ" w:cs="メイリオ"/>
          <w:kern w:val="0"/>
        </w:rPr>
        <w:t>法律で固く禁じられ</w:t>
      </w:r>
      <w:r w:rsidRPr="00B95FF0">
        <w:rPr>
          <w:rFonts w:ascii="メイリオ" w:eastAsia="メイリオ" w:hAnsi="メイリオ" w:cs="メイリオ" w:hint="eastAsia"/>
          <w:kern w:val="0"/>
        </w:rPr>
        <w:t>ている</w:t>
      </w:r>
      <w:r w:rsidR="004219AB">
        <w:rPr>
          <w:rFonts w:ascii="メイリオ" w:eastAsia="メイリオ" w:hAnsi="メイリオ" w:cs="メイリオ" w:hint="eastAsia"/>
          <w:kern w:val="0"/>
        </w:rPr>
        <w:t>。</w:t>
      </w:r>
    </w:p>
    <w:p w14:paraId="2BAE44CD" w14:textId="00BBE76E" w:rsidR="00F20E83" w:rsidRDefault="00F0461C"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不正アクセス3ー2ー1" w:history="1">
        <w:r w:rsidRPr="004219AB">
          <w:rPr>
            <w:rStyle w:val="a7"/>
            <w:rFonts w:ascii="メイリオ" w:eastAsia="メイリオ" w:hAnsi="メイリオ" w:cs="メイリオ" w:hint="eastAsia"/>
            <w:kern w:val="0"/>
          </w:rPr>
          <w:t>3-2-1</w:t>
        </w:r>
      </w:hyperlink>
      <w:r>
        <w:rPr>
          <w:rFonts w:ascii="メイリオ" w:eastAsia="メイリオ" w:hAnsi="メイリオ" w:cs="メイリオ" w:hint="eastAsia"/>
          <w:kern w:val="0"/>
        </w:rPr>
        <w:t>、</w:t>
      </w:r>
      <w:hyperlink w:anchor="■不正アクセス4ー3ー3" w:history="1">
        <w:r w:rsidRPr="004219AB">
          <w:rPr>
            <w:rStyle w:val="a7"/>
            <w:rFonts w:ascii="メイリオ" w:eastAsia="メイリオ" w:hAnsi="メイリオ" w:cs="メイリオ" w:hint="eastAsia"/>
            <w:kern w:val="0"/>
          </w:rPr>
          <w:t>4-3-3</w:t>
        </w:r>
      </w:hyperlink>
      <w:r>
        <w:rPr>
          <w:rFonts w:ascii="メイリオ" w:eastAsia="メイリオ" w:hAnsi="メイリオ" w:cs="メイリオ" w:hint="eastAsia"/>
          <w:kern w:val="0"/>
        </w:rPr>
        <w:t>、</w:t>
      </w:r>
      <w:hyperlink w:anchor="■不正アクセス5ー1ー1" w:history="1">
        <w:r w:rsidRPr="004219AB">
          <w:rPr>
            <w:rStyle w:val="a7"/>
            <w:rFonts w:ascii="メイリオ" w:eastAsia="メイリオ" w:hAnsi="メイリオ" w:cs="メイリオ" w:hint="eastAsia"/>
            <w:kern w:val="0"/>
          </w:rPr>
          <w:t>5-1-1</w:t>
        </w:r>
      </w:hyperlink>
      <w:r>
        <w:rPr>
          <w:rFonts w:ascii="メイリオ" w:eastAsia="メイリオ" w:hAnsi="メイリオ" w:cs="メイリオ" w:hint="eastAsia"/>
          <w:kern w:val="0"/>
        </w:rPr>
        <w:t>、</w:t>
      </w:r>
      <w:hyperlink w:anchor="■不正アクセス5ー1ー3" w:history="1">
        <w:r w:rsidRPr="004219AB">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hyperlink w:anchor="■不正アクセス5ー2ー1" w:history="1">
        <w:r w:rsidRPr="004219AB">
          <w:rPr>
            <w:rStyle w:val="a7"/>
            <w:rFonts w:ascii="メイリオ" w:eastAsia="メイリオ" w:hAnsi="メイリオ" w:cs="メイリオ" w:hint="eastAsia"/>
            <w:kern w:val="0"/>
          </w:rPr>
          <w:t>5-2-1</w:t>
        </w:r>
      </w:hyperlink>
      <w:r>
        <w:rPr>
          <w:rFonts w:ascii="メイリオ" w:eastAsia="メイリオ" w:hAnsi="メイリオ" w:cs="メイリオ" w:hint="eastAsia"/>
          <w:kern w:val="0"/>
        </w:rPr>
        <w:t>、</w:t>
      </w:r>
      <w:hyperlink w:anchor="■不正アクセス5ー2ー2" w:history="1">
        <w:r w:rsidRPr="004219AB">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不正アクセス5ー2ー3" w:history="1">
        <w:r w:rsidRPr="004219AB">
          <w:rPr>
            <w:rStyle w:val="a7"/>
            <w:rFonts w:ascii="メイリオ" w:eastAsia="メイリオ" w:hAnsi="メイリオ" w:cs="メイリオ" w:hint="eastAsia"/>
            <w:kern w:val="0"/>
          </w:rPr>
          <w:t>5-2-3</w:t>
        </w:r>
      </w:hyperlink>
      <w:r>
        <w:rPr>
          <w:rFonts w:ascii="メイリオ" w:eastAsia="メイリオ" w:hAnsi="メイリオ" w:cs="メイリオ" w:hint="eastAsia"/>
          <w:kern w:val="0"/>
        </w:rPr>
        <w:t>、</w:t>
      </w:r>
      <w:hyperlink w:anchor="■不正アクセス5ー2ー5" w:history="1">
        <w:r w:rsidRPr="004219AB">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hyperlink w:anchor="■不正アクセス5ー3ー1" w:history="1">
        <w:r w:rsidRPr="004219AB">
          <w:rPr>
            <w:rStyle w:val="a7"/>
            <w:rFonts w:ascii="メイリオ" w:eastAsia="メイリオ" w:hAnsi="メイリオ" w:cs="メイリオ" w:hint="eastAsia"/>
            <w:kern w:val="0"/>
          </w:rPr>
          <w:t>5-3-1</w:t>
        </w:r>
      </w:hyperlink>
      <w:r>
        <w:rPr>
          <w:rFonts w:ascii="メイリオ" w:eastAsia="メイリオ" w:hAnsi="メイリオ" w:cs="メイリオ" w:hint="eastAsia"/>
          <w:kern w:val="0"/>
        </w:rPr>
        <w:t>、</w:t>
      </w:r>
      <w:hyperlink w:anchor="■不正アクセス6ー3ー2" w:history="1">
        <w:r w:rsidRPr="004219AB">
          <w:rPr>
            <w:rStyle w:val="a7"/>
            <w:rFonts w:ascii="メイリオ" w:eastAsia="メイリオ" w:hAnsi="メイリオ" w:cs="メイリオ" w:hint="eastAsia"/>
            <w:kern w:val="0"/>
          </w:rPr>
          <w:t>6-3-2</w:t>
        </w:r>
      </w:hyperlink>
    </w:p>
    <w:p w14:paraId="0FBCFF85" w14:textId="77777777" w:rsidR="00623683" w:rsidRPr="00B95FF0" w:rsidRDefault="00623683" w:rsidP="00857CB5">
      <w:pPr>
        <w:pStyle w:val="afc"/>
      </w:pPr>
      <w:bookmarkStart w:id="613" w:name="■踏み台"/>
      <w:r w:rsidRPr="00B95FF0">
        <w:lastRenderedPageBreak/>
        <w:t>■踏み台</w:t>
      </w:r>
    </w:p>
    <w:bookmarkEnd w:id="613"/>
    <w:p w14:paraId="60A34923" w14:textId="77777777" w:rsidR="00623683" w:rsidRDefault="00623683" w:rsidP="00623683">
      <w:pPr>
        <w:autoSpaceDE w:val="0"/>
        <w:autoSpaceDN w:val="0"/>
        <w:spacing w:before="5"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不正侵入の中継地点として 利用されるコンピュータのこと。他人のコンピュータに侵入する時に、直接自分のコンピュータから接続すると、接続元の IP アドレスによって、犯人が特定されてしまう可能性がある。そこで、いくつかのコンピュータを経由してから、目的のコンピュータに接続することで、犯人が自分のコンピュータを探しにくくする。このように、現実的な被害はないけれども、不正侵入の中継地点としてのみ利用されるコンピュータのことを踏み台と呼ぶ</w:t>
      </w:r>
      <w:r w:rsidRPr="00B95FF0">
        <w:rPr>
          <w:rFonts w:ascii="メイリオ" w:eastAsia="メイリオ" w:hAnsi="メイリオ" w:cs="メイリオ" w:hint="eastAsia"/>
          <w:kern w:val="0"/>
        </w:rPr>
        <w:t>。</w:t>
      </w:r>
    </w:p>
    <w:p w14:paraId="579235FA" w14:textId="0DE22E43" w:rsidR="00F20E83" w:rsidRDefault="008D3B2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踏み台5ー1ー3" w:history="1">
        <w:r w:rsidRPr="008D3B23">
          <w:rPr>
            <w:rStyle w:val="a7"/>
            <w:rFonts w:ascii="メイリオ" w:eastAsia="メイリオ" w:hAnsi="メイリオ" w:cs="メイリオ" w:hint="eastAsia"/>
            <w:kern w:val="0"/>
          </w:rPr>
          <w:t>5-1-3</w:t>
        </w:r>
      </w:hyperlink>
    </w:p>
    <w:p w14:paraId="59265727" w14:textId="77777777" w:rsidR="00AC629E" w:rsidRPr="00B95FF0" w:rsidRDefault="00AC629E" w:rsidP="00623683">
      <w:pPr>
        <w:autoSpaceDE w:val="0"/>
        <w:autoSpaceDN w:val="0"/>
        <w:spacing w:before="5" w:line="204" w:lineRule="auto"/>
        <w:ind w:left="147" w:right="161" w:firstLineChars="0"/>
        <w:jc w:val="left"/>
        <w:rPr>
          <w:rFonts w:ascii="メイリオ" w:eastAsia="メイリオ" w:hAnsi="メイリオ" w:cs="メイリオ"/>
          <w:kern w:val="0"/>
        </w:rPr>
      </w:pPr>
    </w:p>
    <w:p w14:paraId="7339A9EA" w14:textId="77777777" w:rsidR="00623683" w:rsidRPr="00B95FF0" w:rsidRDefault="00623683" w:rsidP="00857CB5">
      <w:pPr>
        <w:pStyle w:val="afc"/>
      </w:pPr>
      <w:bookmarkStart w:id="614" w:name="■フォレンジック"/>
      <w:r w:rsidRPr="00B95FF0">
        <w:t>■フォレンジック</w:t>
      </w:r>
    </w:p>
    <w:bookmarkEnd w:id="614"/>
    <w:p w14:paraId="06386CEC" w14:textId="77777777" w:rsidR="00623683" w:rsidRDefault="00623683" w:rsidP="00623683">
      <w:pPr>
        <w:autoSpaceDE w:val="0"/>
        <w:autoSpaceDN w:val="0"/>
        <w:spacing w:before="5"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犯罪捜査における分析や鑑 識を意味する言葉。サイバーセキュリティの分野で使われ 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sidRPr="00B95FF0">
        <w:rPr>
          <w:rFonts w:ascii="メイリオ" w:eastAsia="メイリオ" w:hAnsi="メイリオ" w:cs="メイリオ" w:hint="eastAsia"/>
          <w:kern w:val="0"/>
        </w:rPr>
        <w:t>。</w:t>
      </w:r>
    </w:p>
    <w:p w14:paraId="1F2D98EE" w14:textId="220E927D" w:rsidR="00F20E83" w:rsidRDefault="008D3B23" w:rsidP="00F20E8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フォレンジック5ー2ー3" w:history="1">
        <w:r w:rsidRPr="008D3B23">
          <w:rPr>
            <w:rStyle w:val="a7"/>
            <w:rFonts w:ascii="メイリオ" w:eastAsia="メイリオ" w:hAnsi="メイリオ" w:cs="メイリオ" w:hint="eastAsia"/>
            <w:kern w:val="0"/>
          </w:rPr>
          <w:t>5-2-3</w:t>
        </w:r>
      </w:hyperlink>
    </w:p>
    <w:p w14:paraId="5CB313D8" w14:textId="77777777" w:rsidR="00AC629E" w:rsidRPr="00B95FF0" w:rsidRDefault="00AC629E" w:rsidP="00623683">
      <w:pPr>
        <w:autoSpaceDE w:val="0"/>
        <w:autoSpaceDN w:val="0"/>
        <w:spacing w:before="5" w:line="204" w:lineRule="auto"/>
        <w:ind w:left="147" w:right="161" w:firstLineChars="0"/>
        <w:jc w:val="left"/>
        <w:rPr>
          <w:rFonts w:ascii="メイリオ" w:eastAsia="メイリオ" w:hAnsi="メイリオ" w:cs="メイリオ"/>
          <w:kern w:val="0"/>
        </w:rPr>
      </w:pPr>
    </w:p>
    <w:p w14:paraId="3DB75767" w14:textId="77777777" w:rsidR="00623683" w:rsidRPr="00B95FF0" w:rsidRDefault="00623683" w:rsidP="00857CB5">
      <w:pPr>
        <w:pStyle w:val="afc"/>
      </w:pPr>
      <w:bookmarkStart w:id="615" w:name="■フレームワーク"/>
      <w:r w:rsidRPr="00B95FF0">
        <w:t>■フレームワーク</w:t>
      </w:r>
    </w:p>
    <w:bookmarkEnd w:id="615"/>
    <w:p w14:paraId="3DA0D0B4" w14:textId="77777777" w:rsidR="00623683" w:rsidRDefault="00623683" w:rsidP="00623683">
      <w:pPr>
        <w:autoSpaceDE w:val="0"/>
        <w:autoSpaceDN w:val="0"/>
        <w:spacing w:before="5"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フレームワーク（サイバー セキュリティフレームワーク）とは、マルウェアやサイバー攻撃などさまざまなセキュリティ上の脅威から、情報システムやデータを守るために、システム上の仕組みや人的な体制の整備を整える方法を</w:t>
      </w:r>
      <w:r w:rsidRPr="00B95FF0">
        <w:rPr>
          <w:rFonts w:ascii="メイリオ" w:eastAsia="メイリオ" w:hAnsi="メイリオ" w:cs="メイリオ" w:hint="eastAsia"/>
          <w:kern w:val="0"/>
        </w:rPr>
        <w:t>「ひな型」としてまとめたもの。</w:t>
      </w:r>
    </w:p>
    <w:p w14:paraId="37EACEF6" w14:textId="0E7F787E" w:rsidR="00F20E83" w:rsidRDefault="008D3B23"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フレームワーク0ー1ー2" w:history="1">
        <w:r w:rsidRPr="008D3B23">
          <w:rPr>
            <w:rStyle w:val="a7"/>
            <w:rFonts w:ascii="メイリオ" w:eastAsia="メイリオ" w:hAnsi="メイリオ" w:cs="メイリオ" w:hint="eastAsia"/>
            <w:kern w:val="0"/>
          </w:rPr>
          <w:t>0-1-2</w:t>
        </w:r>
      </w:hyperlink>
      <w:r>
        <w:rPr>
          <w:rFonts w:ascii="メイリオ" w:eastAsia="メイリオ" w:hAnsi="メイリオ" w:cs="メイリオ" w:hint="eastAsia"/>
          <w:kern w:val="0"/>
        </w:rPr>
        <w:t>、</w:t>
      </w:r>
      <w:hyperlink w:anchor="■フレームワーク2ー3" w:history="1">
        <w:r w:rsidRPr="008D3B23">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フレームワーク4ー1ー1" w:history="1">
        <w:r w:rsidRPr="008D3B23">
          <w:rPr>
            <w:rStyle w:val="a7"/>
            <w:rFonts w:ascii="メイリオ" w:eastAsia="メイリオ" w:hAnsi="メイリオ" w:cs="メイリオ" w:hint="eastAsia"/>
            <w:kern w:val="0"/>
          </w:rPr>
          <w:t>4-1-1</w:t>
        </w:r>
      </w:hyperlink>
      <w:r>
        <w:rPr>
          <w:rFonts w:ascii="メイリオ" w:eastAsia="メイリオ" w:hAnsi="メイリオ" w:cs="メイリオ" w:hint="eastAsia"/>
          <w:kern w:val="0"/>
        </w:rPr>
        <w:t>、</w:t>
      </w:r>
      <w:hyperlink w:anchor="■フレームワーク5ー2ー4" w:history="1">
        <w:r w:rsidRPr="008D3B23">
          <w:rPr>
            <w:rStyle w:val="a7"/>
            <w:rFonts w:ascii="メイリオ" w:eastAsia="メイリオ" w:hAnsi="メイリオ" w:cs="メイリオ" w:hint="eastAsia"/>
            <w:kern w:val="0"/>
          </w:rPr>
          <w:t>5-2-4</w:t>
        </w:r>
      </w:hyperlink>
    </w:p>
    <w:p w14:paraId="1CB67856" w14:textId="77777777" w:rsidR="00AC629E" w:rsidRPr="00B95FF0" w:rsidRDefault="00AC629E" w:rsidP="00623683">
      <w:pPr>
        <w:autoSpaceDE w:val="0"/>
        <w:autoSpaceDN w:val="0"/>
        <w:spacing w:before="5" w:line="204" w:lineRule="auto"/>
        <w:ind w:left="147" w:right="161" w:firstLineChars="0"/>
        <w:jc w:val="left"/>
        <w:rPr>
          <w:rFonts w:ascii="メイリオ" w:eastAsia="メイリオ" w:hAnsi="メイリオ" w:cs="メイリオ"/>
          <w:kern w:val="0"/>
        </w:rPr>
      </w:pPr>
    </w:p>
    <w:p w14:paraId="5D734B67" w14:textId="77777777" w:rsidR="00623683" w:rsidRPr="00B95FF0" w:rsidRDefault="00623683" w:rsidP="00857CB5">
      <w:pPr>
        <w:pStyle w:val="afc"/>
      </w:pPr>
      <w:bookmarkStart w:id="616" w:name="■ブロックチェーン"/>
      <w:r w:rsidRPr="00B95FF0">
        <w:t>■ブロックチェーン</w:t>
      </w:r>
    </w:p>
    <w:bookmarkEnd w:id="616"/>
    <w:p w14:paraId="2B20893C" w14:textId="77777777" w:rsidR="00623683" w:rsidRDefault="00623683" w:rsidP="00623683">
      <w:pPr>
        <w:autoSpaceDE w:val="0"/>
        <w:autoSpaceDN w:val="0"/>
        <w:spacing w:before="5" w:line="204" w:lineRule="auto"/>
        <w:ind w:left="142" w:right="161" w:firstLineChars="0" w:firstLine="142"/>
        <w:rPr>
          <w:rFonts w:ascii="メイリオ" w:eastAsia="メイリオ" w:hAnsi="メイリオ" w:cs="メイリオ"/>
          <w:kern w:val="0"/>
        </w:rPr>
      </w:pPr>
      <w:r w:rsidRPr="00B95FF0">
        <w:rPr>
          <w:rFonts w:ascii="メイリオ" w:eastAsia="メイリオ" w:hAnsi="メイリオ" w:cs="メイリオ"/>
          <w:kern w:val="0"/>
        </w:rPr>
        <w:t>複数のコンピュータを使用し、分散的にデータをブロック単位にまとめて鎖（チェーン）のように記録するオープンな分散型台帳。ビットコインなどの暗号資産に使われている仕組み</w:t>
      </w:r>
      <w:r w:rsidRPr="00B95FF0">
        <w:rPr>
          <w:rFonts w:ascii="メイリオ" w:eastAsia="メイリオ" w:hAnsi="メイリオ" w:cs="メイリオ" w:hint="eastAsia"/>
          <w:kern w:val="0"/>
        </w:rPr>
        <w:t>。</w:t>
      </w:r>
    </w:p>
    <w:p w14:paraId="5CE06740" w14:textId="69F54ED6" w:rsidR="00086670" w:rsidRDefault="008D3B23"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ブロックチェーン1ー1" w:history="1">
        <w:r w:rsidRPr="008D3B23">
          <w:rPr>
            <w:rStyle w:val="a7"/>
            <w:rFonts w:ascii="メイリオ" w:eastAsia="メイリオ" w:hAnsi="メイリオ" w:cs="メイリオ" w:hint="eastAsia"/>
            <w:kern w:val="0"/>
          </w:rPr>
          <w:t>1-1</w:t>
        </w:r>
      </w:hyperlink>
    </w:p>
    <w:p w14:paraId="4B61B7B6" w14:textId="77777777" w:rsidR="00AC629E" w:rsidRPr="00B95FF0" w:rsidRDefault="00AC629E" w:rsidP="00623683">
      <w:pPr>
        <w:autoSpaceDE w:val="0"/>
        <w:autoSpaceDN w:val="0"/>
        <w:spacing w:before="5" w:line="204" w:lineRule="auto"/>
        <w:ind w:left="142" w:right="161" w:firstLineChars="0" w:firstLine="142"/>
        <w:rPr>
          <w:rFonts w:ascii="メイリオ" w:eastAsia="メイリオ" w:hAnsi="メイリオ" w:cs="メイリオ"/>
          <w:kern w:val="0"/>
        </w:rPr>
      </w:pPr>
    </w:p>
    <w:p w14:paraId="1A3D7BF8" w14:textId="77777777" w:rsidR="00623683" w:rsidRPr="00B95FF0" w:rsidRDefault="00623683" w:rsidP="00857CB5">
      <w:pPr>
        <w:pStyle w:val="afc"/>
      </w:pPr>
      <w:bookmarkStart w:id="617" w:name="■ベストプラクティス"/>
      <w:r w:rsidRPr="00B95FF0">
        <w:t>■ベストプラクティス</w:t>
      </w:r>
    </w:p>
    <w:bookmarkEnd w:id="617"/>
    <w:p w14:paraId="43C9A346" w14:textId="77777777" w:rsidR="00623683" w:rsidRDefault="00623683" w:rsidP="00623683">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何かを行う方法や工程、その実践例の中で、ある基準に従って最も優れていると評価されたもののこと。実績や経験に基づいて確立された成功例や良い成果をもたらす方法論</w:t>
      </w:r>
      <w:r w:rsidRPr="00B95FF0">
        <w:rPr>
          <w:rFonts w:ascii="メイリオ" w:eastAsia="メイリオ" w:hAnsi="メイリオ" w:cs="メイリオ" w:hint="eastAsia"/>
          <w:kern w:val="0"/>
        </w:rPr>
        <w:t>。</w:t>
      </w:r>
    </w:p>
    <w:p w14:paraId="27E5DE1D" w14:textId="4A1D3D7F" w:rsidR="00086670" w:rsidRDefault="008D3B23"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ベストプラクティス5ー1ー3" w:history="1">
        <w:r w:rsidRPr="008D3B23">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hyperlink w:anchor="■ベストプラクティス5ー3ー1" w:history="1">
        <w:r w:rsidRPr="008D3B23">
          <w:rPr>
            <w:rStyle w:val="a7"/>
            <w:rFonts w:ascii="メイリオ" w:eastAsia="メイリオ" w:hAnsi="メイリオ" w:cs="メイリオ" w:hint="eastAsia"/>
            <w:kern w:val="0"/>
          </w:rPr>
          <w:t>5-3-1</w:t>
        </w:r>
      </w:hyperlink>
    </w:p>
    <w:p w14:paraId="2A4795AD" w14:textId="77777777" w:rsidR="00AC629E" w:rsidRPr="00B95FF0" w:rsidRDefault="00AC629E" w:rsidP="00623683">
      <w:pPr>
        <w:autoSpaceDE w:val="0"/>
        <w:autoSpaceDN w:val="0"/>
        <w:spacing w:before="5" w:line="204" w:lineRule="auto"/>
        <w:ind w:left="142" w:right="161" w:firstLineChars="0"/>
        <w:rPr>
          <w:rFonts w:ascii="メイリオ" w:eastAsia="メイリオ" w:hAnsi="メイリオ" w:cs="メイリオ"/>
          <w:kern w:val="0"/>
        </w:rPr>
      </w:pPr>
    </w:p>
    <w:p w14:paraId="29898787" w14:textId="77777777" w:rsidR="00623683" w:rsidRPr="00B95FF0" w:rsidRDefault="00623683" w:rsidP="00857CB5">
      <w:pPr>
        <w:pStyle w:val="afc"/>
      </w:pPr>
      <w:bookmarkStart w:id="618" w:name="■マルウェア"/>
      <w:r w:rsidRPr="00B95FF0">
        <w:t>■マルウェア</w:t>
      </w:r>
    </w:p>
    <w:bookmarkEnd w:id="618"/>
    <w:p w14:paraId="1C210A61" w14:textId="77777777" w:rsidR="00623683" w:rsidRDefault="00623683" w:rsidP="00623683">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パソコンやスマホなどのデバイスやサービス、ネットワークに害を与えたり、悪用したりすることを目的として作成された悪意のあるソフトウェアの総称。コンピュータウイルスやワームなどが含まれる</w:t>
      </w:r>
      <w:r w:rsidRPr="00B95FF0">
        <w:rPr>
          <w:rFonts w:ascii="メイリオ" w:eastAsia="メイリオ" w:hAnsi="メイリオ" w:cs="メイリオ" w:hint="eastAsia"/>
          <w:kern w:val="0"/>
        </w:rPr>
        <w:t>。</w:t>
      </w:r>
    </w:p>
    <w:p w14:paraId="18629E71" w14:textId="02B7EBE3" w:rsidR="008D3B23" w:rsidRDefault="008D3B23" w:rsidP="008D3B23">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マルウェア2ー1" w:history="1">
        <w:r w:rsidRPr="008D3B23">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マルウェア第2章コラム" w:history="1">
        <w:r w:rsidRPr="008D3B23">
          <w:rPr>
            <w:rStyle w:val="a7"/>
            <w:rFonts w:ascii="メイリオ" w:eastAsia="メイリオ" w:hAnsi="メイリオ" w:cs="メイリオ" w:hint="eastAsia"/>
            <w:kern w:val="0"/>
          </w:rPr>
          <w:t>2</w:t>
        </w:r>
        <w:r w:rsidRPr="008D3B23">
          <w:rPr>
            <w:rStyle w:val="a7"/>
            <w:rFonts w:ascii="メイリオ" w:eastAsia="メイリオ" w:hAnsi="メイリオ" w:cs="メイリオ"/>
            <w:kern w:val="0"/>
          </w:rPr>
          <w:t>章コラム</w:t>
        </w:r>
      </w:hyperlink>
      <w:r>
        <w:rPr>
          <w:rFonts w:ascii="メイリオ" w:eastAsia="メイリオ" w:hAnsi="メイリオ" w:cs="メイリオ" w:hint="eastAsia"/>
          <w:kern w:val="0"/>
        </w:rPr>
        <w:t>、</w:t>
      </w:r>
      <w:hyperlink w:anchor="■マルウェア5ー1ー3" w:history="1">
        <w:r w:rsidR="00AA18E6" w:rsidRPr="00AA18E6">
          <w:rPr>
            <w:rStyle w:val="a7"/>
            <w:rFonts w:ascii="メイリオ" w:eastAsia="メイリオ" w:hAnsi="メイリオ" w:cs="メイリオ" w:hint="eastAsia"/>
            <w:kern w:val="0"/>
          </w:rPr>
          <w:t>5-1-3</w:t>
        </w:r>
      </w:hyperlink>
      <w:r w:rsidR="00AA18E6">
        <w:rPr>
          <w:rFonts w:ascii="メイリオ" w:eastAsia="メイリオ" w:hAnsi="メイリオ" w:cs="メイリオ" w:hint="eastAsia"/>
          <w:kern w:val="0"/>
        </w:rPr>
        <w:t>、</w:t>
      </w:r>
      <w:hyperlink w:anchor="■マルウェア5ー2ー2" w:history="1">
        <w:r w:rsidRPr="008D3B23">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マルウェア5ー2ー4" w:history="1">
        <w:r w:rsidRPr="008D3B23">
          <w:rPr>
            <w:rStyle w:val="a7"/>
            <w:rFonts w:ascii="メイリオ" w:eastAsia="メイリオ" w:hAnsi="メイリオ" w:cs="メイリオ" w:hint="eastAsia"/>
            <w:kern w:val="0"/>
          </w:rPr>
          <w:t>5-2-4</w:t>
        </w:r>
      </w:hyperlink>
      <w:r>
        <w:rPr>
          <w:rFonts w:ascii="メイリオ" w:eastAsia="メイリオ" w:hAnsi="メイリオ" w:cs="メイリオ" w:hint="eastAsia"/>
          <w:kern w:val="0"/>
        </w:rPr>
        <w:t>、</w:t>
      </w:r>
      <w:hyperlink w:anchor="■マルウェア5ー2ー5" w:history="1">
        <w:r w:rsidRPr="008D3B23">
          <w:rPr>
            <w:rStyle w:val="a7"/>
            <w:rFonts w:ascii="メイリオ" w:eastAsia="メイリオ" w:hAnsi="メイリオ" w:cs="メイリオ" w:hint="eastAsia"/>
            <w:kern w:val="0"/>
          </w:rPr>
          <w:t>5-2-5</w:t>
        </w:r>
      </w:hyperlink>
    </w:p>
    <w:p w14:paraId="383860B2" w14:textId="77777777" w:rsidR="00AC629E" w:rsidRPr="00B95FF0" w:rsidRDefault="00AC629E" w:rsidP="00623683">
      <w:pPr>
        <w:autoSpaceDE w:val="0"/>
        <w:autoSpaceDN w:val="0"/>
        <w:spacing w:before="5" w:line="204" w:lineRule="auto"/>
        <w:ind w:left="142" w:right="161" w:firstLineChars="0"/>
        <w:rPr>
          <w:rFonts w:ascii="メイリオ" w:eastAsia="メイリオ" w:hAnsi="メイリオ" w:cs="メイリオ"/>
          <w:kern w:val="0"/>
        </w:rPr>
      </w:pPr>
    </w:p>
    <w:p w14:paraId="2B9ED000" w14:textId="6F1D0CD4" w:rsidR="00623683" w:rsidRPr="00B95FF0" w:rsidRDefault="00623683" w:rsidP="00857CB5">
      <w:pPr>
        <w:pStyle w:val="afc"/>
      </w:pPr>
      <w:bookmarkStart w:id="619" w:name="■ミラサポコネクト"/>
      <w:r w:rsidRPr="00B95FF0">
        <w:t>■</w:t>
      </w:r>
      <w:r w:rsidRPr="00623683">
        <w:rPr>
          <w:rFonts w:hint="eastAsia"/>
        </w:rPr>
        <w:t>ミラサポコネクト</w:t>
      </w:r>
    </w:p>
    <w:bookmarkEnd w:id="619"/>
    <w:p w14:paraId="069E57DC" w14:textId="315F4CE0" w:rsidR="00623683" w:rsidRDefault="00623683" w:rsidP="00623683">
      <w:pPr>
        <w:autoSpaceDE w:val="0"/>
        <w:autoSpaceDN w:val="0"/>
        <w:spacing w:before="5" w:line="204" w:lineRule="auto"/>
        <w:ind w:left="142" w:right="161" w:firstLineChars="0"/>
        <w:rPr>
          <w:rFonts w:ascii="メイリオ" w:eastAsia="メイリオ" w:hAnsi="メイリオ" w:cs="メイリオ"/>
          <w:kern w:val="0"/>
        </w:rPr>
      </w:pPr>
      <w:r w:rsidRPr="00623683">
        <w:rPr>
          <w:rFonts w:ascii="メイリオ" w:eastAsia="メイリオ" w:hAnsi="メイリオ" w:cs="メイリオ" w:hint="eastAsia"/>
          <w:kern w:val="0"/>
        </w:rPr>
        <w:t>中小企業支援コミュニティの活性化に向けて、補助金や認定計画等のデータを蓄積したデータベース。</w:t>
      </w:r>
    </w:p>
    <w:p w14:paraId="266180FB" w14:textId="71DDB544" w:rsidR="00086670" w:rsidRDefault="00AA18E6"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ミラサポコネクト3ー2ー1" w:history="1">
        <w:r w:rsidRPr="00AA18E6">
          <w:rPr>
            <w:rStyle w:val="a7"/>
            <w:rFonts w:ascii="メイリオ" w:eastAsia="メイリオ" w:hAnsi="メイリオ" w:cs="メイリオ" w:hint="eastAsia"/>
            <w:kern w:val="0"/>
          </w:rPr>
          <w:t>3-2-1</w:t>
        </w:r>
      </w:hyperlink>
    </w:p>
    <w:p w14:paraId="0548CA6D" w14:textId="77777777" w:rsidR="00AC629E" w:rsidRPr="00B95FF0" w:rsidRDefault="00AC629E" w:rsidP="00623683">
      <w:pPr>
        <w:autoSpaceDE w:val="0"/>
        <w:autoSpaceDN w:val="0"/>
        <w:spacing w:before="5" w:line="204" w:lineRule="auto"/>
        <w:ind w:left="142" w:right="161" w:firstLineChars="0"/>
        <w:rPr>
          <w:rFonts w:ascii="メイリオ" w:eastAsia="メイリオ" w:hAnsi="メイリオ" w:cs="メイリオ"/>
          <w:kern w:val="0"/>
        </w:rPr>
      </w:pPr>
    </w:p>
    <w:p w14:paraId="3A97F7E4" w14:textId="3014EDE4" w:rsidR="00623683" w:rsidRPr="00B95FF0" w:rsidRDefault="00623683" w:rsidP="00857CB5">
      <w:pPr>
        <w:pStyle w:val="afc"/>
      </w:pPr>
      <w:bookmarkStart w:id="620" w:name="■無線LAN"/>
      <w:r w:rsidRPr="00B95FF0">
        <w:t>■無線LAN</w:t>
      </w:r>
    </w:p>
    <w:bookmarkEnd w:id="620"/>
    <w:p w14:paraId="730DB8B2" w14:textId="77777777" w:rsidR="00623683" w:rsidRDefault="00623683" w:rsidP="00623683">
      <w:pPr>
        <w:autoSpaceDE w:val="0"/>
        <w:autoSpaceDN w:val="0"/>
        <w:spacing w:before="2" w:line="206"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LANはLocal Area Network の略。物理的なケーブルを使わず、電波を利用してネットワークに接続する仕組み。この無線LANを通じて、コンピュータはインターネットなどのネットワークにアクセスすることができる</w:t>
      </w:r>
      <w:r w:rsidRPr="00B95FF0">
        <w:rPr>
          <w:rFonts w:ascii="メイリオ" w:eastAsia="メイリオ" w:hAnsi="メイリオ" w:cs="メイリオ" w:hint="eastAsia"/>
          <w:kern w:val="0"/>
        </w:rPr>
        <w:t>。</w:t>
      </w:r>
    </w:p>
    <w:p w14:paraId="059DF587" w14:textId="181D7784" w:rsidR="00086670" w:rsidRDefault="00AA18E6"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無線LAN2ー2ー3" w:history="1">
        <w:r w:rsidRPr="00AA18E6">
          <w:rPr>
            <w:rStyle w:val="a7"/>
            <w:rFonts w:ascii="メイリオ" w:eastAsia="メイリオ" w:hAnsi="メイリオ" w:cs="メイリオ" w:hint="eastAsia"/>
            <w:kern w:val="0"/>
          </w:rPr>
          <w:t>2-2-3</w:t>
        </w:r>
      </w:hyperlink>
    </w:p>
    <w:p w14:paraId="42FDF68E" w14:textId="23E86B6C" w:rsidR="00AC629E" w:rsidRPr="00B95FF0" w:rsidRDefault="00AA18E6" w:rsidP="00AA18E6">
      <w:pPr>
        <w:widowControl/>
        <w:spacing w:line="240" w:lineRule="auto"/>
        <w:ind w:firstLineChars="0" w:firstLine="0"/>
        <w:jc w:val="left"/>
        <w:rPr>
          <w:rFonts w:ascii="メイリオ" w:eastAsia="メイリオ" w:hAnsi="メイリオ" w:cs="メイリオ"/>
          <w:kern w:val="0"/>
        </w:rPr>
      </w:pPr>
      <w:r>
        <w:rPr>
          <w:rFonts w:ascii="メイリオ" w:eastAsia="メイリオ" w:hAnsi="メイリオ" w:cs="メイリオ"/>
          <w:kern w:val="0"/>
        </w:rPr>
        <w:br w:type="page"/>
      </w:r>
    </w:p>
    <w:p w14:paraId="707380D1" w14:textId="77777777" w:rsidR="00623683" w:rsidRPr="00B95FF0" w:rsidRDefault="00623683" w:rsidP="00857CB5">
      <w:pPr>
        <w:pStyle w:val="afc"/>
      </w:pPr>
      <w:bookmarkStart w:id="621" w:name="■ランサムウェア"/>
      <w:r w:rsidRPr="00B95FF0">
        <w:t>■ランサムウェア</w:t>
      </w:r>
    </w:p>
    <w:bookmarkEnd w:id="621"/>
    <w:p w14:paraId="1E6A4F08" w14:textId="2AA39156" w:rsidR="00623683" w:rsidRDefault="00623683" w:rsidP="00623683">
      <w:pPr>
        <w:autoSpaceDE w:val="0"/>
        <w:autoSpaceDN w:val="0"/>
        <w:spacing w:before="5" w:line="204" w:lineRule="auto"/>
        <w:ind w:left="142" w:right="161" w:firstLineChars="0"/>
        <w:rPr>
          <w:rFonts w:ascii="メイリオ" w:eastAsia="メイリオ" w:hAnsi="メイリオ" w:cs="メイリオ"/>
          <w:kern w:val="0"/>
        </w:rPr>
      </w:pPr>
      <w:r w:rsidRPr="00B95FF0">
        <w:rPr>
          <w:rFonts w:ascii="メイリオ" w:eastAsia="メイリオ" w:hAnsi="メイリオ" w:cs="メイリオ"/>
          <w:kern w:val="0"/>
        </w:rPr>
        <w:t>悪意のあるマルウェアの一種。パソコンなどのファイルを暗号化し利用不可能な状態とし、解除と引き換えに被害者から身代金（ransom）を要求する</w:t>
      </w:r>
      <w:r w:rsidRPr="00B95FF0">
        <w:rPr>
          <w:rFonts w:ascii="メイリオ" w:eastAsia="メイリオ" w:hAnsi="メイリオ" w:cs="メイリオ" w:hint="eastAsia"/>
          <w:kern w:val="0"/>
        </w:rPr>
        <w:t>。</w:t>
      </w:r>
    </w:p>
    <w:p w14:paraId="24592887" w14:textId="04E955D7" w:rsidR="005D3771" w:rsidRDefault="005D3771" w:rsidP="005D3771">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ランサムウェア0ー1ー1" w:history="1">
        <w:r w:rsidRPr="005D3771">
          <w:rPr>
            <w:rStyle w:val="a7"/>
            <w:rFonts w:ascii="メイリオ" w:eastAsia="メイリオ" w:hAnsi="メイリオ" w:cs="メイリオ" w:hint="eastAsia"/>
            <w:kern w:val="0"/>
          </w:rPr>
          <w:t>0-1-1</w:t>
        </w:r>
      </w:hyperlink>
      <w:r>
        <w:rPr>
          <w:rFonts w:ascii="メイリオ" w:eastAsia="メイリオ" w:hAnsi="メイリオ" w:cs="メイリオ" w:hint="eastAsia"/>
          <w:kern w:val="0"/>
        </w:rPr>
        <w:t>、</w:t>
      </w:r>
      <w:hyperlink w:anchor="■ランサムウェア2ー1" w:history="1">
        <w:r w:rsidRPr="005D3771">
          <w:rPr>
            <w:rStyle w:val="a7"/>
            <w:rFonts w:ascii="メイリオ" w:eastAsia="メイリオ" w:hAnsi="メイリオ" w:cs="メイリオ" w:hint="eastAsia"/>
            <w:kern w:val="0"/>
          </w:rPr>
          <w:t>2-1</w:t>
        </w:r>
      </w:hyperlink>
      <w:r>
        <w:rPr>
          <w:rFonts w:ascii="メイリオ" w:eastAsia="メイリオ" w:hAnsi="メイリオ" w:cs="メイリオ" w:hint="eastAsia"/>
          <w:kern w:val="0"/>
        </w:rPr>
        <w:t>、</w:t>
      </w:r>
      <w:hyperlink w:anchor="■ランサムウェア5ー1ー2" w:history="1">
        <w:r w:rsidRPr="005D3771">
          <w:rPr>
            <w:rStyle w:val="a7"/>
            <w:rFonts w:ascii="メイリオ" w:eastAsia="メイリオ" w:hAnsi="メイリオ" w:cs="メイリオ" w:hint="eastAsia"/>
            <w:kern w:val="0"/>
          </w:rPr>
          <w:t>5‐1‐2</w:t>
        </w:r>
      </w:hyperlink>
      <w:r>
        <w:rPr>
          <w:rFonts w:ascii="メイリオ" w:eastAsia="メイリオ" w:hAnsi="メイリオ" w:cs="メイリオ" w:hint="eastAsia"/>
          <w:kern w:val="0"/>
        </w:rPr>
        <w:t>、</w:t>
      </w:r>
      <w:hyperlink w:anchor="■ランサムウェア5ー1ー3" w:history="1">
        <w:r w:rsidRPr="005D3771">
          <w:rPr>
            <w:rStyle w:val="a7"/>
            <w:rFonts w:ascii="メイリオ" w:eastAsia="メイリオ" w:hAnsi="メイリオ" w:cs="メイリオ" w:hint="eastAsia"/>
            <w:kern w:val="0"/>
          </w:rPr>
          <w:t>5-1-3</w:t>
        </w:r>
      </w:hyperlink>
      <w:r>
        <w:rPr>
          <w:rFonts w:ascii="メイリオ" w:eastAsia="メイリオ" w:hAnsi="メイリオ" w:cs="メイリオ" w:hint="eastAsia"/>
          <w:kern w:val="0"/>
        </w:rPr>
        <w:t>、</w:t>
      </w:r>
    </w:p>
    <w:p w14:paraId="28A253AE" w14:textId="77777777" w:rsidR="005D3771" w:rsidRDefault="005D3771" w:rsidP="005D3771">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ランサムウェア5ー2ー1" w:history="1">
        <w:r w:rsidRPr="005D3771">
          <w:rPr>
            <w:rStyle w:val="a7"/>
            <w:rFonts w:ascii="メイリオ" w:eastAsia="メイリオ" w:hAnsi="メイリオ" w:cs="メイリオ" w:hint="eastAsia"/>
            <w:kern w:val="0"/>
          </w:rPr>
          <w:t>5-2-1</w:t>
        </w:r>
      </w:hyperlink>
      <w:r>
        <w:rPr>
          <w:rFonts w:ascii="メイリオ" w:eastAsia="メイリオ" w:hAnsi="メイリオ" w:cs="メイリオ" w:hint="eastAsia"/>
          <w:kern w:val="0"/>
        </w:rPr>
        <w:t>、</w:t>
      </w:r>
      <w:hyperlink w:anchor="■ランサムウェア5ー2ー2" w:history="1">
        <w:r w:rsidRPr="005D3771">
          <w:rPr>
            <w:rStyle w:val="a7"/>
            <w:rFonts w:ascii="メイリオ" w:eastAsia="メイリオ" w:hAnsi="メイリオ" w:cs="メイリオ"/>
            <w:kern w:val="0"/>
          </w:rPr>
          <w:t>5‐2‐2</w:t>
        </w:r>
      </w:hyperlink>
      <w:r>
        <w:rPr>
          <w:rFonts w:ascii="メイリオ" w:eastAsia="メイリオ" w:hAnsi="メイリオ" w:cs="メイリオ" w:hint="eastAsia"/>
          <w:kern w:val="0"/>
        </w:rPr>
        <w:t>、</w:t>
      </w:r>
      <w:hyperlink w:anchor="■不正アクセス5ー2ー5" w:history="1">
        <w:r w:rsidRPr="005D3771">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p>
    <w:p w14:paraId="7DF3627F" w14:textId="44C3C6FF" w:rsidR="005D3771" w:rsidRDefault="005D3771" w:rsidP="005D3771">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ランサムウェア5ー3ー2" w:history="1">
        <w:r w:rsidRPr="005D3771">
          <w:rPr>
            <w:rStyle w:val="a7"/>
            <w:rFonts w:ascii="メイリオ" w:eastAsia="メイリオ" w:hAnsi="メイリオ" w:cs="メイリオ" w:hint="eastAsia"/>
            <w:kern w:val="0"/>
          </w:rPr>
          <w:t>5-3-2</w:t>
        </w:r>
      </w:hyperlink>
      <w:r>
        <w:rPr>
          <w:rFonts w:ascii="メイリオ" w:eastAsia="メイリオ" w:hAnsi="メイリオ" w:cs="メイリオ" w:hint="eastAsia"/>
          <w:kern w:val="0"/>
        </w:rPr>
        <w:t>、</w:t>
      </w:r>
      <w:hyperlink w:anchor="■ランサムウェア5ー3ー3" w:history="1">
        <w:r w:rsidRPr="005D3771">
          <w:rPr>
            <w:rStyle w:val="a7"/>
            <w:rFonts w:ascii="メイリオ" w:eastAsia="メイリオ" w:hAnsi="メイリオ" w:cs="メイリオ" w:hint="eastAsia"/>
            <w:kern w:val="0"/>
          </w:rPr>
          <w:t>5-3-3</w:t>
        </w:r>
      </w:hyperlink>
    </w:p>
    <w:p w14:paraId="338BEA61" w14:textId="77777777" w:rsidR="00AC629E" w:rsidRPr="00B95FF0" w:rsidRDefault="00AC629E" w:rsidP="00623683">
      <w:pPr>
        <w:autoSpaceDE w:val="0"/>
        <w:autoSpaceDN w:val="0"/>
        <w:spacing w:before="5" w:line="204" w:lineRule="auto"/>
        <w:ind w:left="142" w:right="161" w:firstLineChars="0"/>
        <w:rPr>
          <w:rFonts w:ascii="メイリオ" w:eastAsia="メイリオ" w:hAnsi="メイリオ" w:cs="メイリオ"/>
          <w:kern w:val="0"/>
        </w:rPr>
      </w:pPr>
    </w:p>
    <w:p w14:paraId="6F66A2BF" w14:textId="42E2049D" w:rsidR="00623683" w:rsidRPr="00B95FF0" w:rsidRDefault="00623683" w:rsidP="00857CB5">
      <w:pPr>
        <w:pStyle w:val="afc"/>
      </w:pPr>
      <w:bookmarkStart w:id="622" w:name="■リスクアセスメント"/>
      <w:r w:rsidRPr="00B95FF0">
        <w:t>■</w:t>
      </w:r>
      <w:r w:rsidR="002B3245" w:rsidRPr="002B3245">
        <w:rPr>
          <w:rFonts w:hint="eastAsia"/>
        </w:rPr>
        <w:t>リスクアセスメント</w:t>
      </w:r>
    </w:p>
    <w:bookmarkEnd w:id="622"/>
    <w:p w14:paraId="4F7E661B" w14:textId="2D3239D2" w:rsidR="00623683" w:rsidRDefault="002B3245" w:rsidP="00623683">
      <w:pPr>
        <w:autoSpaceDE w:val="0"/>
        <w:autoSpaceDN w:val="0"/>
        <w:spacing w:before="3" w:line="206" w:lineRule="auto"/>
        <w:ind w:left="142" w:right="161" w:firstLineChars="0"/>
        <w:jc w:val="left"/>
        <w:rPr>
          <w:rFonts w:ascii="メイリオ" w:eastAsia="メイリオ" w:hAnsi="メイリオ" w:cs="メイリオ"/>
          <w:kern w:val="0"/>
        </w:rPr>
      </w:pPr>
      <w:r w:rsidRPr="002B3245">
        <w:rPr>
          <w:rFonts w:ascii="メイリオ" w:eastAsia="メイリオ" w:hAnsi="メイリオ" w:cs="メイリオ" w:hint="eastAsia"/>
          <w:kern w:val="0"/>
        </w:rPr>
        <w:t>組織</w:t>
      </w:r>
      <w:r>
        <w:rPr>
          <w:rFonts w:ascii="メイリオ" w:eastAsia="メイリオ" w:hAnsi="メイリオ" w:cs="メイリオ" w:hint="eastAsia"/>
          <w:kern w:val="0"/>
        </w:rPr>
        <w:t>に</w:t>
      </w:r>
      <w:r w:rsidRPr="002B3245">
        <w:rPr>
          <w:rFonts w:ascii="メイリオ" w:eastAsia="メイリオ" w:hAnsi="メイリオ" w:cs="メイリオ" w:hint="eastAsia"/>
          <w:kern w:val="0"/>
        </w:rPr>
        <w:t>存在するリスクを認識し、リスクの大きさの評価を行い、そのリスクが許容できるかどうかを決定するプロセスを指す。リスク対応を行うときの優先度の根拠となるリスクレベルを決定する活動である。</w:t>
      </w:r>
    </w:p>
    <w:p w14:paraId="2C34A8C6" w14:textId="41A27734" w:rsidR="00086670" w:rsidRDefault="005D3771"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リスクアセスメント2ー3" w:history="1">
        <w:r w:rsidRPr="005D3771">
          <w:rPr>
            <w:rStyle w:val="a7"/>
            <w:rFonts w:ascii="メイリオ" w:eastAsia="メイリオ" w:hAnsi="メイリオ" w:cs="メイリオ" w:hint="eastAsia"/>
            <w:kern w:val="0"/>
          </w:rPr>
          <w:t>2-3</w:t>
        </w:r>
      </w:hyperlink>
    </w:p>
    <w:p w14:paraId="73F8EAA4" w14:textId="77777777" w:rsidR="00AC629E" w:rsidRPr="00B95FF0" w:rsidRDefault="00AC629E" w:rsidP="00623683">
      <w:pPr>
        <w:autoSpaceDE w:val="0"/>
        <w:autoSpaceDN w:val="0"/>
        <w:spacing w:before="3" w:line="206" w:lineRule="auto"/>
        <w:ind w:left="142" w:right="161" w:firstLineChars="0"/>
        <w:jc w:val="left"/>
        <w:rPr>
          <w:rFonts w:ascii="メイリオ" w:eastAsia="メイリオ" w:hAnsi="メイリオ" w:cs="メイリオ"/>
          <w:kern w:val="0"/>
        </w:rPr>
      </w:pPr>
    </w:p>
    <w:p w14:paraId="5FCC7323" w14:textId="77777777" w:rsidR="00623683" w:rsidRPr="00B95FF0" w:rsidRDefault="00623683" w:rsidP="00857CB5">
      <w:pPr>
        <w:pStyle w:val="afc"/>
      </w:pPr>
      <w:bookmarkStart w:id="623" w:name="■リスク評価"/>
      <w:r w:rsidRPr="00B95FF0">
        <w:t>■リスク評価</w:t>
      </w:r>
    </w:p>
    <w:bookmarkEnd w:id="623"/>
    <w:p w14:paraId="4169F908" w14:textId="77777777" w:rsidR="00623683" w:rsidRDefault="00623683" w:rsidP="00623683">
      <w:pPr>
        <w:autoSpaceDE w:val="0"/>
        <w:autoSpaceDN w:val="0"/>
        <w:spacing w:before="3" w:line="206" w:lineRule="auto"/>
        <w:ind w:left="142"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組織やプロジェクトにおけ る特定されたリスクに対して、重要度や影響度を評価するプロセス</w:t>
      </w:r>
      <w:r w:rsidRPr="00B95FF0">
        <w:rPr>
          <w:rFonts w:ascii="メイリオ" w:eastAsia="メイリオ" w:hAnsi="メイリオ" w:cs="メイリオ" w:hint="eastAsia"/>
          <w:kern w:val="0"/>
        </w:rPr>
        <w:t>。</w:t>
      </w:r>
    </w:p>
    <w:p w14:paraId="7B3B7AA9" w14:textId="6FF68E53" w:rsidR="00086670" w:rsidRDefault="005D3771"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リスク評価2ー3" w:history="1">
        <w:r w:rsidRPr="005D3771">
          <w:rPr>
            <w:rStyle w:val="a7"/>
            <w:rFonts w:ascii="メイリオ" w:eastAsia="メイリオ" w:hAnsi="メイリオ" w:cs="メイリオ" w:hint="eastAsia"/>
            <w:kern w:val="0"/>
          </w:rPr>
          <w:t>2-3</w:t>
        </w:r>
      </w:hyperlink>
      <w:r>
        <w:rPr>
          <w:rFonts w:ascii="メイリオ" w:eastAsia="メイリオ" w:hAnsi="メイリオ" w:cs="メイリオ" w:hint="eastAsia"/>
          <w:kern w:val="0"/>
        </w:rPr>
        <w:t>、</w:t>
      </w:r>
      <w:hyperlink w:anchor="■リスク評価5ー3ー2" w:history="1">
        <w:r w:rsidRPr="005D3771">
          <w:rPr>
            <w:rStyle w:val="a7"/>
            <w:rFonts w:ascii="メイリオ" w:eastAsia="メイリオ" w:hAnsi="メイリオ" w:cs="メイリオ" w:hint="eastAsia"/>
            <w:kern w:val="0"/>
          </w:rPr>
          <w:t>5-3-2</w:t>
        </w:r>
      </w:hyperlink>
    </w:p>
    <w:p w14:paraId="46238ABD" w14:textId="77777777" w:rsidR="00AC629E" w:rsidRPr="00B95FF0" w:rsidRDefault="00AC629E" w:rsidP="00623683">
      <w:pPr>
        <w:autoSpaceDE w:val="0"/>
        <w:autoSpaceDN w:val="0"/>
        <w:spacing w:before="3" w:line="206" w:lineRule="auto"/>
        <w:ind w:left="142" w:right="161" w:firstLineChars="0"/>
        <w:jc w:val="left"/>
        <w:rPr>
          <w:rFonts w:ascii="メイリオ" w:eastAsia="メイリオ" w:hAnsi="メイリオ" w:cs="メイリオ"/>
          <w:kern w:val="0"/>
        </w:rPr>
      </w:pPr>
    </w:p>
    <w:p w14:paraId="3F20093A" w14:textId="77777777" w:rsidR="00623683" w:rsidRPr="00B95FF0" w:rsidRDefault="00623683" w:rsidP="00857CB5">
      <w:pPr>
        <w:pStyle w:val="afc"/>
      </w:pPr>
      <w:bookmarkStart w:id="624" w:name="■リモートデスクトップ接続"/>
      <w:r w:rsidRPr="00B95FF0">
        <w:t>■リモートデスクトップ接続</w:t>
      </w:r>
    </w:p>
    <w:bookmarkEnd w:id="624"/>
    <w:p w14:paraId="4B0ED3BB" w14:textId="77777777" w:rsidR="00623683" w:rsidRPr="00B95FF0" w:rsidRDefault="00623683" w:rsidP="00623683">
      <w:pPr>
        <w:autoSpaceDE w:val="0"/>
        <w:autoSpaceDN w:val="0"/>
        <w:spacing w:before="5" w:line="204" w:lineRule="auto"/>
        <w:ind w:left="142"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パソコン、タブレット、スマホなどのデバイスを使用して、遠隔地から特定のパソコンに接続する方法</w:t>
      </w:r>
      <w:r w:rsidRPr="00B95FF0">
        <w:rPr>
          <w:rFonts w:ascii="メイリオ" w:eastAsia="メイリオ" w:hAnsi="メイリオ" w:cs="メイリオ" w:hint="eastAsia"/>
          <w:kern w:val="0"/>
        </w:rPr>
        <w:t>。</w:t>
      </w:r>
    </w:p>
    <w:p w14:paraId="33DD9138" w14:textId="69618631" w:rsidR="00086670" w:rsidRDefault="00E94DB0" w:rsidP="00086670">
      <w:pPr>
        <w:autoSpaceDE w:val="0"/>
        <w:autoSpaceDN w:val="0"/>
        <w:spacing w:before="27" w:line="204" w:lineRule="auto"/>
        <w:ind w:left="142" w:rightChars="48" w:right="115" w:firstLineChars="118" w:firstLine="283"/>
        <w:rPr>
          <w:rFonts w:ascii="メイリオ" w:eastAsia="メイリオ" w:hAnsi="メイリオ" w:cs="メイリオ"/>
          <w:kern w:val="0"/>
        </w:rPr>
      </w:pPr>
      <w:hyperlink w:anchor="■リモートデスクトップ接続5ー2ー2" w:history="1">
        <w:r w:rsidRPr="005D3771">
          <w:rPr>
            <w:rStyle w:val="a7"/>
            <w:rFonts w:ascii="メイリオ" w:eastAsia="メイリオ" w:hAnsi="メイリオ" w:cs="メイリオ" w:hint="eastAsia"/>
            <w:kern w:val="0"/>
          </w:rPr>
          <w:t>5-2-2</w:t>
        </w:r>
      </w:hyperlink>
      <w:r>
        <w:rPr>
          <w:rFonts w:ascii="メイリオ" w:eastAsia="メイリオ" w:hAnsi="メイリオ" w:cs="メイリオ" w:hint="eastAsia"/>
          <w:kern w:val="0"/>
        </w:rPr>
        <w:t>、</w:t>
      </w:r>
      <w:hyperlink w:anchor="■リモートデスクトップ接続5ー2ー5" w:history="1">
        <w:r w:rsidRPr="005D3771">
          <w:rPr>
            <w:rStyle w:val="a7"/>
            <w:rFonts w:ascii="メイリオ" w:eastAsia="メイリオ" w:hAnsi="メイリオ" w:cs="メイリオ" w:hint="eastAsia"/>
            <w:kern w:val="0"/>
          </w:rPr>
          <w:t>5-2-5</w:t>
        </w:r>
      </w:hyperlink>
      <w:r>
        <w:rPr>
          <w:rFonts w:ascii="メイリオ" w:eastAsia="メイリオ" w:hAnsi="メイリオ" w:cs="メイリオ" w:hint="eastAsia"/>
          <w:kern w:val="0"/>
        </w:rPr>
        <w:t>、</w:t>
      </w:r>
      <w:hyperlink w:anchor="■リモートデスクトップ接続5ー3ー3" w:history="1">
        <w:r w:rsidRPr="005D3771">
          <w:rPr>
            <w:rStyle w:val="a7"/>
            <w:rFonts w:ascii="メイリオ" w:eastAsia="メイリオ" w:hAnsi="メイリオ" w:cs="メイリオ" w:hint="eastAsia"/>
            <w:kern w:val="0"/>
          </w:rPr>
          <w:t>5-3-3</w:t>
        </w:r>
      </w:hyperlink>
    </w:p>
    <w:p w14:paraId="08AC839F" w14:textId="2444FA84" w:rsidR="00E716C8" w:rsidRDefault="00E716C8" w:rsidP="002B3245">
      <w:pPr>
        <w:widowControl/>
        <w:spacing w:line="240" w:lineRule="auto"/>
        <w:ind w:firstLineChars="0" w:firstLine="0"/>
        <w:jc w:val="left"/>
        <w:rPr>
          <w:rFonts w:ascii="メイリオ" w:eastAsia="メイリオ" w:hAnsi="メイリオ" w:cs="メイリオ"/>
          <w:b/>
          <w:bCs/>
          <w:color w:val="205E99"/>
          <w:kern w:val="0"/>
        </w:rPr>
      </w:pPr>
    </w:p>
    <w:p w14:paraId="35CC3C4A"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6A6BEF8"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3FA8545B"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FE88347"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2C6596C"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54FEB7A1"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9354CBC"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9DD12DA"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BF6C330"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A4A5462"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357C3748"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31CFA64B"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5F4FB27"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6959F47"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734ECA8E"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73A6A47A"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94A0753"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D7A9D5B"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D201FDD"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F5D5E17"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7839C528"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96A92CD"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309CAB6B"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7905F02"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6705B422"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4F98CE4"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A3E1E6A"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7BE900DA"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225ACDF"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395A02C3"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E2A8473"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851033E"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8DB5AD2"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589BE7D3"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B6EEEE7"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3C23820"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7F393EE"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B2A5C46"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11718763"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922639D"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0C8A9DB8"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5A045AB"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51725FE"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5848618E"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29BFEBE8"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55D3100B" w14:textId="77777777" w:rsidR="002B3245" w:rsidRDefault="002B3245" w:rsidP="002B3245">
      <w:pPr>
        <w:widowControl/>
        <w:spacing w:line="240" w:lineRule="auto"/>
        <w:ind w:firstLineChars="0" w:firstLine="0"/>
        <w:jc w:val="left"/>
        <w:rPr>
          <w:rFonts w:ascii="メイリオ" w:eastAsia="メイリオ" w:hAnsi="メイリオ" w:cs="メイリオ"/>
          <w:b/>
          <w:bCs/>
          <w:color w:val="205E99"/>
          <w:kern w:val="0"/>
        </w:rPr>
      </w:pPr>
    </w:p>
    <w:p w14:paraId="4C4E8998" w14:textId="77777777" w:rsidR="00BB29C4" w:rsidRPr="00B95FF0" w:rsidRDefault="00BB29C4" w:rsidP="00BB29C4">
      <w:pPr>
        <w:autoSpaceDE w:val="0"/>
        <w:autoSpaceDN w:val="0"/>
        <w:spacing w:line="204" w:lineRule="auto"/>
        <w:ind w:firstLineChars="0" w:firstLine="0"/>
        <w:jc w:val="left"/>
        <w:rPr>
          <w:rFonts w:ascii="メイリオ" w:eastAsia="メイリオ" w:hAnsi="メイリオ" w:cs="メイリオ"/>
          <w:kern w:val="0"/>
        </w:rPr>
        <w:sectPr w:rsidR="00BB29C4" w:rsidRPr="00B95FF0" w:rsidSect="0016737A">
          <w:type w:val="continuous"/>
          <w:pgSz w:w="11910" w:h="16840"/>
          <w:pgMar w:top="1220" w:right="570" w:bottom="1460" w:left="567" w:header="0" w:footer="1269" w:gutter="0"/>
          <w:cols w:num="3" w:space="41"/>
        </w:sectPr>
      </w:pPr>
    </w:p>
    <w:p w14:paraId="7C015F3C" w14:textId="2BAE2F81" w:rsidR="00BB29C4" w:rsidRPr="00B95FF0" w:rsidRDefault="00BB29C4" w:rsidP="00BB29C4">
      <w:pPr>
        <w:autoSpaceDE w:val="0"/>
        <w:autoSpaceDN w:val="0"/>
        <w:spacing w:line="240" w:lineRule="auto"/>
        <w:ind w:firstLineChars="0" w:firstLine="0"/>
        <w:jc w:val="left"/>
        <w:rPr>
          <w:rFonts w:ascii="メイリオ" w:eastAsia="メイリオ" w:hAnsi="メイリオ" w:cs="メイリオ"/>
          <w:kern w:val="0"/>
          <w:sz w:val="20"/>
        </w:rPr>
      </w:pPr>
    </w:p>
    <w:p w14:paraId="76E5AD88" w14:textId="357165D3" w:rsidR="00BB29C4" w:rsidRPr="00B95FF0" w:rsidRDefault="00BB29C4" w:rsidP="00BB29C4">
      <w:pPr>
        <w:autoSpaceDE w:val="0"/>
        <w:autoSpaceDN w:val="0"/>
        <w:spacing w:before="64" w:line="240" w:lineRule="auto"/>
        <w:ind w:firstLineChars="0" w:firstLine="0"/>
        <w:jc w:val="left"/>
        <w:rPr>
          <w:rFonts w:ascii="メイリオ" w:eastAsia="メイリオ" w:hAnsi="メイリオ" w:cs="メイリオ"/>
          <w:kern w:val="0"/>
          <w:sz w:val="20"/>
        </w:rPr>
      </w:pPr>
    </w:p>
    <w:p w14:paraId="643F2CBF" w14:textId="4E9421EE" w:rsidR="00BB29C4" w:rsidRPr="00B95FF0" w:rsidRDefault="00BB29C4" w:rsidP="00BB29C4">
      <w:pPr>
        <w:autoSpaceDE w:val="0"/>
        <w:autoSpaceDN w:val="0"/>
        <w:spacing w:line="240" w:lineRule="auto"/>
        <w:ind w:left="130" w:firstLineChars="0" w:firstLine="0"/>
        <w:jc w:val="left"/>
        <w:rPr>
          <w:rFonts w:ascii="メイリオ" w:eastAsia="メイリオ" w:hAnsi="メイリオ" w:cs="メイリオ"/>
          <w:kern w:val="0"/>
          <w:sz w:val="20"/>
        </w:rPr>
      </w:pPr>
    </w:p>
    <w:p w14:paraId="3F2C2079" w14:textId="068F3DA4" w:rsidR="00BB29C4" w:rsidRPr="00B95FF0" w:rsidRDefault="00BB29C4" w:rsidP="00400314"/>
    <w:p w14:paraId="1D4123C8" w14:textId="45EC7DCB" w:rsidR="00BB29C4" w:rsidRPr="00B95FF0" w:rsidRDefault="00F71058" w:rsidP="00400314">
      <w:r>
        <w:rPr>
          <w:noProof/>
        </w:rPr>
        <w:drawing>
          <wp:anchor distT="0" distB="0" distL="114300" distR="114300" simplePos="0" relativeHeight="251816960" behindDoc="1" locked="0" layoutInCell="1" allowOverlap="1" wp14:anchorId="1CA2B555" wp14:editId="09AC29DA">
            <wp:simplePos x="0" y="0"/>
            <wp:positionH relativeFrom="margin">
              <wp:posOffset>88900</wp:posOffset>
            </wp:positionH>
            <wp:positionV relativeFrom="margin">
              <wp:posOffset>4792345</wp:posOffset>
            </wp:positionV>
            <wp:extent cx="6477000" cy="3642412"/>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AB1">
        <w:rPr>
          <w:noProof/>
        </w:rPr>
        <w:drawing>
          <wp:anchor distT="0" distB="0" distL="114300" distR="114300" simplePos="0" relativeHeight="251814912" behindDoc="0" locked="0" layoutInCell="1" allowOverlap="1" wp14:anchorId="383A9583" wp14:editId="2C83C50B">
            <wp:simplePos x="0" y="0"/>
            <wp:positionH relativeFrom="margin">
              <wp:posOffset>1955800</wp:posOffset>
            </wp:positionH>
            <wp:positionV relativeFrom="paragraph">
              <wp:posOffset>6776085</wp:posOffset>
            </wp:positionV>
            <wp:extent cx="2987040" cy="467360"/>
            <wp:effectExtent l="0" t="0" r="3810" b="8890"/>
            <wp:wrapTopAndBottom/>
            <wp:docPr id="678428546"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sectPr w:rsidR="00BB29C4" w:rsidRPr="00B95FF0" w:rsidSect="00BB29C4">
      <w:footerReference w:type="default" r:id="rId127"/>
      <w:pgSz w:w="11906" w:h="16838"/>
      <w:pgMar w:top="720" w:right="720" w:bottom="720" w:left="720" w:header="851" w:footer="73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28A3B" w14:textId="77777777" w:rsidR="007B08DA" w:rsidRDefault="007B08DA" w:rsidP="00DC08D5">
      <w:r>
        <w:separator/>
      </w:r>
    </w:p>
  </w:endnote>
  <w:endnote w:type="continuationSeparator" w:id="0">
    <w:p w14:paraId="4090B31D" w14:textId="77777777" w:rsidR="007B08DA" w:rsidRDefault="007B08DA" w:rsidP="00DC08D5">
      <w:r>
        <w:continuationSeparator/>
      </w:r>
    </w:p>
  </w:endnote>
  <w:endnote w:type="continuationNotice" w:id="1">
    <w:p w14:paraId="11AC3C7D" w14:textId="77777777" w:rsidR="007B08DA" w:rsidRDefault="007B0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メイリオ">
    <w:altName w:val="Yu Gothic"/>
    <w:panose1 w:val="020B0604030504040204"/>
    <w:charset w:val="80"/>
    <w:family w:val="swiss"/>
    <w:pitch w:val="variable"/>
    <w:sig w:usb0="E00002FF" w:usb1="6AC7FFFF"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815621"/>
      <w:docPartObj>
        <w:docPartGallery w:val="Page Numbers (Bottom of Page)"/>
        <w:docPartUnique/>
      </w:docPartObj>
    </w:sdtPr>
    <w:sdtContent>
      <w:p w14:paraId="21E7AC38" w14:textId="3FB299E6" w:rsidR="004D0562" w:rsidRDefault="004D0562">
        <w:pPr>
          <w:pStyle w:val="a5"/>
          <w:jc w:val="center"/>
        </w:pPr>
        <w:r>
          <w:fldChar w:fldCharType="begin"/>
        </w:r>
        <w:r>
          <w:instrText>PAGE   \* MERGEFORMAT</w:instrText>
        </w:r>
        <w:r>
          <w:fldChar w:fldCharType="separate"/>
        </w:r>
        <w:r w:rsidR="001C7916" w:rsidRPr="001C7916">
          <w:rPr>
            <w:noProof/>
            <w:lang w:val="ja-JP"/>
          </w:rPr>
          <w:t>18</w:t>
        </w:r>
        <w:r>
          <w:fldChar w:fldCharType="end"/>
        </w:r>
      </w:p>
    </w:sdtContent>
  </w:sdt>
  <w:p w14:paraId="4C55CFC2" w14:textId="77777777" w:rsidR="004D0562" w:rsidRDefault="004D056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499650"/>
      <w:docPartObj>
        <w:docPartGallery w:val="Page Numbers (Bottom of Page)"/>
        <w:docPartUnique/>
      </w:docPartObj>
    </w:sdtPr>
    <w:sdtContent>
      <w:p w14:paraId="1D041747" w14:textId="22AD3752" w:rsidR="00515C5A" w:rsidRDefault="00515C5A">
        <w:pPr>
          <w:pStyle w:val="a5"/>
          <w:jc w:val="center"/>
        </w:pPr>
        <w:r>
          <w:fldChar w:fldCharType="begin"/>
        </w:r>
        <w:r>
          <w:instrText>PAGE   \* MERGEFORMAT</w:instrText>
        </w:r>
        <w:r>
          <w:fldChar w:fldCharType="separate"/>
        </w:r>
        <w:r w:rsidR="001C7916" w:rsidRPr="001C7916">
          <w:rPr>
            <w:noProof/>
            <w:lang w:val="ja-JP"/>
          </w:rPr>
          <w:t>109</w:t>
        </w:r>
        <w:r>
          <w:fldChar w:fldCharType="end"/>
        </w:r>
      </w:p>
    </w:sdtContent>
  </w:sdt>
  <w:p w14:paraId="40FDAF7F" w14:textId="77777777" w:rsidR="00515C5A" w:rsidRDefault="00515C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077845"/>
      <w:docPartObj>
        <w:docPartGallery w:val="Page Numbers (Bottom of Page)"/>
        <w:docPartUnique/>
      </w:docPartObj>
    </w:sdtPr>
    <w:sdtContent>
      <w:p w14:paraId="2B54AA0D" w14:textId="718719D7" w:rsidR="005B037B" w:rsidRDefault="005B037B">
        <w:pPr>
          <w:pStyle w:val="a5"/>
          <w:jc w:val="center"/>
        </w:pPr>
        <w:r>
          <w:fldChar w:fldCharType="begin"/>
        </w:r>
        <w:r>
          <w:instrText>PAGE   \* MERGEFORMAT</w:instrText>
        </w:r>
        <w:r>
          <w:fldChar w:fldCharType="separate"/>
        </w:r>
        <w:r w:rsidR="003E32C6" w:rsidRPr="003E32C6">
          <w:rPr>
            <w:noProof/>
            <w:lang w:val="ja-JP"/>
          </w:rPr>
          <w:t>113</w:t>
        </w:r>
        <w:r>
          <w:fldChar w:fldCharType="end"/>
        </w:r>
      </w:p>
    </w:sdtContent>
  </w:sdt>
  <w:p w14:paraId="6A0C72E9" w14:textId="77777777" w:rsidR="005B037B" w:rsidRDefault="005B03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E9D9D" w14:textId="77777777" w:rsidR="007B08DA" w:rsidRDefault="007B08DA" w:rsidP="00DC08D5">
      <w:r>
        <w:separator/>
      </w:r>
    </w:p>
  </w:footnote>
  <w:footnote w:type="continuationSeparator" w:id="0">
    <w:p w14:paraId="2ED12AD2" w14:textId="77777777" w:rsidR="007B08DA" w:rsidRDefault="007B08DA" w:rsidP="00DC08D5">
      <w:r>
        <w:continuationSeparator/>
      </w:r>
    </w:p>
  </w:footnote>
  <w:footnote w:type="continuationNotice" w:id="1">
    <w:p w14:paraId="10EA1ACE" w14:textId="77777777" w:rsidR="007B08DA" w:rsidRDefault="007B08DA"/>
  </w:footnote>
  <w:footnote w:id="2">
    <w:p w14:paraId="12C48C16" w14:textId="77777777" w:rsidR="005B037B" w:rsidRPr="00036F03" w:rsidRDefault="005B037B" w:rsidP="005B037B">
      <w:pPr>
        <w:pStyle w:val="affd"/>
      </w:pPr>
      <w:r w:rsidRPr="00036F03">
        <w:rPr>
          <w:rStyle w:val="af1"/>
        </w:rPr>
        <w:footnoteRef/>
      </w:r>
      <w:r w:rsidRPr="00036F03">
        <w:t xml:space="preserve"> </w:t>
      </w:r>
      <w:r w:rsidRPr="00036F03">
        <w:rPr>
          <w:rFonts w:hint="eastAsia"/>
        </w:rPr>
        <w:t>経済産業省</w:t>
      </w:r>
      <w:r w:rsidRPr="00036F03">
        <w:t>. “デジタルガバナンス・コード2.0”. https://www.meti.go.jp/policy/it_policy/investment/dgc/dgc2.pdf</w:t>
      </w:r>
    </w:p>
  </w:footnote>
  <w:footnote w:id="3">
    <w:p w14:paraId="1376047D" w14:textId="77777777" w:rsidR="005B037B" w:rsidRPr="00A97682" w:rsidRDefault="005B037B" w:rsidP="005B037B">
      <w:pPr>
        <w:pStyle w:val="affd"/>
      </w:pPr>
      <w:r w:rsidRPr="00A97682">
        <w:rPr>
          <w:rStyle w:val="af1"/>
        </w:rPr>
        <w:footnoteRef/>
      </w:r>
      <w:r w:rsidRPr="00A97682">
        <w:t xml:space="preserve"> </w:t>
      </w:r>
      <w:r w:rsidRPr="001C7916">
        <w:t>デジタル庁.”デジタル社会の実現に向けた重点計画”.https://www.digital.go.jp/assets/contents/node/basic_page/field_ref_resources/5ecac8cc-50f1-4168-b989-2bcaabffe870/b24ac613/20230609_policies_priority_outline_05.pdf</w:t>
      </w:r>
    </w:p>
  </w:footnote>
  <w:footnote w:id="4">
    <w:p w14:paraId="3196E031" w14:textId="77777777" w:rsidR="005B037B" w:rsidRPr="00741C11" w:rsidRDefault="005B037B" w:rsidP="005B037B">
      <w:pPr>
        <w:pStyle w:val="affd"/>
      </w:pPr>
      <w:r w:rsidRPr="00741C11">
        <w:rPr>
          <w:rStyle w:val="af1"/>
        </w:rPr>
        <w:footnoteRef/>
      </w:r>
      <w:r w:rsidRPr="00741C11">
        <w:t xml:space="preserve"> 内閣府.”Society5.0”.https://www8.cao.go.jp/cstp/society5_0</w:t>
      </w:r>
    </w:p>
  </w:footnote>
  <w:footnote w:id="5">
    <w:p w14:paraId="112CD285" w14:textId="63AB9038" w:rsidR="005B037B" w:rsidRPr="007E7850" w:rsidRDefault="005B037B" w:rsidP="005B037B">
      <w:pPr>
        <w:pStyle w:val="affd"/>
      </w:pPr>
      <w:r>
        <w:rPr>
          <w:rStyle w:val="af1"/>
        </w:rPr>
        <w:footnoteRef/>
      </w:r>
      <w:r>
        <w:t xml:space="preserve"> </w:t>
      </w:r>
      <w:r w:rsidRPr="003972CF">
        <w:rPr>
          <w:rStyle w:val="aff2"/>
        </w:rPr>
        <w:t>IPA.”情報セキュリティ白書202</w:t>
      </w:r>
      <w:r w:rsidR="00C545CE">
        <w:rPr>
          <w:rStyle w:val="aff2"/>
          <w:color w:val="auto"/>
        </w:rPr>
        <w:t>2</w:t>
      </w:r>
      <w:r w:rsidRPr="003972CF">
        <w:rPr>
          <w:rStyle w:val="aff2"/>
        </w:rPr>
        <w:t>”. https://www.ipa.go.jp/publish/wp-security/sec-2022.html</w:t>
      </w:r>
    </w:p>
  </w:footnote>
  <w:footnote w:id="6">
    <w:p w14:paraId="7F950291" w14:textId="77777777" w:rsidR="005B037B" w:rsidRPr="00E15360" w:rsidRDefault="005B037B" w:rsidP="005B037B">
      <w:pPr>
        <w:pStyle w:val="affd"/>
      </w:pPr>
      <w:r w:rsidRPr="00E15360">
        <w:rPr>
          <w:rStyle w:val="af1"/>
        </w:rPr>
        <w:footnoteRef/>
      </w:r>
      <w:r w:rsidRPr="00E15360">
        <w:t xml:space="preserve"> NISC.”サイバー攻撃を受けた組織における対応事例集（実事例における学びと気づきに関する調査研究）”https://www.nisc.go.jp/pdf/policy/inquiry/kokai_jireishu.pdf</w:t>
      </w:r>
    </w:p>
  </w:footnote>
  <w:footnote w:id="7">
    <w:p w14:paraId="1290751B" w14:textId="77777777" w:rsidR="005B037B" w:rsidRPr="00A809C1" w:rsidRDefault="005B037B" w:rsidP="005B037B">
      <w:pPr>
        <w:pStyle w:val="affd"/>
      </w:pPr>
      <w:r w:rsidRPr="00A809C1">
        <w:rPr>
          <w:rStyle w:val="af1"/>
        </w:rPr>
        <w:footnoteRef/>
      </w:r>
      <w:r w:rsidRPr="00A809C1">
        <w:t xml:space="preserve"> 警察庁.</w:t>
      </w:r>
      <w:r w:rsidRPr="001C7916">
        <w:t>”令和6年におけるサイバー空間をめぐる脅威の情勢等について</w:t>
      </w:r>
      <w:r w:rsidRPr="001E600A">
        <w:t xml:space="preserve">”. </w:t>
      </w:r>
      <w:r w:rsidRPr="001C7916">
        <w:t>https://www.npa.go.jp/publications/statistics/cybersecurity/data/R6/R06_cyber_jousei.pdf</w:t>
      </w:r>
    </w:p>
  </w:footnote>
  <w:footnote w:id="8">
    <w:p w14:paraId="39422347" w14:textId="1C7EE915" w:rsidR="005B037B" w:rsidRPr="00E15360" w:rsidRDefault="005B037B" w:rsidP="005B037B">
      <w:pPr>
        <w:pStyle w:val="affd"/>
        <w:rPr>
          <w:lang w:eastAsia="zh-TW"/>
        </w:rPr>
      </w:pPr>
      <w:r w:rsidRPr="00E15360">
        <w:rPr>
          <w:rStyle w:val="af1"/>
        </w:rPr>
        <w:footnoteRef/>
      </w:r>
      <w:r w:rsidRPr="00E15360">
        <w:rPr>
          <w:lang w:eastAsia="zh-TW"/>
        </w:rPr>
        <w:t xml:space="preserve"> 総務省</w:t>
      </w:r>
      <w:r>
        <w:rPr>
          <w:rFonts w:hint="eastAsia"/>
        </w:rPr>
        <w:t>「</w:t>
      </w:r>
      <w:r w:rsidRPr="00E15360">
        <w:rPr>
          <w:lang w:eastAsia="zh-TW"/>
        </w:rPr>
        <w:t>情報通信白書令和</w:t>
      </w:r>
      <w:r>
        <w:rPr>
          <w:rFonts w:hint="eastAsia"/>
        </w:rPr>
        <w:t>3</w:t>
      </w:r>
      <w:r w:rsidRPr="00E15360">
        <w:rPr>
          <w:lang w:eastAsia="zh-TW"/>
        </w:rPr>
        <w:t>年版</w:t>
      </w:r>
      <w:r>
        <w:rPr>
          <w:rFonts w:hint="eastAsia"/>
        </w:rPr>
        <w:t>」</w:t>
      </w:r>
      <w:r w:rsidRPr="00E15360">
        <w:rPr>
          <w:lang w:eastAsia="zh-TW"/>
        </w:rPr>
        <w:t>https://www.soumu.go.jp/johotsusintokei/whitepaper/ja/r03/pdf/01honpen.pdf</w:t>
      </w:r>
    </w:p>
  </w:footnote>
  <w:footnote w:id="9">
    <w:p w14:paraId="0B8ABFEC" w14:textId="77777777" w:rsidR="005B037B" w:rsidRDefault="005B037B" w:rsidP="005B037B">
      <w:pPr>
        <w:pStyle w:val="affd"/>
      </w:pPr>
      <w:r w:rsidRPr="00A769F9">
        <w:rPr>
          <w:rStyle w:val="af1"/>
        </w:rPr>
        <w:footnoteRef/>
      </w:r>
      <w:r w:rsidRPr="00A769F9">
        <w:t xml:space="preserve"> 経済産業省</w:t>
      </w:r>
      <w:r>
        <w:rPr>
          <w:rFonts w:hint="eastAsia"/>
        </w:rPr>
        <w:t>「</w:t>
      </w:r>
      <w:r w:rsidRPr="00A769F9">
        <w:t>DXレポート ～ITシステム</w:t>
      </w:r>
      <w:r>
        <w:rPr>
          <w:rFonts w:hint="eastAsia"/>
        </w:rPr>
        <w:t>『</w:t>
      </w:r>
      <w:r w:rsidRPr="00A769F9">
        <w:t>2025年の崖</w:t>
      </w:r>
      <w:r>
        <w:rPr>
          <w:rFonts w:hint="eastAsia"/>
        </w:rPr>
        <w:t>』</w:t>
      </w:r>
      <w:r w:rsidRPr="00A769F9">
        <w:t>の克服とDXの本格的な展開～</w:t>
      </w:r>
      <w:r>
        <w:rPr>
          <w:rFonts w:hint="eastAsia"/>
        </w:rPr>
        <w:t>」</w:t>
      </w:r>
    </w:p>
    <w:p w14:paraId="39501BD5" w14:textId="47C8AA81" w:rsidR="005B037B" w:rsidRPr="00A769F9" w:rsidRDefault="005B037B" w:rsidP="005B037B">
      <w:pPr>
        <w:pStyle w:val="affd"/>
      </w:pPr>
      <w:r w:rsidRPr="00A769F9">
        <w:t>https://www.meti.go.jp/shingikai/mono_info_service/digital_transformation/pdf/20180907_03.pdf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2887D" w14:textId="77777777" w:rsidR="005B037B" w:rsidRDefault="005B037B" w:rsidP="0042210D">
    <w:pPr>
      <w:pStyle w:val="a3"/>
      <w:ind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DA2F" w14:textId="77777777" w:rsidR="006B7ACD" w:rsidRDefault="006B7ACD" w:rsidP="0042210D">
    <w:pPr>
      <w:pStyle w:val="a3"/>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20D9"/>
    <w:multiLevelType w:val="hybridMultilevel"/>
    <w:tmpl w:val="DDFE04E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282B59"/>
    <w:multiLevelType w:val="hybridMultilevel"/>
    <w:tmpl w:val="18141F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4D03FDA"/>
    <w:multiLevelType w:val="hybridMultilevel"/>
    <w:tmpl w:val="2D1864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06B878C8"/>
    <w:multiLevelType w:val="hybridMultilevel"/>
    <w:tmpl w:val="EA2A07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06F2282C"/>
    <w:multiLevelType w:val="hybridMultilevel"/>
    <w:tmpl w:val="C6EA77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7F27E0D"/>
    <w:multiLevelType w:val="hybridMultilevel"/>
    <w:tmpl w:val="FE5E15F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C037115"/>
    <w:multiLevelType w:val="hybridMultilevel"/>
    <w:tmpl w:val="D32CF3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0D4C4FA5"/>
    <w:multiLevelType w:val="hybridMultilevel"/>
    <w:tmpl w:val="AA646C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0D9551F9"/>
    <w:multiLevelType w:val="hybridMultilevel"/>
    <w:tmpl w:val="13D64C7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0DAB1171"/>
    <w:multiLevelType w:val="hybridMultilevel"/>
    <w:tmpl w:val="91F4BE3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0E116126"/>
    <w:multiLevelType w:val="hybridMultilevel"/>
    <w:tmpl w:val="50B807EE"/>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0F6C637A"/>
    <w:multiLevelType w:val="hybridMultilevel"/>
    <w:tmpl w:val="E0163D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14A53BF9"/>
    <w:multiLevelType w:val="hybridMultilevel"/>
    <w:tmpl w:val="F3A0F7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15976D29"/>
    <w:multiLevelType w:val="hybridMultilevel"/>
    <w:tmpl w:val="BFD623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 w15:restartNumberingAfterBreak="0">
    <w:nsid w:val="1707218E"/>
    <w:multiLevelType w:val="hybridMultilevel"/>
    <w:tmpl w:val="2946B376"/>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5" w15:restartNumberingAfterBreak="0">
    <w:nsid w:val="17216FBF"/>
    <w:multiLevelType w:val="hybridMultilevel"/>
    <w:tmpl w:val="C59452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18616B56"/>
    <w:multiLevelType w:val="hybridMultilevel"/>
    <w:tmpl w:val="4F3C22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193F45A8"/>
    <w:multiLevelType w:val="hybridMultilevel"/>
    <w:tmpl w:val="6016C5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1C773894"/>
    <w:multiLevelType w:val="hybridMultilevel"/>
    <w:tmpl w:val="25581AB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1D2B3675"/>
    <w:multiLevelType w:val="hybridMultilevel"/>
    <w:tmpl w:val="27F0A8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 w15:restartNumberingAfterBreak="0">
    <w:nsid w:val="213E05E1"/>
    <w:multiLevelType w:val="hybridMultilevel"/>
    <w:tmpl w:val="0C08DC14"/>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231D4526"/>
    <w:multiLevelType w:val="hybridMultilevel"/>
    <w:tmpl w:val="8116B16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 w15:restartNumberingAfterBreak="0">
    <w:nsid w:val="23802FBB"/>
    <w:multiLevelType w:val="hybridMultilevel"/>
    <w:tmpl w:val="F1A259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24F46280"/>
    <w:multiLevelType w:val="hybridMultilevel"/>
    <w:tmpl w:val="CEAAFEA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 w15:restartNumberingAfterBreak="0">
    <w:nsid w:val="263C0FCC"/>
    <w:multiLevelType w:val="hybridMultilevel"/>
    <w:tmpl w:val="B6DA76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276868C3"/>
    <w:multiLevelType w:val="hybridMultilevel"/>
    <w:tmpl w:val="7ECCBB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28D8262A"/>
    <w:multiLevelType w:val="hybridMultilevel"/>
    <w:tmpl w:val="FF82DB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28E74FF7"/>
    <w:multiLevelType w:val="hybridMultilevel"/>
    <w:tmpl w:val="A6F6A1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2A177B7E"/>
    <w:multiLevelType w:val="hybridMultilevel"/>
    <w:tmpl w:val="BDB68A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 w15:restartNumberingAfterBreak="0">
    <w:nsid w:val="2CA32D57"/>
    <w:multiLevelType w:val="hybridMultilevel"/>
    <w:tmpl w:val="1B1EB5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2F0C0928"/>
    <w:multiLevelType w:val="hybridMultilevel"/>
    <w:tmpl w:val="6E66AA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 w15:restartNumberingAfterBreak="0">
    <w:nsid w:val="31566368"/>
    <w:multiLevelType w:val="multilevel"/>
    <w:tmpl w:val="2144781C"/>
    <w:lvl w:ilvl="0">
      <w:start w:val="2"/>
      <w:numFmt w:val="decimal"/>
      <w:pStyle w:val="1"/>
      <w:suff w:val="nothing"/>
      <w:lvlText w:val="第%1編. "/>
      <w:lvlJc w:val="left"/>
      <w:pPr>
        <w:ind w:left="0" w:firstLine="0"/>
      </w:pPr>
      <w:rPr>
        <w:rFonts w:hint="eastAsia"/>
        <w:lang w:val="en-US"/>
      </w:rPr>
    </w:lvl>
    <w:lvl w:ilvl="1">
      <w:start w:val="1"/>
      <w:numFmt w:val="decimal"/>
      <w:suff w:val="nothing"/>
      <w:lvlText w:val="%1-%2"/>
      <w:lvlJc w:val="left"/>
      <w:pPr>
        <w:ind w:left="-284" w:firstLine="0"/>
      </w:pPr>
      <w:rPr>
        <w:rFonts w:hint="eastAsia"/>
      </w:rPr>
    </w:lvl>
    <w:lvl w:ilvl="2">
      <w:start w:val="1"/>
      <w:numFmt w:val="decimal"/>
      <w:suff w:val="nothing"/>
      <w:lvlText w:val="%1-%2-%3"/>
      <w:lvlJc w:val="left"/>
      <w:pPr>
        <w:ind w:left="-284" w:firstLine="0"/>
      </w:pPr>
      <w:rPr>
        <w:rFonts w:hint="eastAsia"/>
      </w:rPr>
    </w:lvl>
    <w:lvl w:ilvl="3">
      <w:start w:val="1"/>
      <w:numFmt w:val="decimalFullWidth"/>
      <w:suff w:val="nothing"/>
      <w:lvlText w:val="%1-%2-%3-%4"/>
      <w:lvlJc w:val="left"/>
      <w:pPr>
        <w:ind w:left="-284" w:firstLine="0"/>
      </w:pPr>
      <w:rPr>
        <w:rFonts w:hint="eastAsia"/>
      </w:rPr>
    </w:lvl>
    <w:lvl w:ilvl="4">
      <w:start w:val="1"/>
      <w:numFmt w:val="decimalFullWidth"/>
      <w:suff w:val="nothing"/>
      <w:lvlText w:val="%1-%2-%3-%4-%5"/>
      <w:lvlJc w:val="left"/>
      <w:pPr>
        <w:ind w:left="-284" w:firstLine="0"/>
      </w:pPr>
      <w:rPr>
        <w:rFonts w:hint="eastAsia"/>
      </w:rPr>
    </w:lvl>
    <w:lvl w:ilvl="5">
      <w:start w:val="1"/>
      <w:numFmt w:val="decimalFullWidth"/>
      <w:suff w:val="nothing"/>
      <w:lvlText w:val="%1-%2-%3-%4-%5-%6"/>
      <w:lvlJc w:val="left"/>
      <w:pPr>
        <w:ind w:left="-284" w:firstLine="0"/>
      </w:pPr>
      <w:rPr>
        <w:rFonts w:hint="eastAsia"/>
      </w:rPr>
    </w:lvl>
    <w:lvl w:ilvl="6">
      <w:start w:val="1"/>
      <w:numFmt w:val="decimalFullWidth"/>
      <w:suff w:val="nothing"/>
      <w:lvlText w:val="%1-%2-%3-%4-%5-%6-%7"/>
      <w:lvlJc w:val="left"/>
      <w:pPr>
        <w:ind w:left="-284" w:firstLine="0"/>
      </w:pPr>
      <w:rPr>
        <w:rFonts w:hint="eastAsia"/>
      </w:rPr>
    </w:lvl>
    <w:lvl w:ilvl="7">
      <w:start w:val="1"/>
      <w:numFmt w:val="decimalFullWidth"/>
      <w:suff w:val="nothing"/>
      <w:lvlText w:val="%1-%2-%3-%4-%5-%6-%7-%8"/>
      <w:lvlJc w:val="left"/>
      <w:pPr>
        <w:ind w:left="-284" w:firstLine="0"/>
      </w:pPr>
      <w:rPr>
        <w:rFonts w:hint="eastAsia"/>
      </w:rPr>
    </w:lvl>
    <w:lvl w:ilvl="8">
      <w:start w:val="1"/>
      <w:numFmt w:val="decimalFullWidth"/>
      <w:suff w:val="nothing"/>
      <w:lvlText w:val="%1-%2-%3-%4-%5-%6-%7-%8-%9"/>
      <w:lvlJc w:val="left"/>
      <w:pPr>
        <w:ind w:left="-284" w:firstLine="0"/>
      </w:pPr>
      <w:rPr>
        <w:rFonts w:hint="eastAsia"/>
      </w:rPr>
    </w:lvl>
  </w:abstractNum>
  <w:abstractNum w:abstractNumId="32" w15:restartNumberingAfterBreak="0">
    <w:nsid w:val="32F10F2C"/>
    <w:multiLevelType w:val="hybridMultilevel"/>
    <w:tmpl w:val="C8A857E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 w15:restartNumberingAfterBreak="0">
    <w:nsid w:val="389F6BD4"/>
    <w:multiLevelType w:val="hybridMultilevel"/>
    <w:tmpl w:val="ED4E48BA"/>
    <w:lvl w:ilvl="0" w:tplc="67F23968">
      <w:numFmt w:val="bullet"/>
      <w:lvlText w:val="■"/>
      <w:lvlJc w:val="left"/>
      <w:pPr>
        <w:ind w:left="147" w:hanging="241"/>
      </w:pPr>
      <w:rPr>
        <w:rFonts w:ascii="メイリオ" w:eastAsia="メイリオ" w:hAnsi="メイリオ" w:cs="メイリオ" w:hint="default"/>
        <w:b/>
        <w:bCs/>
        <w:i w:val="0"/>
        <w:iCs w:val="0"/>
        <w:color w:val="205E99"/>
        <w:spacing w:val="0"/>
        <w:w w:val="99"/>
        <w:sz w:val="22"/>
        <w:szCs w:val="22"/>
        <w:lang w:val="en-US" w:eastAsia="ja-JP" w:bidi="ar-SA"/>
      </w:rPr>
    </w:lvl>
    <w:lvl w:ilvl="1" w:tplc="C2606488">
      <w:numFmt w:val="bullet"/>
      <w:lvlText w:val="■"/>
      <w:lvlJc w:val="left"/>
      <w:pPr>
        <w:ind w:left="961" w:hanging="241"/>
      </w:pPr>
      <w:rPr>
        <w:rFonts w:ascii="メイリオ" w:eastAsia="メイリオ" w:hAnsi="メイリオ" w:cs="メイリオ" w:hint="default"/>
        <w:b/>
        <w:bCs/>
        <w:i w:val="0"/>
        <w:iCs w:val="0"/>
        <w:color w:val="205E99"/>
        <w:spacing w:val="0"/>
        <w:w w:val="99"/>
        <w:sz w:val="22"/>
        <w:szCs w:val="22"/>
        <w:lang w:val="en-US" w:eastAsia="ja-JP" w:bidi="ar-SA"/>
      </w:rPr>
    </w:lvl>
    <w:lvl w:ilvl="2" w:tplc="38F224EC">
      <w:numFmt w:val="bullet"/>
      <w:lvlText w:val="■"/>
      <w:lvlJc w:val="left"/>
      <w:pPr>
        <w:ind w:left="961" w:hanging="241"/>
      </w:pPr>
      <w:rPr>
        <w:rFonts w:ascii="メイリオ" w:eastAsia="メイリオ" w:hAnsi="メイリオ" w:cs="メイリオ" w:hint="default"/>
        <w:b/>
        <w:bCs/>
        <w:i w:val="0"/>
        <w:iCs w:val="0"/>
        <w:color w:val="205E99"/>
        <w:spacing w:val="0"/>
        <w:w w:val="99"/>
        <w:sz w:val="22"/>
        <w:szCs w:val="22"/>
        <w:lang w:val="en-US" w:eastAsia="ja-JP" w:bidi="ar-SA"/>
      </w:rPr>
    </w:lvl>
    <w:lvl w:ilvl="3" w:tplc="DC2AF750">
      <w:numFmt w:val="bullet"/>
      <w:lvlText w:val="•"/>
      <w:lvlJc w:val="left"/>
      <w:pPr>
        <w:ind w:left="409" w:hanging="241"/>
      </w:pPr>
      <w:rPr>
        <w:rFonts w:hint="default"/>
        <w:lang w:val="en-US" w:eastAsia="ja-JP" w:bidi="ar-SA"/>
      </w:rPr>
    </w:lvl>
    <w:lvl w:ilvl="4" w:tplc="6486D47A">
      <w:numFmt w:val="bullet"/>
      <w:lvlText w:val="•"/>
      <w:lvlJc w:val="left"/>
      <w:pPr>
        <w:ind w:left="-141" w:hanging="241"/>
      </w:pPr>
      <w:rPr>
        <w:rFonts w:hint="default"/>
        <w:lang w:val="en-US" w:eastAsia="ja-JP" w:bidi="ar-SA"/>
      </w:rPr>
    </w:lvl>
    <w:lvl w:ilvl="5" w:tplc="D4FAFCDA">
      <w:numFmt w:val="bullet"/>
      <w:lvlText w:val="•"/>
      <w:lvlJc w:val="left"/>
      <w:pPr>
        <w:ind w:left="-691" w:hanging="241"/>
      </w:pPr>
      <w:rPr>
        <w:rFonts w:hint="default"/>
        <w:lang w:val="en-US" w:eastAsia="ja-JP" w:bidi="ar-SA"/>
      </w:rPr>
    </w:lvl>
    <w:lvl w:ilvl="6" w:tplc="01EAA990">
      <w:numFmt w:val="bullet"/>
      <w:lvlText w:val="•"/>
      <w:lvlJc w:val="left"/>
      <w:pPr>
        <w:ind w:left="-1242" w:hanging="241"/>
      </w:pPr>
      <w:rPr>
        <w:rFonts w:hint="default"/>
        <w:lang w:val="en-US" w:eastAsia="ja-JP" w:bidi="ar-SA"/>
      </w:rPr>
    </w:lvl>
    <w:lvl w:ilvl="7" w:tplc="8FC87DD6">
      <w:numFmt w:val="bullet"/>
      <w:lvlText w:val="•"/>
      <w:lvlJc w:val="left"/>
      <w:pPr>
        <w:ind w:left="-1792" w:hanging="241"/>
      </w:pPr>
      <w:rPr>
        <w:rFonts w:hint="default"/>
        <w:lang w:val="en-US" w:eastAsia="ja-JP" w:bidi="ar-SA"/>
      </w:rPr>
    </w:lvl>
    <w:lvl w:ilvl="8" w:tplc="DBBA0024">
      <w:numFmt w:val="bullet"/>
      <w:lvlText w:val="•"/>
      <w:lvlJc w:val="left"/>
      <w:pPr>
        <w:ind w:left="-2342" w:hanging="241"/>
      </w:pPr>
      <w:rPr>
        <w:rFonts w:hint="default"/>
        <w:lang w:val="en-US" w:eastAsia="ja-JP" w:bidi="ar-SA"/>
      </w:rPr>
    </w:lvl>
  </w:abstractNum>
  <w:abstractNum w:abstractNumId="34" w15:restartNumberingAfterBreak="0">
    <w:nsid w:val="3AEA52A2"/>
    <w:multiLevelType w:val="multilevel"/>
    <w:tmpl w:val="42EA68FA"/>
    <w:lvl w:ilvl="0">
      <w:numFmt w:val="decimal"/>
      <w:pStyle w:val="10"/>
      <w:suff w:val="space"/>
      <w:lvlText w:val="第%1編. "/>
      <w:lvlJc w:val="left"/>
      <w:pPr>
        <w:ind w:left="0" w:firstLine="0"/>
      </w:pPr>
      <w:rPr>
        <w:rFonts w:hint="eastAsia"/>
      </w:rPr>
    </w:lvl>
    <w:lvl w:ilvl="1">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3B014416"/>
    <w:multiLevelType w:val="hybridMultilevel"/>
    <w:tmpl w:val="A9EA20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3CB52521"/>
    <w:multiLevelType w:val="hybridMultilevel"/>
    <w:tmpl w:val="A23A33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3D330A62"/>
    <w:multiLevelType w:val="hybridMultilevel"/>
    <w:tmpl w:val="1C2E91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3F316F2C"/>
    <w:multiLevelType w:val="hybridMultilevel"/>
    <w:tmpl w:val="373A11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3F3806B0"/>
    <w:multiLevelType w:val="multilevel"/>
    <w:tmpl w:val="165ADFB2"/>
    <w:styleLink w:val="11"/>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3F3C31FE"/>
    <w:multiLevelType w:val="hybridMultilevel"/>
    <w:tmpl w:val="6D5A91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3F5C7895"/>
    <w:multiLevelType w:val="hybridMultilevel"/>
    <w:tmpl w:val="8126FF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 w15:restartNumberingAfterBreak="0">
    <w:nsid w:val="43303A0B"/>
    <w:multiLevelType w:val="hybridMultilevel"/>
    <w:tmpl w:val="A8FA00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458A031F"/>
    <w:multiLevelType w:val="hybridMultilevel"/>
    <w:tmpl w:val="5B1A5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 w15:restartNumberingAfterBreak="0">
    <w:nsid w:val="480F2B77"/>
    <w:multiLevelType w:val="hybridMultilevel"/>
    <w:tmpl w:val="8E5E16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 w15:restartNumberingAfterBreak="0">
    <w:nsid w:val="49C559C0"/>
    <w:multiLevelType w:val="hybridMultilevel"/>
    <w:tmpl w:val="29F29A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 w15:restartNumberingAfterBreak="0">
    <w:nsid w:val="518D640F"/>
    <w:multiLevelType w:val="hybridMultilevel"/>
    <w:tmpl w:val="7EAAC3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 w15:restartNumberingAfterBreak="0">
    <w:nsid w:val="522C2030"/>
    <w:multiLevelType w:val="hybridMultilevel"/>
    <w:tmpl w:val="F7FC0C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54760741"/>
    <w:multiLevelType w:val="hybridMultilevel"/>
    <w:tmpl w:val="4EFEB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55DB71D1"/>
    <w:multiLevelType w:val="hybridMultilevel"/>
    <w:tmpl w:val="422AC65E"/>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0" w15:restartNumberingAfterBreak="0">
    <w:nsid w:val="56554A4F"/>
    <w:multiLevelType w:val="hybridMultilevel"/>
    <w:tmpl w:val="902C898A"/>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1" w15:restartNumberingAfterBreak="0">
    <w:nsid w:val="57521A30"/>
    <w:multiLevelType w:val="hybridMultilevel"/>
    <w:tmpl w:val="2F66D9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2" w15:restartNumberingAfterBreak="0">
    <w:nsid w:val="579E053E"/>
    <w:multiLevelType w:val="hybridMultilevel"/>
    <w:tmpl w:val="E8D030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57F92D57"/>
    <w:multiLevelType w:val="hybridMultilevel"/>
    <w:tmpl w:val="CD5E2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 w15:restartNumberingAfterBreak="0">
    <w:nsid w:val="584A5290"/>
    <w:multiLevelType w:val="hybridMultilevel"/>
    <w:tmpl w:val="B544955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 w15:restartNumberingAfterBreak="0">
    <w:nsid w:val="5C237AC3"/>
    <w:multiLevelType w:val="hybridMultilevel"/>
    <w:tmpl w:val="B2C229A6"/>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5D137B79"/>
    <w:multiLevelType w:val="hybridMultilevel"/>
    <w:tmpl w:val="7090A45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 w15:restartNumberingAfterBreak="0">
    <w:nsid w:val="5DF267AA"/>
    <w:multiLevelType w:val="hybridMultilevel"/>
    <w:tmpl w:val="81621A0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629405D7"/>
    <w:multiLevelType w:val="hybridMultilevel"/>
    <w:tmpl w:val="0BF4F7BE"/>
    <w:lvl w:ilvl="0" w:tplc="FFFFFFFF">
      <w:numFmt w:val="bullet"/>
      <w:lvlText w:val="※"/>
      <w:lvlJc w:val="left"/>
      <w:pPr>
        <w:ind w:left="440" w:hanging="440"/>
      </w:pPr>
      <w:rPr>
        <w:rFonts w:ascii="メイリオ" w:eastAsia="メイリオ" w:hAnsi="メイリオ" w:cstheme="minorBidi" w:hint="eastAsia"/>
      </w:rPr>
    </w:lvl>
    <w:lvl w:ilvl="1" w:tplc="9BA0C55C">
      <w:numFmt w:val="bullet"/>
      <w:lvlText w:val="※"/>
      <w:lvlJc w:val="left"/>
      <w:pPr>
        <w:ind w:left="880" w:hanging="44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9" w15:restartNumberingAfterBreak="0">
    <w:nsid w:val="62AE79C9"/>
    <w:multiLevelType w:val="hybridMultilevel"/>
    <w:tmpl w:val="5BE009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 w15:restartNumberingAfterBreak="0">
    <w:nsid w:val="63FD2879"/>
    <w:multiLevelType w:val="hybridMultilevel"/>
    <w:tmpl w:val="EAE04D38"/>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1" w15:restartNumberingAfterBreak="0">
    <w:nsid w:val="645A2B5E"/>
    <w:multiLevelType w:val="hybridMultilevel"/>
    <w:tmpl w:val="B3B83D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2" w15:restartNumberingAfterBreak="0">
    <w:nsid w:val="64C40D81"/>
    <w:multiLevelType w:val="hybridMultilevel"/>
    <w:tmpl w:val="8A3CBD44"/>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 w15:restartNumberingAfterBreak="0">
    <w:nsid w:val="663D11F2"/>
    <w:multiLevelType w:val="hybridMultilevel"/>
    <w:tmpl w:val="58B0D4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67113AF8"/>
    <w:multiLevelType w:val="hybridMultilevel"/>
    <w:tmpl w:val="EFBCC1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 w15:restartNumberingAfterBreak="0">
    <w:nsid w:val="69827990"/>
    <w:multiLevelType w:val="hybridMultilevel"/>
    <w:tmpl w:val="49EC7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 w15:restartNumberingAfterBreak="0">
    <w:nsid w:val="6AA22232"/>
    <w:multiLevelType w:val="multilevel"/>
    <w:tmpl w:val="EB64FF26"/>
    <w:lvl w:ilvl="0">
      <w:numFmt w:val="decimal"/>
      <w:pStyle w:val="2"/>
      <w:suff w:val="nothing"/>
      <w:lvlText w:val="第%1章. "/>
      <w:lvlJc w:val="left"/>
      <w:pPr>
        <w:ind w:left="1135" w:hanging="142"/>
      </w:pPr>
      <w:rPr>
        <w:rFonts w:hint="eastAsia"/>
      </w:rPr>
    </w:lvl>
    <w:lvl w:ilvl="1">
      <w:start w:val="1"/>
      <w:numFmt w:val="decimal"/>
      <w:pStyle w:val="3"/>
      <w:suff w:val="nothing"/>
      <w:lvlText w:val="%1-%2. "/>
      <w:lvlJc w:val="left"/>
      <w:pPr>
        <w:ind w:left="6804" w:firstLine="0"/>
      </w:pPr>
      <w:rPr>
        <w:rFonts w:hint="eastAsia"/>
        <w:spacing w:val="0"/>
      </w:rPr>
    </w:lvl>
    <w:lvl w:ilvl="2">
      <w:start w:val="1"/>
      <w:numFmt w:val="decimal"/>
      <w:pStyle w:val="4"/>
      <w:suff w:val="nothing"/>
      <w:lvlText w:val="%1-%2-%3. "/>
      <w:lvlJc w:val="left"/>
      <w:pPr>
        <w:ind w:left="0"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67" w15:restartNumberingAfterBreak="0">
    <w:nsid w:val="6B921476"/>
    <w:multiLevelType w:val="multilevel"/>
    <w:tmpl w:val="1DA45ED4"/>
    <w:styleLink w:val="30"/>
    <w:lvl w:ilvl="0">
      <w:start w:val="1"/>
      <w:numFmt w:val="none"/>
      <w:suff w:val="space"/>
      <w:lvlText w:val="第0編"/>
      <w:lvlJc w:val="left"/>
      <w:pPr>
        <w:ind w:left="0" w:firstLine="0"/>
      </w:pPr>
      <w:rPr>
        <w:rFonts w:hint="eastAsia"/>
      </w:rPr>
    </w:lvl>
    <w:lvl w:ilvl="1">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6FF01A25"/>
    <w:multiLevelType w:val="hybridMultilevel"/>
    <w:tmpl w:val="BD02A6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9" w15:restartNumberingAfterBreak="0">
    <w:nsid w:val="70DD0B47"/>
    <w:multiLevelType w:val="hybridMultilevel"/>
    <w:tmpl w:val="8D104B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71AB0BFD"/>
    <w:multiLevelType w:val="hybridMultilevel"/>
    <w:tmpl w:val="93C6A97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1" w15:restartNumberingAfterBreak="0">
    <w:nsid w:val="750F22A5"/>
    <w:multiLevelType w:val="hybridMultilevel"/>
    <w:tmpl w:val="B0E01C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2" w15:restartNumberingAfterBreak="0">
    <w:nsid w:val="751D2D3A"/>
    <w:multiLevelType w:val="hybridMultilevel"/>
    <w:tmpl w:val="F9EA50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 w15:restartNumberingAfterBreak="0">
    <w:nsid w:val="75FB004C"/>
    <w:multiLevelType w:val="hybridMultilevel"/>
    <w:tmpl w:val="CE3ECC7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771114F3"/>
    <w:multiLevelType w:val="hybridMultilevel"/>
    <w:tmpl w:val="BB3A5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 w15:restartNumberingAfterBreak="0">
    <w:nsid w:val="785C2AD4"/>
    <w:multiLevelType w:val="hybridMultilevel"/>
    <w:tmpl w:val="B1D25FC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7BEC692B"/>
    <w:multiLevelType w:val="hybridMultilevel"/>
    <w:tmpl w:val="7CEC02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7" w15:restartNumberingAfterBreak="0">
    <w:nsid w:val="7FB77549"/>
    <w:multiLevelType w:val="hybridMultilevel"/>
    <w:tmpl w:val="8DBCFC2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075321175">
    <w:abstractNumId w:val="39"/>
  </w:num>
  <w:num w:numId="2" w16cid:durableId="436678576">
    <w:abstractNumId w:val="31"/>
  </w:num>
  <w:num w:numId="3" w16cid:durableId="1233465056">
    <w:abstractNumId w:val="66"/>
  </w:num>
  <w:num w:numId="4" w16cid:durableId="133453599">
    <w:abstractNumId w:val="60"/>
  </w:num>
  <w:num w:numId="5" w16cid:durableId="858083808">
    <w:abstractNumId w:val="49"/>
  </w:num>
  <w:num w:numId="6" w16cid:durableId="1581480123">
    <w:abstractNumId w:val="50"/>
  </w:num>
  <w:num w:numId="7" w16cid:durableId="1078792617">
    <w:abstractNumId w:val="62"/>
  </w:num>
  <w:num w:numId="8" w16cid:durableId="906108830">
    <w:abstractNumId w:val="20"/>
  </w:num>
  <w:num w:numId="9" w16cid:durableId="1119953353">
    <w:abstractNumId w:val="9"/>
  </w:num>
  <w:num w:numId="10" w16cid:durableId="595869889">
    <w:abstractNumId w:val="22"/>
  </w:num>
  <w:num w:numId="11" w16cid:durableId="1085151284">
    <w:abstractNumId w:val="52"/>
  </w:num>
  <w:num w:numId="12" w16cid:durableId="1035496683">
    <w:abstractNumId w:val="57"/>
  </w:num>
  <w:num w:numId="13" w16cid:durableId="112333188">
    <w:abstractNumId w:val="0"/>
  </w:num>
  <w:num w:numId="14" w16cid:durableId="1246567879">
    <w:abstractNumId w:val="77"/>
  </w:num>
  <w:num w:numId="15" w16cid:durableId="453329079">
    <w:abstractNumId w:val="42"/>
  </w:num>
  <w:num w:numId="16" w16cid:durableId="56170994">
    <w:abstractNumId w:val="12"/>
  </w:num>
  <w:num w:numId="17" w16cid:durableId="1465197186">
    <w:abstractNumId w:val="55"/>
  </w:num>
  <w:num w:numId="18" w16cid:durableId="1052271967">
    <w:abstractNumId w:val="48"/>
  </w:num>
  <w:num w:numId="19" w16cid:durableId="661932651">
    <w:abstractNumId w:val="5"/>
  </w:num>
  <w:num w:numId="20" w16cid:durableId="1879003724">
    <w:abstractNumId w:val="8"/>
  </w:num>
  <w:num w:numId="21" w16cid:durableId="755323715">
    <w:abstractNumId w:val="71"/>
  </w:num>
  <w:num w:numId="22" w16cid:durableId="1570378915">
    <w:abstractNumId w:val="10"/>
  </w:num>
  <w:num w:numId="23" w16cid:durableId="1297182833">
    <w:abstractNumId w:val="17"/>
  </w:num>
  <w:num w:numId="24" w16cid:durableId="711004866">
    <w:abstractNumId w:val="28"/>
  </w:num>
  <w:num w:numId="25" w16cid:durableId="1021273697">
    <w:abstractNumId w:val="2"/>
  </w:num>
  <w:num w:numId="26" w16cid:durableId="743331516">
    <w:abstractNumId w:val="7"/>
  </w:num>
  <w:num w:numId="27" w16cid:durableId="897009514">
    <w:abstractNumId w:val="68"/>
  </w:num>
  <w:num w:numId="28" w16cid:durableId="1067337439">
    <w:abstractNumId w:val="54"/>
  </w:num>
  <w:num w:numId="29" w16cid:durableId="28189313">
    <w:abstractNumId w:val="47"/>
  </w:num>
  <w:num w:numId="30" w16cid:durableId="1944414217">
    <w:abstractNumId w:val="69"/>
  </w:num>
  <w:num w:numId="31" w16cid:durableId="1159421701">
    <w:abstractNumId w:val="4"/>
  </w:num>
  <w:num w:numId="32" w16cid:durableId="468742488">
    <w:abstractNumId w:val="41"/>
  </w:num>
  <w:num w:numId="33" w16cid:durableId="1589851292">
    <w:abstractNumId w:val="11"/>
  </w:num>
  <w:num w:numId="34" w16cid:durableId="923296518">
    <w:abstractNumId w:val="16"/>
  </w:num>
  <w:num w:numId="35" w16cid:durableId="864101430">
    <w:abstractNumId w:val="63"/>
  </w:num>
  <w:num w:numId="36" w16cid:durableId="147870190">
    <w:abstractNumId w:val="53"/>
  </w:num>
  <w:num w:numId="37" w16cid:durableId="1894196660">
    <w:abstractNumId w:val="6"/>
  </w:num>
  <w:num w:numId="38" w16cid:durableId="1392999674">
    <w:abstractNumId w:val="24"/>
  </w:num>
  <w:num w:numId="39" w16cid:durableId="734472838">
    <w:abstractNumId w:val="18"/>
  </w:num>
  <w:num w:numId="40" w16cid:durableId="433598756">
    <w:abstractNumId w:val="3"/>
  </w:num>
  <w:num w:numId="41" w16cid:durableId="1472988595">
    <w:abstractNumId w:val="40"/>
  </w:num>
  <w:num w:numId="42" w16cid:durableId="1168329673">
    <w:abstractNumId w:val="43"/>
  </w:num>
  <w:num w:numId="43" w16cid:durableId="1304383380">
    <w:abstractNumId w:val="25"/>
  </w:num>
  <w:num w:numId="44" w16cid:durableId="329524503">
    <w:abstractNumId w:val="36"/>
  </w:num>
  <w:num w:numId="45" w16cid:durableId="827593993">
    <w:abstractNumId w:val="29"/>
  </w:num>
  <w:num w:numId="46" w16cid:durableId="1706710530">
    <w:abstractNumId w:val="21"/>
  </w:num>
  <w:num w:numId="47" w16cid:durableId="932981121">
    <w:abstractNumId w:val="45"/>
  </w:num>
  <w:num w:numId="48" w16cid:durableId="415126915">
    <w:abstractNumId w:val="27"/>
  </w:num>
  <w:num w:numId="49" w16cid:durableId="1962614562">
    <w:abstractNumId w:val="44"/>
  </w:num>
  <w:num w:numId="50" w16cid:durableId="1935042590">
    <w:abstractNumId w:val="59"/>
  </w:num>
  <w:num w:numId="51" w16cid:durableId="584843549">
    <w:abstractNumId w:val="32"/>
  </w:num>
  <w:num w:numId="52" w16cid:durableId="2131119110">
    <w:abstractNumId w:val="72"/>
  </w:num>
  <w:num w:numId="53" w16cid:durableId="1466704534">
    <w:abstractNumId w:val="74"/>
  </w:num>
  <w:num w:numId="54" w16cid:durableId="565385906">
    <w:abstractNumId w:val="13"/>
  </w:num>
  <w:num w:numId="55" w16cid:durableId="475074499">
    <w:abstractNumId w:val="15"/>
  </w:num>
  <w:num w:numId="56" w16cid:durableId="821967972">
    <w:abstractNumId w:val="30"/>
  </w:num>
  <w:num w:numId="57" w16cid:durableId="1340280054">
    <w:abstractNumId w:val="26"/>
  </w:num>
  <w:num w:numId="58" w16cid:durableId="238829754">
    <w:abstractNumId w:val="35"/>
  </w:num>
  <w:num w:numId="59" w16cid:durableId="1218780061">
    <w:abstractNumId w:val="23"/>
  </w:num>
  <w:num w:numId="60" w16cid:durableId="1561750770">
    <w:abstractNumId w:val="51"/>
  </w:num>
  <w:num w:numId="61" w16cid:durableId="132253903">
    <w:abstractNumId w:val="56"/>
  </w:num>
  <w:num w:numId="62" w16cid:durableId="1649552726">
    <w:abstractNumId w:val="75"/>
  </w:num>
  <w:num w:numId="63" w16cid:durableId="1366248174">
    <w:abstractNumId w:val="1"/>
  </w:num>
  <w:num w:numId="64" w16cid:durableId="1647974651">
    <w:abstractNumId w:val="64"/>
  </w:num>
  <w:num w:numId="65" w16cid:durableId="1425616257">
    <w:abstractNumId w:val="38"/>
  </w:num>
  <w:num w:numId="66" w16cid:durableId="862744727">
    <w:abstractNumId w:val="46"/>
  </w:num>
  <w:num w:numId="67" w16cid:durableId="1902204159">
    <w:abstractNumId w:val="19"/>
  </w:num>
  <w:num w:numId="68" w16cid:durableId="1447046236">
    <w:abstractNumId w:val="76"/>
  </w:num>
  <w:num w:numId="69" w16cid:durableId="508450111">
    <w:abstractNumId w:val="61"/>
  </w:num>
  <w:num w:numId="70" w16cid:durableId="1520923741">
    <w:abstractNumId w:val="70"/>
  </w:num>
  <w:num w:numId="71" w16cid:durableId="33311331">
    <w:abstractNumId w:val="14"/>
  </w:num>
  <w:num w:numId="72" w16cid:durableId="554000926">
    <w:abstractNumId w:val="73"/>
  </w:num>
  <w:num w:numId="73" w16cid:durableId="1884361646">
    <w:abstractNumId w:val="65"/>
  </w:num>
  <w:num w:numId="74" w16cid:durableId="653412940">
    <w:abstractNumId w:val="37"/>
  </w:num>
  <w:num w:numId="75" w16cid:durableId="965889068">
    <w:abstractNumId w:val="58"/>
  </w:num>
  <w:num w:numId="76" w16cid:durableId="1386905089">
    <w:abstractNumId w:val="33"/>
  </w:num>
  <w:num w:numId="77" w16cid:durableId="1548377009">
    <w:abstractNumId w:val="67"/>
  </w:num>
  <w:num w:numId="78" w16cid:durableId="1913276868">
    <w:abstractNumId w:val="34"/>
  </w:num>
  <w:num w:numId="79" w16cid:durableId="175585285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CD1"/>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BE4"/>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15F"/>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D99"/>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3D"/>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5C3"/>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5EDB"/>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670"/>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15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03"/>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BF4"/>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38"/>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567"/>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7DD"/>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71"/>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108"/>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2F44"/>
    <w:rsid w:val="000F307C"/>
    <w:rsid w:val="000F30D5"/>
    <w:rsid w:val="000F30F9"/>
    <w:rsid w:val="000F31BB"/>
    <w:rsid w:val="000F324F"/>
    <w:rsid w:val="000F3380"/>
    <w:rsid w:val="000F343C"/>
    <w:rsid w:val="000F34C8"/>
    <w:rsid w:val="000F35EE"/>
    <w:rsid w:val="000F37A0"/>
    <w:rsid w:val="000F3810"/>
    <w:rsid w:val="000F3999"/>
    <w:rsid w:val="000F39E1"/>
    <w:rsid w:val="000F3A35"/>
    <w:rsid w:val="000F3A88"/>
    <w:rsid w:val="000F3BF5"/>
    <w:rsid w:val="000F416D"/>
    <w:rsid w:val="000F4178"/>
    <w:rsid w:val="000F41A5"/>
    <w:rsid w:val="000F42B6"/>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39"/>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09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CFA"/>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B8"/>
    <w:rsid w:val="001330C3"/>
    <w:rsid w:val="001330D1"/>
    <w:rsid w:val="00133175"/>
    <w:rsid w:val="0013328F"/>
    <w:rsid w:val="00133353"/>
    <w:rsid w:val="00133450"/>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033"/>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56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7A"/>
    <w:rsid w:val="001673ED"/>
    <w:rsid w:val="001673F9"/>
    <w:rsid w:val="00167406"/>
    <w:rsid w:val="0016756E"/>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28C"/>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5FD"/>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1FC7"/>
    <w:rsid w:val="00182025"/>
    <w:rsid w:val="00182064"/>
    <w:rsid w:val="00182155"/>
    <w:rsid w:val="00182278"/>
    <w:rsid w:val="00182452"/>
    <w:rsid w:val="00182453"/>
    <w:rsid w:val="00182494"/>
    <w:rsid w:val="00182810"/>
    <w:rsid w:val="00182822"/>
    <w:rsid w:val="00182990"/>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241"/>
    <w:rsid w:val="001A330C"/>
    <w:rsid w:val="001A348E"/>
    <w:rsid w:val="001A3496"/>
    <w:rsid w:val="001A3678"/>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4FC5"/>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28C"/>
    <w:rsid w:val="001C732F"/>
    <w:rsid w:val="001C7372"/>
    <w:rsid w:val="001C7401"/>
    <w:rsid w:val="001C742B"/>
    <w:rsid w:val="001C742D"/>
    <w:rsid w:val="001C74ED"/>
    <w:rsid w:val="001C7527"/>
    <w:rsid w:val="001C7534"/>
    <w:rsid w:val="001C7604"/>
    <w:rsid w:val="001C7607"/>
    <w:rsid w:val="001C7810"/>
    <w:rsid w:val="001C78EC"/>
    <w:rsid w:val="001C7916"/>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0A"/>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BAD"/>
    <w:rsid w:val="00202C19"/>
    <w:rsid w:val="00202CCA"/>
    <w:rsid w:val="00202D18"/>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03"/>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2C5"/>
    <w:rsid w:val="00213344"/>
    <w:rsid w:val="0021345A"/>
    <w:rsid w:val="00213508"/>
    <w:rsid w:val="0021380B"/>
    <w:rsid w:val="00213A06"/>
    <w:rsid w:val="00213A48"/>
    <w:rsid w:val="00213B24"/>
    <w:rsid w:val="00213B41"/>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8FC"/>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84"/>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20"/>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03"/>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204"/>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E77"/>
    <w:rsid w:val="002A7007"/>
    <w:rsid w:val="002A7084"/>
    <w:rsid w:val="002A709D"/>
    <w:rsid w:val="002A70B8"/>
    <w:rsid w:val="002A7155"/>
    <w:rsid w:val="002A71C3"/>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245"/>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886"/>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7"/>
    <w:rsid w:val="002C797E"/>
    <w:rsid w:val="002C798E"/>
    <w:rsid w:val="002C7A1A"/>
    <w:rsid w:val="002C7B8A"/>
    <w:rsid w:val="002C7BCF"/>
    <w:rsid w:val="002C7BEF"/>
    <w:rsid w:val="002C7CAB"/>
    <w:rsid w:val="002C7DCD"/>
    <w:rsid w:val="002C7DD8"/>
    <w:rsid w:val="002C7E01"/>
    <w:rsid w:val="002D0264"/>
    <w:rsid w:val="002D050E"/>
    <w:rsid w:val="002D0589"/>
    <w:rsid w:val="002D0629"/>
    <w:rsid w:val="002D06B9"/>
    <w:rsid w:val="002D06D1"/>
    <w:rsid w:val="002D0808"/>
    <w:rsid w:val="002D08C1"/>
    <w:rsid w:val="002D0931"/>
    <w:rsid w:val="002D093E"/>
    <w:rsid w:val="002D0945"/>
    <w:rsid w:val="002D0973"/>
    <w:rsid w:val="002D0A5B"/>
    <w:rsid w:val="002D0AB4"/>
    <w:rsid w:val="002D0ACB"/>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CB6"/>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2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651"/>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31C"/>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8E"/>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8F"/>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32E"/>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05"/>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982"/>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46"/>
    <w:rsid w:val="003D09D6"/>
    <w:rsid w:val="003D0A43"/>
    <w:rsid w:val="003D0A88"/>
    <w:rsid w:val="003D0AE7"/>
    <w:rsid w:val="003D0B33"/>
    <w:rsid w:val="003D0B87"/>
    <w:rsid w:val="003D0C33"/>
    <w:rsid w:val="003D0CE8"/>
    <w:rsid w:val="003D0D67"/>
    <w:rsid w:val="003D0D9E"/>
    <w:rsid w:val="003D0DB8"/>
    <w:rsid w:val="003D0E42"/>
    <w:rsid w:val="003D0E95"/>
    <w:rsid w:val="003D12CF"/>
    <w:rsid w:val="003D136C"/>
    <w:rsid w:val="003D1401"/>
    <w:rsid w:val="003D1493"/>
    <w:rsid w:val="003D14A9"/>
    <w:rsid w:val="003D1547"/>
    <w:rsid w:val="003D1690"/>
    <w:rsid w:val="003D17AD"/>
    <w:rsid w:val="003D1974"/>
    <w:rsid w:val="003D1CAB"/>
    <w:rsid w:val="003D1D22"/>
    <w:rsid w:val="003D1DE3"/>
    <w:rsid w:val="003D1E0B"/>
    <w:rsid w:val="003D205E"/>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2C6"/>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CE6"/>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01"/>
    <w:rsid w:val="003E7CA5"/>
    <w:rsid w:val="003E7D70"/>
    <w:rsid w:val="003E7E11"/>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AE7"/>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47D"/>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86F"/>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B17"/>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9AB"/>
    <w:rsid w:val="00421A08"/>
    <w:rsid w:val="00421A24"/>
    <w:rsid w:val="00421ACD"/>
    <w:rsid w:val="00421AE8"/>
    <w:rsid w:val="00421AF7"/>
    <w:rsid w:val="00421AFC"/>
    <w:rsid w:val="00421CD4"/>
    <w:rsid w:val="00421E9F"/>
    <w:rsid w:val="00421EB3"/>
    <w:rsid w:val="00421F32"/>
    <w:rsid w:val="00421F41"/>
    <w:rsid w:val="0042210D"/>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96"/>
    <w:rsid w:val="00423BCF"/>
    <w:rsid w:val="00423BDC"/>
    <w:rsid w:val="00423CA0"/>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24"/>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1FA4"/>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BF7"/>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5DF2"/>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73"/>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39"/>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CF"/>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219"/>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69"/>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69"/>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7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792"/>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074"/>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62"/>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364"/>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7DF"/>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AB1"/>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C50"/>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78D"/>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C5A"/>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879"/>
    <w:rsid w:val="00524CF8"/>
    <w:rsid w:val="00524D0D"/>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89"/>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32"/>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3BD"/>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08"/>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C7"/>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3C5"/>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37B"/>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18"/>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2"/>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71"/>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7A5"/>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83"/>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45"/>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59B"/>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DDF"/>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7C8"/>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4D"/>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785"/>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190"/>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7"/>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6A"/>
    <w:rsid w:val="006B701A"/>
    <w:rsid w:val="006B7166"/>
    <w:rsid w:val="006B7283"/>
    <w:rsid w:val="006B7538"/>
    <w:rsid w:val="006B768D"/>
    <w:rsid w:val="006B769C"/>
    <w:rsid w:val="006B76F3"/>
    <w:rsid w:val="006B7884"/>
    <w:rsid w:val="006B7892"/>
    <w:rsid w:val="006B7918"/>
    <w:rsid w:val="006B7950"/>
    <w:rsid w:val="006B7998"/>
    <w:rsid w:val="006B7A18"/>
    <w:rsid w:val="006B7A4B"/>
    <w:rsid w:val="006B7A57"/>
    <w:rsid w:val="006B7ACD"/>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E5"/>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4F"/>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73"/>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26"/>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2CDF"/>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56F"/>
    <w:rsid w:val="007276E2"/>
    <w:rsid w:val="00727779"/>
    <w:rsid w:val="0072780A"/>
    <w:rsid w:val="00727897"/>
    <w:rsid w:val="00727A5D"/>
    <w:rsid w:val="00727AA4"/>
    <w:rsid w:val="00727B2B"/>
    <w:rsid w:val="00727B68"/>
    <w:rsid w:val="00727C9F"/>
    <w:rsid w:val="00727EC9"/>
    <w:rsid w:val="00730005"/>
    <w:rsid w:val="00730013"/>
    <w:rsid w:val="00730261"/>
    <w:rsid w:val="007302A2"/>
    <w:rsid w:val="007302AE"/>
    <w:rsid w:val="007302CD"/>
    <w:rsid w:val="00730310"/>
    <w:rsid w:val="00730518"/>
    <w:rsid w:val="00730523"/>
    <w:rsid w:val="00730550"/>
    <w:rsid w:val="00730559"/>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89"/>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4D"/>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16"/>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3F3"/>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145"/>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35"/>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BE"/>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69C"/>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8DA"/>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7"/>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40B"/>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45"/>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B"/>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302"/>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1C"/>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CB5"/>
    <w:rsid w:val="00857D37"/>
    <w:rsid w:val="00857E71"/>
    <w:rsid w:val="00857E85"/>
    <w:rsid w:val="00857F32"/>
    <w:rsid w:val="00857FC1"/>
    <w:rsid w:val="00860040"/>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BB"/>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4A"/>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3F"/>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2C1"/>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9FA"/>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E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97FF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097"/>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23"/>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AA5"/>
    <w:rsid w:val="008E6B79"/>
    <w:rsid w:val="008E6CFC"/>
    <w:rsid w:val="008E6D39"/>
    <w:rsid w:val="008E6D5B"/>
    <w:rsid w:val="008E6DCA"/>
    <w:rsid w:val="008E6DD4"/>
    <w:rsid w:val="008E6F4C"/>
    <w:rsid w:val="008E7043"/>
    <w:rsid w:val="008E705D"/>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1DF"/>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BA"/>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D74"/>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35"/>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964"/>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3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6AF"/>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0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399"/>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B02"/>
    <w:rsid w:val="00994B4F"/>
    <w:rsid w:val="00994C08"/>
    <w:rsid w:val="00994C50"/>
    <w:rsid w:val="00994D27"/>
    <w:rsid w:val="00994EF5"/>
    <w:rsid w:val="00994F43"/>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4F8"/>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A"/>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116"/>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C0"/>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D5A"/>
    <w:rsid w:val="009B3F88"/>
    <w:rsid w:val="009B4129"/>
    <w:rsid w:val="009B41B1"/>
    <w:rsid w:val="009B4378"/>
    <w:rsid w:val="009B4403"/>
    <w:rsid w:val="009B443D"/>
    <w:rsid w:val="009B471D"/>
    <w:rsid w:val="009B476F"/>
    <w:rsid w:val="009B4782"/>
    <w:rsid w:val="009B47A0"/>
    <w:rsid w:val="009B47FB"/>
    <w:rsid w:val="009B4A49"/>
    <w:rsid w:val="009B4AB8"/>
    <w:rsid w:val="009B4AE9"/>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E4"/>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AB1"/>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EE9"/>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805"/>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C1"/>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10"/>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48F"/>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1F0"/>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7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44"/>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5D9"/>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3F3"/>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6F9"/>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8E6"/>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40"/>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572"/>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29E"/>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6DD"/>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DA3"/>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1D3"/>
    <w:rsid w:val="00AD6253"/>
    <w:rsid w:val="00AD63D2"/>
    <w:rsid w:val="00AD6403"/>
    <w:rsid w:val="00AD6580"/>
    <w:rsid w:val="00AD664D"/>
    <w:rsid w:val="00AD666A"/>
    <w:rsid w:val="00AD688D"/>
    <w:rsid w:val="00AD68A3"/>
    <w:rsid w:val="00AD6A3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04"/>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69"/>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6F9"/>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42"/>
    <w:rsid w:val="00B3250A"/>
    <w:rsid w:val="00B325CA"/>
    <w:rsid w:val="00B32740"/>
    <w:rsid w:val="00B3289A"/>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098"/>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9B"/>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85D"/>
    <w:rsid w:val="00B5292E"/>
    <w:rsid w:val="00B529DB"/>
    <w:rsid w:val="00B52A22"/>
    <w:rsid w:val="00B52A93"/>
    <w:rsid w:val="00B52B6E"/>
    <w:rsid w:val="00B52BDA"/>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6A7"/>
    <w:rsid w:val="00B5372B"/>
    <w:rsid w:val="00B53938"/>
    <w:rsid w:val="00B53B3A"/>
    <w:rsid w:val="00B53D13"/>
    <w:rsid w:val="00B53F41"/>
    <w:rsid w:val="00B54087"/>
    <w:rsid w:val="00B540B5"/>
    <w:rsid w:val="00B5411B"/>
    <w:rsid w:val="00B543CD"/>
    <w:rsid w:val="00B54512"/>
    <w:rsid w:val="00B54577"/>
    <w:rsid w:val="00B5461F"/>
    <w:rsid w:val="00B54A8C"/>
    <w:rsid w:val="00B54B28"/>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0D6"/>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5B1"/>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748"/>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5FF0"/>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4FC"/>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5CA"/>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C4"/>
    <w:rsid w:val="00BB29E0"/>
    <w:rsid w:val="00BB2A55"/>
    <w:rsid w:val="00BB2D85"/>
    <w:rsid w:val="00BB2E37"/>
    <w:rsid w:val="00BB304A"/>
    <w:rsid w:val="00BB3196"/>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88"/>
    <w:rsid w:val="00BB6DD7"/>
    <w:rsid w:val="00BB6E17"/>
    <w:rsid w:val="00BB6E2E"/>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1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1C1"/>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60"/>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18"/>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63"/>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CA7"/>
    <w:rsid w:val="00C07CEB"/>
    <w:rsid w:val="00C07E80"/>
    <w:rsid w:val="00C10041"/>
    <w:rsid w:val="00C10096"/>
    <w:rsid w:val="00C10269"/>
    <w:rsid w:val="00C10321"/>
    <w:rsid w:val="00C106A5"/>
    <w:rsid w:val="00C108CB"/>
    <w:rsid w:val="00C1090E"/>
    <w:rsid w:val="00C1092D"/>
    <w:rsid w:val="00C109DE"/>
    <w:rsid w:val="00C10C07"/>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C99"/>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004"/>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27F22"/>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26"/>
    <w:rsid w:val="00C366D1"/>
    <w:rsid w:val="00C366EE"/>
    <w:rsid w:val="00C367C7"/>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CEE"/>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E3E"/>
    <w:rsid w:val="00C53F6E"/>
    <w:rsid w:val="00C53FFE"/>
    <w:rsid w:val="00C54056"/>
    <w:rsid w:val="00C54098"/>
    <w:rsid w:val="00C541B2"/>
    <w:rsid w:val="00C5422E"/>
    <w:rsid w:val="00C5437B"/>
    <w:rsid w:val="00C543A4"/>
    <w:rsid w:val="00C54477"/>
    <w:rsid w:val="00C544B0"/>
    <w:rsid w:val="00C544FD"/>
    <w:rsid w:val="00C545CE"/>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63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6B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A7F"/>
    <w:rsid w:val="00C76B34"/>
    <w:rsid w:val="00C76B4B"/>
    <w:rsid w:val="00C76B5A"/>
    <w:rsid w:val="00C76B6C"/>
    <w:rsid w:val="00C76C10"/>
    <w:rsid w:val="00C76D14"/>
    <w:rsid w:val="00C76D44"/>
    <w:rsid w:val="00C76D82"/>
    <w:rsid w:val="00C77170"/>
    <w:rsid w:val="00C77250"/>
    <w:rsid w:val="00C772E4"/>
    <w:rsid w:val="00C772FF"/>
    <w:rsid w:val="00C77318"/>
    <w:rsid w:val="00C773B4"/>
    <w:rsid w:val="00C77628"/>
    <w:rsid w:val="00C776F9"/>
    <w:rsid w:val="00C7783B"/>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02"/>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6F"/>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6"/>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0C4"/>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8A4"/>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E1"/>
    <w:rsid w:val="00D570E3"/>
    <w:rsid w:val="00D570F5"/>
    <w:rsid w:val="00D57117"/>
    <w:rsid w:val="00D5715A"/>
    <w:rsid w:val="00D57387"/>
    <w:rsid w:val="00D573B7"/>
    <w:rsid w:val="00D573D9"/>
    <w:rsid w:val="00D57452"/>
    <w:rsid w:val="00D574FD"/>
    <w:rsid w:val="00D57620"/>
    <w:rsid w:val="00D576A2"/>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2B8"/>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807"/>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BD0"/>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096"/>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7EF"/>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A01"/>
    <w:rsid w:val="00DA5B66"/>
    <w:rsid w:val="00DA5B69"/>
    <w:rsid w:val="00DA5BBB"/>
    <w:rsid w:val="00DA5CF6"/>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BC"/>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43"/>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4E3"/>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779"/>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D93"/>
    <w:rsid w:val="00E21E68"/>
    <w:rsid w:val="00E21E91"/>
    <w:rsid w:val="00E21F9F"/>
    <w:rsid w:val="00E22248"/>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72"/>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85"/>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C3"/>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47EFA"/>
    <w:rsid w:val="00E47F65"/>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7E"/>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93"/>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1A"/>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6C8"/>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8F4"/>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53C"/>
    <w:rsid w:val="00E9366B"/>
    <w:rsid w:val="00E936B5"/>
    <w:rsid w:val="00E9372A"/>
    <w:rsid w:val="00E9376E"/>
    <w:rsid w:val="00E93858"/>
    <w:rsid w:val="00E938CF"/>
    <w:rsid w:val="00E93941"/>
    <w:rsid w:val="00E939F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DB0"/>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3A"/>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5D6"/>
    <w:rsid w:val="00EB7600"/>
    <w:rsid w:val="00EB76CC"/>
    <w:rsid w:val="00EB7707"/>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9"/>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652"/>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94"/>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1DD"/>
    <w:rsid w:val="00EE52FA"/>
    <w:rsid w:val="00EE5384"/>
    <w:rsid w:val="00EE53A1"/>
    <w:rsid w:val="00EE5551"/>
    <w:rsid w:val="00EE55AA"/>
    <w:rsid w:val="00EE56A4"/>
    <w:rsid w:val="00EE57B4"/>
    <w:rsid w:val="00EE5802"/>
    <w:rsid w:val="00EE581F"/>
    <w:rsid w:val="00EE5963"/>
    <w:rsid w:val="00EE5D7A"/>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0B2"/>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5FF"/>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61C"/>
    <w:rsid w:val="00F047C2"/>
    <w:rsid w:val="00F047F7"/>
    <w:rsid w:val="00F048E6"/>
    <w:rsid w:val="00F04A5C"/>
    <w:rsid w:val="00F04AE7"/>
    <w:rsid w:val="00F04B06"/>
    <w:rsid w:val="00F04B79"/>
    <w:rsid w:val="00F04B84"/>
    <w:rsid w:val="00F04CCF"/>
    <w:rsid w:val="00F04D03"/>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44"/>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807"/>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E83"/>
    <w:rsid w:val="00F20F9E"/>
    <w:rsid w:val="00F20FD4"/>
    <w:rsid w:val="00F2101E"/>
    <w:rsid w:val="00F2106E"/>
    <w:rsid w:val="00F212A7"/>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62"/>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6F5"/>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79"/>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B8"/>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058"/>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75"/>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CD9"/>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BE"/>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87D"/>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B02"/>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2A"/>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0">
    <w:name w:val="heading 1"/>
    <w:aliases w:val="編"/>
    <w:basedOn w:val="a"/>
    <w:next w:val="a"/>
    <w:link w:val="12"/>
    <w:autoRedefine/>
    <w:uiPriority w:val="9"/>
    <w:qFormat/>
    <w:rsid w:val="00AF5704"/>
    <w:pPr>
      <w:keepNext/>
      <w:pageBreakBefore/>
      <w:numPr>
        <w:numId w:val="78"/>
      </w:numPr>
      <w:pBdr>
        <w:bottom w:val="single" w:sz="12" w:space="1" w:color="2E5496"/>
      </w:pBdr>
      <w:spacing w:line="320" w:lineRule="exact"/>
      <w:ind w:firstLineChars="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1"/>
    <w:uiPriority w:val="9"/>
    <w:unhideWhenUsed/>
    <w:qFormat/>
    <w:rsid w:val="002A6987"/>
    <w:pPr>
      <w:keepNext/>
      <w:pageBreakBefore/>
      <w:widowControl w:val="0"/>
      <w:numPr>
        <w:ilvl w:val="1"/>
        <w:numId w:val="3"/>
      </w:numPr>
      <w:pBdr>
        <w:bottom w:val="single" w:sz="24" w:space="1" w:color="A6A6A6" w:themeColor="background1" w:themeShade="A6"/>
      </w:pBdr>
      <w:spacing w:beforeLines="100" w:before="360" w:afterLines="100" w:after="360" w:line="400" w:lineRule="exact"/>
      <w:ind w:left="0"/>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4B5074"/>
    <w:pPr>
      <w:keepNext/>
      <w:numPr>
        <w:ilvl w:val="2"/>
        <w:numId w:val="3"/>
      </w:numPr>
      <w:pBdr>
        <w:left w:val="single" w:sz="24" w:space="4" w:color="2E5496"/>
        <w:bottom w:val="single" w:sz="4" w:space="1" w:color="2E5496"/>
      </w:pBdr>
      <w:spacing w:line="400" w:lineRule="exact"/>
      <w:outlineLvl w:val="3"/>
    </w:pPr>
    <w:rPr>
      <w:b/>
      <w:bCs/>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paragraph" w:styleId="7">
    <w:name w:val="heading 7"/>
    <w:basedOn w:val="a"/>
    <w:next w:val="a"/>
    <w:link w:val="70"/>
    <w:uiPriority w:val="9"/>
    <w:unhideWhenUsed/>
    <w:rsid w:val="00BD51C1"/>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0"/>
    <w:uiPriority w:val="9"/>
    <w:rsid w:val="00AF5704"/>
    <w:rPr>
      <w:rFonts w:asciiTheme="majorHAnsi" w:hAnsiTheme="majorHAnsi" w:cstheme="majorBidi"/>
      <w:b/>
      <w:sz w:val="24"/>
      <w:szCs w:val="24"/>
    </w:rPr>
  </w:style>
  <w:style w:type="character" w:customStyle="1" w:styleId="31">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4B5074"/>
    <w:rPr>
      <w:b/>
      <w:bCs/>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277003"/>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2">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0"/>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customStyle="1" w:styleId="14">
    <w:name w:val="未解決のメンション1"/>
    <w:basedOn w:val="a0"/>
    <w:uiPriority w:val="99"/>
    <w:semiHidden/>
    <w:unhideWhenUsed/>
    <w:rsid w:val="00D96838"/>
    <w:rPr>
      <w:color w:val="605E5C"/>
      <w:shd w:val="clear" w:color="auto" w:fill="E1DFDD"/>
    </w:rPr>
  </w:style>
  <w:style w:type="numbering" w:customStyle="1" w:styleId="11">
    <w:name w:val="スタイル1"/>
    <w:uiPriority w:val="99"/>
    <w:rsid w:val="00E135B1"/>
    <w:pPr>
      <w:numPr>
        <w:numId w:val="1"/>
      </w:numPr>
    </w:pPr>
  </w:style>
  <w:style w:type="table" w:styleId="a9">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b">
    <w:name w:val="annotation reference"/>
    <w:basedOn w:val="a0"/>
    <w:uiPriority w:val="99"/>
    <w:semiHidden/>
    <w:unhideWhenUsed/>
    <w:rsid w:val="009715FA"/>
    <w:rPr>
      <w:sz w:val="18"/>
      <w:szCs w:val="18"/>
    </w:rPr>
  </w:style>
  <w:style w:type="paragraph" w:styleId="ac">
    <w:name w:val="No Spacing"/>
    <w:link w:val="ad"/>
    <w:uiPriority w:val="1"/>
    <w:qFormat/>
    <w:rsid w:val="00C23E14"/>
    <w:rPr>
      <w:kern w:val="0"/>
      <w:sz w:val="22"/>
    </w:rPr>
  </w:style>
  <w:style w:type="character" w:customStyle="1" w:styleId="ad">
    <w:name w:val="行間詰め (文字)"/>
    <w:basedOn w:val="a0"/>
    <w:link w:val="ac"/>
    <w:uiPriority w:val="1"/>
    <w:rsid w:val="00C23E14"/>
    <w:rPr>
      <w:kern w:val="0"/>
      <w:sz w:val="22"/>
    </w:rPr>
  </w:style>
  <w:style w:type="character" w:styleId="ae">
    <w:name w:val="FollowedHyperlink"/>
    <w:basedOn w:val="a0"/>
    <w:uiPriority w:val="99"/>
    <w:semiHidden/>
    <w:unhideWhenUsed/>
    <w:rsid w:val="009E0C49"/>
    <w:rPr>
      <w:color w:val="96607D" w:themeColor="followedHyperlink"/>
      <w:u w:val="single"/>
    </w:rPr>
  </w:style>
  <w:style w:type="paragraph" w:styleId="af">
    <w:name w:val="footnote text"/>
    <w:basedOn w:val="a"/>
    <w:link w:val="af0"/>
    <w:uiPriority w:val="99"/>
    <w:unhideWhenUsed/>
    <w:rsid w:val="00D77F68"/>
    <w:pPr>
      <w:snapToGrid w:val="0"/>
      <w:jc w:val="left"/>
    </w:pPr>
  </w:style>
  <w:style w:type="character" w:customStyle="1" w:styleId="af0">
    <w:name w:val="脚注文字列 (文字)"/>
    <w:basedOn w:val="a0"/>
    <w:link w:val="af"/>
    <w:uiPriority w:val="99"/>
    <w:rsid w:val="00D77F68"/>
    <w:rPr>
      <w:rFonts w:eastAsia="メイリオ"/>
    </w:rPr>
  </w:style>
  <w:style w:type="character" w:styleId="af1">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2">
    <w:name w:val="用語集"/>
    <w:basedOn w:val="a"/>
    <w:link w:val="af3"/>
    <w:autoRedefine/>
    <w:qFormat/>
    <w:rsid w:val="00DA5CF6"/>
    <w:pPr>
      <w:pageBreakBefore/>
      <w:pBdr>
        <w:bottom w:val="single" w:sz="12" w:space="1" w:color="2F5597"/>
      </w:pBdr>
      <w:ind w:firstLineChars="0" w:firstLine="0"/>
      <w:outlineLvl w:val="0"/>
    </w:pPr>
    <w:rPr>
      <w:b/>
      <w:noProof/>
    </w:rPr>
  </w:style>
  <w:style w:type="paragraph" w:customStyle="1" w:styleId="af4">
    <w:name w:val="章"/>
    <w:basedOn w:val="10"/>
    <w:link w:val="af5"/>
    <w:rsid w:val="00B266E6"/>
    <w:pPr>
      <w:ind w:left="856" w:hanging="856"/>
      <w:outlineLvl w:val="1"/>
    </w:pPr>
  </w:style>
  <w:style w:type="character" w:customStyle="1" w:styleId="af5">
    <w:name w:val="章 (文字)"/>
    <w:basedOn w:val="12"/>
    <w:link w:val="af4"/>
    <w:rsid w:val="00B266E6"/>
    <w:rPr>
      <w:rFonts w:asciiTheme="majorHAnsi" w:hAnsiTheme="majorHAnsi" w:cstheme="majorBidi"/>
      <w:b/>
      <w:sz w:val="24"/>
      <w:szCs w:val="24"/>
    </w:rPr>
  </w:style>
  <w:style w:type="paragraph" w:customStyle="1" w:styleId="af6">
    <w:name w:val="節"/>
    <w:basedOn w:val="20"/>
    <w:link w:val="af7"/>
    <w:rsid w:val="00F03A30"/>
    <w:pPr>
      <w:outlineLvl w:val="2"/>
    </w:pPr>
  </w:style>
  <w:style w:type="character" w:customStyle="1" w:styleId="af7">
    <w:name w:val="節 (文字)"/>
    <w:basedOn w:val="21"/>
    <w:link w:val="af6"/>
    <w:rsid w:val="00F03A30"/>
    <w:rPr>
      <w:rFonts w:asciiTheme="majorHAnsi" w:eastAsia="メイリオ" w:hAnsiTheme="majorHAnsi" w:cstheme="majorBidi"/>
      <w:b/>
      <w:sz w:val="24"/>
      <w:szCs w:val="32"/>
    </w:rPr>
  </w:style>
  <w:style w:type="paragraph" w:customStyle="1" w:styleId="af8">
    <w:name w:val="項"/>
    <w:basedOn w:val="3"/>
    <w:link w:val="af9"/>
    <w:rsid w:val="00F03A30"/>
    <w:pPr>
      <w:ind w:left="2002" w:right="100"/>
      <w:outlineLvl w:val="3"/>
    </w:pPr>
  </w:style>
  <w:style w:type="character" w:customStyle="1" w:styleId="af9">
    <w:name w:val="項 (文字)"/>
    <w:basedOn w:val="31"/>
    <w:link w:val="af8"/>
    <w:rsid w:val="00F03A30"/>
    <w:rPr>
      <w:rFonts w:asciiTheme="majorHAnsi" w:hAnsiTheme="majorHAnsi" w:cstheme="majorBidi"/>
      <w:b/>
      <w:sz w:val="32"/>
      <w:szCs w:val="32"/>
    </w:rPr>
  </w:style>
  <w:style w:type="paragraph" w:customStyle="1" w:styleId="afa">
    <w:name w:val="トピック"/>
    <w:basedOn w:val="4"/>
    <w:link w:val="afb"/>
    <w:rsid w:val="00F03A30"/>
    <w:pPr>
      <w:ind w:left="100"/>
      <w:outlineLvl w:val="4"/>
    </w:pPr>
  </w:style>
  <w:style w:type="character" w:customStyle="1" w:styleId="afb">
    <w:name w:val="トピック (文字)"/>
    <w:basedOn w:val="40"/>
    <w:link w:val="afa"/>
    <w:rsid w:val="00F03A30"/>
    <w:rPr>
      <w:b/>
      <w:bCs/>
      <w:sz w:val="28"/>
      <w:szCs w:val="24"/>
    </w:rPr>
  </w:style>
  <w:style w:type="paragraph" w:styleId="41">
    <w:name w:val="toc 4"/>
    <w:basedOn w:val="a"/>
    <w:next w:val="a"/>
    <w:autoRedefine/>
    <w:uiPriority w:val="39"/>
    <w:unhideWhenUsed/>
    <w:rsid w:val="00DD526D"/>
    <w:pPr>
      <w:ind w:leftChars="300" w:left="630"/>
    </w:pPr>
  </w:style>
  <w:style w:type="paragraph" w:customStyle="1" w:styleId="afc">
    <w:name w:val="用語"/>
    <w:next w:val="a"/>
    <w:autoRedefine/>
    <w:uiPriority w:val="99"/>
    <w:qFormat/>
    <w:rsid w:val="00F20E83"/>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d">
    <w:name w:val="編（表紙）"/>
    <w:basedOn w:val="a"/>
    <w:link w:val="afe"/>
    <w:qFormat/>
    <w:rsid w:val="00E14450"/>
    <w:pPr>
      <w:jc w:val="left"/>
    </w:pPr>
    <w:rPr>
      <w:b/>
      <w:bCs/>
      <w:color w:val="2F5597"/>
    </w:rPr>
  </w:style>
  <w:style w:type="character" w:customStyle="1" w:styleId="afe">
    <w:name w:val="編（表紙） (文字)"/>
    <w:basedOn w:val="a0"/>
    <w:link w:val="afd"/>
    <w:rsid w:val="00E14450"/>
    <w:rPr>
      <w:b/>
      <w:bCs/>
      <w:color w:val="2F5597"/>
      <w:sz w:val="24"/>
      <w:szCs w:val="24"/>
    </w:rPr>
  </w:style>
  <w:style w:type="paragraph" w:customStyle="1" w:styleId="1">
    <w:name w:val="1.編"/>
    <w:link w:val="15"/>
    <w:autoRedefine/>
    <w:qFormat/>
    <w:rsid w:val="00AF5704"/>
    <w:pPr>
      <w:pageBreakBefore/>
      <w:numPr>
        <w:numId w:val="2"/>
      </w:numPr>
      <w:pBdr>
        <w:bottom w:val="single" w:sz="12" w:space="1" w:color="2E5496"/>
      </w:pBdr>
      <w:spacing w:line="400" w:lineRule="exact"/>
      <w:outlineLvl w:val="0"/>
    </w:pPr>
    <w:rPr>
      <w:b/>
      <w:sz w:val="24"/>
      <w:szCs w:val="24"/>
    </w:rPr>
  </w:style>
  <w:style w:type="character" w:customStyle="1" w:styleId="af3">
    <w:name w:val="用語集 (文字)"/>
    <w:basedOn w:val="a0"/>
    <w:link w:val="af2"/>
    <w:rsid w:val="00DA5CF6"/>
    <w:rPr>
      <w:b/>
      <w:noProof/>
      <w:sz w:val="24"/>
      <w:szCs w:val="24"/>
    </w:rPr>
  </w:style>
  <w:style w:type="character" w:customStyle="1" w:styleId="15">
    <w:name w:val="1.編 (文字)"/>
    <w:basedOn w:val="af3"/>
    <w:link w:val="1"/>
    <w:rsid w:val="00AF5704"/>
    <w:rPr>
      <w:b/>
      <w:noProof/>
      <w:sz w:val="24"/>
      <w:szCs w:val="24"/>
    </w:rPr>
  </w:style>
  <w:style w:type="paragraph" w:customStyle="1" w:styleId="aff">
    <w:name w:val="表タイトル"/>
    <w:link w:val="aff0"/>
    <w:qFormat/>
    <w:rsid w:val="00170BAF"/>
    <w:pPr>
      <w:spacing w:line="400" w:lineRule="exact"/>
    </w:pPr>
    <w:rPr>
      <w:b/>
      <w:bCs/>
      <w:color w:val="FFFFFF" w:themeColor="background1"/>
      <w:sz w:val="24"/>
      <w:szCs w:val="32"/>
    </w:rPr>
  </w:style>
  <w:style w:type="character" w:customStyle="1" w:styleId="aff0">
    <w:name w:val="表タイトル (文字)"/>
    <w:basedOn w:val="a0"/>
    <w:link w:val="aff"/>
    <w:rsid w:val="00170BAF"/>
    <w:rPr>
      <w:b/>
      <w:bCs/>
      <w:color w:val="FFFFFF" w:themeColor="background1"/>
      <w:sz w:val="24"/>
      <w:szCs w:val="32"/>
    </w:rPr>
  </w:style>
  <w:style w:type="paragraph" w:customStyle="1" w:styleId="aff1">
    <w:name w:val="出典"/>
    <w:link w:val="aff2"/>
    <w:autoRedefine/>
    <w:qFormat/>
    <w:rsid w:val="008A6798"/>
    <w:pPr>
      <w:spacing w:line="240" w:lineRule="exact"/>
      <w:jc w:val="center"/>
    </w:pPr>
    <w:rPr>
      <w:color w:val="000000" w:themeColor="text1"/>
      <w:sz w:val="12"/>
      <w:szCs w:val="12"/>
      <w:u w:val="single" w:color="FFFFFF"/>
    </w:rPr>
  </w:style>
  <w:style w:type="character" w:customStyle="1" w:styleId="aff2">
    <w:name w:val="出典 (文字)"/>
    <w:basedOn w:val="a0"/>
    <w:link w:val="aff1"/>
    <w:rsid w:val="008A6798"/>
    <w:rPr>
      <w:color w:val="000000" w:themeColor="text1"/>
      <w:sz w:val="12"/>
      <w:szCs w:val="12"/>
      <w:u w:val="single" w:color="FFFFFF"/>
    </w:rPr>
  </w:style>
  <w:style w:type="paragraph" w:customStyle="1" w:styleId="aff3">
    <w:name w:val="標準（強調）"/>
    <w:basedOn w:val="a"/>
    <w:link w:val="aff4"/>
    <w:qFormat/>
    <w:rsid w:val="00117B6E"/>
    <w:pPr>
      <w:tabs>
        <w:tab w:val="left" w:pos="4820"/>
      </w:tabs>
      <w:jc w:val="left"/>
    </w:pPr>
    <w:rPr>
      <w:b/>
      <w:bCs/>
    </w:rPr>
  </w:style>
  <w:style w:type="character" w:customStyle="1" w:styleId="aff4">
    <w:name w:val="標準（強調） (文字)"/>
    <w:basedOn w:val="a0"/>
    <w:link w:val="aff3"/>
    <w:rsid w:val="00117B6E"/>
    <w:rPr>
      <w:b/>
      <w:bCs/>
      <w:sz w:val="24"/>
      <w:szCs w:val="24"/>
    </w:rPr>
  </w:style>
  <w:style w:type="paragraph" w:customStyle="1" w:styleId="aff5">
    <w:name w:val="引用文献"/>
    <w:basedOn w:val="af2"/>
    <w:link w:val="aff6"/>
    <w:qFormat/>
    <w:rsid w:val="00E14450"/>
  </w:style>
  <w:style w:type="character" w:customStyle="1" w:styleId="aff6">
    <w:name w:val="引用文献 (文字)"/>
    <w:basedOn w:val="af3"/>
    <w:link w:val="aff5"/>
    <w:rsid w:val="00E14450"/>
    <w:rPr>
      <w:b/>
      <w:noProof/>
      <w:sz w:val="24"/>
      <w:szCs w:val="24"/>
    </w:rPr>
  </w:style>
  <w:style w:type="paragraph" w:customStyle="1" w:styleId="aff7">
    <w:name w:val="参考文献"/>
    <w:basedOn w:val="af2"/>
    <w:link w:val="aff8"/>
    <w:qFormat/>
    <w:rsid w:val="00E14450"/>
  </w:style>
  <w:style w:type="character" w:customStyle="1" w:styleId="aff8">
    <w:name w:val="参考文献 (文字)"/>
    <w:basedOn w:val="af3"/>
    <w:link w:val="aff7"/>
    <w:rsid w:val="00E14450"/>
    <w:rPr>
      <w:b/>
      <w:noProof/>
      <w:sz w:val="24"/>
      <w:szCs w:val="24"/>
    </w:rPr>
  </w:style>
  <w:style w:type="paragraph" w:customStyle="1" w:styleId="aff9">
    <w:name w:val="タイトル（表紙）"/>
    <w:basedOn w:val="a"/>
    <w:link w:val="affa"/>
    <w:qFormat/>
    <w:rsid w:val="00945124"/>
    <w:pPr>
      <w:spacing w:beforeLines="100" w:before="360" w:afterLines="100" w:after="360" w:line="240" w:lineRule="auto"/>
      <w:ind w:firstLineChars="0" w:firstLine="0"/>
      <w:jc w:val="center"/>
    </w:pPr>
    <w:rPr>
      <w:sz w:val="52"/>
      <w:szCs w:val="52"/>
    </w:rPr>
  </w:style>
  <w:style w:type="character" w:customStyle="1" w:styleId="affa">
    <w:name w:val="タイトル（表紙） (文字)"/>
    <w:basedOn w:val="a0"/>
    <w:link w:val="aff9"/>
    <w:rsid w:val="00945124"/>
    <w:rPr>
      <w:sz w:val="52"/>
      <w:szCs w:val="52"/>
    </w:rPr>
  </w:style>
  <w:style w:type="paragraph" w:customStyle="1" w:styleId="affb">
    <w:name w:val="中小企業サイバーセキュリティ"/>
    <w:basedOn w:val="aff9"/>
    <w:link w:val="affc"/>
    <w:rsid w:val="00E14450"/>
    <w:rPr>
      <w:sz w:val="40"/>
      <w:szCs w:val="40"/>
    </w:rPr>
  </w:style>
  <w:style w:type="character" w:customStyle="1" w:styleId="affc">
    <w:name w:val="中小企業サイバーセキュリティ (文字)"/>
    <w:basedOn w:val="affa"/>
    <w:link w:val="affb"/>
    <w:rsid w:val="00E14450"/>
    <w:rPr>
      <w:sz w:val="40"/>
      <w:szCs w:val="40"/>
    </w:rPr>
  </w:style>
  <w:style w:type="paragraph" w:customStyle="1" w:styleId="affd">
    <w:name w:val="参考・引用"/>
    <w:link w:val="affe"/>
    <w:autoRedefine/>
    <w:qFormat/>
    <w:rsid w:val="00601047"/>
    <w:pPr>
      <w:framePr w:hSpace="142" w:wrap="around" w:vAnchor="text" w:hAnchor="margin" w:y="327"/>
      <w:wordWrap w:val="0"/>
      <w:spacing w:line="240" w:lineRule="exact"/>
      <w:jc w:val="center"/>
    </w:pPr>
    <w:rPr>
      <w:sz w:val="12"/>
      <w:szCs w:val="12"/>
    </w:rPr>
  </w:style>
  <w:style w:type="character" w:customStyle="1" w:styleId="affe">
    <w:name w:val="参考・引用 (文字)"/>
    <w:basedOn w:val="af0"/>
    <w:link w:val="affd"/>
    <w:rsid w:val="00601047"/>
    <w:rPr>
      <w:rFonts w:eastAsia="メイリオ"/>
      <w:sz w:val="12"/>
      <w:szCs w:val="12"/>
    </w:rPr>
  </w:style>
  <w:style w:type="paragraph" w:customStyle="1" w:styleId="afff">
    <w:name w:val="図内フォント"/>
    <w:link w:val="afff0"/>
    <w:qFormat/>
    <w:rsid w:val="00252C5D"/>
    <w:pPr>
      <w:spacing w:line="240" w:lineRule="exact"/>
      <w:jc w:val="both"/>
    </w:pPr>
    <w:rPr>
      <w:noProof/>
      <w:sz w:val="20"/>
      <w:szCs w:val="20"/>
    </w:rPr>
  </w:style>
  <w:style w:type="character" w:customStyle="1" w:styleId="afff0">
    <w:name w:val="図内フォント (文字)"/>
    <w:basedOn w:val="a0"/>
    <w:link w:val="afff"/>
    <w:rsid w:val="00252C5D"/>
    <w:rPr>
      <w:noProof/>
      <w:sz w:val="20"/>
      <w:szCs w:val="20"/>
    </w:rPr>
  </w:style>
  <w:style w:type="paragraph" w:customStyle="1" w:styleId="afff1">
    <w:name w:val="図内フォント（強調）"/>
    <w:basedOn w:val="afff"/>
    <w:link w:val="afff2"/>
    <w:autoRedefine/>
    <w:qFormat/>
    <w:rsid w:val="008440F8"/>
    <w:pPr>
      <w:widowControl w:val="0"/>
    </w:pPr>
    <w:rPr>
      <w:b/>
      <w:szCs w:val="24"/>
    </w:rPr>
  </w:style>
  <w:style w:type="character" w:customStyle="1" w:styleId="afff2">
    <w:name w:val="図内フォント（強調） (文字)"/>
    <w:basedOn w:val="afff0"/>
    <w:link w:val="afff1"/>
    <w:rsid w:val="008440F8"/>
    <w:rPr>
      <w:b/>
      <w:noProof/>
      <w:sz w:val="20"/>
      <w:szCs w:val="24"/>
    </w:rPr>
  </w:style>
  <w:style w:type="paragraph" w:customStyle="1" w:styleId="afff3">
    <w:name w:val="編集後記"/>
    <w:basedOn w:val="20"/>
    <w:link w:val="afff4"/>
    <w:qFormat/>
    <w:rsid w:val="002E3680"/>
    <w:pPr>
      <w:pageBreakBefore/>
      <w:spacing w:before="100" w:after="100"/>
    </w:pPr>
  </w:style>
  <w:style w:type="character" w:customStyle="1" w:styleId="afff4">
    <w:name w:val="編集後記 (文字)"/>
    <w:basedOn w:val="21"/>
    <w:link w:val="afff3"/>
    <w:rsid w:val="0055041C"/>
    <w:rPr>
      <w:rFonts w:asciiTheme="majorHAnsi" w:hAnsiTheme="majorHAnsi" w:cstheme="majorBidi"/>
      <w:b/>
      <w:sz w:val="36"/>
      <w:szCs w:val="36"/>
    </w:rPr>
  </w:style>
  <w:style w:type="paragraph" w:customStyle="1" w:styleId="2">
    <w:name w:val="2.章"/>
    <w:basedOn w:val="20"/>
    <w:link w:val="23"/>
    <w:qFormat/>
    <w:rsid w:val="009A3EC6"/>
    <w:pPr>
      <w:numPr>
        <w:numId w:val="3"/>
      </w:numPr>
      <w:ind w:left="142"/>
    </w:pPr>
  </w:style>
  <w:style w:type="character" w:customStyle="1" w:styleId="23">
    <w:name w:val="2.章 (文字)"/>
    <w:basedOn w:val="21"/>
    <w:link w:val="2"/>
    <w:rsid w:val="009A3EC6"/>
    <w:rPr>
      <w:rFonts w:asciiTheme="majorHAnsi" w:hAnsiTheme="majorHAnsi" w:cstheme="majorBidi"/>
      <w:b/>
      <w:sz w:val="36"/>
      <w:szCs w:val="36"/>
    </w:rPr>
  </w:style>
  <w:style w:type="paragraph" w:customStyle="1" w:styleId="afff5">
    <w:name w:val="表の文字"/>
    <w:basedOn w:val="a"/>
    <w:link w:val="afff6"/>
    <w:qFormat/>
    <w:rsid w:val="004752CF"/>
    <w:pPr>
      <w:tabs>
        <w:tab w:val="left" w:pos="1830"/>
      </w:tabs>
      <w:ind w:firstLineChars="0" w:firstLine="0"/>
      <w:jc w:val="left"/>
    </w:pPr>
  </w:style>
  <w:style w:type="character" w:customStyle="1" w:styleId="afff6">
    <w:name w:val="表の文字 (文字)"/>
    <w:basedOn w:val="a0"/>
    <w:link w:val="afff5"/>
    <w:rsid w:val="003B38C9"/>
    <w:rPr>
      <w:sz w:val="24"/>
      <w:szCs w:val="24"/>
    </w:rPr>
  </w:style>
  <w:style w:type="paragraph" w:customStyle="1" w:styleId="afff7">
    <w:name w:val="表の文字（強調）"/>
    <w:basedOn w:val="aff3"/>
    <w:link w:val="afff8"/>
    <w:qFormat/>
    <w:rsid w:val="00117B6E"/>
    <w:pPr>
      <w:ind w:firstLineChars="0" w:firstLine="0"/>
    </w:pPr>
  </w:style>
  <w:style w:type="character" w:customStyle="1" w:styleId="afff8">
    <w:name w:val="表の文字（強調） (文字)"/>
    <w:basedOn w:val="aff4"/>
    <w:link w:val="afff7"/>
    <w:rsid w:val="00117B6E"/>
    <w:rPr>
      <w:b/>
      <w:bCs/>
      <w:sz w:val="24"/>
      <w:szCs w:val="24"/>
    </w:rPr>
  </w:style>
  <w:style w:type="paragraph" w:styleId="afff9">
    <w:name w:val="annotation text"/>
    <w:basedOn w:val="a"/>
    <w:link w:val="afffa"/>
    <w:uiPriority w:val="99"/>
    <w:unhideWhenUsed/>
    <w:rsid w:val="003C4E74"/>
    <w:pPr>
      <w:jc w:val="left"/>
    </w:pPr>
  </w:style>
  <w:style w:type="character" w:customStyle="1" w:styleId="afffa">
    <w:name w:val="コメント文字列 (文字)"/>
    <w:basedOn w:val="a0"/>
    <w:link w:val="afff9"/>
    <w:uiPriority w:val="99"/>
    <w:rsid w:val="003C4E74"/>
    <w:rPr>
      <w:sz w:val="24"/>
      <w:szCs w:val="24"/>
    </w:rPr>
  </w:style>
  <w:style w:type="paragraph" w:styleId="afffb">
    <w:name w:val="annotation subject"/>
    <w:basedOn w:val="afff9"/>
    <w:next w:val="afff9"/>
    <w:link w:val="afffc"/>
    <w:uiPriority w:val="99"/>
    <w:semiHidden/>
    <w:unhideWhenUsed/>
    <w:rsid w:val="003C4E74"/>
    <w:rPr>
      <w:b/>
      <w:bCs/>
    </w:rPr>
  </w:style>
  <w:style w:type="character" w:customStyle="1" w:styleId="afffc">
    <w:name w:val="コメント内容 (文字)"/>
    <w:basedOn w:val="afffa"/>
    <w:link w:val="afffb"/>
    <w:uiPriority w:val="99"/>
    <w:semiHidden/>
    <w:rsid w:val="003C4E74"/>
    <w:rPr>
      <w:b/>
      <w:bCs/>
      <w:sz w:val="24"/>
      <w:szCs w:val="24"/>
    </w:rPr>
  </w:style>
  <w:style w:type="paragraph" w:customStyle="1" w:styleId="afffd">
    <w:name w:val="コラム"/>
    <w:basedOn w:val="3"/>
    <w:link w:val="afffe"/>
    <w:qFormat/>
    <w:rsid w:val="00E974FC"/>
    <w:pPr>
      <w:numPr>
        <w:ilvl w:val="0"/>
        <w:numId w:val="0"/>
      </w:numPr>
    </w:pPr>
  </w:style>
  <w:style w:type="character" w:customStyle="1" w:styleId="afffe">
    <w:name w:val="コラム (文字)"/>
    <w:basedOn w:val="31"/>
    <w:link w:val="afffd"/>
    <w:rsid w:val="00E974FC"/>
    <w:rPr>
      <w:rFonts w:asciiTheme="majorHAnsi" w:hAnsiTheme="majorHAnsi" w:cstheme="majorBidi"/>
      <w:b/>
      <w:sz w:val="32"/>
      <w:szCs w:val="32"/>
    </w:rPr>
  </w:style>
  <w:style w:type="paragraph" w:styleId="affff">
    <w:name w:val="Revision"/>
    <w:hidden/>
    <w:uiPriority w:val="99"/>
    <w:semiHidden/>
    <w:rsid w:val="003F64A3"/>
    <w:rPr>
      <w:sz w:val="24"/>
      <w:szCs w:val="24"/>
    </w:rPr>
  </w:style>
  <w:style w:type="paragraph" w:customStyle="1" w:styleId="affff0">
    <w:name w:val="表のタイトル（小さめ）"/>
    <w:basedOn w:val="aff"/>
    <w:link w:val="affff1"/>
    <w:qFormat/>
    <w:rsid w:val="00E32C7F"/>
    <w:rPr>
      <w:sz w:val="16"/>
      <w:szCs w:val="16"/>
    </w:rPr>
  </w:style>
  <w:style w:type="character" w:customStyle="1" w:styleId="affff1">
    <w:name w:val="表のタイトル（小さめ） (文字)"/>
    <w:basedOn w:val="aff0"/>
    <w:link w:val="affff0"/>
    <w:rsid w:val="00E32C7F"/>
    <w:rPr>
      <w:b/>
      <w:bCs/>
      <w:color w:val="FFFFFF" w:themeColor="background1"/>
      <w:sz w:val="16"/>
      <w:szCs w:val="16"/>
    </w:rPr>
  </w:style>
  <w:style w:type="paragraph" w:customStyle="1" w:styleId="affff2">
    <w:name w:val="表の文字（小さめ）"/>
    <w:basedOn w:val="afff5"/>
    <w:link w:val="affff3"/>
    <w:qFormat/>
    <w:rsid w:val="00E32C7F"/>
    <w:rPr>
      <w:sz w:val="16"/>
      <w:szCs w:val="16"/>
    </w:rPr>
  </w:style>
  <w:style w:type="character" w:customStyle="1" w:styleId="affff3">
    <w:name w:val="表の文字（小さめ） (文字)"/>
    <w:basedOn w:val="afff6"/>
    <w:link w:val="affff2"/>
    <w:rsid w:val="00E32C7F"/>
    <w:rPr>
      <w:sz w:val="16"/>
      <w:szCs w:val="16"/>
    </w:rPr>
  </w:style>
  <w:style w:type="paragraph" w:customStyle="1" w:styleId="affff4">
    <w:name w:val="表の文字（小さめ）強調"/>
    <w:basedOn w:val="affff2"/>
    <w:link w:val="affff5"/>
    <w:qFormat/>
    <w:rsid w:val="008F404D"/>
    <w:rPr>
      <w:b/>
      <w:bCs/>
    </w:rPr>
  </w:style>
  <w:style w:type="character" w:customStyle="1" w:styleId="affff5">
    <w:name w:val="表の文字（小さめ）強調 (文字)"/>
    <w:basedOn w:val="affff3"/>
    <w:link w:val="affff4"/>
    <w:rsid w:val="008F404D"/>
    <w:rPr>
      <w:b/>
      <w:bCs/>
      <w:sz w:val="16"/>
      <w:szCs w:val="16"/>
    </w:rPr>
  </w:style>
  <w:style w:type="character" w:styleId="affff6">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ＭＳ Ｐゴシック"/>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1">
    <w:name w:val="見出し7"/>
    <w:basedOn w:val="aff3"/>
    <w:link w:val="72"/>
    <w:qFormat/>
    <w:rsid w:val="00EB18B4"/>
    <w:pPr>
      <w:outlineLvl w:val="6"/>
    </w:pPr>
    <w:rPr>
      <w:u w:val="thick" w:color="215E99" w:themeColor="text2" w:themeTint="BF"/>
    </w:rPr>
  </w:style>
  <w:style w:type="character" w:customStyle="1" w:styleId="72">
    <w:name w:val="見出し7 (文字)"/>
    <w:basedOn w:val="aff4"/>
    <w:link w:val="71"/>
    <w:rsid w:val="00EB18B4"/>
    <w:rPr>
      <w:b/>
      <w:bCs/>
      <w:sz w:val="24"/>
      <w:szCs w:val="24"/>
      <w:u w:val="thick" w:color="215E99" w:themeColor="text2" w:themeTint="BF"/>
    </w:rPr>
  </w:style>
  <w:style w:type="paragraph" w:customStyle="1" w:styleId="affff7">
    <w:name w:val="表の文字（中サイズ）"/>
    <w:basedOn w:val="afff5"/>
    <w:link w:val="affff8"/>
    <w:qFormat/>
    <w:rsid w:val="00774613"/>
    <w:rPr>
      <w:sz w:val="21"/>
      <w:szCs w:val="21"/>
    </w:rPr>
  </w:style>
  <w:style w:type="character" w:customStyle="1" w:styleId="affff8">
    <w:name w:val="表の文字（中サイズ） (文字)"/>
    <w:basedOn w:val="afff6"/>
    <w:link w:val="affff7"/>
    <w:rsid w:val="00774613"/>
    <w:rPr>
      <w:sz w:val="24"/>
      <w:szCs w:val="24"/>
    </w:rPr>
  </w:style>
  <w:style w:type="paragraph" w:customStyle="1" w:styleId="affff9">
    <w:name w:val="表タイトル（中サイズ）"/>
    <w:basedOn w:val="aff"/>
    <w:link w:val="affffa"/>
    <w:qFormat/>
    <w:rsid w:val="00774613"/>
    <w:rPr>
      <w:sz w:val="21"/>
      <w:szCs w:val="21"/>
    </w:rPr>
  </w:style>
  <w:style w:type="character" w:customStyle="1" w:styleId="affffa">
    <w:name w:val="表タイトル（中サイズ） (文字)"/>
    <w:basedOn w:val="aff0"/>
    <w:link w:val="affff9"/>
    <w:rsid w:val="00774613"/>
    <w:rPr>
      <w:b/>
      <w:bCs/>
      <w:color w:val="FFFFFF" w:themeColor="background1"/>
      <w:sz w:val="24"/>
      <w:szCs w:val="32"/>
    </w:rPr>
  </w:style>
  <w:style w:type="paragraph" w:customStyle="1" w:styleId="affffb">
    <w:name w:val="表の文字（強調　中サイズ）"/>
    <w:basedOn w:val="afff7"/>
    <w:link w:val="affffc"/>
    <w:qFormat/>
    <w:rsid w:val="00774613"/>
    <w:rPr>
      <w:sz w:val="21"/>
      <w:szCs w:val="21"/>
    </w:rPr>
  </w:style>
  <w:style w:type="character" w:customStyle="1" w:styleId="affffc">
    <w:name w:val="表の文字（強調　中サイズ） (文字)"/>
    <w:basedOn w:val="afff8"/>
    <w:link w:val="affffb"/>
    <w:rsid w:val="00774613"/>
    <w:rPr>
      <w:b/>
      <w:bCs/>
      <w:sz w:val="24"/>
      <w:szCs w:val="24"/>
    </w:rPr>
  </w:style>
  <w:style w:type="paragraph" w:customStyle="1" w:styleId="affffd">
    <w:name w:val="付録見出し"/>
    <w:basedOn w:val="5"/>
    <w:link w:val="affffe"/>
    <w:qFormat/>
    <w:rsid w:val="00934FA3"/>
    <w:pPr>
      <w:wordWrap w:val="0"/>
      <w:outlineLvl w:val="1"/>
    </w:pPr>
  </w:style>
  <w:style w:type="character" w:customStyle="1" w:styleId="affffe">
    <w:name w:val="付録見出し (文字)"/>
    <w:basedOn w:val="50"/>
    <w:link w:val="affffd"/>
    <w:rsid w:val="00934FA3"/>
    <w:rPr>
      <w:rFonts w:asciiTheme="majorHAnsi" w:eastAsiaTheme="majorEastAsia" w:hAnsiTheme="majorHAnsi" w:cstheme="majorBidi"/>
      <w:b/>
      <w:bCs/>
      <w:color w:val="2E5496"/>
      <w:sz w:val="28"/>
      <w:szCs w:val="28"/>
    </w:rPr>
  </w:style>
  <w:style w:type="paragraph" w:customStyle="1" w:styleId="afffff">
    <w:name w:val="引用・参考・用語"/>
    <w:link w:val="afffff0"/>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0">
    <w:name w:val="引用・参考・用語 (文字)"/>
    <w:basedOn w:val="12"/>
    <w:link w:val="afffff"/>
    <w:rsid w:val="000A1443"/>
    <w:rPr>
      <w:rFonts w:asciiTheme="majorHAnsi" w:hAnsiTheme="majorHAnsi" w:cstheme="majorBidi"/>
      <w:b/>
      <w:sz w:val="24"/>
      <w:szCs w:val="24"/>
    </w:rPr>
  </w:style>
  <w:style w:type="paragraph" w:customStyle="1" w:styleId="afffff1">
    <w:name w:val="目次"/>
    <w:basedOn w:val="a"/>
    <w:next w:val="a"/>
    <w:link w:val="afffff2"/>
    <w:qFormat/>
    <w:rsid w:val="000A1443"/>
    <w:pPr>
      <w:ind w:firstLineChars="0" w:firstLine="0"/>
    </w:pPr>
  </w:style>
  <w:style w:type="character" w:customStyle="1" w:styleId="afffff2">
    <w:name w:val="目次 (文字)"/>
    <w:basedOn w:val="a0"/>
    <w:link w:val="afffff1"/>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3">
    <w:name w:val="標準（協調）"/>
    <w:basedOn w:val="a"/>
    <w:link w:val="afffff4"/>
    <w:rsid w:val="0041410C"/>
    <w:pPr>
      <w:jc w:val="left"/>
    </w:pPr>
    <w:rPr>
      <w:b/>
      <w:bCs/>
    </w:rPr>
  </w:style>
  <w:style w:type="character" w:customStyle="1" w:styleId="afffff4">
    <w:name w:val="標準（協調） (文字)"/>
    <w:basedOn w:val="a0"/>
    <w:link w:val="afffff3"/>
    <w:rsid w:val="0041410C"/>
    <w:rPr>
      <w:b/>
      <w:bCs/>
      <w:sz w:val="24"/>
      <w:szCs w:val="24"/>
    </w:rPr>
  </w:style>
  <w:style w:type="paragraph" w:customStyle="1" w:styleId="afffff5">
    <w:name w:val="編集後記見出し"/>
    <w:link w:val="afffff6"/>
    <w:autoRedefine/>
    <w:qFormat/>
    <w:rsid w:val="00042F2E"/>
    <w:pPr>
      <w:pageBreakBefore/>
      <w:spacing w:beforeLines="100" w:before="360" w:afterLines="100" w:after="360" w:line="400" w:lineRule="exact"/>
      <w:outlineLvl w:val="1"/>
    </w:pPr>
    <w:rPr>
      <w:b/>
      <w:bCs/>
      <w:sz w:val="36"/>
      <w:szCs w:val="36"/>
    </w:rPr>
  </w:style>
  <w:style w:type="character" w:customStyle="1" w:styleId="afffff6">
    <w:name w:val="編集後記見出し (文字)"/>
    <w:basedOn w:val="a0"/>
    <w:link w:val="afffff5"/>
    <w:rsid w:val="00042F2E"/>
    <w:rPr>
      <w:b/>
      <w:bCs/>
      <w:sz w:val="36"/>
      <w:szCs w:val="36"/>
    </w:rPr>
  </w:style>
  <w:style w:type="paragraph" w:customStyle="1" w:styleId="afffff7">
    <w:name w:val="引用・参考文献"/>
    <w:basedOn w:val="af2"/>
    <w:link w:val="afffff8"/>
    <w:qFormat/>
    <w:rsid w:val="0041410C"/>
    <w:pPr>
      <w:pageBreakBefore w:val="0"/>
      <w:jc w:val="left"/>
    </w:pPr>
    <w:rPr>
      <w:rFonts w:asciiTheme="majorHAnsi" w:hAnsiTheme="majorHAnsi" w:cstheme="majorBidi"/>
    </w:rPr>
  </w:style>
  <w:style w:type="character" w:customStyle="1" w:styleId="afffff8">
    <w:name w:val="引用・参考文献 (文字)"/>
    <w:basedOn w:val="12"/>
    <w:link w:val="afffff7"/>
    <w:rsid w:val="0041410C"/>
    <w:rPr>
      <w:rFonts w:asciiTheme="majorHAnsi" w:hAnsiTheme="majorHAnsi" w:cstheme="majorBidi"/>
      <w:b/>
      <w:sz w:val="24"/>
      <w:szCs w:val="24"/>
    </w:rPr>
  </w:style>
  <w:style w:type="paragraph" w:customStyle="1" w:styleId="afffff9">
    <w:name w:val="表の文字用"/>
    <w:basedOn w:val="a"/>
    <w:link w:val="afffffa"/>
    <w:qFormat/>
    <w:rsid w:val="0041410C"/>
    <w:pPr>
      <w:ind w:firstLineChars="0" w:firstLine="0"/>
      <w:jc w:val="left"/>
    </w:pPr>
  </w:style>
  <w:style w:type="character" w:customStyle="1" w:styleId="afffffa">
    <w:name w:val="表の文字用 (文字)"/>
    <w:basedOn w:val="a0"/>
    <w:link w:val="afffff9"/>
    <w:rsid w:val="0041410C"/>
    <w:rPr>
      <w:sz w:val="24"/>
      <w:szCs w:val="24"/>
    </w:rPr>
  </w:style>
  <w:style w:type="paragraph" w:customStyle="1" w:styleId="afffffb">
    <w:name w:val="表タイトル（小さめ）"/>
    <w:basedOn w:val="aff"/>
    <w:link w:val="afffffc"/>
    <w:qFormat/>
    <w:rsid w:val="00445076"/>
    <w:pPr>
      <w:spacing w:line="240" w:lineRule="exact"/>
      <w:ind w:leftChars="-5" w:left="-12" w:rightChars="-48" w:right="-115"/>
    </w:pPr>
    <w:rPr>
      <w:bCs w:val="0"/>
      <w:sz w:val="16"/>
      <w:szCs w:val="16"/>
    </w:rPr>
  </w:style>
  <w:style w:type="character" w:customStyle="1" w:styleId="afffffc">
    <w:name w:val="表タイトル（小さめ） (文字)"/>
    <w:basedOn w:val="aff0"/>
    <w:link w:val="afffffb"/>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3">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styleId="afffffd">
    <w:name w:val="Balloon Text"/>
    <w:basedOn w:val="a"/>
    <w:link w:val="afffffe"/>
    <w:uiPriority w:val="99"/>
    <w:semiHidden/>
    <w:unhideWhenUsed/>
    <w:rsid w:val="00F04D03"/>
    <w:pPr>
      <w:spacing w:line="240" w:lineRule="auto"/>
    </w:pPr>
    <w:rPr>
      <w:rFonts w:asciiTheme="majorHAnsi" w:eastAsiaTheme="majorEastAsia" w:hAnsiTheme="majorHAnsi" w:cstheme="majorBidi"/>
      <w:sz w:val="18"/>
      <w:szCs w:val="18"/>
    </w:rPr>
  </w:style>
  <w:style w:type="character" w:customStyle="1" w:styleId="afffffe">
    <w:name w:val="吹き出し (文字)"/>
    <w:basedOn w:val="a0"/>
    <w:link w:val="afffffd"/>
    <w:uiPriority w:val="99"/>
    <w:semiHidden/>
    <w:rsid w:val="00F04D03"/>
    <w:rPr>
      <w:rFonts w:asciiTheme="majorHAnsi" w:eastAsiaTheme="majorEastAsia" w:hAnsiTheme="majorHAnsi" w:cstheme="majorBidi"/>
      <w:sz w:val="18"/>
      <w:szCs w:val="18"/>
    </w:rPr>
  </w:style>
  <w:style w:type="paragraph" w:styleId="affffff">
    <w:name w:val="Body Text"/>
    <w:basedOn w:val="a"/>
    <w:link w:val="affffff0"/>
    <w:uiPriority w:val="1"/>
    <w:qFormat/>
    <w:rsid w:val="00BD51C1"/>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f0">
    <w:name w:val="本文 (文字)"/>
    <w:basedOn w:val="a0"/>
    <w:link w:val="affffff"/>
    <w:uiPriority w:val="1"/>
    <w:rsid w:val="00BD51C1"/>
    <w:rPr>
      <w:rFonts w:ascii="メイリオ" w:eastAsia="メイリオ" w:hAnsi="メイリオ" w:cs="メイリオ"/>
      <w:kern w:val="0"/>
      <w:sz w:val="24"/>
      <w:szCs w:val="24"/>
    </w:rPr>
  </w:style>
  <w:style w:type="paragraph" w:styleId="affffff1">
    <w:name w:val="Title"/>
    <w:basedOn w:val="a"/>
    <w:link w:val="affffff2"/>
    <w:uiPriority w:val="10"/>
    <w:qFormat/>
    <w:rsid w:val="00BD51C1"/>
    <w:pPr>
      <w:autoSpaceDE w:val="0"/>
      <w:autoSpaceDN w:val="0"/>
      <w:spacing w:before="78" w:line="240" w:lineRule="auto"/>
      <w:ind w:right="5" w:firstLineChars="0" w:firstLine="0"/>
      <w:jc w:val="center"/>
    </w:pPr>
    <w:rPr>
      <w:rFonts w:ascii="メイリオ" w:eastAsia="メイリオ" w:hAnsi="メイリオ" w:cs="メイリオ"/>
      <w:kern w:val="0"/>
      <w:sz w:val="52"/>
      <w:szCs w:val="52"/>
    </w:rPr>
  </w:style>
  <w:style w:type="character" w:customStyle="1" w:styleId="affffff2">
    <w:name w:val="表題 (文字)"/>
    <w:basedOn w:val="a0"/>
    <w:link w:val="affffff1"/>
    <w:uiPriority w:val="10"/>
    <w:rsid w:val="00BD51C1"/>
    <w:rPr>
      <w:rFonts w:ascii="メイリオ" w:eastAsia="メイリオ" w:hAnsi="メイリオ" w:cs="メイリオ"/>
      <w:kern w:val="0"/>
      <w:sz w:val="52"/>
      <w:szCs w:val="52"/>
    </w:rPr>
  </w:style>
  <w:style w:type="character" w:customStyle="1" w:styleId="70">
    <w:name w:val="見出し 7 (文字)"/>
    <w:basedOn w:val="a0"/>
    <w:link w:val="7"/>
    <w:uiPriority w:val="9"/>
    <w:rsid w:val="00BD51C1"/>
    <w:rPr>
      <w:sz w:val="24"/>
      <w:szCs w:val="24"/>
    </w:rPr>
  </w:style>
  <w:style w:type="paragraph" w:styleId="affffff3">
    <w:name w:val="endnote text"/>
    <w:basedOn w:val="a"/>
    <w:link w:val="affffff4"/>
    <w:uiPriority w:val="99"/>
    <w:semiHidden/>
    <w:unhideWhenUsed/>
    <w:rsid w:val="00423CA0"/>
    <w:pPr>
      <w:snapToGrid w:val="0"/>
      <w:jc w:val="left"/>
    </w:pPr>
  </w:style>
  <w:style w:type="character" w:customStyle="1" w:styleId="affffff4">
    <w:name w:val="文末脚注文字列 (文字)"/>
    <w:basedOn w:val="a0"/>
    <w:link w:val="affffff3"/>
    <w:uiPriority w:val="99"/>
    <w:semiHidden/>
    <w:rsid w:val="00423CA0"/>
    <w:rPr>
      <w:sz w:val="24"/>
      <w:szCs w:val="24"/>
    </w:rPr>
  </w:style>
  <w:style w:type="character" w:styleId="affffff5">
    <w:name w:val="endnote reference"/>
    <w:basedOn w:val="a0"/>
    <w:uiPriority w:val="99"/>
    <w:semiHidden/>
    <w:unhideWhenUsed/>
    <w:rsid w:val="00423CA0"/>
    <w:rPr>
      <w:vertAlign w:val="superscript"/>
    </w:rPr>
  </w:style>
  <w:style w:type="table" w:customStyle="1" w:styleId="TableNormal">
    <w:name w:val="Table Normal"/>
    <w:uiPriority w:val="2"/>
    <w:semiHidden/>
    <w:unhideWhenUsed/>
    <w:qFormat/>
    <w:rsid w:val="00BB29C4"/>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character" w:customStyle="1" w:styleId="26">
    <w:name w:val="未解決のメンション2"/>
    <w:basedOn w:val="a0"/>
    <w:uiPriority w:val="99"/>
    <w:semiHidden/>
    <w:unhideWhenUsed/>
    <w:rsid w:val="00C10C07"/>
    <w:rPr>
      <w:color w:val="605E5C"/>
      <w:shd w:val="clear" w:color="auto" w:fill="E1DFDD"/>
    </w:rPr>
  </w:style>
  <w:style w:type="numbering" w:customStyle="1" w:styleId="30">
    <w:name w:val="スタイル3"/>
    <w:uiPriority w:val="99"/>
    <w:rsid w:val="00127CFA"/>
    <w:pPr>
      <w:numPr>
        <w:numId w:val="77"/>
      </w:numPr>
    </w:pPr>
  </w:style>
  <w:style w:type="character" w:customStyle="1" w:styleId="33">
    <w:name w:val="未解決のメンション3"/>
    <w:basedOn w:val="a0"/>
    <w:uiPriority w:val="99"/>
    <w:semiHidden/>
    <w:unhideWhenUsed/>
    <w:rsid w:val="006D68E5"/>
    <w:rPr>
      <w:color w:val="605E5C"/>
      <w:shd w:val="clear" w:color="auto" w:fill="E1DFDD"/>
    </w:rPr>
  </w:style>
  <w:style w:type="paragraph" w:styleId="affffff6">
    <w:name w:val="Date"/>
    <w:basedOn w:val="a"/>
    <w:next w:val="a"/>
    <w:link w:val="affffff7"/>
    <w:uiPriority w:val="99"/>
    <w:semiHidden/>
    <w:unhideWhenUsed/>
    <w:rsid w:val="00A906F9"/>
  </w:style>
  <w:style w:type="character" w:customStyle="1" w:styleId="affffff7">
    <w:name w:val="日付 (文字)"/>
    <w:basedOn w:val="a0"/>
    <w:link w:val="affffff6"/>
    <w:uiPriority w:val="99"/>
    <w:semiHidden/>
    <w:rsid w:val="00A906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ipa.go.jp/security/security-action/download/5point_poster.pdf" TargetMode="Externa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www.ipa.go.jp/security/guide/sme/ug65p90000019cbk-att/000072146.docx" TargetMode="External"/><Relationship Id="rId89" Type="http://schemas.openxmlformats.org/officeDocument/2006/relationships/hyperlink" Target="http://www.ipa.go.jp/security/security-action" TargetMode="External"/><Relationship Id="rId112" Type="http://schemas.openxmlformats.org/officeDocument/2006/relationships/hyperlink" Target="http://www.ipa.go.jp/security/guide/sme/about.html" TargetMode="External"/><Relationship Id="rId16" Type="http://schemas.openxmlformats.org/officeDocument/2006/relationships/image" Target="media/image4.png"/><Relationship Id="rId107" Type="http://schemas.openxmlformats.org/officeDocument/2006/relationships/hyperlink" Target="http://www.ipa.go.jp/security/guide/sme/ug65p90000019cbk-att/000055520.pdf" TargetMode="Externa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image" Target="media/image51.png"/><Relationship Id="rId102" Type="http://schemas.openxmlformats.org/officeDocument/2006/relationships/hyperlink" Target="http://www.jeita.or.jp/cgi-bin/topics/detail.cgi?n=3455&amp;ca=1" TargetMode="External"/><Relationship Id="rId123" Type="http://schemas.openxmlformats.org/officeDocument/2006/relationships/hyperlink" Target="http://www.cybersecurity.metro.tokyo.lg.jp/security/KnowLedge/"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ipa.go.jp/security/security-action/download/5point_poster.pdf" TargetMode="External"/><Relationship Id="rId95" Type="http://schemas.openxmlformats.org/officeDocument/2006/relationships/hyperlink" Target="http://www.ipa.go.jp/digital/dx/mfg-dx/ug65p90000001kqv-att/000087633.pdf" TargetMode="External"/><Relationship Id="rId27" Type="http://schemas.openxmlformats.org/officeDocument/2006/relationships/image" Target="media/image9.png"/><Relationship Id="rId43" Type="http://schemas.openxmlformats.org/officeDocument/2006/relationships/footer" Target="footer1.xml"/><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www.ipa.go.jp/security/reports/oversea/nist/about.html" TargetMode="External"/><Relationship Id="rId118" Type="http://schemas.openxmlformats.org/officeDocument/2006/relationships/hyperlink" Target="http://www.ipa.go.jp/security/guide/sme/5minutes.html" TargetMode="External"/><Relationship Id="rId80" Type="http://schemas.openxmlformats.org/officeDocument/2006/relationships/image" Target="media/image52.png"/><Relationship Id="rId85" Type="http://schemas.openxmlformats.org/officeDocument/2006/relationships/hyperlink" Target="http://www.meti.go.jp/policy/netsecurity/wg1/CPSF_ver1.0.pdf" TargetMode="External"/><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59" Type="http://schemas.openxmlformats.org/officeDocument/2006/relationships/image" Target="media/image35.png"/><Relationship Id="rId103" Type="http://schemas.openxmlformats.org/officeDocument/2006/relationships/hyperlink" Target="http://www.soumu.go.jp/johotsusintokei/whitepaper/ja/r03/pdf/01honpen.pdf" TargetMode="External"/><Relationship Id="rId108" Type="http://schemas.openxmlformats.org/officeDocument/2006/relationships/hyperlink" Target="http://www.ipa.go.jp/security/security-action" TargetMode="External"/><Relationship Id="rId124" Type="http://schemas.openxmlformats.org/officeDocument/2006/relationships/hyperlink" Target="http://www.security-camp.or.jp/" TargetMode="External"/><Relationship Id="rId129" Type="http://schemas.openxmlformats.org/officeDocument/2006/relationships/theme" Target="theme/theme1.xml"/><Relationship Id="rId54" Type="http://schemas.openxmlformats.org/officeDocument/2006/relationships/image" Target="media/image30.png"/><Relationship Id="rId70" Type="http://schemas.openxmlformats.org/officeDocument/2006/relationships/footer" Target="footer2.xml"/><Relationship Id="rId75" Type="http://schemas.openxmlformats.org/officeDocument/2006/relationships/image" Target="media/image49.png"/><Relationship Id="rId91" Type="http://schemas.openxmlformats.org/officeDocument/2006/relationships/hyperlink" Target="http://www.ipa.go.jp/security/guide/sme/ug65p90000019cbk-att/000055848.pdf" TargetMode="External"/><Relationship Id="rId96" Type="http://schemas.openxmlformats.org/officeDocument/2006/relationships/hyperlink" Target="http://www.nisc.go.jp/pdf/policy/kihon-s/cs-senryaku2021-c.pdf" TargetMode="External"/><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hyperlink" Target="https://www.ipa.go.jp/security/security-action" TargetMode="External"/><Relationship Id="rId49" Type="http://schemas.openxmlformats.org/officeDocument/2006/relationships/image" Target="media/image25.png"/><Relationship Id="rId114" Type="http://schemas.openxmlformats.org/officeDocument/2006/relationships/hyperlink" Target="http://www.meti.go.jp/policy/netsecurity/wg1/wg1.html" TargetMode="External"/><Relationship Id="rId119" Type="http://schemas.openxmlformats.org/officeDocument/2006/relationships/hyperlink" Target="http://www.ipa.go.jp/security/sme/f55m8k0000001wd3-att/000055518.xlsx" TargetMode="External"/><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hyperlink" Target="http://www.ipa.go.jp/security/security-action" TargetMode="External"/><Relationship Id="rId86" Type="http://schemas.openxmlformats.org/officeDocument/2006/relationships/hyperlink" Target="http://www.meti.go.jp/policy/it_policy/investment/dx-chushoguidebook/tebiki2-0.pdf"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hyperlink" Target="http://www.ipa.go.jp/security/security-action/download/5point_poster.pdf" TargetMode="External"/><Relationship Id="rId34" Type="http://schemas.openxmlformats.org/officeDocument/2006/relationships/hyperlink" Target="https://www.ipa.go.jp/digital/dx/mfg-dx/ug65p90000001kqv-att/000087633.pdf"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hyperlink" Target="http://www.nisc.go.jp/pdf/policy/kihon-s/cs2024.pdf" TargetMode="External"/><Relationship Id="rId104" Type="http://schemas.openxmlformats.org/officeDocument/2006/relationships/hyperlink" Target="http://www.meti.go.jp/shingikai/mono_info_service/digital_transformation/pdf/2018" TargetMode="External"/><Relationship Id="rId120" Type="http://schemas.openxmlformats.org/officeDocument/2006/relationships/hyperlink" Target="http://www.ipa.go.jp/security/guide/sme/about.html" TargetMode="External"/><Relationship Id="rId125" Type="http://schemas.openxmlformats.org/officeDocument/2006/relationships/hyperlink" Target="http://www.ipa.go.jp/jinzai/ics/core_human_resource" TargetMode="Externa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hyperlink" Target="http://www.ipa.go.jp/security/guide/sme/ug65p90000019cbk-att/000072146.docx" TargetMode="External"/><Relationship Id="rId2" Type="http://schemas.openxmlformats.org/officeDocument/2006/relationships/customXml" Target="../customXml/item2.xml"/><Relationship Id="rId29" Type="http://schemas.openxmlformats.org/officeDocument/2006/relationships/hyperlink" Target="https://www.ipa.go.jp/security/security-action" TargetMode="External"/><Relationship Id="rId24" Type="http://schemas.openxmlformats.org/officeDocument/2006/relationships/hyperlink" Target="https://www8.cao.go.jp/cstp/society5_0" TargetMode="External"/><Relationship Id="rId40" Type="http://schemas.openxmlformats.org/officeDocument/2006/relationships/image" Target="media/image18.png"/><Relationship Id="rId45" Type="http://schemas.openxmlformats.org/officeDocument/2006/relationships/image" Target="media/image22.jpeg"/><Relationship Id="rId66" Type="http://schemas.openxmlformats.org/officeDocument/2006/relationships/image" Target="media/image42.png"/><Relationship Id="rId87" Type="http://schemas.openxmlformats.org/officeDocument/2006/relationships/hyperlink" Target="http://www.ipa.go.jp/digital/dx/mfg-dx/ug65p90000001kqv-att/000087633.pdf" TargetMode="External"/><Relationship Id="rId110" Type="http://schemas.openxmlformats.org/officeDocument/2006/relationships/hyperlink" Target="http://www.ipa.go.jp/security/guide/sme/5minutes.html" TargetMode="External"/><Relationship Id="rId115" Type="http://schemas.openxmlformats.org/officeDocument/2006/relationships/hyperlink" Target="http://www.cybersecurity.metro.tokyo.lg.jp/security/KnowLedge/" TargetMode="External"/><Relationship Id="rId61" Type="http://schemas.openxmlformats.org/officeDocument/2006/relationships/image" Target="media/image37.png"/><Relationship Id="rId82" Type="http://schemas.openxmlformats.org/officeDocument/2006/relationships/hyperlink" Target="http://www.ipa.go.jp/security/security-action/download/5point_poster.pdf" TargetMode="External"/><Relationship Id="rId19" Type="http://schemas.openxmlformats.org/officeDocument/2006/relationships/hyperlink" Target="https://www8.cao.go.jp/cstp/society5_0" TargetMode="External"/><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hyperlink" Target="https://www.ipa.go.jp/digital/dx/mfg-dx/ug65p90000001kqv-att/000087633.pdf" TargetMode="External"/><Relationship Id="rId56" Type="http://schemas.openxmlformats.org/officeDocument/2006/relationships/image" Target="media/image32.png"/><Relationship Id="rId77" Type="http://schemas.openxmlformats.org/officeDocument/2006/relationships/hyperlink" Target="https://www.cybersecurity.metro.tokyo.lg.jp/security/guidebook/201/index.html" TargetMode="External"/><Relationship Id="rId100" Type="http://schemas.openxmlformats.org/officeDocument/2006/relationships/hyperlink" Target="http://www.nisc.go.jp/pdf/policy/inquiry/kokai_jireishu.pdf" TargetMode="External"/><Relationship Id="rId105" Type="http://schemas.openxmlformats.org/officeDocument/2006/relationships/hyperlink" Target="http://www.meti.go.jp/policy/it_policy/investment/dx-chushoguidebook/tebiki.pdf" TargetMode="External"/><Relationship Id="rId126" Type="http://schemas.openxmlformats.org/officeDocument/2006/relationships/hyperlink" Target="http://www.ipa.go.jp/security/todokede/crack-virus/ug65p9000000nnpa-"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www.meti.go.jp/policy/it_policy/investment/dx-chushoguidebook/contents.html" TargetMode="External"/><Relationship Id="rId93" Type="http://schemas.openxmlformats.org/officeDocument/2006/relationships/hyperlink" Target="http://www.meti.go.jp/policy/netsecurity/wg1/CPSF_ver1.0.pdf" TargetMode="External"/><Relationship Id="rId98" Type="http://schemas.openxmlformats.org/officeDocument/2006/relationships/hyperlink" Target="http://www.nisc.go.jp/pdf/council/cs/dai09/09shiryou07.pdf" TargetMode="External"/><Relationship Id="rId121" Type="http://schemas.openxmlformats.org/officeDocument/2006/relationships/hyperlink" Target="http://www.ipa.go.jp/security/reports/oversea/nist/about.html"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3.jpeg"/><Relationship Id="rId67" Type="http://schemas.openxmlformats.org/officeDocument/2006/relationships/image" Target="media/image43.png"/><Relationship Id="rId116" Type="http://schemas.openxmlformats.org/officeDocument/2006/relationships/hyperlink" Target="http://www.ipa.go.jp/security/security-action" TargetMode="External"/><Relationship Id="rId41" Type="http://schemas.openxmlformats.org/officeDocument/2006/relationships/image" Target="media/image19.png"/><Relationship Id="rId62" Type="http://schemas.openxmlformats.org/officeDocument/2006/relationships/image" Target="media/image38.png"/><Relationship Id="rId83" Type="http://schemas.openxmlformats.org/officeDocument/2006/relationships/hyperlink" Target="http://www.ipa.go.jp/security/guide/sme/ug65p90000019cbk-att/000055848.pdf" TargetMode="External"/><Relationship Id="rId88" Type="http://schemas.openxmlformats.org/officeDocument/2006/relationships/hyperlink" Target="http://www.nisc.go.jp/pdf/policy/kihon-s/cs-senryaku2021-c.pdf" TargetMode="External"/><Relationship Id="rId111" Type="http://schemas.openxmlformats.org/officeDocument/2006/relationships/hyperlink" Target="http://www.ipa.go.jp/security/sme/f55m8k0000001wd3-att/000055518.xlsx" TargetMode="External"/><Relationship Id="rId15" Type="http://schemas.openxmlformats.org/officeDocument/2006/relationships/image" Target="media/image3.png"/><Relationship Id="rId36" Type="http://schemas.openxmlformats.org/officeDocument/2006/relationships/image" Target="media/image14.png"/><Relationship Id="rId57" Type="http://schemas.openxmlformats.org/officeDocument/2006/relationships/image" Target="media/image33.png"/><Relationship Id="rId106" Type="http://schemas.openxmlformats.org/officeDocument/2006/relationships/hyperlink" Target="http://www.cybersecurity.metro.tokyo.lg.jp/security/guidebook/201/index.html" TargetMode="External"/><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8.png"/><Relationship Id="rId73" Type="http://schemas.openxmlformats.org/officeDocument/2006/relationships/image" Target="media/image47.emf"/><Relationship Id="rId78" Type="http://schemas.openxmlformats.org/officeDocument/2006/relationships/hyperlink" Target="https://www.cybersecurity.metro.tokyo.lg.jp/security/guidebook/201/index.html" TargetMode="External"/><Relationship Id="rId94" Type="http://schemas.openxmlformats.org/officeDocument/2006/relationships/hyperlink" Target="http://www.meti.go.jp/policy/it_policy/investment/dx-chushoguidebook/tebiki2-0.pdf" TargetMode="External"/><Relationship Id="rId99" Type="http://schemas.openxmlformats.org/officeDocument/2006/relationships/hyperlink" Target="http://www.gov-online.go.jp/useful/article/201703/1.html" TargetMode="External"/><Relationship Id="rId101" Type="http://schemas.openxmlformats.org/officeDocument/2006/relationships/hyperlink" Target="http://www.soumu.go.jp/johotsusintokei/statistics/data/230529_1.pdf" TargetMode="External"/><Relationship Id="rId122" Type="http://schemas.openxmlformats.org/officeDocument/2006/relationships/hyperlink" Target="http://www.meti.go.jp/policy/netsecurity/wg1/wg1.htm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2.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3.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6ACE2B-D5B4-4586-879E-3B2A3DAB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111</Pages>
  <Words>47614</Words>
  <Characters>53329</Characters>
  <Application>Microsoft Office Word</Application>
  <DocSecurity>0</DocSecurity>
  <Lines>2666</Lines>
  <Paragraphs>2147</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98796</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5</cp:revision>
  <cp:lastPrinted>2025-07-30T00:38:00Z</cp:lastPrinted>
  <dcterms:created xsi:type="dcterms:W3CDTF">2025-07-29T03:27:00Z</dcterms:created>
  <dcterms:modified xsi:type="dcterms:W3CDTF">2025-08-20T04:26:00Z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