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72273815"/>
    <w:bookmarkStart w:id="1" w:name="_Toc185338876"/>
    <w:bookmarkStart w:id="2" w:name="_Toc187824626"/>
    <w:bookmarkStart w:id="3" w:name="_Toc188348977"/>
    <w:p w14:paraId="3A4FF56A" w14:textId="14BCDF8A" w:rsidR="00927720" w:rsidRPr="00B95FF0" w:rsidRDefault="00E57316" w:rsidP="00927720">
      <w:pPr>
        <w:pStyle w:val="afffffd"/>
        <w:ind w:firstLine="200"/>
        <w:rPr>
          <w:sz w:val="20"/>
        </w:rPr>
      </w:pPr>
      <w:r>
        <w:rPr>
          <w:noProof/>
        </w:rPr>
        <mc:AlternateContent>
          <mc:Choice Requires="wps">
            <w:drawing>
              <wp:anchor distT="0" distB="0" distL="114300" distR="114300" simplePos="0" relativeHeight="251692032" behindDoc="0" locked="0" layoutInCell="1" allowOverlap="1" wp14:anchorId="50CF60AB" wp14:editId="5EA59D1B">
                <wp:simplePos x="0" y="0"/>
                <wp:positionH relativeFrom="margin">
                  <wp:posOffset>0</wp:posOffset>
                </wp:positionH>
                <wp:positionV relativeFrom="paragraph">
                  <wp:posOffset>314325</wp:posOffset>
                </wp:positionV>
                <wp:extent cx="6667500" cy="3111500"/>
                <wp:effectExtent l="0" t="0" r="0" b="0"/>
                <wp:wrapNone/>
                <wp:docPr id="368189307" name="テキスト ボックス 1"/>
                <wp:cNvGraphicFramePr/>
                <a:graphic xmlns:a="http://schemas.openxmlformats.org/drawingml/2006/main">
                  <a:graphicData uri="http://schemas.microsoft.com/office/word/2010/wordprocessingShape">
                    <wps:wsp>
                      <wps:cNvSpPr txBox="1"/>
                      <wps:spPr>
                        <a:xfrm>
                          <a:off x="0" y="0"/>
                          <a:ext cx="6667500" cy="3111500"/>
                        </a:xfrm>
                        <a:prstGeom prst="rect">
                          <a:avLst/>
                        </a:prstGeom>
                        <a:noFill/>
                      </wps:spPr>
                      <wps:txbx>
                        <w:txbxContent>
                          <w:p w14:paraId="54C5F494" w14:textId="77777777" w:rsidR="00E57316" w:rsidRPr="00D46627" w:rsidRDefault="00E57316" w:rsidP="00E57316">
                            <w:pPr>
                              <w:pStyle w:val="aff9"/>
                              <w:spacing w:beforeLines="0" w:before="0" w:afterLines="0" w:after="0"/>
                              <w:ind w:firstLine="480"/>
                              <w:rPr>
                                <w:b/>
                                <w:bCs/>
                                <w:sz w:val="48"/>
                                <w:szCs w:val="48"/>
                              </w:rPr>
                            </w:pPr>
                            <w:r w:rsidRPr="00D34911">
                              <w:rPr>
                                <w:rFonts w:hint="eastAsia"/>
                                <w:b/>
                                <w:bCs/>
                                <w:sz w:val="48"/>
                                <w:szCs w:val="48"/>
                              </w:rPr>
                              <w:t>中小企業向け</w:t>
                            </w:r>
                          </w:p>
                          <w:p w14:paraId="4944ACBA" w14:textId="77777777" w:rsidR="00E57316" w:rsidRPr="00D46627" w:rsidRDefault="00E57316" w:rsidP="00E57316">
                            <w:pPr>
                              <w:pStyle w:val="aff9"/>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6AA3490A" w14:textId="77777777" w:rsidR="00E57316" w:rsidRPr="00D46627" w:rsidRDefault="00E57316" w:rsidP="00E57316">
                            <w:pPr>
                              <w:pStyle w:val="aff9"/>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0CF60AB" id="_x0000_t202" coordsize="21600,21600" o:spt="202" path="m,l,21600r21600,l21600,xe">
                <v:stroke joinstyle="miter"/>
                <v:path gradientshapeok="t" o:connecttype="rect"/>
              </v:shapetype>
              <v:shape id="テキスト ボックス 1" o:spid="_x0000_s1026" type="#_x0000_t202" style="position:absolute;left:0;text-align:left;margin-left:0;margin-top:24.75pt;width:525pt;height:2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" filled="f" stroked="f">
                <v:textbox>
                  <w:txbxContent>
                    <w:p w14:paraId="54C5F494" w14:textId="77777777" w:rsidR="00E57316" w:rsidRPr="00D46627" w:rsidRDefault="00E57316" w:rsidP="00E57316">
                      <w:pPr>
                        <w:pStyle w:val="affa"/>
                        <w:spacing w:beforeLines="0" w:before="0" w:afterLines="0" w:after="0"/>
                        <w:ind w:firstLine="480"/>
                        <w:rPr>
                          <w:b/>
                          <w:bCs/>
                          <w:sz w:val="48"/>
                          <w:szCs w:val="48"/>
                        </w:rPr>
                      </w:pPr>
                      <w:r w:rsidRPr="00D34911">
                        <w:rPr>
                          <w:rFonts w:hint="eastAsia"/>
                          <w:b/>
                          <w:bCs/>
                          <w:sz w:val="48"/>
                          <w:szCs w:val="48"/>
                        </w:rPr>
                        <w:t>中小企業向け</w:t>
                      </w:r>
                    </w:p>
                    <w:p w14:paraId="4944ACBA" w14:textId="77777777" w:rsidR="00E57316" w:rsidRPr="00D46627" w:rsidRDefault="00E57316" w:rsidP="00E57316">
                      <w:pPr>
                        <w:pStyle w:val="affa"/>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6AA3490A" w14:textId="77777777" w:rsidR="00E57316" w:rsidRPr="00D46627" w:rsidRDefault="00E57316" w:rsidP="00E57316">
                      <w:pPr>
                        <w:pStyle w:val="affa"/>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v:textbox>
                <w10:wrap anchorx="margin"/>
              </v:shape>
            </w:pict>
          </mc:Fallback>
        </mc:AlternateContent>
      </w:r>
    </w:p>
    <w:p w14:paraId="2886A54C" w14:textId="77777777" w:rsidR="00927720" w:rsidRPr="00B95FF0" w:rsidRDefault="00927720" w:rsidP="00927720">
      <w:pPr>
        <w:pStyle w:val="afffffd"/>
        <w:ind w:firstLine="200"/>
        <w:rPr>
          <w:sz w:val="20"/>
        </w:rPr>
      </w:pPr>
    </w:p>
    <w:p w14:paraId="50801A84" w14:textId="77777777" w:rsidR="00927720" w:rsidRPr="00B95FF0" w:rsidRDefault="00927720" w:rsidP="00927720">
      <w:pPr>
        <w:pStyle w:val="afffffd"/>
        <w:ind w:firstLine="200"/>
        <w:rPr>
          <w:sz w:val="20"/>
        </w:rPr>
      </w:pPr>
    </w:p>
    <w:p w14:paraId="5D8625D9" w14:textId="77777777" w:rsidR="00927720" w:rsidRPr="00B95FF0" w:rsidRDefault="00927720" w:rsidP="00927720">
      <w:pPr>
        <w:pStyle w:val="afffffd"/>
        <w:ind w:firstLine="200"/>
        <w:rPr>
          <w:sz w:val="20"/>
        </w:rPr>
      </w:pPr>
    </w:p>
    <w:p w14:paraId="73945B1A" w14:textId="1C455349" w:rsidR="005D54F5" w:rsidRPr="00927720" w:rsidRDefault="00E57316" w:rsidP="00927720">
      <w:pPr>
        <w:pStyle w:val="afffffd"/>
        <w:ind w:firstLine="240"/>
        <w:rPr>
          <w:sz w:val="20"/>
        </w:rPr>
        <w:sectPr w:rsidR="005D54F5" w:rsidRPr="00927720" w:rsidSect="00400314">
          <w:footerReference w:type="default" r:id="rId11"/>
          <w:type w:val="continuous"/>
          <w:pgSz w:w="11906" w:h="16838"/>
          <w:pgMar w:top="720" w:right="720" w:bottom="720" w:left="720" w:header="851" w:footer="737" w:gutter="0"/>
          <w:cols w:space="425"/>
          <w:titlePg/>
          <w:docGrid w:type="lines" w:linePitch="360"/>
        </w:sectPr>
      </w:pPr>
      <w:r>
        <w:rPr>
          <w:noProof/>
        </w:rPr>
        <w:drawing>
          <wp:anchor distT="0" distB="0" distL="114300" distR="114300" simplePos="0" relativeHeight="251694080" behindDoc="0" locked="0" layoutInCell="1" allowOverlap="1" wp14:anchorId="13F237F8" wp14:editId="3E33A777">
            <wp:simplePos x="0" y="0"/>
            <wp:positionH relativeFrom="margin">
              <wp:posOffset>1816100</wp:posOffset>
            </wp:positionH>
            <wp:positionV relativeFrom="paragraph">
              <wp:posOffset>6994525</wp:posOffset>
            </wp:positionV>
            <wp:extent cx="2987040" cy="467360"/>
            <wp:effectExtent l="0" t="0" r="3810" b="8890"/>
            <wp:wrapTopAndBottom/>
            <wp:docPr id="784791899" name="図 3">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F2298B1-4F41-131A-9FF2-88B2CF96C8F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r>
        <w:rPr>
          <w:noProof/>
        </w:rPr>
        <w:drawing>
          <wp:anchor distT="0" distB="0" distL="114300" distR="114300" simplePos="0" relativeHeight="251693056" behindDoc="1" locked="0" layoutInCell="1" allowOverlap="1" wp14:anchorId="5C4C9319" wp14:editId="072F6755">
            <wp:simplePos x="0" y="0"/>
            <wp:positionH relativeFrom="margin">
              <wp:align>left</wp:align>
            </wp:positionH>
            <wp:positionV relativeFrom="margin">
              <wp:posOffset>5135880</wp:posOffset>
            </wp:positionV>
            <wp:extent cx="6477000" cy="3642412"/>
            <wp:effectExtent l="0" t="0" r="0" b="0"/>
            <wp:wrapNone/>
            <wp:docPr id="8826645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4518" name="図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77000" cy="3642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720" w:rsidRPr="00B95FF0">
        <w:rPr>
          <w:noProof/>
        </w:rPr>
        <mc:AlternateContent>
          <mc:Choice Requires="wps">
            <w:drawing>
              <wp:anchor distT="0" distB="0" distL="0" distR="0" simplePos="0" relativeHeight="251689984" behindDoc="1" locked="0" layoutInCell="1" allowOverlap="1" wp14:anchorId="2F986CB3" wp14:editId="6E88BC21">
                <wp:simplePos x="0" y="0"/>
                <wp:positionH relativeFrom="page">
                  <wp:posOffset>546100</wp:posOffset>
                </wp:positionH>
                <wp:positionV relativeFrom="paragraph">
                  <wp:posOffset>1631315</wp:posOffset>
                </wp:positionV>
                <wp:extent cx="6527800" cy="1384300"/>
                <wp:effectExtent l="0" t="0" r="25400" b="2540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1384300"/>
                        </a:xfrm>
                        <a:prstGeom prst="rect">
                          <a:avLst/>
                        </a:prstGeom>
                        <a:ln w="6350">
                          <a:solidFill>
                            <a:srgbClr val="000000"/>
                          </a:solidFill>
                          <a:prstDash val="solid"/>
                        </a:ln>
                      </wps:spPr>
                      <wps:txbx>
                        <w:txbxContent>
                          <w:p w14:paraId="472AF5F1" w14:textId="77777777" w:rsidR="00927720" w:rsidRPr="00450672" w:rsidRDefault="00927720" w:rsidP="00927720">
                            <w:pPr>
                              <w:tabs>
                                <w:tab w:val="left" w:pos="1104"/>
                              </w:tabs>
                              <w:snapToGrid w:val="0"/>
                              <w:spacing w:line="240" w:lineRule="auto"/>
                              <w:ind w:left="142"/>
                              <w:rPr>
                                <w:b/>
                              </w:rPr>
                            </w:pPr>
                            <w:r>
                              <w:rPr>
                                <w:b/>
                                <w:color w:val="2E5496"/>
                              </w:rPr>
                              <w:t>第</w:t>
                            </w:r>
                            <w:r>
                              <w:rPr>
                                <w:rFonts w:hint="eastAsia"/>
                                <w:b/>
                                <w:color w:val="2E5496"/>
                              </w:rPr>
                              <w:t>6</w:t>
                            </w:r>
                            <w:r>
                              <w:rPr>
                                <w:b/>
                                <w:color w:val="2E5496"/>
                                <w:spacing w:val="-10"/>
                              </w:rPr>
                              <w:t>編</w:t>
                            </w:r>
                            <w:r>
                              <w:rPr>
                                <w:b/>
                                <w:color w:val="2E5496"/>
                              </w:rPr>
                              <w:tab/>
                            </w:r>
                            <w:r w:rsidRPr="00450672">
                              <w:rPr>
                                <w:b/>
                                <w:color w:val="2E5496"/>
                              </w:rPr>
                              <w:t>ISMSなどのフレームワークの種類と活用法の紹介 【レベル3】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F986CB3" id="Textbox 1" o:spid="_x0000_s1027" type="#_x0000_t202" style="position:absolute;left:0;text-align:left;margin-left:43pt;margin-top:128.45pt;width:514pt;height:109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" filled="f" strokeweight=".5pt">
                <v:path arrowok="t"/>
                <v:textbox inset="0,0,0,0">
                  <w:txbxContent>
                    <w:p w14:paraId="472AF5F1" w14:textId="77777777" w:rsidR="00927720" w:rsidRPr="00450672" w:rsidRDefault="00927720" w:rsidP="00927720">
                      <w:pPr>
                        <w:tabs>
                          <w:tab w:val="left" w:pos="1104"/>
                        </w:tabs>
                        <w:snapToGrid w:val="0"/>
                        <w:spacing w:line="240" w:lineRule="auto"/>
                        <w:ind w:left="142"/>
                        <w:rPr>
                          <w:b/>
                        </w:rPr>
                      </w:pPr>
                      <w:r>
                        <w:rPr>
                          <w:b/>
                          <w:color w:val="2E5496"/>
                        </w:rPr>
                        <w:t>第</w:t>
                      </w:r>
                      <w:r>
                        <w:rPr>
                          <w:rFonts w:hint="eastAsia"/>
                          <w:b/>
                          <w:color w:val="2E5496"/>
                        </w:rPr>
                        <w:t>6</w:t>
                      </w:r>
                      <w:r>
                        <w:rPr>
                          <w:b/>
                          <w:color w:val="2E5496"/>
                          <w:spacing w:val="-10"/>
                        </w:rPr>
                        <w:t>編</w:t>
                      </w:r>
                      <w:r>
                        <w:rPr>
                          <w:b/>
                          <w:color w:val="2E5496"/>
                        </w:rPr>
                        <w:tab/>
                      </w:r>
                      <w:r w:rsidRPr="00450672">
                        <w:rPr>
                          <w:b/>
                          <w:color w:val="2E5496"/>
                        </w:rPr>
                        <w:t>ISMSなどのフレームワークの種類と活用法の紹介 【レベル3】</w:t>
                      </w:r>
                    </w:p>
                  </w:txbxContent>
                </v:textbox>
                <w10:wrap anchorx="page"/>
              </v:shape>
            </w:pict>
          </mc:Fallback>
        </mc:AlternateContent>
      </w:r>
    </w:p>
    <w:p w14:paraId="6067F16D" w14:textId="7219C4E3" w:rsidR="00EC5158" w:rsidRPr="00E00CA8" w:rsidRDefault="00EC5158">
      <w:pPr>
        <w:pStyle w:val="13"/>
        <w:rPr>
          <w:sz w:val="22"/>
          <w:szCs w:val="22"/>
          <w14:ligatures w14:val="standardContextual"/>
        </w:rPr>
      </w:pPr>
      <w:r>
        <w:lastRenderedPageBreak/>
        <w:fldChar w:fldCharType="begin"/>
      </w:r>
      <w:r>
        <w:instrText xml:space="preserve"> TOC \o "1-4" \h \z \u </w:instrText>
      </w:r>
      <w:r>
        <w:fldChar w:fldCharType="separate"/>
      </w:r>
      <w:hyperlink w:anchor="_Toc205371699" w:history="1">
        <w:r w:rsidRPr="00E00CA8">
          <w:rPr>
            <w:rStyle w:val="a7"/>
            <w:sz w:val="22"/>
            <w:szCs w:val="22"/>
          </w:rPr>
          <w:t>第</w:t>
        </w:r>
        <w:r w:rsidR="00E00CA8" w:rsidRPr="00E00CA8">
          <w:rPr>
            <w:rStyle w:val="a7"/>
            <w:rFonts w:hint="eastAsia"/>
            <w:sz w:val="22"/>
            <w:szCs w:val="22"/>
          </w:rPr>
          <w:t>6</w:t>
        </w:r>
        <w:r w:rsidRPr="00E00CA8">
          <w:rPr>
            <w:rStyle w:val="a7"/>
            <w:sz w:val="22"/>
            <w:szCs w:val="22"/>
          </w:rPr>
          <w:t>編. ISMSなどのフレームワークの種類と活用法の紹介 【レベル3】</w:t>
        </w:r>
        <w:r w:rsidRPr="00E00CA8">
          <w:rPr>
            <w:webHidden/>
            <w:sz w:val="22"/>
            <w:szCs w:val="22"/>
          </w:rPr>
          <w:tab/>
        </w:r>
        <w:r w:rsidRPr="00E00CA8">
          <w:rPr>
            <w:webHidden/>
            <w:sz w:val="22"/>
            <w:szCs w:val="22"/>
          </w:rPr>
          <w:fldChar w:fldCharType="begin"/>
        </w:r>
        <w:r w:rsidRPr="00E00CA8">
          <w:rPr>
            <w:webHidden/>
            <w:sz w:val="22"/>
            <w:szCs w:val="22"/>
          </w:rPr>
          <w:instrText xml:space="preserve"> PAGEREF _Toc205371699 \h </w:instrText>
        </w:r>
        <w:r w:rsidRPr="00E00CA8">
          <w:rPr>
            <w:webHidden/>
            <w:sz w:val="22"/>
            <w:szCs w:val="22"/>
          </w:rPr>
        </w:r>
        <w:r w:rsidRPr="00E00CA8">
          <w:rPr>
            <w:webHidden/>
            <w:sz w:val="22"/>
            <w:szCs w:val="22"/>
          </w:rPr>
          <w:fldChar w:fldCharType="separate"/>
        </w:r>
        <w:r w:rsidR="00BF1859">
          <w:rPr>
            <w:webHidden/>
            <w:sz w:val="22"/>
            <w:szCs w:val="22"/>
          </w:rPr>
          <w:t>1</w:t>
        </w:r>
        <w:r w:rsidRPr="00E00CA8">
          <w:rPr>
            <w:webHidden/>
            <w:sz w:val="22"/>
            <w:szCs w:val="22"/>
          </w:rPr>
          <w:fldChar w:fldCharType="end"/>
        </w:r>
      </w:hyperlink>
    </w:p>
    <w:p w14:paraId="0EA5C73B" w14:textId="3DB11179" w:rsidR="00EC5158" w:rsidRPr="00E00CA8" w:rsidRDefault="00EC5158">
      <w:pPr>
        <w:pStyle w:val="22"/>
        <w:ind w:left="240"/>
        <w:rPr>
          <w:noProof/>
          <w:sz w:val="22"/>
          <w:szCs w:val="22"/>
          <w14:ligatures w14:val="standardContextual"/>
        </w:rPr>
      </w:pPr>
      <w:hyperlink w:anchor="_Toc205371700" w:history="1">
        <w:r w:rsidRPr="00E00CA8">
          <w:rPr>
            <w:rStyle w:val="a7"/>
            <w:noProof/>
            <w:sz w:val="22"/>
            <w:szCs w:val="22"/>
          </w:rPr>
          <w:t>第11章. セキュリティフレームワーク</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_Toc205371700 \h </w:instrText>
        </w:r>
        <w:r w:rsidRPr="00E00CA8">
          <w:rPr>
            <w:noProof/>
            <w:webHidden/>
            <w:sz w:val="22"/>
            <w:szCs w:val="22"/>
          </w:rPr>
        </w:r>
        <w:r w:rsidRPr="00E00CA8">
          <w:rPr>
            <w:noProof/>
            <w:webHidden/>
            <w:sz w:val="22"/>
            <w:szCs w:val="22"/>
          </w:rPr>
          <w:fldChar w:fldCharType="separate"/>
        </w:r>
        <w:r w:rsidR="00BF1859">
          <w:rPr>
            <w:noProof/>
            <w:webHidden/>
            <w:sz w:val="22"/>
            <w:szCs w:val="22"/>
          </w:rPr>
          <w:t>1</w:t>
        </w:r>
        <w:r w:rsidRPr="00E00CA8">
          <w:rPr>
            <w:noProof/>
            <w:webHidden/>
            <w:sz w:val="22"/>
            <w:szCs w:val="22"/>
          </w:rPr>
          <w:fldChar w:fldCharType="end"/>
        </w:r>
      </w:hyperlink>
    </w:p>
    <w:p w14:paraId="08D8D3BD" w14:textId="67AC46FE" w:rsidR="00EC5158" w:rsidRPr="00E00CA8" w:rsidRDefault="00EC5158">
      <w:pPr>
        <w:pStyle w:val="31"/>
        <w:tabs>
          <w:tab w:val="right" w:leader="dot" w:pos="10456"/>
        </w:tabs>
        <w:ind w:left="480"/>
        <w:rPr>
          <w:noProof/>
          <w:sz w:val="22"/>
          <w:szCs w:val="22"/>
          <w14:ligatures w14:val="standardContextual"/>
        </w:rPr>
      </w:pPr>
      <w:hyperlink w:anchor="_Toc205371701" w:history="1">
        <w:r w:rsidRPr="00E00CA8">
          <w:rPr>
            <w:rStyle w:val="a7"/>
            <w:rFonts w:asciiTheme="majorHAnsi" w:hAnsiTheme="majorHAnsi" w:cstheme="majorBidi"/>
            <w:noProof/>
            <w:sz w:val="22"/>
            <w:szCs w:val="22"/>
          </w:rPr>
          <w:t>11-1. セキュリティフレームワークの概要</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_Toc205371701 \h </w:instrText>
        </w:r>
        <w:r w:rsidRPr="00E00CA8">
          <w:rPr>
            <w:noProof/>
            <w:webHidden/>
            <w:sz w:val="22"/>
            <w:szCs w:val="22"/>
          </w:rPr>
        </w:r>
        <w:r w:rsidRPr="00E00CA8">
          <w:rPr>
            <w:noProof/>
            <w:webHidden/>
            <w:sz w:val="22"/>
            <w:szCs w:val="22"/>
          </w:rPr>
          <w:fldChar w:fldCharType="separate"/>
        </w:r>
        <w:r w:rsidR="00BF1859">
          <w:rPr>
            <w:noProof/>
            <w:webHidden/>
            <w:sz w:val="22"/>
            <w:szCs w:val="22"/>
          </w:rPr>
          <w:t>2</w:t>
        </w:r>
        <w:r w:rsidRPr="00E00CA8">
          <w:rPr>
            <w:noProof/>
            <w:webHidden/>
            <w:sz w:val="22"/>
            <w:szCs w:val="22"/>
          </w:rPr>
          <w:fldChar w:fldCharType="end"/>
        </w:r>
      </w:hyperlink>
    </w:p>
    <w:p w14:paraId="013FC112" w14:textId="6110FF16" w:rsidR="00EC5158" w:rsidRPr="00E00CA8" w:rsidRDefault="00EC5158">
      <w:pPr>
        <w:pStyle w:val="41"/>
        <w:tabs>
          <w:tab w:val="right" w:leader="dot" w:pos="10456"/>
        </w:tabs>
        <w:ind w:left="720"/>
        <w:rPr>
          <w:noProof/>
          <w:sz w:val="22"/>
          <w:szCs w:val="22"/>
          <w14:ligatures w14:val="standardContextual"/>
        </w:rPr>
      </w:pPr>
      <w:hyperlink w:anchor="_Toc205371702" w:history="1">
        <w:r w:rsidRPr="00E00CA8">
          <w:rPr>
            <w:rStyle w:val="a7"/>
            <w:noProof/>
            <w:sz w:val="22"/>
            <w:szCs w:val="22"/>
          </w:rPr>
          <w:t>11-1-1. セキュリティフレームワークの役割と重要性</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_Toc205371702 \h </w:instrText>
        </w:r>
        <w:r w:rsidRPr="00E00CA8">
          <w:rPr>
            <w:noProof/>
            <w:webHidden/>
            <w:sz w:val="22"/>
            <w:szCs w:val="22"/>
          </w:rPr>
        </w:r>
        <w:r w:rsidRPr="00E00CA8">
          <w:rPr>
            <w:noProof/>
            <w:webHidden/>
            <w:sz w:val="22"/>
            <w:szCs w:val="22"/>
          </w:rPr>
          <w:fldChar w:fldCharType="separate"/>
        </w:r>
        <w:r w:rsidR="00BF1859">
          <w:rPr>
            <w:noProof/>
            <w:webHidden/>
            <w:sz w:val="22"/>
            <w:szCs w:val="22"/>
          </w:rPr>
          <w:t>2</w:t>
        </w:r>
        <w:r w:rsidRPr="00E00CA8">
          <w:rPr>
            <w:noProof/>
            <w:webHidden/>
            <w:sz w:val="22"/>
            <w:szCs w:val="22"/>
          </w:rPr>
          <w:fldChar w:fldCharType="end"/>
        </w:r>
      </w:hyperlink>
    </w:p>
    <w:p w14:paraId="05DE86FD" w14:textId="5A7F3567" w:rsidR="00EC5158" w:rsidRPr="00E00CA8" w:rsidRDefault="00EC5158">
      <w:pPr>
        <w:pStyle w:val="41"/>
        <w:tabs>
          <w:tab w:val="right" w:leader="dot" w:pos="10456"/>
        </w:tabs>
        <w:ind w:left="720"/>
        <w:rPr>
          <w:noProof/>
          <w:sz w:val="22"/>
          <w:szCs w:val="22"/>
          <w14:ligatures w14:val="standardContextual"/>
        </w:rPr>
      </w:pPr>
      <w:hyperlink w:anchor="_Toc205371703" w:history="1">
        <w:r w:rsidRPr="00E00CA8">
          <w:rPr>
            <w:rStyle w:val="a7"/>
            <w:noProof/>
            <w:sz w:val="22"/>
            <w:szCs w:val="22"/>
          </w:rPr>
          <w:t>11-1-2. フレームワーク選択の重要性</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_Toc205371703 \h </w:instrText>
        </w:r>
        <w:r w:rsidRPr="00E00CA8">
          <w:rPr>
            <w:noProof/>
            <w:webHidden/>
            <w:sz w:val="22"/>
            <w:szCs w:val="22"/>
          </w:rPr>
        </w:r>
        <w:r w:rsidRPr="00E00CA8">
          <w:rPr>
            <w:noProof/>
            <w:webHidden/>
            <w:sz w:val="22"/>
            <w:szCs w:val="22"/>
          </w:rPr>
          <w:fldChar w:fldCharType="separate"/>
        </w:r>
        <w:r w:rsidR="00BF1859">
          <w:rPr>
            <w:noProof/>
            <w:webHidden/>
            <w:sz w:val="22"/>
            <w:szCs w:val="22"/>
          </w:rPr>
          <w:t>3</w:t>
        </w:r>
        <w:r w:rsidRPr="00E00CA8">
          <w:rPr>
            <w:noProof/>
            <w:webHidden/>
            <w:sz w:val="22"/>
            <w:szCs w:val="22"/>
          </w:rPr>
          <w:fldChar w:fldCharType="end"/>
        </w:r>
      </w:hyperlink>
    </w:p>
    <w:p w14:paraId="44ED5B46" w14:textId="2A26784C" w:rsidR="00EC5158" w:rsidRPr="00E00CA8" w:rsidRDefault="00EC5158">
      <w:pPr>
        <w:pStyle w:val="31"/>
        <w:tabs>
          <w:tab w:val="right" w:leader="dot" w:pos="10456"/>
        </w:tabs>
        <w:ind w:left="480"/>
        <w:rPr>
          <w:noProof/>
          <w:sz w:val="22"/>
          <w:szCs w:val="22"/>
          <w14:ligatures w14:val="standardContextual"/>
        </w:rPr>
      </w:pPr>
      <w:hyperlink w:anchor="_Toc205371704" w:history="1">
        <w:r w:rsidRPr="00E00CA8">
          <w:rPr>
            <w:rStyle w:val="a7"/>
            <w:rFonts w:asciiTheme="majorHAnsi" w:hAnsiTheme="majorHAnsi" w:cstheme="majorBidi"/>
            <w:noProof/>
            <w:sz w:val="22"/>
            <w:szCs w:val="22"/>
          </w:rPr>
          <w:t>11-2. 情報セキュリティマネジメントシステム</w:t>
        </w:r>
        <w:r w:rsidR="00E00CA8" w:rsidRPr="00E00CA8">
          <w:rPr>
            <w:rStyle w:val="a7"/>
            <w:rFonts w:asciiTheme="majorHAnsi" w:hAnsiTheme="majorHAnsi" w:cstheme="majorBidi" w:hint="eastAsia"/>
            <w:noProof/>
            <w:sz w:val="22"/>
            <w:szCs w:val="22"/>
          </w:rPr>
          <w:t>(</w:t>
        </w:r>
        <w:r w:rsidRPr="00E00CA8">
          <w:rPr>
            <w:rStyle w:val="a7"/>
            <w:rFonts w:asciiTheme="majorHAnsi" w:hAnsiTheme="majorHAnsi" w:cstheme="majorBidi"/>
            <w:noProof/>
            <w:sz w:val="22"/>
            <w:szCs w:val="22"/>
          </w:rPr>
          <w:t>ISMS</w:t>
        </w:r>
        <w:r w:rsidR="00E00CA8" w:rsidRPr="00E00CA8">
          <w:rPr>
            <w:rStyle w:val="a7"/>
            <w:rFonts w:asciiTheme="majorHAnsi" w:hAnsiTheme="majorHAnsi" w:cstheme="majorBidi" w:hint="eastAsia"/>
            <w:noProof/>
            <w:sz w:val="22"/>
            <w:szCs w:val="22"/>
          </w:rPr>
          <w:t>)</w:t>
        </w:r>
        <w:r w:rsidRPr="00E00CA8">
          <w:rPr>
            <w:rStyle w:val="a7"/>
            <w:rFonts w:asciiTheme="majorHAnsi" w:hAnsiTheme="majorHAnsi" w:cstheme="majorBidi"/>
            <w:noProof/>
            <w:sz w:val="22"/>
            <w:szCs w:val="22"/>
          </w:rPr>
          <w:t>［ISO/IEC27001:2022, 27002:2022］</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_Toc205371704 \h </w:instrText>
        </w:r>
        <w:r w:rsidRPr="00E00CA8">
          <w:rPr>
            <w:noProof/>
            <w:webHidden/>
            <w:sz w:val="22"/>
            <w:szCs w:val="22"/>
          </w:rPr>
        </w:r>
        <w:r w:rsidRPr="00E00CA8">
          <w:rPr>
            <w:noProof/>
            <w:webHidden/>
            <w:sz w:val="22"/>
            <w:szCs w:val="22"/>
          </w:rPr>
          <w:fldChar w:fldCharType="separate"/>
        </w:r>
        <w:r w:rsidR="00BF1859">
          <w:rPr>
            <w:noProof/>
            <w:webHidden/>
            <w:sz w:val="22"/>
            <w:szCs w:val="22"/>
          </w:rPr>
          <w:t>6</w:t>
        </w:r>
        <w:r w:rsidRPr="00E00CA8">
          <w:rPr>
            <w:noProof/>
            <w:webHidden/>
            <w:sz w:val="22"/>
            <w:szCs w:val="22"/>
          </w:rPr>
          <w:fldChar w:fldCharType="end"/>
        </w:r>
      </w:hyperlink>
    </w:p>
    <w:p w14:paraId="60D356B7" w14:textId="100BEDE1" w:rsidR="00EC5158" w:rsidRPr="00E00CA8" w:rsidRDefault="00EC5158">
      <w:pPr>
        <w:pStyle w:val="31"/>
        <w:tabs>
          <w:tab w:val="right" w:leader="dot" w:pos="10456"/>
        </w:tabs>
        <w:ind w:left="480"/>
        <w:rPr>
          <w:noProof/>
          <w:sz w:val="22"/>
          <w:szCs w:val="22"/>
          <w14:ligatures w14:val="standardContextual"/>
        </w:rPr>
      </w:pPr>
      <w:hyperlink w:anchor="_Toc205371705" w:history="1">
        <w:r w:rsidRPr="00E00CA8">
          <w:rPr>
            <w:rStyle w:val="a7"/>
            <w:rFonts w:asciiTheme="majorHAnsi" w:hAnsiTheme="majorHAnsi" w:cstheme="majorBidi"/>
            <w:noProof/>
            <w:sz w:val="22"/>
            <w:szCs w:val="22"/>
          </w:rPr>
          <w:t>11-3. NIST サイバーセキュリティフレームワーク（CSF）</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_Toc205371705 \h </w:instrText>
        </w:r>
        <w:r w:rsidRPr="00E00CA8">
          <w:rPr>
            <w:noProof/>
            <w:webHidden/>
            <w:sz w:val="22"/>
            <w:szCs w:val="22"/>
          </w:rPr>
        </w:r>
        <w:r w:rsidRPr="00E00CA8">
          <w:rPr>
            <w:noProof/>
            <w:webHidden/>
            <w:sz w:val="22"/>
            <w:szCs w:val="22"/>
          </w:rPr>
          <w:fldChar w:fldCharType="separate"/>
        </w:r>
        <w:r w:rsidR="00BF1859">
          <w:rPr>
            <w:noProof/>
            <w:webHidden/>
            <w:sz w:val="22"/>
            <w:szCs w:val="22"/>
          </w:rPr>
          <w:t>8</w:t>
        </w:r>
        <w:r w:rsidRPr="00E00CA8">
          <w:rPr>
            <w:noProof/>
            <w:webHidden/>
            <w:sz w:val="22"/>
            <w:szCs w:val="22"/>
          </w:rPr>
          <w:fldChar w:fldCharType="end"/>
        </w:r>
      </w:hyperlink>
    </w:p>
    <w:p w14:paraId="26B2939B" w14:textId="19B11D94" w:rsidR="00EC5158" w:rsidRPr="00E00CA8" w:rsidRDefault="00EC5158">
      <w:pPr>
        <w:pStyle w:val="41"/>
        <w:tabs>
          <w:tab w:val="right" w:leader="dot" w:pos="10456"/>
        </w:tabs>
        <w:ind w:left="720"/>
        <w:rPr>
          <w:noProof/>
          <w:sz w:val="22"/>
          <w:szCs w:val="22"/>
          <w14:ligatures w14:val="standardContextual"/>
        </w:rPr>
      </w:pPr>
      <w:hyperlink w:anchor="_Toc205371706" w:history="1">
        <w:r w:rsidRPr="00E00CA8">
          <w:rPr>
            <w:rStyle w:val="a7"/>
            <w:noProof/>
            <w:sz w:val="22"/>
            <w:szCs w:val="22"/>
          </w:rPr>
          <w:t>11-3-1. NIST サイバーセキュリティフレームワーク（CSF）の概要</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_Toc205371706 \h </w:instrText>
        </w:r>
        <w:r w:rsidRPr="00E00CA8">
          <w:rPr>
            <w:noProof/>
            <w:webHidden/>
            <w:sz w:val="22"/>
            <w:szCs w:val="22"/>
          </w:rPr>
        </w:r>
        <w:r w:rsidRPr="00E00CA8">
          <w:rPr>
            <w:noProof/>
            <w:webHidden/>
            <w:sz w:val="22"/>
            <w:szCs w:val="22"/>
          </w:rPr>
          <w:fldChar w:fldCharType="separate"/>
        </w:r>
        <w:r w:rsidR="00BF1859">
          <w:rPr>
            <w:noProof/>
            <w:webHidden/>
            <w:sz w:val="22"/>
            <w:szCs w:val="22"/>
          </w:rPr>
          <w:t>8</w:t>
        </w:r>
        <w:r w:rsidRPr="00E00CA8">
          <w:rPr>
            <w:noProof/>
            <w:webHidden/>
            <w:sz w:val="22"/>
            <w:szCs w:val="22"/>
          </w:rPr>
          <w:fldChar w:fldCharType="end"/>
        </w:r>
      </w:hyperlink>
    </w:p>
    <w:p w14:paraId="2BD57514" w14:textId="35478235" w:rsidR="00EC5158" w:rsidRPr="00E00CA8" w:rsidRDefault="00EC5158">
      <w:pPr>
        <w:pStyle w:val="41"/>
        <w:tabs>
          <w:tab w:val="right" w:leader="dot" w:pos="10456"/>
        </w:tabs>
        <w:ind w:left="720"/>
        <w:rPr>
          <w:noProof/>
          <w:sz w:val="22"/>
          <w:szCs w:val="22"/>
          <w14:ligatures w14:val="standardContextual"/>
        </w:rPr>
      </w:pPr>
      <w:hyperlink w:anchor="_Toc205371707" w:history="1">
        <w:r w:rsidRPr="00E00CA8">
          <w:rPr>
            <w:rStyle w:val="a7"/>
            <w:noProof/>
            <w:sz w:val="22"/>
            <w:szCs w:val="22"/>
          </w:rPr>
          <w:t>11-3-2. NIST SP 800</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_Toc205371707 \h </w:instrText>
        </w:r>
        <w:r w:rsidRPr="00E00CA8">
          <w:rPr>
            <w:noProof/>
            <w:webHidden/>
            <w:sz w:val="22"/>
            <w:szCs w:val="22"/>
          </w:rPr>
        </w:r>
        <w:r w:rsidRPr="00E00CA8">
          <w:rPr>
            <w:noProof/>
            <w:webHidden/>
            <w:sz w:val="22"/>
            <w:szCs w:val="22"/>
          </w:rPr>
          <w:fldChar w:fldCharType="separate"/>
        </w:r>
        <w:r w:rsidR="00BF1859">
          <w:rPr>
            <w:noProof/>
            <w:webHidden/>
            <w:sz w:val="22"/>
            <w:szCs w:val="22"/>
          </w:rPr>
          <w:t>15</w:t>
        </w:r>
        <w:r w:rsidRPr="00E00CA8">
          <w:rPr>
            <w:noProof/>
            <w:webHidden/>
            <w:sz w:val="22"/>
            <w:szCs w:val="22"/>
          </w:rPr>
          <w:fldChar w:fldCharType="end"/>
        </w:r>
      </w:hyperlink>
    </w:p>
    <w:p w14:paraId="36F95CF4" w14:textId="21F40887" w:rsidR="00EC5158" w:rsidRPr="00E00CA8" w:rsidRDefault="00EC5158">
      <w:pPr>
        <w:pStyle w:val="41"/>
        <w:tabs>
          <w:tab w:val="right" w:leader="dot" w:pos="10456"/>
        </w:tabs>
        <w:ind w:left="720"/>
        <w:rPr>
          <w:noProof/>
          <w:sz w:val="22"/>
          <w:szCs w:val="22"/>
          <w14:ligatures w14:val="standardContextual"/>
        </w:rPr>
      </w:pPr>
      <w:hyperlink w:anchor="_Toc205371708" w:history="1">
        <w:r w:rsidRPr="00E00CA8">
          <w:rPr>
            <w:rStyle w:val="a7"/>
            <w:noProof/>
            <w:sz w:val="22"/>
            <w:szCs w:val="22"/>
          </w:rPr>
          <w:t>11-3-3. ISMSとの関連性</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_Toc205371708 \h </w:instrText>
        </w:r>
        <w:r w:rsidRPr="00E00CA8">
          <w:rPr>
            <w:noProof/>
            <w:webHidden/>
            <w:sz w:val="22"/>
            <w:szCs w:val="22"/>
          </w:rPr>
        </w:r>
        <w:r w:rsidRPr="00E00CA8">
          <w:rPr>
            <w:noProof/>
            <w:webHidden/>
            <w:sz w:val="22"/>
            <w:szCs w:val="22"/>
          </w:rPr>
          <w:fldChar w:fldCharType="separate"/>
        </w:r>
        <w:r w:rsidR="00BF1859">
          <w:rPr>
            <w:noProof/>
            <w:webHidden/>
            <w:sz w:val="22"/>
            <w:szCs w:val="22"/>
          </w:rPr>
          <w:t>16</w:t>
        </w:r>
        <w:r w:rsidRPr="00E00CA8">
          <w:rPr>
            <w:noProof/>
            <w:webHidden/>
            <w:sz w:val="22"/>
            <w:szCs w:val="22"/>
          </w:rPr>
          <w:fldChar w:fldCharType="end"/>
        </w:r>
      </w:hyperlink>
    </w:p>
    <w:p w14:paraId="176FCA92" w14:textId="26ADBE4E" w:rsidR="00EC5158" w:rsidRPr="00E00CA8" w:rsidRDefault="00EC5158">
      <w:pPr>
        <w:pStyle w:val="31"/>
        <w:tabs>
          <w:tab w:val="right" w:leader="dot" w:pos="10456"/>
        </w:tabs>
        <w:ind w:left="480"/>
        <w:rPr>
          <w:noProof/>
          <w:sz w:val="22"/>
          <w:szCs w:val="22"/>
          <w14:ligatures w14:val="standardContextual"/>
        </w:rPr>
      </w:pPr>
      <w:hyperlink w:anchor="_Toc205371709" w:history="1">
        <w:r w:rsidRPr="00E00CA8">
          <w:rPr>
            <w:rStyle w:val="a7"/>
            <w:rFonts w:asciiTheme="majorHAnsi" w:hAnsiTheme="majorHAnsi" w:cstheme="majorBidi"/>
            <w:noProof/>
            <w:sz w:val="22"/>
            <w:szCs w:val="22"/>
          </w:rPr>
          <w:t>11-4. サイバー・フィジカル・セキュリティ対策フレームワーク（CPSF）</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_Toc205371709 \h </w:instrText>
        </w:r>
        <w:r w:rsidRPr="00E00CA8">
          <w:rPr>
            <w:noProof/>
            <w:webHidden/>
            <w:sz w:val="22"/>
            <w:szCs w:val="22"/>
          </w:rPr>
        </w:r>
        <w:r w:rsidRPr="00E00CA8">
          <w:rPr>
            <w:noProof/>
            <w:webHidden/>
            <w:sz w:val="22"/>
            <w:szCs w:val="22"/>
          </w:rPr>
          <w:fldChar w:fldCharType="separate"/>
        </w:r>
        <w:r w:rsidR="00BF1859">
          <w:rPr>
            <w:noProof/>
            <w:webHidden/>
            <w:sz w:val="22"/>
            <w:szCs w:val="22"/>
          </w:rPr>
          <w:t>18</w:t>
        </w:r>
        <w:r w:rsidRPr="00E00CA8">
          <w:rPr>
            <w:noProof/>
            <w:webHidden/>
            <w:sz w:val="22"/>
            <w:szCs w:val="22"/>
          </w:rPr>
          <w:fldChar w:fldCharType="end"/>
        </w:r>
      </w:hyperlink>
    </w:p>
    <w:p w14:paraId="36BAF2EB" w14:textId="7B4415DF" w:rsidR="00EC5158" w:rsidRPr="00E00CA8" w:rsidRDefault="00EC5158">
      <w:pPr>
        <w:pStyle w:val="31"/>
        <w:tabs>
          <w:tab w:val="right" w:leader="dot" w:pos="10456"/>
        </w:tabs>
        <w:ind w:left="480"/>
        <w:rPr>
          <w:noProof/>
          <w:sz w:val="22"/>
          <w:szCs w:val="22"/>
          <w14:ligatures w14:val="standardContextual"/>
        </w:rPr>
      </w:pPr>
      <w:hyperlink w:anchor="_Toc205371710" w:history="1">
        <w:r w:rsidRPr="00E00CA8">
          <w:rPr>
            <w:rStyle w:val="a7"/>
            <w:rFonts w:asciiTheme="majorHAnsi" w:hAnsiTheme="majorHAnsi" w:cstheme="majorBidi"/>
            <w:noProof/>
            <w:sz w:val="22"/>
            <w:szCs w:val="22"/>
          </w:rPr>
          <w:t>11-5. サイバーセキュリティ経営ガイドライン</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_Toc205371710 \h </w:instrText>
        </w:r>
        <w:r w:rsidRPr="00E00CA8">
          <w:rPr>
            <w:noProof/>
            <w:webHidden/>
            <w:sz w:val="22"/>
            <w:szCs w:val="22"/>
          </w:rPr>
        </w:r>
        <w:r w:rsidRPr="00E00CA8">
          <w:rPr>
            <w:noProof/>
            <w:webHidden/>
            <w:sz w:val="22"/>
            <w:szCs w:val="22"/>
          </w:rPr>
          <w:fldChar w:fldCharType="separate"/>
        </w:r>
        <w:r w:rsidR="00BF1859">
          <w:rPr>
            <w:noProof/>
            <w:webHidden/>
            <w:sz w:val="22"/>
            <w:szCs w:val="22"/>
          </w:rPr>
          <w:t>20</w:t>
        </w:r>
        <w:r w:rsidRPr="00E00CA8">
          <w:rPr>
            <w:noProof/>
            <w:webHidden/>
            <w:sz w:val="22"/>
            <w:szCs w:val="22"/>
          </w:rPr>
          <w:fldChar w:fldCharType="end"/>
        </w:r>
      </w:hyperlink>
    </w:p>
    <w:p w14:paraId="3D05FDD5" w14:textId="169E2229" w:rsidR="00EC5158" w:rsidRPr="00E00CA8" w:rsidRDefault="00EC5158">
      <w:pPr>
        <w:pStyle w:val="41"/>
        <w:tabs>
          <w:tab w:val="right" w:leader="dot" w:pos="10456"/>
        </w:tabs>
        <w:ind w:left="720"/>
        <w:rPr>
          <w:noProof/>
          <w:sz w:val="22"/>
          <w:szCs w:val="22"/>
          <w14:ligatures w14:val="standardContextual"/>
        </w:rPr>
      </w:pPr>
      <w:hyperlink w:anchor="_Toc205371711" w:history="1">
        <w:r w:rsidRPr="00E00CA8">
          <w:rPr>
            <w:rStyle w:val="a7"/>
            <w:noProof/>
            <w:sz w:val="22"/>
            <w:szCs w:val="22"/>
          </w:rPr>
          <w:t>11-5-1. サイバーセキュリティ経営ガイドライン</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_Toc205371711 \h </w:instrText>
        </w:r>
        <w:r w:rsidRPr="00E00CA8">
          <w:rPr>
            <w:noProof/>
            <w:webHidden/>
            <w:sz w:val="22"/>
            <w:szCs w:val="22"/>
          </w:rPr>
        </w:r>
        <w:r w:rsidRPr="00E00CA8">
          <w:rPr>
            <w:noProof/>
            <w:webHidden/>
            <w:sz w:val="22"/>
            <w:szCs w:val="22"/>
          </w:rPr>
          <w:fldChar w:fldCharType="separate"/>
        </w:r>
        <w:r w:rsidR="00BF1859">
          <w:rPr>
            <w:noProof/>
            <w:webHidden/>
            <w:sz w:val="22"/>
            <w:szCs w:val="22"/>
          </w:rPr>
          <w:t>20</w:t>
        </w:r>
        <w:r w:rsidRPr="00E00CA8">
          <w:rPr>
            <w:noProof/>
            <w:webHidden/>
            <w:sz w:val="22"/>
            <w:szCs w:val="22"/>
          </w:rPr>
          <w:fldChar w:fldCharType="end"/>
        </w:r>
      </w:hyperlink>
    </w:p>
    <w:p w14:paraId="29E7B3C4" w14:textId="1D8DE971" w:rsidR="00EC5158" w:rsidRPr="00E00CA8" w:rsidRDefault="00EC5158">
      <w:pPr>
        <w:pStyle w:val="41"/>
        <w:tabs>
          <w:tab w:val="right" w:leader="dot" w:pos="10456"/>
        </w:tabs>
        <w:ind w:left="720"/>
        <w:rPr>
          <w:noProof/>
          <w:sz w:val="22"/>
          <w:szCs w:val="22"/>
          <w14:ligatures w14:val="standardContextual"/>
        </w:rPr>
      </w:pPr>
      <w:hyperlink w:anchor="_Toc205371712" w:history="1">
        <w:r w:rsidRPr="00E00CA8">
          <w:rPr>
            <w:rStyle w:val="a7"/>
            <w:noProof/>
            <w:sz w:val="22"/>
            <w:szCs w:val="22"/>
          </w:rPr>
          <w:t>11-5-2. サイバーセキュリティ経営ガイドラインの読み方</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_Toc205371712 \h </w:instrText>
        </w:r>
        <w:r w:rsidRPr="00E00CA8">
          <w:rPr>
            <w:noProof/>
            <w:webHidden/>
            <w:sz w:val="22"/>
            <w:szCs w:val="22"/>
          </w:rPr>
        </w:r>
        <w:r w:rsidRPr="00E00CA8">
          <w:rPr>
            <w:noProof/>
            <w:webHidden/>
            <w:sz w:val="22"/>
            <w:szCs w:val="22"/>
          </w:rPr>
          <w:fldChar w:fldCharType="separate"/>
        </w:r>
        <w:r w:rsidR="00BF1859">
          <w:rPr>
            <w:noProof/>
            <w:webHidden/>
            <w:sz w:val="22"/>
            <w:szCs w:val="22"/>
          </w:rPr>
          <w:t>25</w:t>
        </w:r>
        <w:r w:rsidRPr="00E00CA8">
          <w:rPr>
            <w:noProof/>
            <w:webHidden/>
            <w:sz w:val="22"/>
            <w:szCs w:val="22"/>
          </w:rPr>
          <w:fldChar w:fldCharType="end"/>
        </w:r>
      </w:hyperlink>
    </w:p>
    <w:p w14:paraId="38E82272" w14:textId="2FA62693" w:rsidR="00EC5158" w:rsidRPr="00E00CA8" w:rsidRDefault="00EC5158">
      <w:pPr>
        <w:pStyle w:val="41"/>
        <w:tabs>
          <w:tab w:val="right" w:leader="dot" w:pos="10456"/>
        </w:tabs>
        <w:ind w:left="720"/>
        <w:rPr>
          <w:noProof/>
          <w:sz w:val="22"/>
          <w:szCs w:val="22"/>
          <w14:ligatures w14:val="standardContextual"/>
        </w:rPr>
      </w:pPr>
      <w:hyperlink w:anchor="_Toc205371713" w:history="1">
        <w:r w:rsidRPr="00E00CA8">
          <w:rPr>
            <w:rStyle w:val="a7"/>
            <w:noProof/>
            <w:sz w:val="22"/>
            <w:szCs w:val="22"/>
          </w:rPr>
          <w:t>11-5-3. サイバーセキュリティ経営ガイドラインの実践の流れ</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_Toc205371713 \h </w:instrText>
        </w:r>
        <w:r w:rsidRPr="00E00CA8">
          <w:rPr>
            <w:noProof/>
            <w:webHidden/>
            <w:sz w:val="22"/>
            <w:szCs w:val="22"/>
          </w:rPr>
        </w:r>
        <w:r w:rsidRPr="00E00CA8">
          <w:rPr>
            <w:noProof/>
            <w:webHidden/>
            <w:sz w:val="22"/>
            <w:szCs w:val="22"/>
          </w:rPr>
          <w:fldChar w:fldCharType="separate"/>
        </w:r>
        <w:r w:rsidR="00BF1859">
          <w:rPr>
            <w:noProof/>
            <w:webHidden/>
            <w:sz w:val="22"/>
            <w:szCs w:val="22"/>
          </w:rPr>
          <w:t>27</w:t>
        </w:r>
        <w:r w:rsidRPr="00E00CA8">
          <w:rPr>
            <w:noProof/>
            <w:webHidden/>
            <w:sz w:val="22"/>
            <w:szCs w:val="22"/>
          </w:rPr>
          <w:fldChar w:fldCharType="end"/>
        </w:r>
      </w:hyperlink>
    </w:p>
    <w:p w14:paraId="3C7E4AC1" w14:textId="0CE1264B" w:rsidR="00EC5158" w:rsidRPr="00E00CA8" w:rsidRDefault="00EC5158">
      <w:pPr>
        <w:pStyle w:val="22"/>
        <w:ind w:left="240"/>
        <w:rPr>
          <w:noProof/>
          <w:sz w:val="22"/>
          <w:szCs w:val="22"/>
          <w14:ligatures w14:val="standardContextual"/>
        </w:rPr>
      </w:pPr>
      <w:hyperlink w:anchor="_Toc205371714" w:history="1">
        <w:r w:rsidRPr="00E00CA8">
          <w:rPr>
            <w:rStyle w:val="a7"/>
            <w:noProof/>
            <w:sz w:val="22"/>
            <w:szCs w:val="22"/>
          </w:rPr>
          <w:t>第12章. リスクマネジメント</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_Toc205371714 \h </w:instrText>
        </w:r>
        <w:r w:rsidRPr="00E00CA8">
          <w:rPr>
            <w:noProof/>
            <w:webHidden/>
            <w:sz w:val="22"/>
            <w:szCs w:val="22"/>
          </w:rPr>
        </w:r>
        <w:r w:rsidRPr="00E00CA8">
          <w:rPr>
            <w:noProof/>
            <w:webHidden/>
            <w:sz w:val="22"/>
            <w:szCs w:val="22"/>
          </w:rPr>
          <w:fldChar w:fldCharType="separate"/>
        </w:r>
        <w:r w:rsidR="00BF1859">
          <w:rPr>
            <w:noProof/>
            <w:webHidden/>
            <w:sz w:val="22"/>
            <w:szCs w:val="22"/>
          </w:rPr>
          <w:t>29</w:t>
        </w:r>
        <w:r w:rsidRPr="00E00CA8">
          <w:rPr>
            <w:noProof/>
            <w:webHidden/>
            <w:sz w:val="22"/>
            <w:szCs w:val="22"/>
          </w:rPr>
          <w:fldChar w:fldCharType="end"/>
        </w:r>
      </w:hyperlink>
    </w:p>
    <w:p w14:paraId="540691B3" w14:textId="2EDFA16F" w:rsidR="00EC5158" w:rsidRPr="00E00CA8" w:rsidRDefault="00EC5158">
      <w:pPr>
        <w:pStyle w:val="31"/>
        <w:tabs>
          <w:tab w:val="right" w:leader="dot" w:pos="10456"/>
        </w:tabs>
        <w:ind w:left="480"/>
        <w:rPr>
          <w:noProof/>
          <w:sz w:val="22"/>
          <w:szCs w:val="22"/>
          <w14:ligatures w14:val="standardContextual"/>
        </w:rPr>
      </w:pPr>
      <w:hyperlink w:anchor="_Toc205371715" w:history="1">
        <w:r w:rsidRPr="00E00CA8">
          <w:rPr>
            <w:rStyle w:val="a7"/>
            <w:rFonts w:asciiTheme="majorHAnsi" w:hAnsiTheme="majorHAnsi" w:cstheme="majorBidi"/>
            <w:noProof/>
            <w:sz w:val="22"/>
            <w:szCs w:val="22"/>
          </w:rPr>
          <w:t>12-1. リスクマネジメント：概要</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_Toc205371715 \h </w:instrText>
        </w:r>
        <w:r w:rsidRPr="00E00CA8">
          <w:rPr>
            <w:noProof/>
            <w:webHidden/>
            <w:sz w:val="22"/>
            <w:szCs w:val="22"/>
          </w:rPr>
        </w:r>
        <w:r w:rsidRPr="00E00CA8">
          <w:rPr>
            <w:noProof/>
            <w:webHidden/>
            <w:sz w:val="22"/>
            <w:szCs w:val="22"/>
          </w:rPr>
          <w:fldChar w:fldCharType="separate"/>
        </w:r>
        <w:r w:rsidR="00BF1859">
          <w:rPr>
            <w:noProof/>
            <w:webHidden/>
            <w:sz w:val="22"/>
            <w:szCs w:val="22"/>
          </w:rPr>
          <w:t>30</w:t>
        </w:r>
        <w:r w:rsidRPr="00E00CA8">
          <w:rPr>
            <w:noProof/>
            <w:webHidden/>
            <w:sz w:val="22"/>
            <w:szCs w:val="22"/>
          </w:rPr>
          <w:fldChar w:fldCharType="end"/>
        </w:r>
      </w:hyperlink>
    </w:p>
    <w:p w14:paraId="1B1053BA" w14:textId="5A226342" w:rsidR="00EC5158" w:rsidRPr="00E00CA8" w:rsidRDefault="00EC5158">
      <w:pPr>
        <w:pStyle w:val="41"/>
        <w:tabs>
          <w:tab w:val="right" w:leader="dot" w:pos="10456"/>
        </w:tabs>
        <w:ind w:left="720"/>
        <w:rPr>
          <w:noProof/>
          <w:sz w:val="22"/>
          <w:szCs w:val="22"/>
          <w14:ligatures w14:val="standardContextual"/>
        </w:rPr>
      </w:pPr>
      <w:hyperlink w:anchor="_Toc205371716" w:history="1">
        <w:r w:rsidRPr="00E00CA8">
          <w:rPr>
            <w:rStyle w:val="a7"/>
            <w:noProof/>
            <w:sz w:val="22"/>
            <w:szCs w:val="22"/>
          </w:rPr>
          <w:t>12-1-1. リスクマネジメントプロセス（ISO31000）</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_Toc205371716 \h </w:instrText>
        </w:r>
        <w:r w:rsidRPr="00E00CA8">
          <w:rPr>
            <w:noProof/>
            <w:webHidden/>
            <w:sz w:val="22"/>
            <w:szCs w:val="22"/>
          </w:rPr>
        </w:r>
        <w:r w:rsidRPr="00E00CA8">
          <w:rPr>
            <w:noProof/>
            <w:webHidden/>
            <w:sz w:val="22"/>
            <w:szCs w:val="22"/>
          </w:rPr>
          <w:fldChar w:fldCharType="separate"/>
        </w:r>
        <w:r w:rsidR="00BF1859">
          <w:rPr>
            <w:noProof/>
            <w:webHidden/>
            <w:sz w:val="22"/>
            <w:szCs w:val="22"/>
          </w:rPr>
          <w:t>30</w:t>
        </w:r>
        <w:r w:rsidRPr="00E00CA8">
          <w:rPr>
            <w:noProof/>
            <w:webHidden/>
            <w:sz w:val="22"/>
            <w:szCs w:val="22"/>
          </w:rPr>
          <w:fldChar w:fldCharType="end"/>
        </w:r>
      </w:hyperlink>
    </w:p>
    <w:p w14:paraId="5C68B5EC" w14:textId="59C6EE40" w:rsidR="00EC5158" w:rsidRPr="00E00CA8" w:rsidRDefault="00EC5158">
      <w:pPr>
        <w:pStyle w:val="41"/>
        <w:tabs>
          <w:tab w:val="right" w:leader="dot" w:pos="10456"/>
        </w:tabs>
        <w:ind w:left="720"/>
        <w:rPr>
          <w:noProof/>
          <w:sz w:val="22"/>
          <w:szCs w:val="22"/>
          <w14:ligatures w14:val="standardContextual"/>
        </w:rPr>
      </w:pPr>
      <w:hyperlink w:anchor="_Toc205371717" w:history="1">
        <w:r w:rsidRPr="00E00CA8">
          <w:rPr>
            <w:rStyle w:val="a7"/>
            <w:noProof/>
            <w:sz w:val="22"/>
            <w:szCs w:val="22"/>
          </w:rPr>
          <w:t>12-1-2. 情報セキュリティリスクマネジメント（ISO/IEC27005）</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_Toc205371717 \h </w:instrText>
        </w:r>
        <w:r w:rsidRPr="00E00CA8">
          <w:rPr>
            <w:noProof/>
            <w:webHidden/>
            <w:sz w:val="22"/>
            <w:szCs w:val="22"/>
          </w:rPr>
        </w:r>
        <w:r w:rsidRPr="00E00CA8">
          <w:rPr>
            <w:noProof/>
            <w:webHidden/>
            <w:sz w:val="22"/>
            <w:szCs w:val="22"/>
          </w:rPr>
          <w:fldChar w:fldCharType="separate"/>
        </w:r>
        <w:r w:rsidR="00BF1859">
          <w:rPr>
            <w:noProof/>
            <w:webHidden/>
            <w:sz w:val="22"/>
            <w:szCs w:val="22"/>
          </w:rPr>
          <w:t>31</w:t>
        </w:r>
        <w:r w:rsidRPr="00E00CA8">
          <w:rPr>
            <w:noProof/>
            <w:webHidden/>
            <w:sz w:val="22"/>
            <w:szCs w:val="22"/>
          </w:rPr>
          <w:fldChar w:fldCharType="end"/>
        </w:r>
      </w:hyperlink>
    </w:p>
    <w:p w14:paraId="38181725" w14:textId="3388332B" w:rsidR="00EC5158" w:rsidRPr="00E00CA8" w:rsidRDefault="00EC5158">
      <w:pPr>
        <w:pStyle w:val="41"/>
        <w:tabs>
          <w:tab w:val="right" w:leader="dot" w:pos="10456"/>
        </w:tabs>
        <w:ind w:left="720"/>
        <w:rPr>
          <w:noProof/>
          <w:sz w:val="22"/>
          <w:szCs w:val="22"/>
          <w14:ligatures w14:val="standardContextual"/>
        </w:rPr>
      </w:pPr>
      <w:hyperlink w:anchor="_Toc205371718" w:history="1">
        <w:r w:rsidRPr="00E00CA8">
          <w:rPr>
            <w:rStyle w:val="a7"/>
            <w:noProof/>
            <w:sz w:val="22"/>
            <w:szCs w:val="22"/>
          </w:rPr>
          <w:t>12-1-3. ISO/IEC 27001におけるリスクマネジメント手順</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_Toc205371718 \h </w:instrText>
        </w:r>
        <w:r w:rsidRPr="00E00CA8">
          <w:rPr>
            <w:noProof/>
            <w:webHidden/>
            <w:sz w:val="22"/>
            <w:szCs w:val="22"/>
          </w:rPr>
        </w:r>
        <w:r w:rsidRPr="00E00CA8">
          <w:rPr>
            <w:noProof/>
            <w:webHidden/>
            <w:sz w:val="22"/>
            <w:szCs w:val="22"/>
          </w:rPr>
          <w:fldChar w:fldCharType="separate"/>
        </w:r>
        <w:r w:rsidR="00BF1859">
          <w:rPr>
            <w:noProof/>
            <w:webHidden/>
            <w:sz w:val="22"/>
            <w:szCs w:val="22"/>
          </w:rPr>
          <w:t>33</w:t>
        </w:r>
        <w:r w:rsidRPr="00E00CA8">
          <w:rPr>
            <w:noProof/>
            <w:webHidden/>
            <w:sz w:val="22"/>
            <w:szCs w:val="22"/>
          </w:rPr>
          <w:fldChar w:fldCharType="end"/>
        </w:r>
      </w:hyperlink>
    </w:p>
    <w:p w14:paraId="0F3CBC50" w14:textId="5B8CB08F" w:rsidR="00EC5158" w:rsidRPr="00E00CA8" w:rsidRDefault="00EC5158">
      <w:pPr>
        <w:pStyle w:val="31"/>
        <w:tabs>
          <w:tab w:val="right" w:leader="dot" w:pos="10456"/>
        </w:tabs>
        <w:ind w:left="480"/>
        <w:rPr>
          <w:noProof/>
          <w:sz w:val="22"/>
          <w:szCs w:val="22"/>
          <w14:ligatures w14:val="standardContextual"/>
        </w:rPr>
      </w:pPr>
      <w:hyperlink w:anchor="_Toc205371719" w:history="1">
        <w:r w:rsidRPr="00E00CA8">
          <w:rPr>
            <w:rStyle w:val="a7"/>
            <w:rFonts w:asciiTheme="majorHAnsi" w:hAnsiTheme="majorHAnsi" w:cstheme="majorBidi"/>
            <w:noProof/>
            <w:sz w:val="22"/>
            <w:szCs w:val="22"/>
          </w:rPr>
          <w:t>12-2. リスクマネジメント：リスクアセスメント</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_Toc205371719 \h </w:instrText>
        </w:r>
        <w:r w:rsidRPr="00E00CA8">
          <w:rPr>
            <w:noProof/>
            <w:webHidden/>
            <w:sz w:val="22"/>
            <w:szCs w:val="22"/>
          </w:rPr>
        </w:r>
        <w:r w:rsidRPr="00E00CA8">
          <w:rPr>
            <w:noProof/>
            <w:webHidden/>
            <w:sz w:val="22"/>
            <w:szCs w:val="22"/>
          </w:rPr>
          <w:fldChar w:fldCharType="separate"/>
        </w:r>
        <w:r w:rsidR="00BF1859">
          <w:rPr>
            <w:noProof/>
            <w:webHidden/>
            <w:sz w:val="22"/>
            <w:szCs w:val="22"/>
          </w:rPr>
          <w:t>34</w:t>
        </w:r>
        <w:r w:rsidRPr="00E00CA8">
          <w:rPr>
            <w:noProof/>
            <w:webHidden/>
            <w:sz w:val="22"/>
            <w:szCs w:val="22"/>
          </w:rPr>
          <w:fldChar w:fldCharType="end"/>
        </w:r>
      </w:hyperlink>
    </w:p>
    <w:p w14:paraId="281102AF" w14:textId="1FD66C4B" w:rsidR="00EC5158" w:rsidRPr="00E00CA8" w:rsidRDefault="00EC5158">
      <w:pPr>
        <w:pStyle w:val="41"/>
        <w:tabs>
          <w:tab w:val="right" w:leader="dot" w:pos="10456"/>
        </w:tabs>
        <w:ind w:left="720"/>
        <w:rPr>
          <w:noProof/>
          <w:sz w:val="22"/>
          <w:szCs w:val="22"/>
          <w14:ligatures w14:val="standardContextual"/>
        </w:rPr>
      </w:pPr>
      <w:hyperlink w:anchor="_Toc205371720" w:history="1">
        <w:r w:rsidRPr="00E00CA8">
          <w:rPr>
            <w:rStyle w:val="a7"/>
            <w:noProof/>
            <w:sz w:val="22"/>
            <w:szCs w:val="22"/>
          </w:rPr>
          <w:t>12-2-1. リスク基準の確立</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_Toc205371720 \h </w:instrText>
        </w:r>
        <w:r w:rsidRPr="00E00CA8">
          <w:rPr>
            <w:noProof/>
            <w:webHidden/>
            <w:sz w:val="22"/>
            <w:szCs w:val="22"/>
          </w:rPr>
        </w:r>
        <w:r w:rsidRPr="00E00CA8">
          <w:rPr>
            <w:noProof/>
            <w:webHidden/>
            <w:sz w:val="22"/>
            <w:szCs w:val="22"/>
          </w:rPr>
          <w:fldChar w:fldCharType="separate"/>
        </w:r>
        <w:r w:rsidR="00BF1859">
          <w:rPr>
            <w:noProof/>
            <w:webHidden/>
            <w:sz w:val="22"/>
            <w:szCs w:val="22"/>
          </w:rPr>
          <w:t>34</w:t>
        </w:r>
        <w:r w:rsidRPr="00E00CA8">
          <w:rPr>
            <w:noProof/>
            <w:webHidden/>
            <w:sz w:val="22"/>
            <w:szCs w:val="22"/>
          </w:rPr>
          <w:fldChar w:fldCharType="end"/>
        </w:r>
      </w:hyperlink>
    </w:p>
    <w:p w14:paraId="2FA0C134" w14:textId="65239DC0" w:rsidR="00EC5158" w:rsidRPr="00E00CA8" w:rsidRDefault="00EC5158">
      <w:pPr>
        <w:pStyle w:val="41"/>
        <w:tabs>
          <w:tab w:val="right" w:leader="dot" w:pos="10456"/>
        </w:tabs>
        <w:ind w:left="720"/>
        <w:rPr>
          <w:noProof/>
          <w:sz w:val="22"/>
          <w:szCs w:val="22"/>
          <w14:ligatures w14:val="standardContextual"/>
        </w:rPr>
      </w:pPr>
      <w:hyperlink w:anchor="_Toc205371721" w:history="1">
        <w:r w:rsidRPr="00E00CA8">
          <w:rPr>
            <w:rStyle w:val="a7"/>
            <w:noProof/>
            <w:sz w:val="22"/>
            <w:szCs w:val="22"/>
          </w:rPr>
          <w:t>12-2-2. リスクの特定</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_Toc205371721 \h </w:instrText>
        </w:r>
        <w:r w:rsidRPr="00E00CA8">
          <w:rPr>
            <w:noProof/>
            <w:webHidden/>
            <w:sz w:val="22"/>
            <w:szCs w:val="22"/>
          </w:rPr>
        </w:r>
        <w:r w:rsidRPr="00E00CA8">
          <w:rPr>
            <w:noProof/>
            <w:webHidden/>
            <w:sz w:val="22"/>
            <w:szCs w:val="22"/>
          </w:rPr>
          <w:fldChar w:fldCharType="separate"/>
        </w:r>
        <w:r w:rsidR="00BF1859">
          <w:rPr>
            <w:noProof/>
            <w:webHidden/>
            <w:sz w:val="22"/>
            <w:szCs w:val="22"/>
          </w:rPr>
          <w:t>34</w:t>
        </w:r>
        <w:r w:rsidRPr="00E00CA8">
          <w:rPr>
            <w:noProof/>
            <w:webHidden/>
            <w:sz w:val="22"/>
            <w:szCs w:val="22"/>
          </w:rPr>
          <w:fldChar w:fldCharType="end"/>
        </w:r>
      </w:hyperlink>
    </w:p>
    <w:p w14:paraId="4520A243" w14:textId="027E518F" w:rsidR="00EC5158" w:rsidRPr="00E00CA8" w:rsidRDefault="00EC5158">
      <w:pPr>
        <w:pStyle w:val="41"/>
        <w:tabs>
          <w:tab w:val="right" w:leader="dot" w:pos="10456"/>
        </w:tabs>
        <w:ind w:left="720"/>
        <w:rPr>
          <w:noProof/>
          <w:sz w:val="22"/>
          <w:szCs w:val="22"/>
          <w14:ligatures w14:val="standardContextual"/>
        </w:rPr>
      </w:pPr>
      <w:hyperlink w:anchor="_Toc205371722" w:history="1">
        <w:r w:rsidRPr="00E00CA8">
          <w:rPr>
            <w:rStyle w:val="a7"/>
            <w:noProof/>
            <w:sz w:val="22"/>
            <w:szCs w:val="22"/>
          </w:rPr>
          <w:t>12-2-3. リスクの分析</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_Toc205371722 \h </w:instrText>
        </w:r>
        <w:r w:rsidRPr="00E00CA8">
          <w:rPr>
            <w:noProof/>
            <w:webHidden/>
            <w:sz w:val="22"/>
            <w:szCs w:val="22"/>
          </w:rPr>
        </w:r>
        <w:r w:rsidRPr="00E00CA8">
          <w:rPr>
            <w:noProof/>
            <w:webHidden/>
            <w:sz w:val="22"/>
            <w:szCs w:val="22"/>
          </w:rPr>
          <w:fldChar w:fldCharType="separate"/>
        </w:r>
        <w:r w:rsidR="00BF1859">
          <w:rPr>
            <w:noProof/>
            <w:webHidden/>
            <w:sz w:val="22"/>
            <w:szCs w:val="22"/>
          </w:rPr>
          <w:t>41</w:t>
        </w:r>
        <w:r w:rsidRPr="00E00CA8">
          <w:rPr>
            <w:noProof/>
            <w:webHidden/>
            <w:sz w:val="22"/>
            <w:szCs w:val="22"/>
          </w:rPr>
          <w:fldChar w:fldCharType="end"/>
        </w:r>
      </w:hyperlink>
    </w:p>
    <w:p w14:paraId="0FFDAAED" w14:textId="2DA5DA4C" w:rsidR="00EC5158" w:rsidRPr="00E00CA8" w:rsidRDefault="00EC5158">
      <w:pPr>
        <w:pStyle w:val="41"/>
        <w:tabs>
          <w:tab w:val="right" w:leader="dot" w:pos="10456"/>
        </w:tabs>
        <w:ind w:left="720"/>
        <w:rPr>
          <w:noProof/>
          <w:sz w:val="22"/>
          <w:szCs w:val="22"/>
          <w14:ligatures w14:val="standardContextual"/>
        </w:rPr>
      </w:pPr>
      <w:hyperlink w:anchor="_Toc205371723" w:history="1">
        <w:r w:rsidRPr="00E00CA8">
          <w:rPr>
            <w:rStyle w:val="a7"/>
            <w:noProof/>
            <w:sz w:val="22"/>
            <w:szCs w:val="22"/>
          </w:rPr>
          <w:t>12-2-4. リスクの評価</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_Toc205371723 \h </w:instrText>
        </w:r>
        <w:r w:rsidRPr="00E00CA8">
          <w:rPr>
            <w:noProof/>
            <w:webHidden/>
            <w:sz w:val="22"/>
            <w:szCs w:val="22"/>
          </w:rPr>
        </w:r>
        <w:r w:rsidRPr="00E00CA8">
          <w:rPr>
            <w:noProof/>
            <w:webHidden/>
            <w:sz w:val="22"/>
            <w:szCs w:val="22"/>
          </w:rPr>
          <w:fldChar w:fldCharType="separate"/>
        </w:r>
        <w:r w:rsidR="00BF1859">
          <w:rPr>
            <w:noProof/>
            <w:webHidden/>
            <w:sz w:val="22"/>
            <w:szCs w:val="22"/>
          </w:rPr>
          <w:t>43</w:t>
        </w:r>
        <w:r w:rsidRPr="00E00CA8">
          <w:rPr>
            <w:noProof/>
            <w:webHidden/>
            <w:sz w:val="22"/>
            <w:szCs w:val="22"/>
          </w:rPr>
          <w:fldChar w:fldCharType="end"/>
        </w:r>
      </w:hyperlink>
    </w:p>
    <w:p w14:paraId="1192FD9F" w14:textId="7BD0D8B0" w:rsidR="00EC5158" w:rsidRPr="00E00CA8" w:rsidRDefault="00EC5158">
      <w:pPr>
        <w:pStyle w:val="31"/>
        <w:tabs>
          <w:tab w:val="right" w:leader="dot" w:pos="10456"/>
        </w:tabs>
        <w:ind w:left="480"/>
        <w:rPr>
          <w:noProof/>
          <w:sz w:val="22"/>
          <w:szCs w:val="22"/>
          <w14:ligatures w14:val="standardContextual"/>
        </w:rPr>
      </w:pPr>
      <w:hyperlink w:anchor="_Toc205371724" w:history="1">
        <w:r w:rsidRPr="00E00CA8">
          <w:rPr>
            <w:rStyle w:val="a7"/>
            <w:rFonts w:asciiTheme="majorHAnsi" w:hAnsiTheme="majorHAnsi" w:cstheme="majorBidi"/>
            <w:noProof/>
            <w:sz w:val="22"/>
            <w:szCs w:val="22"/>
          </w:rPr>
          <w:t>12-3. リスクマネジメント：リスク対応</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_Toc205371724 \h </w:instrText>
        </w:r>
        <w:r w:rsidRPr="00E00CA8">
          <w:rPr>
            <w:noProof/>
            <w:webHidden/>
            <w:sz w:val="22"/>
            <w:szCs w:val="22"/>
          </w:rPr>
        </w:r>
        <w:r w:rsidRPr="00E00CA8">
          <w:rPr>
            <w:noProof/>
            <w:webHidden/>
            <w:sz w:val="22"/>
            <w:szCs w:val="22"/>
          </w:rPr>
          <w:fldChar w:fldCharType="separate"/>
        </w:r>
        <w:r w:rsidR="00BF1859">
          <w:rPr>
            <w:noProof/>
            <w:webHidden/>
            <w:sz w:val="22"/>
            <w:szCs w:val="22"/>
          </w:rPr>
          <w:t>45</w:t>
        </w:r>
        <w:r w:rsidRPr="00E00CA8">
          <w:rPr>
            <w:noProof/>
            <w:webHidden/>
            <w:sz w:val="22"/>
            <w:szCs w:val="22"/>
          </w:rPr>
          <w:fldChar w:fldCharType="end"/>
        </w:r>
      </w:hyperlink>
    </w:p>
    <w:p w14:paraId="4F188717" w14:textId="5C710D16" w:rsidR="00EC5158" w:rsidRPr="00E00CA8" w:rsidRDefault="00EC5158">
      <w:pPr>
        <w:pStyle w:val="22"/>
        <w:ind w:left="240"/>
        <w:rPr>
          <w:noProof/>
          <w:sz w:val="22"/>
          <w:szCs w:val="22"/>
          <w14:ligatures w14:val="standardContextual"/>
        </w:rPr>
      </w:pPr>
      <w:hyperlink w:anchor="_Toc205371725" w:history="1">
        <w:r w:rsidRPr="00E00CA8">
          <w:rPr>
            <w:rStyle w:val="a7"/>
            <w:noProof/>
            <w:sz w:val="22"/>
            <w:szCs w:val="22"/>
          </w:rPr>
          <w:t>編集後記</w:t>
        </w:r>
        <w:r w:rsidRPr="00E00CA8">
          <w:rPr>
            <w:noProof/>
            <w:webHidden/>
            <w:sz w:val="22"/>
            <w:szCs w:val="22"/>
          </w:rPr>
          <w:tab/>
        </w:r>
        <w:r w:rsidRPr="00E00CA8">
          <w:rPr>
            <w:noProof/>
            <w:webHidden/>
            <w:sz w:val="22"/>
            <w:szCs w:val="22"/>
          </w:rPr>
          <w:fldChar w:fldCharType="begin"/>
        </w:r>
        <w:r w:rsidRPr="00E00CA8">
          <w:rPr>
            <w:noProof/>
            <w:webHidden/>
            <w:sz w:val="22"/>
            <w:szCs w:val="22"/>
          </w:rPr>
          <w:instrText xml:space="preserve"> PAGEREF _Toc205371725 \h </w:instrText>
        </w:r>
        <w:r w:rsidRPr="00E00CA8">
          <w:rPr>
            <w:noProof/>
            <w:webHidden/>
            <w:sz w:val="22"/>
            <w:szCs w:val="22"/>
          </w:rPr>
        </w:r>
        <w:r w:rsidRPr="00E00CA8">
          <w:rPr>
            <w:noProof/>
            <w:webHidden/>
            <w:sz w:val="22"/>
            <w:szCs w:val="22"/>
          </w:rPr>
          <w:fldChar w:fldCharType="separate"/>
        </w:r>
        <w:r w:rsidR="00BF1859">
          <w:rPr>
            <w:noProof/>
            <w:webHidden/>
            <w:sz w:val="22"/>
            <w:szCs w:val="22"/>
          </w:rPr>
          <w:t>48</w:t>
        </w:r>
        <w:r w:rsidRPr="00E00CA8">
          <w:rPr>
            <w:noProof/>
            <w:webHidden/>
            <w:sz w:val="22"/>
            <w:szCs w:val="22"/>
          </w:rPr>
          <w:fldChar w:fldCharType="end"/>
        </w:r>
      </w:hyperlink>
    </w:p>
    <w:p w14:paraId="7B035E62" w14:textId="15A7AEC0" w:rsidR="00EC5158" w:rsidRPr="00E00CA8" w:rsidRDefault="00EC5158">
      <w:pPr>
        <w:pStyle w:val="13"/>
        <w:rPr>
          <w:sz w:val="22"/>
          <w:szCs w:val="22"/>
          <w14:ligatures w14:val="standardContextual"/>
        </w:rPr>
      </w:pPr>
      <w:hyperlink w:anchor="_Toc205371726" w:history="1">
        <w:r w:rsidRPr="00E00CA8">
          <w:rPr>
            <w:rStyle w:val="a7"/>
            <w:sz w:val="22"/>
            <w:szCs w:val="22"/>
          </w:rPr>
          <w:t>引用文献</w:t>
        </w:r>
        <w:r w:rsidRPr="00E00CA8">
          <w:rPr>
            <w:webHidden/>
            <w:sz w:val="22"/>
            <w:szCs w:val="22"/>
          </w:rPr>
          <w:tab/>
        </w:r>
        <w:r w:rsidRPr="00E00CA8">
          <w:rPr>
            <w:webHidden/>
            <w:sz w:val="22"/>
            <w:szCs w:val="22"/>
          </w:rPr>
          <w:fldChar w:fldCharType="begin"/>
        </w:r>
        <w:r w:rsidRPr="00E00CA8">
          <w:rPr>
            <w:webHidden/>
            <w:sz w:val="22"/>
            <w:szCs w:val="22"/>
          </w:rPr>
          <w:instrText xml:space="preserve"> PAGEREF _Toc205371726 \h </w:instrText>
        </w:r>
        <w:r w:rsidRPr="00E00CA8">
          <w:rPr>
            <w:webHidden/>
            <w:sz w:val="22"/>
            <w:szCs w:val="22"/>
          </w:rPr>
        </w:r>
        <w:r w:rsidRPr="00E00CA8">
          <w:rPr>
            <w:webHidden/>
            <w:sz w:val="22"/>
            <w:szCs w:val="22"/>
          </w:rPr>
          <w:fldChar w:fldCharType="separate"/>
        </w:r>
        <w:r w:rsidR="00BF1859">
          <w:rPr>
            <w:webHidden/>
            <w:sz w:val="22"/>
            <w:szCs w:val="22"/>
          </w:rPr>
          <w:t>49</w:t>
        </w:r>
        <w:r w:rsidRPr="00E00CA8">
          <w:rPr>
            <w:webHidden/>
            <w:sz w:val="22"/>
            <w:szCs w:val="22"/>
          </w:rPr>
          <w:fldChar w:fldCharType="end"/>
        </w:r>
      </w:hyperlink>
    </w:p>
    <w:p w14:paraId="4B48DE6C" w14:textId="3FF20D77" w:rsidR="00EC5158" w:rsidRPr="00E00CA8" w:rsidRDefault="00EC5158">
      <w:pPr>
        <w:pStyle w:val="13"/>
        <w:rPr>
          <w:sz w:val="22"/>
          <w:szCs w:val="22"/>
          <w14:ligatures w14:val="standardContextual"/>
        </w:rPr>
      </w:pPr>
      <w:hyperlink w:anchor="_Toc205371727" w:history="1">
        <w:r w:rsidRPr="00E00CA8">
          <w:rPr>
            <w:rStyle w:val="a7"/>
            <w:spacing w:val="-3"/>
            <w:sz w:val="22"/>
            <w:szCs w:val="22"/>
          </w:rPr>
          <w:t>参</w:t>
        </w:r>
        <w:r w:rsidRPr="00E00CA8">
          <w:rPr>
            <w:rStyle w:val="a7"/>
            <w:sz w:val="22"/>
            <w:szCs w:val="22"/>
          </w:rPr>
          <w:t>考文献</w:t>
        </w:r>
        <w:r w:rsidRPr="00E00CA8">
          <w:rPr>
            <w:webHidden/>
            <w:sz w:val="22"/>
            <w:szCs w:val="22"/>
          </w:rPr>
          <w:tab/>
        </w:r>
        <w:r w:rsidRPr="00E00CA8">
          <w:rPr>
            <w:webHidden/>
            <w:sz w:val="22"/>
            <w:szCs w:val="22"/>
          </w:rPr>
          <w:fldChar w:fldCharType="begin"/>
        </w:r>
        <w:r w:rsidRPr="00E00CA8">
          <w:rPr>
            <w:webHidden/>
            <w:sz w:val="22"/>
            <w:szCs w:val="22"/>
          </w:rPr>
          <w:instrText xml:space="preserve"> PAGEREF _Toc205371727 \h </w:instrText>
        </w:r>
        <w:r w:rsidRPr="00E00CA8">
          <w:rPr>
            <w:webHidden/>
            <w:sz w:val="22"/>
            <w:szCs w:val="22"/>
          </w:rPr>
        </w:r>
        <w:r w:rsidRPr="00E00CA8">
          <w:rPr>
            <w:webHidden/>
            <w:sz w:val="22"/>
            <w:szCs w:val="22"/>
          </w:rPr>
          <w:fldChar w:fldCharType="separate"/>
        </w:r>
        <w:r w:rsidR="00BF1859">
          <w:rPr>
            <w:webHidden/>
            <w:sz w:val="22"/>
            <w:szCs w:val="22"/>
          </w:rPr>
          <w:t>51</w:t>
        </w:r>
        <w:r w:rsidRPr="00E00CA8">
          <w:rPr>
            <w:webHidden/>
            <w:sz w:val="22"/>
            <w:szCs w:val="22"/>
          </w:rPr>
          <w:fldChar w:fldCharType="end"/>
        </w:r>
      </w:hyperlink>
    </w:p>
    <w:p w14:paraId="4589A2C9" w14:textId="1F7B04B6" w:rsidR="00EC5158" w:rsidRDefault="00EC5158">
      <w:pPr>
        <w:pStyle w:val="13"/>
        <w:rPr>
          <w:sz w:val="21"/>
          <w14:ligatures w14:val="standardContextual"/>
        </w:rPr>
      </w:pPr>
      <w:hyperlink w:anchor="_Toc205371728" w:history="1">
        <w:r w:rsidRPr="00E00CA8">
          <w:rPr>
            <w:rStyle w:val="a7"/>
            <w:sz w:val="22"/>
            <w:szCs w:val="22"/>
          </w:rPr>
          <w:t>用語集</w:t>
        </w:r>
        <w:r w:rsidRPr="00E00CA8">
          <w:rPr>
            <w:webHidden/>
            <w:sz w:val="22"/>
            <w:szCs w:val="22"/>
          </w:rPr>
          <w:tab/>
        </w:r>
        <w:r w:rsidRPr="00E00CA8">
          <w:rPr>
            <w:webHidden/>
            <w:sz w:val="22"/>
            <w:szCs w:val="22"/>
          </w:rPr>
          <w:fldChar w:fldCharType="begin"/>
        </w:r>
        <w:r w:rsidRPr="00E00CA8">
          <w:rPr>
            <w:webHidden/>
            <w:sz w:val="22"/>
            <w:szCs w:val="22"/>
          </w:rPr>
          <w:instrText xml:space="preserve"> PAGEREF _Toc205371728 \h </w:instrText>
        </w:r>
        <w:r w:rsidRPr="00E00CA8">
          <w:rPr>
            <w:webHidden/>
            <w:sz w:val="22"/>
            <w:szCs w:val="22"/>
          </w:rPr>
        </w:r>
        <w:r w:rsidRPr="00E00CA8">
          <w:rPr>
            <w:webHidden/>
            <w:sz w:val="22"/>
            <w:szCs w:val="22"/>
          </w:rPr>
          <w:fldChar w:fldCharType="separate"/>
        </w:r>
        <w:r w:rsidR="00BF1859">
          <w:rPr>
            <w:webHidden/>
            <w:sz w:val="22"/>
            <w:szCs w:val="22"/>
          </w:rPr>
          <w:t>52</w:t>
        </w:r>
        <w:r w:rsidRPr="00E00CA8">
          <w:rPr>
            <w:webHidden/>
            <w:sz w:val="22"/>
            <w:szCs w:val="22"/>
          </w:rPr>
          <w:fldChar w:fldCharType="end"/>
        </w:r>
      </w:hyperlink>
    </w:p>
    <w:p w14:paraId="22077F8E" w14:textId="4C8AA06B" w:rsidR="002949FB" w:rsidRDefault="00EC5158" w:rsidP="0011516F">
      <w:pPr>
        <w:pStyle w:val="1"/>
      </w:pPr>
      <w:r>
        <w:lastRenderedPageBreak/>
        <w:fldChar w:fldCharType="end"/>
      </w:r>
      <w:bookmarkStart w:id="4" w:name="_Toc205371699"/>
      <w:r w:rsidR="002949FB" w:rsidRPr="002949FB">
        <w:t>ISMSなどのフレームワークの種類と活用法の紹介 【レベル3】</w:t>
      </w:r>
      <w:bookmarkEnd w:id="4"/>
    </w:p>
    <w:p w14:paraId="79077DE5" w14:textId="24CE866B" w:rsidR="00B06598" w:rsidRPr="00B06598" w:rsidRDefault="00B06598" w:rsidP="00B06598">
      <w:pPr>
        <w:pStyle w:val="2"/>
      </w:pPr>
      <w:bookmarkStart w:id="5" w:name="_Toc205371700"/>
      <w:r w:rsidRPr="00B06598">
        <w:t>セキュリティフレームワーク</w:t>
      </w:r>
      <w:bookmarkEnd w:id="0"/>
      <w:bookmarkEnd w:id="1"/>
      <w:bookmarkEnd w:id="2"/>
      <w:bookmarkEnd w:id="3"/>
      <w:bookmarkEnd w:id="5"/>
    </w:p>
    <w:tbl>
      <w:tblPr>
        <w:tblStyle w:val="a9"/>
        <w:tblW w:w="0" w:type="auto"/>
        <w:tblLook w:val="04A0" w:firstRow="1" w:lastRow="0" w:firstColumn="1" w:lastColumn="0" w:noHBand="0" w:noVBand="1"/>
      </w:tblPr>
      <w:tblGrid>
        <w:gridCol w:w="10456"/>
      </w:tblGrid>
      <w:tr w:rsidR="00B06598" w:rsidRPr="00B06598" w14:paraId="500CC293" w14:textId="77777777" w:rsidTr="008F2664">
        <w:tc>
          <w:tcPr>
            <w:tcW w:w="10456" w:type="dxa"/>
            <w:shd w:val="clear" w:color="auto" w:fill="215E99"/>
          </w:tcPr>
          <w:p w14:paraId="2F75AA23" w14:textId="77777777" w:rsidR="00B06598" w:rsidRPr="00B06598" w:rsidRDefault="00B06598" w:rsidP="00B06598">
            <w:pPr>
              <w:widowControl/>
              <w:ind w:firstLineChars="0" w:firstLine="0"/>
              <w:jc w:val="left"/>
              <w:rPr>
                <w:b/>
                <w:bCs/>
                <w:color w:val="FFFFFF" w:themeColor="background1"/>
              </w:rPr>
            </w:pPr>
            <w:r w:rsidRPr="00B06598">
              <w:rPr>
                <w:rFonts w:hint="eastAsia"/>
                <w:b/>
                <w:bCs/>
                <w:color w:val="FFFFFF" w:themeColor="background1"/>
                <w:szCs w:val="32"/>
              </w:rPr>
              <w:t>章の目的</w:t>
            </w:r>
          </w:p>
        </w:tc>
      </w:tr>
      <w:tr w:rsidR="00B06598" w:rsidRPr="00B06598" w14:paraId="2B349F5B" w14:textId="77777777" w:rsidTr="008F2664">
        <w:tc>
          <w:tcPr>
            <w:tcW w:w="10456" w:type="dxa"/>
          </w:tcPr>
          <w:p w14:paraId="149174A5" w14:textId="77777777" w:rsidR="00B06598" w:rsidRPr="00B06598" w:rsidRDefault="00B06598" w:rsidP="00B06598">
            <w:pPr>
              <w:tabs>
                <w:tab w:val="left" w:pos="1830"/>
              </w:tabs>
              <w:ind w:firstLineChars="0" w:firstLine="0"/>
              <w:jc w:val="left"/>
            </w:pPr>
            <w:r w:rsidRPr="00B06598">
              <w:rPr>
                <w:rFonts w:hint="eastAsia"/>
              </w:rPr>
              <w:t>第11</w:t>
            </w:r>
            <w:r w:rsidRPr="00B06598">
              <w:t>章では、ISMSをはじめとしたサイバーセキュリティ対策における代表的なフレームワークを理解し、それぞれの内容について知識を身につけることを目的とします。</w:t>
            </w:r>
          </w:p>
        </w:tc>
      </w:tr>
      <w:tr w:rsidR="00B06598" w:rsidRPr="00B06598" w14:paraId="4674A88C" w14:textId="77777777" w:rsidTr="008F2664">
        <w:tc>
          <w:tcPr>
            <w:tcW w:w="10456" w:type="dxa"/>
            <w:shd w:val="clear" w:color="auto" w:fill="215E99"/>
          </w:tcPr>
          <w:p w14:paraId="1CD22F7E" w14:textId="77777777" w:rsidR="00B06598" w:rsidRPr="00B06598" w:rsidRDefault="00B06598" w:rsidP="00B06598">
            <w:pPr>
              <w:widowControl/>
              <w:ind w:firstLineChars="0" w:firstLine="0"/>
              <w:jc w:val="left"/>
              <w:rPr>
                <w:b/>
                <w:bCs/>
                <w:color w:val="FFFFFF" w:themeColor="background1"/>
              </w:rPr>
            </w:pPr>
            <w:r w:rsidRPr="00B06598">
              <w:rPr>
                <w:rFonts w:hint="eastAsia"/>
                <w:b/>
                <w:bCs/>
                <w:color w:val="FFFFFF" w:themeColor="background1"/>
                <w:szCs w:val="32"/>
              </w:rPr>
              <w:t>主な達成目標</w:t>
            </w:r>
          </w:p>
        </w:tc>
      </w:tr>
      <w:tr w:rsidR="00B06598" w:rsidRPr="00B06598" w14:paraId="13D7C5AA" w14:textId="77777777" w:rsidTr="008F2664">
        <w:tc>
          <w:tcPr>
            <w:tcW w:w="10456" w:type="dxa"/>
          </w:tcPr>
          <w:p w14:paraId="0472F069" w14:textId="77777777" w:rsidR="00B06598" w:rsidRPr="00B06598" w:rsidRDefault="00B06598" w:rsidP="00B06598">
            <w:pPr>
              <w:numPr>
                <w:ilvl w:val="0"/>
                <w:numId w:val="589"/>
              </w:numPr>
              <w:tabs>
                <w:tab w:val="left" w:pos="1830"/>
              </w:tabs>
              <w:ind w:firstLineChars="0"/>
              <w:jc w:val="left"/>
            </w:pPr>
            <w:r w:rsidRPr="00B06598">
              <w:rPr>
                <w:rFonts w:hint="eastAsia"/>
              </w:rPr>
              <w:t>サイバーセキュリティ対策においてフレームワークを活用することの重要性について理解すること</w:t>
            </w:r>
          </w:p>
          <w:p w14:paraId="487D8EB0" w14:textId="77777777" w:rsidR="00B06598" w:rsidRPr="00B06598" w:rsidRDefault="00B06598" w:rsidP="00B06598">
            <w:pPr>
              <w:numPr>
                <w:ilvl w:val="0"/>
                <w:numId w:val="589"/>
              </w:numPr>
              <w:tabs>
                <w:tab w:val="left" w:pos="1830"/>
              </w:tabs>
              <w:ind w:firstLineChars="0"/>
              <w:jc w:val="left"/>
            </w:pPr>
            <w:r w:rsidRPr="00B06598">
              <w:rPr>
                <w:rFonts w:hint="eastAsia"/>
              </w:rPr>
              <w:t>各フレームワークの目的や必要性などの特徴について理解すること</w:t>
            </w:r>
          </w:p>
        </w:tc>
      </w:tr>
    </w:tbl>
    <w:p w14:paraId="57C6C86C" w14:textId="77777777" w:rsidR="00B06598" w:rsidRPr="00B06598" w:rsidRDefault="00B06598" w:rsidP="00B06598">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6" w:name="_Toc172273816"/>
      <w:bookmarkStart w:id="7" w:name="_Toc185338877"/>
      <w:bookmarkStart w:id="8" w:name="_Toc187824627"/>
      <w:bookmarkStart w:id="9" w:name="_Toc188348978"/>
      <w:bookmarkStart w:id="10" w:name="_Toc205371701"/>
      <w:r w:rsidRPr="00B06598">
        <w:rPr>
          <w:rFonts w:asciiTheme="majorHAnsi" w:hAnsiTheme="majorHAnsi" w:cstheme="majorBidi"/>
          <w:b/>
          <w:sz w:val="32"/>
          <w:szCs w:val="32"/>
        </w:rPr>
        <w:lastRenderedPageBreak/>
        <w:t>セキュリティフレームワークの概要</w:t>
      </w:r>
      <w:bookmarkEnd w:id="6"/>
      <w:bookmarkEnd w:id="7"/>
      <w:bookmarkEnd w:id="8"/>
      <w:bookmarkEnd w:id="9"/>
      <w:bookmarkEnd w:id="10"/>
    </w:p>
    <w:p w14:paraId="0003C3E2" w14:textId="77777777" w:rsidR="00B06598" w:rsidRPr="00B06598" w:rsidRDefault="00B06598" w:rsidP="00B06598">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1" w:name="_Toc172273817"/>
      <w:bookmarkStart w:id="12" w:name="_Toc185338878"/>
      <w:bookmarkStart w:id="13" w:name="_Toc187824628"/>
      <w:bookmarkStart w:id="14" w:name="_Toc188348979"/>
      <w:bookmarkStart w:id="15" w:name="_Toc205371702"/>
      <w:r w:rsidRPr="00B06598">
        <w:rPr>
          <w:b/>
          <w:bCs/>
          <w:color w:val="000000" w:themeColor="text1"/>
          <w:sz w:val="28"/>
        </w:rPr>
        <w:t>セキュリティフレームワークの役割と重要性</w:t>
      </w:r>
      <w:bookmarkEnd w:id="11"/>
      <w:bookmarkEnd w:id="12"/>
      <w:bookmarkEnd w:id="13"/>
      <w:bookmarkEnd w:id="14"/>
      <w:bookmarkEnd w:id="15"/>
    </w:p>
    <w:p w14:paraId="2B7E771D" w14:textId="77777777" w:rsidR="00B06598" w:rsidRPr="00B06598" w:rsidRDefault="00B06598" w:rsidP="00B06598">
      <w:pPr>
        <w:jc w:val="left"/>
      </w:pPr>
      <w:r w:rsidRPr="00B06598">
        <w:rPr>
          <w:rFonts w:hint="eastAsia"/>
        </w:rPr>
        <w:t>セキュリティフレームワークの概要およびその利用メリットについて説明します。</w:t>
      </w:r>
    </w:p>
    <w:p w14:paraId="2DAC6E5A" w14:textId="77777777" w:rsidR="00B06598" w:rsidRPr="00B06598" w:rsidRDefault="00B06598" w:rsidP="00B06598">
      <w:pPr>
        <w:jc w:val="left"/>
      </w:pPr>
    </w:p>
    <w:tbl>
      <w:tblPr>
        <w:tblStyle w:val="a9"/>
        <w:tblW w:w="0" w:type="auto"/>
        <w:tblLook w:val="04A0" w:firstRow="1" w:lastRow="0" w:firstColumn="1" w:lastColumn="0" w:noHBand="0" w:noVBand="1"/>
      </w:tblPr>
      <w:tblGrid>
        <w:gridCol w:w="10456"/>
      </w:tblGrid>
      <w:tr w:rsidR="00B06598" w:rsidRPr="00B06598" w14:paraId="153C05F8" w14:textId="77777777" w:rsidTr="008F2664">
        <w:tc>
          <w:tcPr>
            <w:tcW w:w="10456" w:type="dxa"/>
            <w:shd w:val="clear" w:color="auto" w:fill="215E99"/>
          </w:tcPr>
          <w:p w14:paraId="4B1239B1" w14:textId="77777777" w:rsidR="00B06598" w:rsidRPr="00B06598" w:rsidRDefault="00B06598" w:rsidP="00B06598">
            <w:pPr>
              <w:widowControl/>
              <w:ind w:firstLineChars="0" w:firstLine="0"/>
              <w:jc w:val="left"/>
              <w:rPr>
                <w:b/>
                <w:bCs/>
                <w:color w:val="FFFFFF" w:themeColor="background1"/>
              </w:rPr>
            </w:pPr>
            <w:r w:rsidRPr="00B06598">
              <w:rPr>
                <w:rFonts w:hint="eastAsia"/>
                <w:b/>
                <w:bCs/>
                <w:color w:val="FFFFFF" w:themeColor="background1"/>
                <w:szCs w:val="32"/>
              </w:rPr>
              <w:t>セキュリティフレームワークとは</w:t>
            </w:r>
          </w:p>
        </w:tc>
      </w:tr>
      <w:tr w:rsidR="00B06598" w:rsidRPr="00B06598" w14:paraId="1CC76738" w14:textId="77777777" w:rsidTr="008F2664">
        <w:tc>
          <w:tcPr>
            <w:tcW w:w="10456" w:type="dxa"/>
          </w:tcPr>
          <w:p w14:paraId="3ABDC1FA" w14:textId="5D51B81D" w:rsidR="00B06598" w:rsidRPr="00B06598" w:rsidRDefault="00B06598" w:rsidP="00B06598">
            <w:pPr>
              <w:tabs>
                <w:tab w:val="left" w:pos="1830"/>
              </w:tabs>
              <w:ind w:firstLineChars="0" w:firstLine="0"/>
              <w:jc w:val="left"/>
            </w:pPr>
            <w:r w:rsidRPr="00B06598">
              <w:rPr>
                <w:rFonts w:hint="eastAsia"/>
              </w:rPr>
              <w:t>セキュリティ対策を行うために定義された指針やセキュリティ対策基準、ガイドライン、</w:t>
            </w:r>
            <w:bookmarkStart w:id="16" w:name="■ベストプラクティス11ー1ー1"/>
            <w:r w:rsidRPr="00B06598">
              <w:fldChar w:fldCharType="begin"/>
            </w:r>
            <w:r w:rsidR="00872F1F">
              <w:instrText>HYPERLINK  \l "■ベストプラクティス"</w:instrText>
            </w:r>
            <w:r w:rsidRPr="00B06598">
              <w:fldChar w:fldCharType="separate"/>
            </w:r>
            <w:r w:rsidRPr="00B06598">
              <w:rPr>
                <w:rFonts w:hint="eastAsia"/>
                <w:color w:val="467886" w:themeColor="hyperlink"/>
                <w:u w:val="single"/>
              </w:rPr>
              <w:t>ベストプラクティス</w:t>
            </w:r>
            <w:bookmarkEnd w:id="16"/>
            <w:r w:rsidRPr="00B06598">
              <w:fldChar w:fldCharType="end"/>
            </w:r>
            <w:r w:rsidRPr="00B06598">
              <w:rPr>
                <w:rFonts w:hint="eastAsia"/>
              </w:rPr>
              <w:t>集のことを指します。自社におけるセキュリティリスクを評価・管理し、適切なセキュリティ対策を計画、実装、管理するための基盤となります。</w:t>
            </w:r>
          </w:p>
        </w:tc>
      </w:tr>
    </w:tbl>
    <w:p w14:paraId="28CF8931" w14:textId="77777777" w:rsidR="00B06598" w:rsidRPr="00B06598" w:rsidRDefault="00B06598" w:rsidP="00B06598"/>
    <w:tbl>
      <w:tblPr>
        <w:tblStyle w:val="a9"/>
        <w:tblW w:w="0" w:type="auto"/>
        <w:tblLook w:val="04A0" w:firstRow="1" w:lastRow="0" w:firstColumn="1" w:lastColumn="0" w:noHBand="0" w:noVBand="1"/>
      </w:tblPr>
      <w:tblGrid>
        <w:gridCol w:w="5168"/>
        <w:gridCol w:w="5288"/>
      </w:tblGrid>
      <w:tr w:rsidR="00B06598" w:rsidRPr="00B06598" w14:paraId="66667676" w14:textId="77777777" w:rsidTr="008F2664">
        <w:trPr>
          <w:trHeight w:val="159"/>
        </w:trPr>
        <w:tc>
          <w:tcPr>
            <w:tcW w:w="10456" w:type="dxa"/>
            <w:gridSpan w:val="2"/>
            <w:shd w:val="clear" w:color="auto" w:fill="215E99"/>
          </w:tcPr>
          <w:p w14:paraId="3CCED8F8"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セキュリティフレームワークを使用するメリット</w:t>
            </w:r>
          </w:p>
        </w:tc>
      </w:tr>
      <w:tr w:rsidR="00B06598" w:rsidRPr="00B06598" w14:paraId="33892119" w14:textId="77777777" w:rsidTr="008F2664">
        <w:trPr>
          <w:trHeight w:val="810"/>
        </w:trPr>
        <w:tc>
          <w:tcPr>
            <w:tcW w:w="5168" w:type="dxa"/>
          </w:tcPr>
          <w:p w14:paraId="03DB7AF1" w14:textId="77777777" w:rsidR="00B06598" w:rsidRPr="00B06598" w:rsidRDefault="00B06598" w:rsidP="00B06598">
            <w:pPr>
              <w:tabs>
                <w:tab w:val="left" w:pos="4820"/>
              </w:tabs>
              <w:ind w:firstLineChars="0" w:firstLine="0"/>
              <w:jc w:val="left"/>
              <w:rPr>
                <w:b/>
                <w:bCs/>
              </w:rPr>
            </w:pPr>
            <w:r w:rsidRPr="00B06598">
              <w:rPr>
                <w:rFonts w:hint="eastAsia"/>
                <w:b/>
                <w:bCs/>
              </w:rPr>
              <w:t>効果的なセキュリティ対策</w:t>
            </w:r>
          </w:p>
          <w:p w14:paraId="16081C83" w14:textId="77777777" w:rsidR="00B06598" w:rsidRPr="00B06598" w:rsidRDefault="00B06598" w:rsidP="00B06598">
            <w:pPr>
              <w:tabs>
                <w:tab w:val="left" w:pos="1830"/>
              </w:tabs>
              <w:ind w:firstLineChars="0" w:firstLine="0"/>
              <w:jc w:val="left"/>
            </w:pPr>
            <w:r w:rsidRPr="00B06598">
              <w:t>フレームワークを使用すること</w:t>
            </w:r>
            <w:r w:rsidRPr="00B06598">
              <w:rPr>
                <w:rFonts w:hint="eastAsia"/>
              </w:rPr>
              <w:t>により</w:t>
            </w:r>
            <w:r w:rsidRPr="00B06598">
              <w:t>、</w:t>
            </w:r>
            <w:r w:rsidRPr="00B06598">
              <w:rPr>
                <w:rFonts w:hint="eastAsia"/>
              </w:rPr>
              <w:t>セキュリティ</w:t>
            </w:r>
            <w:r w:rsidRPr="00B06598">
              <w:t>対策の抜け漏れを防ぎ、効果的かつ適切なセキュリティ対策を行うことが可能となります。</w:t>
            </w:r>
          </w:p>
        </w:tc>
        <w:bookmarkStart w:id="17" w:name="■信頼性11ー1ー1"/>
        <w:tc>
          <w:tcPr>
            <w:tcW w:w="5288" w:type="dxa"/>
          </w:tcPr>
          <w:p w14:paraId="503A8077" w14:textId="77777777" w:rsidR="00B06598" w:rsidRPr="00B06598" w:rsidRDefault="00B06598" w:rsidP="00B06598">
            <w:pPr>
              <w:tabs>
                <w:tab w:val="left" w:pos="4820"/>
              </w:tabs>
              <w:ind w:firstLineChars="0" w:firstLine="0"/>
              <w:jc w:val="left"/>
              <w:rPr>
                <w:b/>
                <w:bCs/>
              </w:rPr>
            </w:pPr>
            <w:r w:rsidRPr="00B06598">
              <w:rPr>
                <w:b/>
                <w:bCs/>
              </w:rPr>
              <w:fldChar w:fldCharType="begin"/>
            </w:r>
            <w:r w:rsidRPr="00B06598">
              <w:rPr>
                <w:rFonts w:hint="eastAsia"/>
                <w:b/>
                <w:bCs/>
              </w:rPr>
              <w:instrText xml:space="preserve">HYPERLINK </w:instrText>
            </w:r>
            <w:r w:rsidRPr="00B06598">
              <w:rPr>
                <w:b/>
                <w:bCs/>
              </w:rPr>
              <w:instrText xml:space="preserve"> \l "</w:instrText>
            </w:r>
            <w:r w:rsidRPr="00B06598">
              <w:rPr>
                <w:rFonts w:hint="eastAsia"/>
                <w:b/>
                <w:bCs/>
              </w:rPr>
              <w:instrText>■信頼性</w:instrText>
            </w:r>
            <w:r w:rsidRPr="00B06598">
              <w:rPr>
                <w:b/>
                <w:bCs/>
              </w:rPr>
              <w:instrText>"</w:instrText>
            </w:r>
            <w:r w:rsidRPr="00B06598">
              <w:rPr>
                <w:b/>
                <w:bCs/>
              </w:rPr>
            </w:r>
            <w:r w:rsidRPr="00B06598">
              <w:rPr>
                <w:b/>
                <w:bCs/>
              </w:rPr>
              <w:fldChar w:fldCharType="separate"/>
            </w:r>
            <w:r w:rsidRPr="00B06598">
              <w:rPr>
                <w:rFonts w:hint="eastAsia"/>
                <w:b/>
                <w:bCs/>
                <w:color w:val="467886" w:themeColor="hyperlink"/>
                <w:u w:val="single"/>
              </w:rPr>
              <w:t>信頼性</w:t>
            </w:r>
            <w:bookmarkEnd w:id="17"/>
            <w:r w:rsidRPr="00B06598">
              <w:rPr>
                <w:b/>
                <w:bCs/>
              </w:rPr>
              <w:fldChar w:fldCharType="end"/>
            </w:r>
            <w:r w:rsidRPr="00B06598">
              <w:rPr>
                <w:rFonts w:hint="eastAsia"/>
                <w:b/>
                <w:bCs/>
              </w:rPr>
              <w:t>の確保</w:t>
            </w:r>
          </w:p>
          <w:p w14:paraId="6F5F3BE1" w14:textId="77777777" w:rsidR="00B06598" w:rsidRPr="00B06598" w:rsidRDefault="00B06598" w:rsidP="00B06598">
            <w:pPr>
              <w:tabs>
                <w:tab w:val="left" w:pos="1830"/>
              </w:tabs>
              <w:ind w:firstLineChars="0" w:firstLine="0"/>
              <w:jc w:val="left"/>
            </w:pPr>
            <w:r w:rsidRPr="00B06598">
              <w:t>認証制度が存在する</w:t>
            </w:r>
            <w:bookmarkStart w:id="18" w:name="■フレームワーク11－1－1"/>
            <w:r w:rsidRPr="00B06598">
              <w:fldChar w:fldCharType="begin"/>
            </w:r>
            <w:r w:rsidRPr="00B06598">
              <w:instrText>HYPERLINK  \l "■フレームワーク"</w:instrText>
            </w:r>
            <w:r w:rsidRPr="00B06598">
              <w:fldChar w:fldCharType="separate"/>
            </w:r>
            <w:r w:rsidRPr="00B06598">
              <w:rPr>
                <w:color w:val="467886" w:themeColor="hyperlink"/>
                <w:u w:val="single"/>
              </w:rPr>
              <w:t>フレームワーク</w:t>
            </w:r>
            <w:r w:rsidRPr="00B06598">
              <w:fldChar w:fldCharType="end"/>
            </w:r>
            <w:bookmarkEnd w:id="18"/>
            <w:r w:rsidRPr="00B06598">
              <w:t>の場合、そのフレームワークに</w:t>
            </w:r>
            <w:r w:rsidRPr="00B06598">
              <w:rPr>
                <w:rFonts w:hint="eastAsia"/>
              </w:rPr>
              <w:t>したが</w:t>
            </w:r>
            <w:r w:rsidRPr="00B06598">
              <w:t>ってセキュリティ対策を実装し、第三者機関から認証を受けるこ</w:t>
            </w:r>
            <w:r w:rsidRPr="00B06598">
              <w:rPr>
                <w:rFonts w:hint="eastAsia"/>
              </w:rPr>
              <w:t>とにより</w:t>
            </w:r>
            <w:r w:rsidRPr="00B06598">
              <w:t>、取引先や顧客からの信頼獲得につながります。</w:t>
            </w:r>
          </w:p>
        </w:tc>
      </w:tr>
    </w:tbl>
    <w:p w14:paraId="2EC78763" w14:textId="77777777" w:rsidR="00B06598" w:rsidRPr="00B06598" w:rsidRDefault="00B06598" w:rsidP="00B06598"/>
    <w:tbl>
      <w:tblPr>
        <w:tblStyle w:val="a9"/>
        <w:tblW w:w="0" w:type="auto"/>
        <w:tblLook w:val="04A0" w:firstRow="1" w:lastRow="0" w:firstColumn="1" w:lastColumn="0" w:noHBand="0" w:noVBand="1"/>
      </w:tblPr>
      <w:tblGrid>
        <w:gridCol w:w="5228"/>
        <w:gridCol w:w="5228"/>
      </w:tblGrid>
      <w:tr w:rsidR="00B06598" w:rsidRPr="00B06598" w14:paraId="4FF04062" w14:textId="77777777" w:rsidTr="008F2664">
        <w:tc>
          <w:tcPr>
            <w:tcW w:w="10456" w:type="dxa"/>
            <w:gridSpan w:val="2"/>
            <w:shd w:val="clear" w:color="auto" w:fill="215E99"/>
          </w:tcPr>
          <w:p w14:paraId="37A1A97F" w14:textId="77777777" w:rsidR="00B06598" w:rsidRPr="00B06598" w:rsidRDefault="00B06598" w:rsidP="00B06598">
            <w:pPr>
              <w:widowControl/>
              <w:ind w:firstLineChars="0" w:firstLine="0"/>
              <w:jc w:val="left"/>
              <w:rPr>
                <w:b/>
                <w:bCs/>
                <w:color w:val="FFFFFF" w:themeColor="background1"/>
                <w:szCs w:val="21"/>
              </w:rPr>
            </w:pPr>
            <w:r w:rsidRPr="00B06598">
              <w:rPr>
                <w:rFonts w:hint="eastAsia"/>
                <w:b/>
                <w:bCs/>
                <w:color w:val="FFFFFF" w:themeColor="background1"/>
                <w:szCs w:val="32"/>
              </w:rPr>
              <w:t>代表的なセキュリティフレームワーク</w:t>
            </w:r>
          </w:p>
        </w:tc>
      </w:tr>
      <w:bookmarkStart w:id="19" w:name="■ISMS11ー1－1"/>
      <w:tr w:rsidR="00B06598" w:rsidRPr="00B06598" w14:paraId="1502CE55" w14:textId="77777777" w:rsidTr="008F2664">
        <w:tc>
          <w:tcPr>
            <w:tcW w:w="10456" w:type="dxa"/>
            <w:gridSpan w:val="2"/>
          </w:tcPr>
          <w:p w14:paraId="4EE2C1DF" w14:textId="77777777" w:rsidR="00B06598" w:rsidRPr="00B06598" w:rsidRDefault="00B06598" w:rsidP="00B06598">
            <w:pPr>
              <w:tabs>
                <w:tab w:val="left" w:pos="4820"/>
              </w:tabs>
              <w:ind w:firstLineChars="0" w:firstLine="0"/>
              <w:jc w:val="left"/>
              <w:rPr>
                <w:b/>
                <w:bCs/>
              </w:rPr>
            </w:pPr>
            <w:r w:rsidRPr="00B06598">
              <w:rPr>
                <w:b/>
                <w:bCs/>
              </w:rPr>
              <w:fldChar w:fldCharType="begin"/>
            </w:r>
            <w:r w:rsidRPr="00B06598">
              <w:rPr>
                <w:b/>
                <w:bCs/>
              </w:rPr>
              <w:instrText>HYPERLINK  \l "■ISMS"</w:instrText>
            </w:r>
            <w:r w:rsidRPr="00B06598">
              <w:rPr>
                <w:b/>
                <w:bCs/>
              </w:rPr>
            </w:r>
            <w:r w:rsidRPr="00B06598">
              <w:rPr>
                <w:b/>
                <w:bCs/>
              </w:rPr>
              <w:fldChar w:fldCharType="separate"/>
            </w:r>
            <w:r w:rsidRPr="00B06598">
              <w:rPr>
                <w:b/>
                <w:bCs/>
                <w:color w:val="467886" w:themeColor="hyperlink"/>
                <w:u w:val="single"/>
              </w:rPr>
              <w:t>ISMS</w:t>
            </w:r>
            <w:bookmarkEnd w:id="19"/>
            <w:r w:rsidRPr="00B06598">
              <w:rPr>
                <w:b/>
                <w:bCs/>
              </w:rPr>
              <w:fldChar w:fldCharType="end"/>
            </w:r>
            <w:r w:rsidRPr="00B06598">
              <w:rPr>
                <w:b/>
                <w:bCs/>
              </w:rPr>
              <w:t>（情報セキュリティマネジメントシステム）</w:t>
            </w:r>
          </w:p>
          <w:p w14:paraId="6C3472C8" w14:textId="77777777" w:rsidR="00B06598" w:rsidRPr="00B06598" w:rsidRDefault="00B06598" w:rsidP="00B06598">
            <w:pPr>
              <w:tabs>
                <w:tab w:val="left" w:pos="4820"/>
              </w:tabs>
              <w:ind w:firstLineChars="0" w:firstLine="0"/>
              <w:jc w:val="left"/>
              <w:rPr>
                <w:b/>
                <w:bCs/>
              </w:rPr>
            </w:pPr>
            <w:r w:rsidRPr="00B06598">
              <w:rPr>
                <w:b/>
                <w:bCs/>
              </w:rPr>
              <w:t>ISO/IEC27001</w:t>
            </w:r>
            <w:r w:rsidRPr="00B06598">
              <w:rPr>
                <w:rFonts w:hint="eastAsia"/>
                <w:b/>
                <w:bCs/>
              </w:rPr>
              <w:t>:</w:t>
            </w:r>
            <w:r w:rsidRPr="00B06598">
              <w:rPr>
                <w:b/>
                <w:bCs/>
              </w:rPr>
              <w:t>2022、ISO/IEC 27002</w:t>
            </w:r>
            <w:r w:rsidRPr="00B06598">
              <w:rPr>
                <w:rFonts w:hint="eastAsia"/>
                <w:b/>
                <w:bCs/>
              </w:rPr>
              <w:t>:</w:t>
            </w:r>
            <w:r w:rsidRPr="00B06598">
              <w:rPr>
                <w:b/>
                <w:bCs/>
              </w:rPr>
              <w:t>2022</w:t>
            </w:r>
          </w:p>
          <w:p w14:paraId="33245CA4" w14:textId="77777777" w:rsidR="00B06598" w:rsidRPr="00B06598" w:rsidRDefault="00B06598" w:rsidP="00B06598">
            <w:pPr>
              <w:numPr>
                <w:ilvl w:val="0"/>
                <w:numId w:val="91"/>
              </w:numPr>
              <w:wordWrap w:val="0"/>
              <w:ind w:firstLineChars="0"/>
              <w:jc w:val="left"/>
            </w:pPr>
            <w:r w:rsidRPr="00B06598">
              <w:t>網羅的なセキュリティフレームワーク</w:t>
            </w:r>
          </w:p>
        </w:tc>
      </w:tr>
      <w:tr w:rsidR="00B06598" w:rsidRPr="00B06598" w14:paraId="7F4522E8" w14:textId="77777777" w:rsidTr="008F2664">
        <w:tc>
          <w:tcPr>
            <w:tcW w:w="5228" w:type="dxa"/>
          </w:tcPr>
          <w:p w14:paraId="27B242AF" w14:textId="77777777" w:rsidR="00B06598" w:rsidRPr="00B06598" w:rsidRDefault="00B06598" w:rsidP="00B06598">
            <w:pPr>
              <w:tabs>
                <w:tab w:val="left" w:pos="4820"/>
              </w:tabs>
              <w:ind w:firstLineChars="0" w:firstLine="0"/>
              <w:jc w:val="left"/>
              <w:rPr>
                <w:b/>
                <w:bCs/>
              </w:rPr>
            </w:pPr>
            <w:r w:rsidRPr="00B06598">
              <w:rPr>
                <w:rFonts w:hint="eastAsia"/>
                <w:b/>
                <w:bCs/>
              </w:rPr>
              <w:t>ISO/IEC 27017:2015</w:t>
            </w:r>
          </w:p>
          <w:p w14:paraId="7CB50910" w14:textId="77777777" w:rsidR="00B06598" w:rsidRPr="00B06598" w:rsidRDefault="00B06598" w:rsidP="00B06598">
            <w:pPr>
              <w:numPr>
                <w:ilvl w:val="0"/>
                <w:numId w:val="91"/>
              </w:numPr>
              <w:wordWrap w:val="0"/>
              <w:ind w:firstLineChars="0"/>
              <w:jc w:val="left"/>
            </w:pPr>
            <w:r w:rsidRPr="00B06598">
              <w:t>クラウドサービス</w:t>
            </w:r>
          </w:p>
        </w:tc>
        <w:tc>
          <w:tcPr>
            <w:tcW w:w="5228" w:type="dxa"/>
          </w:tcPr>
          <w:p w14:paraId="4829B4AE" w14:textId="68ADBEDF" w:rsidR="00B06598" w:rsidRPr="00B06598" w:rsidRDefault="00B06598" w:rsidP="00B06598">
            <w:pPr>
              <w:tabs>
                <w:tab w:val="left" w:pos="4820"/>
              </w:tabs>
              <w:ind w:firstLineChars="0" w:firstLine="0"/>
              <w:jc w:val="left"/>
              <w:rPr>
                <w:b/>
                <w:bCs/>
              </w:rPr>
            </w:pPr>
            <w:r w:rsidRPr="00B06598">
              <w:rPr>
                <w:rFonts w:hint="eastAsia"/>
                <w:b/>
                <w:bCs/>
              </w:rPr>
              <w:t>サイバーセキュリティフレームワーク（</w:t>
            </w:r>
            <w:hyperlink w:anchor="■NISTサイバーセキュリティフレームワーク" w:history="1">
              <w:r w:rsidRPr="00B06598">
                <w:rPr>
                  <w:b/>
                  <w:bCs/>
                  <w:color w:val="467886" w:themeColor="hyperlink"/>
                  <w:u w:val="single"/>
                </w:rPr>
                <w:t>CSF</w:t>
              </w:r>
            </w:hyperlink>
            <w:r w:rsidRPr="00B06598">
              <w:rPr>
                <w:b/>
                <w:bCs/>
              </w:rPr>
              <w:t>）2.0</w:t>
            </w:r>
          </w:p>
          <w:p w14:paraId="03055972" w14:textId="77777777" w:rsidR="00B06598" w:rsidRPr="00B06598" w:rsidRDefault="00B06598" w:rsidP="00B06598">
            <w:pPr>
              <w:numPr>
                <w:ilvl w:val="0"/>
                <w:numId w:val="91"/>
              </w:numPr>
              <w:tabs>
                <w:tab w:val="left" w:pos="1830"/>
              </w:tabs>
              <w:ind w:firstLineChars="0"/>
              <w:jc w:val="left"/>
            </w:pPr>
            <w:r w:rsidRPr="00B06598">
              <w:rPr>
                <w:rFonts w:hint="eastAsia"/>
              </w:rPr>
              <w:t>幅広い組織向け</w:t>
            </w:r>
          </w:p>
        </w:tc>
      </w:tr>
      <w:bookmarkStart w:id="20" w:name="■サイバー・フィジカル・セキュリティ対策フレームワーク（CPSF）11ー1ー1"/>
      <w:tr w:rsidR="00B06598" w:rsidRPr="00B06598" w14:paraId="0E8BC211" w14:textId="77777777" w:rsidTr="008F2664">
        <w:tc>
          <w:tcPr>
            <w:tcW w:w="5228" w:type="dxa"/>
          </w:tcPr>
          <w:p w14:paraId="1A591CD7" w14:textId="77777777" w:rsidR="00B06598" w:rsidRPr="00B06598" w:rsidRDefault="00B06598" w:rsidP="00B06598">
            <w:pPr>
              <w:tabs>
                <w:tab w:val="left" w:pos="4820"/>
              </w:tabs>
              <w:ind w:firstLineChars="0" w:firstLine="0"/>
              <w:jc w:val="left"/>
              <w:rPr>
                <w:b/>
                <w:bCs/>
              </w:rPr>
            </w:pPr>
            <w:r w:rsidRPr="00B06598">
              <w:rPr>
                <w:b/>
                <w:bCs/>
              </w:rPr>
              <w:fldChar w:fldCharType="begin"/>
            </w:r>
            <w:r w:rsidRPr="00B06598">
              <w:rPr>
                <w:rFonts w:hint="eastAsia"/>
                <w:b/>
                <w:bCs/>
              </w:rPr>
              <w:instrText xml:space="preserve">HYPERLINK </w:instrText>
            </w:r>
            <w:r w:rsidRPr="00B06598">
              <w:rPr>
                <w:b/>
                <w:bCs/>
              </w:rPr>
              <w:instrText xml:space="preserve"> \l "</w:instrText>
            </w:r>
            <w:r w:rsidRPr="00B06598">
              <w:rPr>
                <w:rFonts w:hint="eastAsia"/>
                <w:b/>
                <w:bCs/>
              </w:rPr>
              <w:instrText>■サイバー・フィジカル・セキュリティ対策フレームワーク（</w:instrText>
            </w:r>
            <w:r w:rsidRPr="00B06598">
              <w:rPr>
                <w:b/>
                <w:bCs/>
              </w:rPr>
              <w:instrText>CPSF）"</w:instrText>
            </w:r>
            <w:r w:rsidRPr="00B06598">
              <w:rPr>
                <w:b/>
                <w:bCs/>
              </w:rPr>
            </w:r>
            <w:r w:rsidRPr="00B06598">
              <w:rPr>
                <w:b/>
                <w:bCs/>
              </w:rPr>
              <w:fldChar w:fldCharType="separate"/>
            </w:r>
            <w:r w:rsidRPr="00B06598">
              <w:rPr>
                <w:rFonts w:hint="eastAsia"/>
                <w:b/>
                <w:bCs/>
                <w:color w:val="467886" w:themeColor="hyperlink"/>
                <w:u w:val="single"/>
              </w:rPr>
              <w:t>サイバー・フィジカル・セキュリティ対策フレームワーク（</w:t>
            </w:r>
            <w:r w:rsidRPr="00B06598">
              <w:rPr>
                <w:b/>
                <w:bCs/>
                <w:color w:val="467886" w:themeColor="hyperlink"/>
                <w:u w:val="single"/>
              </w:rPr>
              <w:t>CPSF）</w:t>
            </w:r>
            <w:bookmarkEnd w:id="20"/>
            <w:r w:rsidRPr="00B06598">
              <w:rPr>
                <w:b/>
                <w:bCs/>
              </w:rPr>
              <w:fldChar w:fldCharType="end"/>
            </w:r>
            <w:r w:rsidRPr="00B06598">
              <w:rPr>
                <w:b/>
                <w:bCs/>
              </w:rPr>
              <w:t>Ver.1.0</w:t>
            </w:r>
          </w:p>
          <w:bookmarkStart w:id="21" w:name="■Society5．011ー1ー1"/>
          <w:p w14:paraId="67B42691" w14:textId="77777777" w:rsidR="00B06598" w:rsidRPr="00B06598" w:rsidRDefault="00B06598" w:rsidP="00B06598">
            <w:pPr>
              <w:numPr>
                <w:ilvl w:val="0"/>
                <w:numId w:val="91"/>
              </w:numPr>
              <w:wordWrap w:val="0"/>
              <w:ind w:firstLineChars="0"/>
              <w:jc w:val="left"/>
              <w:rPr>
                <w:szCs w:val="21"/>
              </w:rPr>
            </w:pPr>
            <w:r w:rsidRPr="00B06598">
              <w:fldChar w:fldCharType="begin"/>
            </w:r>
            <w:r w:rsidRPr="00B06598">
              <w:instrText>HYPERLINK  \l "■Society5．0"</w:instrText>
            </w:r>
            <w:r w:rsidRPr="00B06598">
              <w:fldChar w:fldCharType="separate"/>
            </w:r>
            <w:r w:rsidRPr="00B06598">
              <w:rPr>
                <w:color w:val="467886" w:themeColor="hyperlink"/>
                <w:u w:val="single"/>
              </w:rPr>
              <w:t>Society 5.0</w:t>
            </w:r>
            <w:bookmarkEnd w:id="21"/>
            <w:r w:rsidRPr="00B06598">
              <w:fldChar w:fldCharType="end"/>
            </w:r>
            <w:r w:rsidRPr="00B06598">
              <w:t>における産業社会</w:t>
            </w:r>
          </w:p>
        </w:tc>
        <w:tc>
          <w:tcPr>
            <w:tcW w:w="5228" w:type="dxa"/>
          </w:tcPr>
          <w:p w14:paraId="053866F1" w14:textId="77777777" w:rsidR="00B06598" w:rsidRPr="00B06598" w:rsidRDefault="00B06598" w:rsidP="00B06598">
            <w:pPr>
              <w:tabs>
                <w:tab w:val="left" w:pos="4820"/>
              </w:tabs>
              <w:ind w:firstLineChars="0" w:firstLine="0"/>
              <w:jc w:val="left"/>
              <w:rPr>
                <w:b/>
                <w:bCs/>
              </w:rPr>
            </w:pPr>
            <w:r w:rsidRPr="00B06598">
              <w:rPr>
                <w:rFonts w:hint="eastAsia"/>
                <w:b/>
                <w:bCs/>
              </w:rPr>
              <w:t>サイバーセキュリティ経営ガイドライン</w:t>
            </w:r>
            <w:r w:rsidRPr="00B06598">
              <w:rPr>
                <w:b/>
                <w:bCs/>
              </w:rPr>
              <w:t xml:space="preserve"> Ver3.0</w:t>
            </w:r>
          </w:p>
          <w:p w14:paraId="5FD1CBFE" w14:textId="77777777" w:rsidR="00B06598" w:rsidRPr="00B06598" w:rsidRDefault="00B06598" w:rsidP="00B06598">
            <w:pPr>
              <w:numPr>
                <w:ilvl w:val="0"/>
                <w:numId w:val="91"/>
              </w:numPr>
              <w:wordWrap w:val="0"/>
              <w:ind w:firstLineChars="0"/>
              <w:jc w:val="left"/>
            </w:pPr>
            <w:r w:rsidRPr="00B06598">
              <w:t>経営者を中心としたセキュリティ対策</w:t>
            </w:r>
          </w:p>
        </w:tc>
      </w:tr>
      <w:tr w:rsidR="00B06598" w:rsidRPr="00B06598" w14:paraId="22ED0F84" w14:textId="77777777" w:rsidTr="008F2664">
        <w:tc>
          <w:tcPr>
            <w:tcW w:w="5228" w:type="dxa"/>
          </w:tcPr>
          <w:p w14:paraId="22A0C425" w14:textId="77777777" w:rsidR="00B06598" w:rsidRPr="00B06598" w:rsidRDefault="00B06598" w:rsidP="00B06598">
            <w:pPr>
              <w:tabs>
                <w:tab w:val="left" w:pos="4820"/>
              </w:tabs>
              <w:ind w:firstLineChars="0" w:firstLine="0"/>
              <w:jc w:val="left"/>
              <w:rPr>
                <w:b/>
                <w:bCs/>
              </w:rPr>
            </w:pPr>
            <w:r w:rsidRPr="00B06598">
              <w:rPr>
                <w:b/>
                <w:bCs/>
              </w:rPr>
              <w:t>PCI DSS（国際的なクレジット産業向けのデータセキュリティ基準）v4.0.1</w:t>
            </w:r>
          </w:p>
          <w:p w14:paraId="0C917B3D" w14:textId="77777777" w:rsidR="00B06598" w:rsidRPr="00B06598" w:rsidRDefault="00B06598" w:rsidP="00B06598">
            <w:pPr>
              <w:numPr>
                <w:ilvl w:val="0"/>
                <w:numId w:val="91"/>
              </w:numPr>
              <w:wordWrap w:val="0"/>
              <w:ind w:firstLineChars="0"/>
              <w:jc w:val="left"/>
              <w:rPr>
                <w:sz w:val="18"/>
                <w:szCs w:val="18"/>
              </w:rPr>
            </w:pPr>
            <w:r w:rsidRPr="00B06598">
              <w:t>クレジットカード産業</w:t>
            </w:r>
          </w:p>
        </w:tc>
        <w:tc>
          <w:tcPr>
            <w:tcW w:w="5228" w:type="dxa"/>
          </w:tcPr>
          <w:p w14:paraId="443184B0" w14:textId="77777777" w:rsidR="00B06598" w:rsidRPr="00B06598" w:rsidRDefault="00B06598" w:rsidP="00B06598">
            <w:pPr>
              <w:tabs>
                <w:tab w:val="left" w:pos="4820"/>
              </w:tabs>
              <w:ind w:firstLineChars="0" w:firstLine="0"/>
              <w:jc w:val="left"/>
              <w:rPr>
                <w:b/>
                <w:bCs/>
              </w:rPr>
            </w:pPr>
            <w:r w:rsidRPr="00B06598">
              <w:rPr>
                <w:rFonts w:hint="eastAsia"/>
                <w:b/>
                <w:bCs/>
              </w:rPr>
              <w:t>個人情報保護マネジメントシステム（</w:t>
            </w:r>
            <w:r w:rsidRPr="00B06598">
              <w:rPr>
                <w:b/>
                <w:bCs/>
              </w:rPr>
              <w:t>PMS）</w:t>
            </w:r>
          </w:p>
          <w:p w14:paraId="3ABC3040" w14:textId="77777777" w:rsidR="00B06598" w:rsidRPr="00B06598" w:rsidRDefault="00B06598" w:rsidP="00B06598">
            <w:pPr>
              <w:tabs>
                <w:tab w:val="left" w:pos="4820"/>
              </w:tabs>
              <w:ind w:firstLineChars="0" w:firstLine="0"/>
              <w:jc w:val="left"/>
              <w:rPr>
                <w:b/>
                <w:bCs/>
              </w:rPr>
            </w:pPr>
            <w:r w:rsidRPr="00B06598">
              <w:rPr>
                <w:b/>
                <w:bCs/>
              </w:rPr>
              <w:t>JIS Q 15001</w:t>
            </w:r>
            <w:r w:rsidRPr="00B06598">
              <w:rPr>
                <w:rFonts w:hint="eastAsia"/>
                <w:b/>
                <w:bCs/>
              </w:rPr>
              <w:t>:</w:t>
            </w:r>
            <w:r w:rsidRPr="00B06598">
              <w:rPr>
                <w:b/>
                <w:bCs/>
              </w:rPr>
              <w:t>2023 準拠 ver1.0</w:t>
            </w:r>
          </w:p>
          <w:p w14:paraId="6093D8B2" w14:textId="77777777" w:rsidR="00B06598" w:rsidRPr="00B06598" w:rsidRDefault="00B06598" w:rsidP="00B06598">
            <w:pPr>
              <w:numPr>
                <w:ilvl w:val="0"/>
                <w:numId w:val="91"/>
              </w:numPr>
              <w:wordWrap w:val="0"/>
              <w:ind w:firstLineChars="0"/>
              <w:jc w:val="left"/>
            </w:pPr>
            <w:r w:rsidRPr="00B06598">
              <w:t>個人情報保護</w:t>
            </w:r>
          </w:p>
        </w:tc>
      </w:tr>
      <w:tr w:rsidR="00B06598" w:rsidRPr="00B06598" w14:paraId="2D05A232" w14:textId="77777777" w:rsidTr="008F2664">
        <w:tc>
          <w:tcPr>
            <w:tcW w:w="5228" w:type="dxa"/>
          </w:tcPr>
          <w:p w14:paraId="7B78EF2D" w14:textId="77777777" w:rsidR="00B06598" w:rsidRPr="00B06598" w:rsidRDefault="00B06598" w:rsidP="00B06598">
            <w:pPr>
              <w:tabs>
                <w:tab w:val="left" w:pos="4820"/>
              </w:tabs>
              <w:ind w:firstLineChars="0" w:firstLine="0"/>
              <w:jc w:val="left"/>
              <w:rPr>
                <w:b/>
                <w:bCs/>
              </w:rPr>
            </w:pPr>
            <w:r w:rsidRPr="00B06598">
              <w:rPr>
                <w:b/>
                <w:bCs/>
              </w:rPr>
              <w:t>CIS Controls version 8.1</w:t>
            </w:r>
          </w:p>
          <w:p w14:paraId="697C8256" w14:textId="77777777" w:rsidR="00B06598" w:rsidRPr="00B06598" w:rsidRDefault="00B06598" w:rsidP="00B06598">
            <w:pPr>
              <w:numPr>
                <w:ilvl w:val="0"/>
                <w:numId w:val="91"/>
              </w:numPr>
              <w:wordWrap w:val="0"/>
              <w:ind w:firstLineChars="0"/>
              <w:jc w:val="left"/>
            </w:pPr>
            <w:r w:rsidRPr="00B06598">
              <w:t>具体的な</w:t>
            </w:r>
            <w:bookmarkStart w:id="22" w:name="■サイバー攻撃11ー1ー1"/>
            <w:r w:rsidRPr="00B06598">
              <w:fldChar w:fldCharType="begin"/>
            </w:r>
            <w:r w:rsidRPr="00B06598">
              <w:instrText>HYPERLINK  \l "■サイバー攻撃"</w:instrText>
            </w:r>
            <w:r w:rsidRPr="00B06598">
              <w:fldChar w:fldCharType="separate"/>
            </w:r>
            <w:r w:rsidRPr="00B06598">
              <w:rPr>
                <w:color w:val="467886" w:themeColor="hyperlink"/>
                <w:u w:val="single"/>
              </w:rPr>
              <w:t>サイバー攻撃</w:t>
            </w:r>
            <w:bookmarkEnd w:id="22"/>
            <w:r w:rsidRPr="00B06598">
              <w:fldChar w:fldCharType="end"/>
            </w:r>
            <w:r w:rsidRPr="00B06598">
              <w:t>アプローチ</w:t>
            </w:r>
          </w:p>
        </w:tc>
        <w:tc>
          <w:tcPr>
            <w:tcW w:w="5228" w:type="dxa"/>
          </w:tcPr>
          <w:p w14:paraId="68A11A25" w14:textId="77777777" w:rsidR="00B06598" w:rsidRPr="00B06598" w:rsidRDefault="00B06598" w:rsidP="00B06598">
            <w:pPr>
              <w:tabs>
                <w:tab w:val="left" w:pos="4820"/>
              </w:tabs>
              <w:ind w:firstLineChars="0" w:firstLine="0"/>
              <w:jc w:val="left"/>
              <w:rPr>
                <w:b/>
                <w:bCs/>
              </w:rPr>
            </w:pPr>
            <w:r w:rsidRPr="00B06598">
              <w:rPr>
                <w:b/>
                <w:bCs/>
              </w:rPr>
              <w:t>ISA/IEC 62443</w:t>
            </w:r>
          </w:p>
          <w:p w14:paraId="0774F5C8" w14:textId="77777777" w:rsidR="00B06598" w:rsidRPr="00B06598" w:rsidRDefault="00B06598" w:rsidP="00B06598">
            <w:pPr>
              <w:numPr>
                <w:ilvl w:val="0"/>
                <w:numId w:val="91"/>
              </w:numPr>
              <w:wordWrap w:val="0"/>
              <w:ind w:firstLineChars="0"/>
              <w:jc w:val="left"/>
            </w:pPr>
            <w:r w:rsidRPr="00B06598">
              <w:t>産業オートメーションおよび制御システム</w:t>
            </w:r>
          </w:p>
        </w:tc>
      </w:tr>
    </w:tbl>
    <w:p w14:paraId="4C2C15E8" w14:textId="77777777" w:rsidR="00B06598" w:rsidRPr="00B06598" w:rsidRDefault="00B06598" w:rsidP="00B06598"/>
    <w:tbl>
      <w:tblPr>
        <w:tblStyle w:val="a9"/>
        <w:tblW w:w="0" w:type="auto"/>
        <w:tblLook w:val="04A0" w:firstRow="1" w:lastRow="0" w:firstColumn="1" w:lastColumn="0" w:noHBand="0" w:noVBand="1"/>
      </w:tblPr>
      <w:tblGrid>
        <w:gridCol w:w="10456"/>
      </w:tblGrid>
      <w:tr w:rsidR="00B06598" w:rsidRPr="00B06598" w14:paraId="100C6FAA" w14:textId="77777777" w:rsidTr="008F2664">
        <w:tc>
          <w:tcPr>
            <w:tcW w:w="10456" w:type="dxa"/>
            <w:shd w:val="clear" w:color="auto" w:fill="215E99"/>
          </w:tcPr>
          <w:p w14:paraId="52513288" w14:textId="77777777" w:rsidR="00B06598" w:rsidRPr="00B06598" w:rsidRDefault="00B06598" w:rsidP="00B06598">
            <w:pPr>
              <w:widowControl/>
              <w:ind w:firstLineChars="0" w:firstLine="0"/>
              <w:jc w:val="left"/>
              <w:rPr>
                <w:b/>
                <w:bCs/>
                <w:color w:val="FFFFFF" w:themeColor="background1"/>
              </w:rPr>
            </w:pPr>
            <w:r w:rsidRPr="00B06598">
              <w:rPr>
                <w:rFonts w:hint="eastAsia"/>
                <w:b/>
                <w:bCs/>
                <w:color w:val="FFFFFF" w:themeColor="background1"/>
                <w:szCs w:val="32"/>
              </w:rPr>
              <w:t>フレームワーク使用上のポイント</w:t>
            </w:r>
          </w:p>
        </w:tc>
      </w:tr>
      <w:tr w:rsidR="00B06598" w:rsidRPr="00B06598" w14:paraId="3B8C0D24" w14:textId="77777777" w:rsidTr="008F2664">
        <w:tc>
          <w:tcPr>
            <w:tcW w:w="10456" w:type="dxa"/>
          </w:tcPr>
          <w:p w14:paraId="48248195" w14:textId="77777777" w:rsidR="00B06598" w:rsidRPr="00B06598" w:rsidRDefault="00B06598" w:rsidP="00B06598">
            <w:pPr>
              <w:tabs>
                <w:tab w:val="left" w:pos="1830"/>
              </w:tabs>
              <w:ind w:firstLineChars="0" w:firstLine="0"/>
              <w:jc w:val="left"/>
            </w:pPr>
            <w:r w:rsidRPr="00B06598">
              <w:rPr>
                <w:rFonts w:hint="eastAsia"/>
              </w:rPr>
              <w:lastRenderedPageBreak/>
              <w:t>上記のようにフレームワークは数多くの種類がありますが、まずは業種業態を問わず、セキュリティ対策の全体の枠組みと網羅的な対策項目を提示している</w:t>
            </w:r>
            <w:r w:rsidRPr="00B06598">
              <w:t>ISMSをベースとするとよいでしょう。そして必要に応じて、業種業態や重点領域ごとに特に注力すべき内容が詳細化されている各種フレームワークの内容で補完することが大切です。</w:t>
            </w:r>
          </w:p>
        </w:tc>
      </w:tr>
    </w:tbl>
    <w:p w14:paraId="06E0FA05" w14:textId="77777777" w:rsidR="00B06598" w:rsidRPr="00B06598" w:rsidRDefault="00B06598" w:rsidP="00B06598"/>
    <w:p w14:paraId="7FE4406B" w14:textId="77777777" w:rsidR="00B06598" w:rsidRPr="00B06598" w:rsidRDefault="00B06598" w:rsidP="00B06598"/>
    <w:p w14:paraId="72884852" w14:textId="77777777" w:rsidR="00B06598" w:rsidRPr="00B06598" w:rsidRDefault="00B06598" w:rsidP="00B06598">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23" w:name="_Toc172273818"/>
      <w:bookmarkStart w:id="24" w:name="_Toc185338879"/>
      <w:bookmarkStart w:id="25" w:name="_Toc187824629"/>
      <w:bookmarkStart w:id="26" w:name="_Toc188348980"/>
      <w:bookmarkStart w:id="27" w:name="_Toc205371703"/>
      <w:r w:rsidRPr="00B06598">
        <w:rPr>
          <w:rFonts w:hint="eastAsia"/>
          <w:b/>
          <w:bCs/>
          <w:color w:val="000000" w:themeColor="text1"/>
          <w:sz w:val="28"/>
        </w:rPr>
        <w:t>フレームワーク選択の重要性</w:t>
      </w:r>
      <w:bookmarkEnd w:id="23"/>
      <w:bookmarkEnd w:id="24"/>
      <w:bookmarkEnd w:id="25"/>
      <w:bookmarkEnd w:id="26"/>
      <w:bookmarkEnd w:id="27"/>
    </w:p>
    <w:p w14:paraId="714B70F1" w14:textId="77777777" w:rsidR="00B06598" w:rsidRPr="00B06598" w:rsidRDefault="00B06598" w:rsidP="00B06598"/>
    <w:tbl>
      <w:tblPr>
        <w:tblStyle w:val="a9"/>
        <w:tblW w:w="0" w:type="auto"/>
        <w:tblLook w:val="04A0" w:firstRow="1" w:lastRow="0" w:firstColumn="1" w:lastColumn="0" w:noHBand="0" w:noVBand="1"/>
      </w:tblPr>
      <w:tblGrid>
        <w:gridCol w:w="10456"/>
      </w:tblGrid>
      <w:tr w:rsidR="00B06598" w:rsidRPr="00B06598" w14:paraId="1A2BCC90" w14:textId="77777777" w:rsidTr="008F2664">
        <w:tc>
          <w:tcPr>
            <w:tcW w:w="10456" w:type="dxa"/>
            <w:shd w:val="clear" w:color="auto" w:fill="215E99"/>
          </w:tcPr>
          <w:p w14:paraId="7638B0D4" w14:textId="77777777" w:rsidR="00B06598" w:rsidRPr="00B06598" w:rsidRDefault="00B06598" w:rsidP="00B06598">
            <w:pPr>
              <w:widowControl/>
              <w:ind w:firstLineChars="0" w:firstLine="0"/>
              <w:jc w:val="left"/>
              <w:rPr>
                <w:b/>
                <w:bCs/>
                <w:color w:val="FFFFFF" w:themeColor="background1"/>
                <w:szCs w:val="32"/>
              </w:rPr>
            </w:pPr>
            <w:r w:rsidRPr="00B06598">
              <w:rPr>
                <w:b/>
                <w:bCs/>
                <w:color w:val="FFFFFF" w:themeColor="background1"/>
                <w:szCs w:val="32"/>
              </w:rPr>
              <w:t>ISMS（情報セキュリティマネジメントシステム）</w:t>
            </w:r>
          </w:p>
          <w:p w14:paraId="77E4A8C7" w14:textId="77777777" w:rsidR="00B06598" w:rsidRPr="00B06598" w:rsidRDefault="00B06598" w:rsidP="00B06598">
            <w:pPr>
              <w:widowControl/>
              <w:ind w:firstLineChars="0" w:firstLine="0"/>
              <w:jc w:val="left"/>
              <w:rPr>
                <w:b/>
                <w:bCs/>
                <w:color w:val="FFFFFF" w:themeColor="background1"/>
                <w:szCs w:val="32"/>
              </w:rPr>
            </w:pPr>
            <w:r w:rsidRPr="00B06598">
              <w:rPr>
                <w:b/>
                <w:bCs/>
                <w:color w:val="FFFFFF" w:themeColor="background1"/>
                <w:szCs w:val="32"/>
              </w:rPr>
              <w:t>ISO/IEC27001:2022、ISO/IEC 27002:2022</w:t>
            </w:r>
          </w:p>
        </w:tc>
      </w:tr>
      <w:tr w:rsidR="00B06598" w:rsidRPr="00B06598" w14:paraId="4CDA9EF3" w14:textId="77777777" w:rsidTr="008F2664">
        <w:tc>
          <w:tcPr>
            <w:tcW w:w="10456" w:type="dxa"/>
          </w:tcPr>
          <w:p w14:paraId="1D5363F1" w14:textId="77777777" w:rsidR="00B06598" w:rsidRPr="00B06598" w:rsidRDefault="00B06598" w:rsidP="00B06598">
            <w:pPr>
              <w:numPr>
                <w:ilvl w:val="0"/>
                <w:numId w:val="91"/>
              </w:numPr>
              <w:ind w:firstLineChars="0"/>
              <w:jc w:val="left"/>
              <w:rPr>
                <w:b/>
                <w:bCs/>
              </w:rPr>
            </w:pPr>
            <w:r w:rsidRPr="00B06598">
              <w:rPr>
                <w:b/>
                <w:bCs/>
              </w:rPr>
              <w:t>網羅的なセキュリティフレームワーク</w:t>
            </w:r>
          </w:p>
          <w:p w14:paraId="232DCDCC" w14:textId="77777777" w:rsidR="00B06598" w:rsidRPr="00B06598" w:rsidRDefault="00B06598" w:rsidP="00B06598">
            <w:pPr>
              <w:tabs>
                <w:tab w:val="left" w:pos="4820"/>
              </w:tabs>
              <w:ind w:firstLineChars="0" w:firstLine="0"/>
              <w:jc w:val="left"/>
              <w:rPr>
                <w:b/>
                <w:bCs/>
              </w:rPr>
            </w:pPr>
            <w:r w:rsidRPr="00B06598">
              <w:rPr>
                <w:rFonts w:hint="eastAsia"/>
                <w:b/>
                <w:bCs/>
              </w:rPr>
              <w:t>発行元：ISO/IEC</w:t>
            </w:r>
          </w:p>
          <w:p w14:paraId="2F3CDC42" w14:textId="77777777" w:rsidR="00B06598" w:rsidRPr="00B06598" w:rsidRDefault="00B06598" w:rsidP="00B06598">
            <w:pPr>
              <w:tabs>
                <w:tab w:val="left" w:pos="1830"/>
              </w:tabs>
              <w:ind w:firstLineChars="0" w:firstLine="0"/>
              <w:jc w:val="left"/>
            </w:pPr>
            <w:r w:rsidRPr="00B06598">
              <w:rPr>
                <w:rFonts w:hint="eastAsia"/>
              </w:rPr>
              <w:t>情報の</w:t>
            </w:r>
            <w:bookmarkStart w:id="28" w:name="■機密性11ー1ー2"/>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■機密性</w:instrText>
            </w:r>
            <w:r w:rsidRPr="00B06598">
              <w:instrText>"</w:instrText>
            </w:r>
            <w:r w:rsidRPr="00B06598">
              <w:fldChar w:fldCharType="separate"/>
            </w:r>
            <w:r w:rsidRPr="00B06598">
              <w:rPr>
                <w:rFonts w:hint="eastAsia"/>
                <w:color w:val="467886" w:themeColor="hyperlink"/>
                <w:u w:val="single"/>
              </w:rPr>
              <w:t>機密性</w:t>
            </w:r>
            <w:bookmarkEnd w:id="28"/>
            <w:r w:rsidRPr="00B06598">
              <w:fldChar w:fldCharType="end"/>
            </w:r>
            <w:r w:rsidRPr="00B06598">
              <w:rPr>
                <w:rFonts w:hint="eastAsia"/>
              </w:rPr>
              <w:t>、</w:t>
            </w:r>
            <w:bookmarkStart w:id="29" w:name="■完全性11ー1ー2"/>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■完全性</w:instrText>
            </w:r>
            <w:r w:rsidRPr="00B06598">
              <w:instrText>"</w:instrText>
            </w:r>
            <w:r w:rsidRPr="00B06598">
              <w:fldChar w:fldCharType="separate"/>
            </w:r>
            <w:r w:rsidRPr="00B06598">
              <w:rPr>
                <w:rFonts w:hint="eastAsia"/>
                <w:color w:val="467886" w:themeColor="hyperlink"/>
                <w:u w:val="single"/>
              </w:rPr>
              <w:t>完全性</w:t>
            </w:r>
            <w:bookmarkEnd w:id="29"/>
            <w:r w:rsidRPr="00B06598">
              <w:fldChar w:fldCharType="end"/>
            </w:r>
            <w:r w:rsidRPr="00B06598">
              <w:rPr>
                <w:rFonts w:hint="eastAsia"/>
              </w:rPr>
              <w:t>、</w:t>
            </w:r>
            <w:bookmarkStart w:id="30" w:name="■可用性11ー1－2"/>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■可用性</w:instrText>
            </w:r>
            <w:r w:rsidRPr="00B06598">
              <w:instrText>"</w:instrText>
            </w:r>
            <w:r w:rsidRPr="00B06598">
              <w:fldChar w:fldCharType="separate"/>
            </w:r>
            <w:r w:rsidRPr="00B06598">
              <w:rPr>
                <w:rFonts w:hint="eastAsia"/>
                <w:color w:val="467886" w:themeColor="hyperlink"/>
                <w:u w:val="single"/>
              </w:rPr>
              <w:t>可用性</w:t>
            </w:r>
            <w:bookmarkEnd w:id="30"/>
            <w:r w:rsidRPr="00B06598">
              <w:fldChar w:fldCharType="end"/>
            </w:r>
            <w:r w:rsidRPr="00B06598">
              <w:rPr>
                <w:rFonts w:hint="eastAsia"/>
              </w:rPr>
              <w:t>を保護するための体系的な仕組みであり、技術的対策に加えて、従業員の教育や訓練、組織体制の整備などが含まれています。必ずしも、組織全体で適用する必要はなく、組織の必要に応じて、適用範囲を決定できるという特徴があります。</w:t>
            </w:r>
            <w:r w:rsidRPr="00B06598">
              <w:rPr>
                <w:vertAlign w:val="superscript"/>
              </w:rPr>
              <w:footnoteReference w:id="2"/>
            </w:r>
          </w:p>
        </w:tc>
      </w:tr>
    </w:tbl>
    <w:p w14:paraId="7A10BB59" w14:textId="77777777" w:rsidR="00B06598" w:rsidRPr="00B06598" w:rsidRDefault="00B06598" w:rsidP="00B06598"/>
    <w:tbl>
      <w:tblPr>
        <w:tblStyle w:val="a9"/>
        <w:tblW w:w="0" w:type="auto"/>
        <w:tblLook w:val="04A0" w:firstRow="1" w:lastRow="0" w:firstColumn="1" w:lastColumn="0" w:noHBand="0" w:noVBand="1"/>
      </w:tblPr>
      <w:tblGrid>
        <w:gridCol w:w="5228"/>
        <w:gridCol w:w="5228"/>
      </w:tblGrid>
      <w:tr w:rsidR="00B06598" w:rsidRPr="00B06598" w14:paraId="52B20CE5" w14:textId="77777777" w:rsidTr="008F2664">
        <w:tc>
          <w:tcPr>
            <w:tcW w:w="5228" w:type="dxa"/>
            <w:shd w:val="clear" w:color="auto" w:fill="215E99" w:themeFill="text2" w:themeFillTint="BF"/>
          </w:tcPr>
          <w:p w14:paraId="6EF034D3" w14:textId="77777777" w:rsidR="00B06598" w:rsidRPr="00B06598" w:rsidRDefault="00B06598" w:rsidP="00B06598">
            <w:pPr>
              <w:widowControl/>
              <w:ind w:firstLineChars="0" w:firstLine="0"/>
              <w:jc w:val="left"/>
              <w:rPr>
                <w:b/>
                <w:bCs/>
                <w:color w:val="FFFFFF" w:themeColor="background1"/>
                <w:szCs w:val="32"/>
              </w:rPr>
            </w:pPr>
            <w:r w:rsidRPr="00B06598">
              <w:rPr>
                <w:b/>
                <w:bCs/>
                <w:color w:val="FFFFFF" w:themeColor="background1"/>
                <w:szCs w:val="32"/>
              </w:rPr>
              <w:t>ISO/IEC 27017:2015</w:t>
            </w:r>
          </w:p>
        </w:tc>
        <w:tc>
          <w:tcPr>
            <w:tcW w:w="5228" w:type="dxa"/>
            <w:shd w:val="clear" w:color="auto" w:fill="215E99" w:themeFill="text2" w:themeFillTint="BF"/>
          </w:tcPr>
          <w:p w14:paraId="10276749" w14:textId="77777777" w:rsidR="00B06598" w:rsidRPr="00B06598" w:rsidRDefault="00B06598" w:rsidP="00B06598">
            <w:pPr>
              <w:widowControl/>
              <w:ind w:firstLineChars="0" w:firstLine="0"/>
              <w:jc w:val="left"/>
              <w:rPr>
                <w:b/>
                <w:bCs/>
                <w:color w:val="FFFFFF" w:themeColor="background1"/>
                <w:szCs w:val="32"/>
              </w:rPr>
            </w:pPr>
            <w:r w:rsidRPr="00B06598">
              <w:rPr>
                <w:b/>
                <w:bCs/>
                <w:color w:val="FFFFFF" w:themeColor="background1"/>
                <w:szCs w:val="32"/>
              </w:rPr>
              <w:t>サイバーセキュリティフレームワーク</w:t>
            </w:r>
            <w:r w:rsidRPr="00B06598">
              <w:rPr>
                <w:rFonts w:hint="eastAsia"/>
                <w:b/>
                <w:bCs/>
                <w:color w:val="FFFFFF" w:themeColor="background1"/>
                <w:szCs w:val="32"/>
              </w:rPr>
              <w:t>（CSF）2.0</w:t>
            </w:r>
          </w:p>
        </w:tc>
      </w:tr>
      <w:tr w:rsidR="00B06598" w:rsidRPr="00B06598" w14:paraId="13DA726E" w14:textId="77777777" w:rsidTr="008F2664">
        <w:tc>
          <w:tcPr>
            <w:tcW w:w="5228" w:type="dxa"/>
          </w:tcPr>
          <w:p w14:paraId="13A5A1EF" w14:textId="77777777" w:rsidR="00B06598" w:rsidRPr="00B06598" w:rsidRDefault="00B06598" w:rsidP="00B06598">
            <w:pPr>
              <w:numPr>
                <w:ilvl w:val="0"/>
                <w:numId w:val="91"/>
              </w:numPr>
              <w:ind w:firstLineChars="0"/>
              <w:jc w:val="left"/>
              <w:rPr>
                <w:b/>
                <w:bCs/>
              </w:rPr>
            </w:pPr>
            <w:r w:rsidRPr="00B06598">
              <w:rPr>
                <w:b/>
                <w:bCs/>
              </w:rPr>
              <w:t>クラウドサービス</w:t>
            </w:r>
          </w:p>
          <w:p w14:paraId="54420126" w14:textId="77777777" w:rsidR="00B06598" w:rsidRPr="00B06598" w:rsidRDefault="00B06598" w:rsidP="00B06598">
            <w:pPr>
              <w:tabs>
                <w:tab w:val="left" w:pos="4820"/>
              </w:tabs>
              <w:ind w:firstLineChars="0" w:firstLine="0"/>
              <w:jc w:val="left"/>
              <w:rPr>
                <w:b/>
                <w:bCs/>
              </w:rPr>
            </w:pPr>
            <w:r w:rsidRPr="00B06598">
              <w:rPr>
                <w:rFonts w:hint="eastAsia"/>
                <w:b/>
                <w:bCs/>
              </w:rPr>
              <w:t>発行元：ISO/IEC</w:t>
            </w:r>
          </w:p>
          <w:p w14:paraId="0332F8E8" w14:textId="77777777" w:rsidR="00B06598" w:rsidRPr="00B06598" w:rsidRDefault="00B06598" w:rsidP="00B06598">
            <w:pPr>
              <w:tabs>
                <w:tab w:val="left" w:pos="1830"/>
              </w:tabs>
              <w:ind w:firstLineChars="0" w:firstLine="0"/>
              <w:jc w:val="left"/>
            </w:pPr>
            <w:r w:rsidRPr="00B06598">
              <w:rPr>
                <w:rFonts w:hint="eastAsia"/>
              </w:rPr>
              <w:t>クラウドサービスに関する情報セキュリティ対策を実施するためのガイドライン規格で、</w:t>
            </w:r>
            <w:r w:rsidRPr="00B06598">
              <w:t>ISO/IEC27002をベースに作成されています。この規格は、クラウドサービスの提供者とクラウドサービスの利用者の両方を対象としています。クラウドサービスに関するリスクの低減や、クラウドサービスを適切に利用する組織体制を確立できます。</w:t>
            </w:r>
          </w:p>
          <w:p w14:paraId="5583978C" w14:textId="77777777" w:rsidR="00B06598" w:rsidRPr="00B06598" w:rsidRDefault="00B06598" w:rsidP="00B06598">
            <w:pPr>
              <w:tabs>
                <w:tab w:val="left" w:pos="1830"/>
              </w:tabs>
              <w:ind w:firstLineChars="0" w:firstLine="0"/>
              <w:jc w:val="left"/>
            </w:pPr>
            <w:r w:rsidRPr="00B06598">
              <w:rPr>
                <w:rFonts w:hint="eastAsia"/>
              </w:rPr>
              <w:t>また、情報セキュリティ全般に関するマネジメントシステム規格である</w:t>
            </w:r>
            <w:r w:rsidRPr="00B06598">
              <w:t>ISO/IEC 27001の取組をISO/IEC 27017で強化すること</w:t>
            </w:r>
            <w:r w:rsidRPr="00B06598">
              <w:rPr>
                <w:rFonts w:hint="eastAsia"/>
              </w:rPr>
              <w:t>によって</w:t>
            </w:r>
            <w:r w:rsidRPr="00B06598">
              <w:t>、クラウドサービスにも対応した情報セキュリティ管理体制を構築することができます。</w:t>
            </w:r>
          </w:p>
        </w:tc>
        <w:tc>
          <w:tcPr>
            <w:tcW w:w="5228" w:type="dxa"/>
          </w:tcPr>
          <w:p w14:paraId="3459C9B4" w14:textId="77777777" w:rsidR="00B06598" w:rsidRPr="00B06598" w:rsidRDefault="00B06598" w:rsidP="00B06598">
            <w:pPr>
              <w:numPr>
                <w:ilvl w:val="0"/>
                <w:numId w:val="91"/>
              </w:numPr>
              <w:ind w:firstLineChars="0"/>
              <w:jc w:val="left"/>
              <w:rPr>
                <w:b/>
                <w:bCs/>
              </w:rPr>
            </w:pPr>
            <w:r w:rsidRPr="00B06598">
              <w:rPr>
                <w:rFonts w:hint="eastAsia"/>
                <w:b/>
                <w:bCs/>
              </w:rPr>
              <w:t>幅広い組織向け</w:t>
            </w:r>
          </w:p>
          <w:p w14:paraId="739BC1D3" w14:textId="77777777" w:rsidR="00B06598" w:rsidRPr="00B06598" w:rsidRDefault="00B06598" w:rsidP="00B06598">
            <w:pPr>
              <w:tabs>
                <w:tab w:val="left" w:pos="4820"/>
              </w:tabs>
              <w:ind w:firstLineChars="0" w:firstLine="0"/>
              <w:jc w:val="left"/>
              <w:rPr>
                <w:b/>
                <w:bCs/>
              </w:rPr>
            </w:pPr>
            <w:r w:rsidRPr="00B06598">
              <w:rPr>
                <w:rFonts w:hint="eastAsia"/>
                <w:b/>
                <w:bCs/>
              </w:rPr>
              <w:t>発行元：NIST</w:t>
            </w:r>
          </w:p>
          <w:bookmarkStart w:id="31" w:name="■NISTサイバーセキュリティフレームワーク（CSF）11ー1ー2"/>
          <w:p w14:paraId="3967A7C6" w14:textId="64E67BB7" w:rsidR="00B06598" w:rsidRPr="00B06598" w:rsidRDefault="00B06598" w:rsidP="00B06598">
            <w:pPr>
              <w:tabs>
                <w:tab w:val="left" w:pos="1830"/>
              </w:tabs>
              <w:ind w:firstLineChars="0" w:firstLine="0"/>
              <w:jc w:val="left"/>
            </w:pPr>
            <w:r>
              <w:fldChar w:fldCharType="begin"/>
            </w:r>
            <w:r w:rsidR="00EF592A">
              <w:instrText>HYPERLINK  \l "■NISTサイバーセキュリティフレームワーク"</w:instrText>
            </w:r>
            <w:r>
              <w:fldChar w:fldCharType="separate"/>
            </w:r>
            <w:bookmarkStart w:id="32" w:name="■NISTサイバーセキュリティフレームワーク（CSF）11ー1ー1"/>
            <w:r w:rsidRPr="00B06598">
              <w:rPr>
                <w:rFonts w:hint="eastAsia"/>
                <w:color w:val="467886" w:themeColor="hyperlink"/>
                <w:u w:val="single"/>
              </w:rPr>
              <w:t>CSF</w:t>
            </w:r>
            <w:bookmarkEnd w:id="32"/>
            <w:r>
              <w:fldChar w:fldCharType="end"/>
            </w:r>
            <w:bookmarkEnd w:id="31"/>
            <w:r w:rsidRPr="00B06598">
              <w:rPr>
                <w:rFonts w:hint="eastAsia"/>
              </w:rPr>
              <w:t>は、組織がサイバーセキュリティリスクを管理する際の指針を提供するものです。CSFは、組織の規模や業界を問わず（産業界、学術界、政府および非営利組織を含む）組織におけるサイバーセキュリティリスクの管理と低減に役立つよう設計されています。</w:t>
            </w:r>
          </w:p>
          <w:p w14:paraId="589C34F7" w14:textId="77777777" w:rsidR="00B06598" w:rsidRPr="00B06598" w:rsidRDefault="00B06598" w:rsidP="00B06598">
            <w:pPr>
              <w:tabs>
                <w:tab w:val="left" w:pos="1830"/>
              </w:tabs>
              <w:ind w:firstLineChars="0" w:firstLine="0"/>
              <w:jc w:val="left"/>
            </w:pPr>
            <w:r w:rsidRPr="00B06598">
              <w:t>CSFの下位概念に位置</w:t>
            </w:r>
            <w:r w:rsidRPr="00B06598">
              <w:rPr>
                <w:rFonts w:hint="eastAsia"/>
              </w:rPr>
              <w:t>づ</w:t>
            </w:r>
            <w:r w:rsidRPr="00B06598">
              <w:t>けられているのがSP800シリーズ（SP 800-53/SP 800-171/SP 800-161など）となり</w:t>
            </w:r>
            <w:r w:rsidRPr="00B06598">
              <w:rPr>
                <w:rFonts w:hint="eastAsia"/>
              </w:rPr>
              <w:t>ます。</w:t>
            </w:r>
          </w:p>
          <w:p w14:paraId="7BA8BFFE" w14:textId="77777777" w:rsidR="00B06598" w:rsidRPr="00B06598" w:rsidRDefault="00B06598" w:rsidP="00B06598">
            <w:pPr>
              <w:tabs>
                <w:tab w:val="left" w:pos="1830"/>
              </w:tabs>
              <w:ind w:firstLineChars="0" w:firstLine="0"/>
              <w:jc w:val="left"/>
            </w:pPr>
            <w:r w:rsidRPr="00B06598">
              <w:rPr>
                <w:rFonts w:hint="eastAsia"/>
              </w:rPr>
              <w:t>CSF2.0、</w:t>
            </w:r>
            <w:r w:rsidRPr="00B06598">
              <w:t>SP800シリーズの内容について</w:t>
            </w:r>
            <w:r w:rsidRPr="00B06598">
              <w:rPr>
                <w:rFonts w:hint="eastAsia"/>
              </w:rPr>
              <w:t>は</w:t>
            </w:r>
            <w:r w:rsidRPr="00B06598">
              <w:t>後述します。</w:t>
            </w:r>
          </w:p>
        </w:tc>
      </w:tr>
      <w:bookmarkStart w:id="33" w:name="■サイバー・フィジカル・セキュリティ対策フレームワーク（CPSF）11ー1ー2" w:colFirst="0" w:colLast="0"/>
      <w:tr w:rsidR="00B06598" w:rsidRPr="00B06598" w14:paraId="0950D40A" w14:textId="77777777" w:rsidTr="008F2664">
        <w:tc>
          <w:tcPr>
            <w:tcW w:w="5228" w:type="dxa"/>
            <w:shd w:val="clear" w:color="auto" w:fill="215E99" w:themeFill="text2" w:themeFillTint="BF"/>
          </w:tcPr>
          <w:p w14:paraId="3E64A2E1" w14:textId="77777777" w:rsidR="00B06598" w:rsidRPr="00B06598" w:rsidRDefault="00B06598" w:rsidP="00B06598">
            <w:pPr>
              <w:widowControl/>
              <w:ind w:firstLineChars="0" w:firstLine="0"/>
              <w:jc w:val="left"/>
              <w:rPr>
                <w:b/>
                <w:bCs/>
                <w:color w:val="FFFFFF" w:themeColor="background1"/>
                <w:szCs w:val="32"/>
              </w:rPr>
            </w:pPr>
            <w:r w:rsidRPr="00B06598">
              <w:rPr>
                <w:b/>
                <w:bCs/>
                <w:color w:val="FFFFFF" w:themeColor="background1"/>
                <w:szCs w:val="32"/>
              </w:rPr>
              <w:lastRenderedPageBreak/>
              <w:fldChar w:fldCharType="begin"/>
            </w:r>
            <w:r w:rsidRPr="00B06598">
              <w:rPr>
                <w:rFonts w:hint="eastAsia"/>
                <w:b/>
                <w:bCs/>
                <w:color w:val="FFFFFF" w:themeColor="background1"/>
                <w:szCs w:val="32"/>
              </w:rPr>
              <w:instrText xml:space="preserve">HYPERLINK </w:instrText>
            </w:r>
            <w:r w:rsidRPr="00B06598">
              <w:rPr>
                <w:b/>
                <w:bCs/>
                <w:color w:val="FFFFFF" w:themeColor="background1"/>
                <w:szCs w:val="32"/>
              </w:rPr>
              <w:instrText xml:space="preserve"> \l "</w:instrText>
            </w:r>
            <w:r w:rsidRPr="00B06598">
              <w:rPr>
                <w:rFonts w:hint="eastAsia"/>
                <w:b/>
                <w:bCs/>
                <w:color w:val="FFFFFF" w:themeColor="background1"/>
                <w:szCs w:val="32"/>
              </w:rPr>
              <w:instrText>■サイバー・フィジカル・セキュリティ対策フレームワーク（</w:instrText>
            </w:r>
            <w:r w:rsidRPr="00B06598">
              <w:rPr>
                <w:b/>
                <w:bCs/>
                <w:color w:val="FFFFFF" w:themeColor="background1"/>
                <w:szCs w:val="32"/>
              </w:rPr>
              <w:instrText>CPSF）"</w:instrText>
            </w:r>
            <w:r w:rsidRPr="00B06598">
              <w:rPr>
                <w:b/>
                <w:bCs/>
                <w:color w:val="FFFFFF" w:themeColor="background1"/>
                <w:szCs w:val="32"/>
              </w:rPr>
            </w:r>
            <w:r w:rsidRPr="00B06598">
              <w:rPr>
                <w:b/>
                <w:bCs/>
                <w:color w:val="FFFFFF" w:themeColor="background1"/>
                <w:szCs w:val="32"/>
              </w:rPr>
              <w:fldChar w:fldCharType="separate"/>
            </w:r>
            <w:r w:rsidRPr="00B06598">
              <w:rPr>
                <w:rFonts w:hint="eastAsia"/>
                <w:b/>
                <w:bCs/>
                <w:color w:val="FFFFFF" w:themeColor="background1"/>
                <w:szCs w:val="32"/>
              </w:rPr>
              <w:t>サイバー・フィジカル・セキュリティ対策フレームワーク（</w:t>
            </w:r>
            <w:r w:rsidRPr="00B06598">
              <w:rPr>
                <w:b/>
                <w:bCs/>
                <w:color w:val="FFFFFF" w:themeColor="background1"/>
                <w:szCs w:val="32"/>
              </w:rPr>
              <w:t>CPSF）Ver.1.0</w:t>
            </w:r>
            <w:r w:rsidRPr="00B06598">
              <w:rPr>
                <w:b/>
                <w:bCs/>
                <w:color w:val="FFFFFF" w:themeColor="background1"/>
                <w:szCs w:val="32"/>
              </w:rPr>
              <w:fldChar w:fldCharType="end"/>
            </w:r>
          </w:p>
        </w:tc>
        <w:tc>
          <w:tcPr>
            <w:tcW w:w="5228" w:type="dxa"/>
            <w:shd w:val="clear" w:color="auto" w:fill="215E99" w:themeFill="text2" w:themeFillTint="BF"/>
          </w:tcPr>
          <w:p w14:paraId="35C95F11"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サイバーセキュリティ経営ガイドライン</w:t>
            </w:r>
            <w:r w:rsidRPr="00B06598">
              <w:rPr>
                <w:b/>
                <w:bCs/>
                <w:color w:val="FFFFFF" w:themeColor="background1"/>
                <w:szCs w:val="32"/>
              </w:rPr>
              <w:t xml:space="preserve"> Ver3.0</w:t>
            </w:r>
          </w:p>
        </w:tc>
      </w:tr>
      <w:tr w:rsidR="00B06598" w:rsidRPr="00B06598" w14:paraId="31D6768A" w14:textId="77777777" w:rsidTr="008F2664">
        <w:tc>
          <w:tcPr>
            <w:tcW w:w="5228" w:type="dxa"/>
          </w:tcPr>
          <w:p w14:paraId="7CE33455" w14:textId="77777777" w:rsidR="00B06598" w:rsidRPr="00B06598" w:rsidRDefault="00B06598" w:rsidP="00B06598">
            <w:pPr>
              <w:numPr>
                <w:ilvl w:val="0"/>
                <w:numId w:val="91"/>
              </w:numPr>
              <w:ind w:firstLineChars="0"/>
              <w:jc w:val="left"/>
              <w:rPr>
                <w:b/>
                <w:bCs/>
              </w:rPr>
            </w:pPr>
            <w:bookmarkStart w:id="34" w:name="■Society5．011ー1ー2"/>
            <w:bookmarkEnd w:id="33"/>
            <w:r w:rsidRPr="00B06598">
              <w:rPr>
                <w:b/>
                <w:bCs/>
              </w:rPr>
              <w:t>Society 5.0</w:t>
            </w:r>
            <w:bookmarkEnd w:id="34"/>
            <w:r w:rsidRPr="00B06598">
              <w:rPr>
                <w:b/>
                <w:bCs/>
              </w:rPr>
              <w:t>における産業社会</w:t>
            </w:r>
          </w:p>
          <w:p w14:paraId="335BA3A1" w14:textId="77777777" w:rsidR="00B06598" w:rsidRPr="00B06598" w:rsidRDefault="00B06598" w:rsidP="00B06598">
            <w:pPr>
              <w:tabs>
                <w:tab w:val="left" w:pos="4820"/>
              </w:tabs>
              <w:ind w:firstLineChars="0" w:firstLine="0"/>
              <w:jc w:val="left"/>
              <w:rPr>
                <w:b/>
                <w:bCs/>
              </w:rPr>
            </w:pPr>
            <w:r w:rsidRPr="00B06598">
              <w:rPr>
                <w:rFonts w:hint="eastAsia"/>
                <w:b/>
                <w:bCs/>
              </w:rPr>
              <w:t>発行元：経済産業省</w:t>
            </w:r>
          </w:p>
          <w:bookmarkStart w:id="35" w:name="■ISMS11ー1－２"/>
          <w:p w14:paraId="5DA12FFA" w14:textId="77777777" w:rsidR="00B06598" w:rsidRPr="00B06598" w:rsidRDefault="00B06598" w:rsidP="00B06598">
            <w:pPr>
              <w:tabs>
                <w:tab w:val="left" w:pos="1830"/>
              </w:tabs>
              <w:ind w:firstLineChars="0" w:firstLine="0"/>
              <w:jc w:val="left"/>
            </w:pPr>
            <w:r w:rsidRPr="00B06598">
              <w:fldChar w:fldCharType="begin"/>
            </w:r>
            <w:r w:rsidRPr="00B06598">
              <w:instrText>HYPERLINK  \l "■ISMS"</w:instrText>
            </w:r>
            <w:r w:rsidRPr="00B06598">
              <w:fldChar w:fldCharType="separate"/>
            </w:r>
            <w:r w:rsidRPr="00B06598">
              <w:rPr>
                <w:color w:val="467886" w:themeColor="hyperlink"/>
                <w:u w:val="single"/>
              </w:rPr>
              <w:t>ISMS</w:t>
            </w:r>
            <w:bookmarkEnd w:id="35"/>
            <w:r w:rsidRPr="00B06598">
              <w:fldChar w:fldCharType="end"/>
            </w:r>
            <w:r w:rsidRPr="00B06598">
              <w:t>、CSFの概念を包含した</w:t>
            </w:r>
            <w:hyperlink w:anchor="■フレームワーク" w:history="1">
              <w:r w:rsidRPr="00B06598">
                <w:rPr>
                  <w:color w:val="467886" w:themeColor="hyperlink"/>
                  <w:u w:val="single"/>
                </w:rPr>
                <w:t>フレームワーク</w:t>
              </w:r>
            </w:hyperlink>
            <w:r w:rsidRPr="00B06598">
              <w:t>であり、サイバー空間におけるセキュリティ対策から、サイバー空間とフィジカル空間のそれぞれにおけるリスクを洗い出し、そのセキュリティ対策を整理しています。</w:t>
            </w:r>
            <w:hyperlink w:anchor="■Society5．0" w:history="1">
              <w:r w:rsidRPr="00B06598">
                <w:rPr>
                  <w:color w:val="467886" w:themeColor="hyperlink"/>
                  <w:u w:val="single"/>
                </w:rPr>
                <w:t>Society5.0</w:t>
              </w:r>
            </w:hyperlink>
            <w:r w:rsidRPr="00B06598">
              <w:t>を意識したセキュリティリスクとその対策方法について記述されている特徴があります。</w:t>
            </w:r>
          </w:p>
          <w:p w14:paraId="0BBA7785" w14:textId="77777777" w:rsidR="00B06598" w:rsidRPr="00B06598" w:rsidRDefault="00B06598" w:rsidP="00B06598">
            <w:pPr>
              <w:tabs>
                <w:tab w:val="left" w:pos="1830"/>
              </w:tabs>
              <w:ind w:firstLineChars="0" w:firstLine="0"/>
              <w:jc w:val="left"/>
            </w:pPr>
            <w:r w:rsidRPr="00B06598">
              <w:rPr>
                <w:rFonts w:hint="eastAsia"/>
              </w:rPr>
              <w:t>リスク源を適切に捉えるために産業社会を</w:t>
            </w:r>
            <w:r w:rsidRPr="00B06598">
              <w:t>3層構造と6つの構成要素で捉えており、産業界が自らのセキュリティ対策に活用できるよう、対策例がまとめられています。</w:t>
            </w:r>
          </w:p>
        </w:tc>
        <w:tc>
          <w:tcPr>
            <w:tcW w:w="5228" w:type="dxa"/>
          </w:tcPr>
          <w:p w14:paraId="0B87D9CC" w14:textId="77777777" w:rsidR="00B06598" w:rsidRPr="00B06598" w:rsidRDefault="00B06598" w:rsidP="00B06598">
            <w:pPr>
              <w:numPr>
                <w:ilvl w:val="0"/>
                <w:numId w:val="91"/>
              </w:numPr>
              <w:ind w:firstLineChars="0"/>
              <w:jc w:val="left"/>
              <w:rPr>
                <w:b/>
                <w:bCs/>
              </w:rPr>
            </w:pPr>
            <w:r w:rsidRPr="00B06598">
              <w:rPr>
                <w:b/>
                <w:bCs/>
              </w:rPr>
              <w:t>経営者を中心としたセキュリティ対策</w:t>
            </w:r>
          </w:p>
          <w:p w14:paraId="75BB2E97" w14:textId="77777777" w:rsidR="00B06598" w:rsidRPr="00B06598" w:rsidRDefault="00B06598" w:rsidP="00B06598">
            <w:pPr>
              <w:tabs>
                <w:tab w:val="left" w:pos="4820"/>
              </w:tabs>
              <w:ind w:firstLineChars="0" w:firstLine="0"/>
              <w:jc w:val="left"/>
              <w:rPr>
                <w:b/>
                <w:bCs/>
                <w:lang w:eastAsia="zh-TW"/>
              </w:rPr>
            </w:pPr>
            <w:r w:rsidRPr="00B06598">
              <w:rPr>
                <w:rFonts w:hint="eastAsia"/>
                <w:b/>
                <w:bCs/>
                <w:lang w:eastAsia="zh-TW"/>
              </w:rPr>
              <w:t>発行元：経済産業省/独立行政法人情報処理推進機構（</w:t>
            </w:r>
            <w:r w:rsidRPr="00B06598">
              <w:rPr>
                <w:b/>
                <w:bCs/>
                <w:lang w:eastAsia="zh-TW"/>
              </w:rPr>
              <w:t>IPA）</w:t>
            </w:r>
          </w:p>
          <w:p w14:paraId="28F73BA3" w14:textId="77777777" w:rsidR="00B06598" w:rsidRPr="00B06598" w:rsidRDefault="00B06598" w:rsidP="00B06598">
            <w:pPr>
              <w:tabs>
                <w:tab w:val="left" w:pos="1830"/>
              </w:tabs>
              <w:ind w:firstLineChars="0" w:firstLine="0"/>
              <w:jc w:val="left"/>
            </w:pPr>
            <w:bookmarkStart w:id="36" w:name="■サイバー攻撃11ー1ー2"/>
            <w:r w:rsidRPr="00B06598">
              <w:t>サイバー攻撃</w:t>
            </w:r>
            <w:bookmarkEnd w:id="36"/>
            <w:r w:rsidRPr="00B06598">
              <w:t>の多様化・巧妙化に伴い、</w:t>
            </w:r>
            <w:hyperlink w:anchor="■サイバー攻撃" w:history="1">
              <w:r w:rsidRPr="00B06598">
                <w:rPr>
                  <w:color w:val="467886" w:themeColor="hyperlink"/>
                  <w:u w:val="single"/>
                </w:rPr>
                <w:t>サイバー攻撃</w:t>
              </w:r>
            </w:hyperlink>
            <w:r w:rsidRPr="00B06598">
              <w:t>から企業を守るために必要なことをまとめたガイドラインです。ISMSの</w:t>
            </w:r>
            <w:bookmarkStart w:id="37" w:name="■フレームワーク11－1－2"/>
            <w:r w:rsidRPr="00B06598">
              <w:fldChar w:fldCharType="begin"/>
            </w:r>
            <w:r w:rsidRPr="00B06598">
              <w:instrText>HYPERLINK  \l "■フレームワーク"</w:instrText>
            </w:r>
            <w:r w:rsidRPr="00B06598">
              <w:fldChar w:fldCharType="separate"/>
            </w:r>
            <w:r w:rsidRPr="00B06598">
              <w:rPr>
                <w:color w:val="467886" w:themeColor="hyperlink"/>
                <w:u w:val="single"/>
              </w:rPr>
              <w:t>フレームワーク</w:t>
            </w:r>
            <w:bookmarkEnd w:id="37"/>
            <w:r w:rsidRPr="00B06598">
              <w:fldChar w:fldCharType="end"/>
            </w:r>
            <w:r w:rsidRPr="00B06598">
              <w:t>がベースとなっており、サイバー攻撃から企業を守る観点で、経営者が認識する必要のある3原則と、経営者が情報セキュリティ対策を実施する上での責任者となる担当幹部（CISOなど）に指示すべき重要10項目をまとめているという特徴があります。</w:t>
            </w:r>
            <w:r w:rsidRPr="00B06598">
              <w:rPr>
                <w:szCs w:val="21"/>
                <w:vertAlign w:val="superscript"/>
              </w:rPr>
              <w:footnoteReference w:id="3"/>
            </w:r>
          </w:p>
          <w:p w14:paraId="2FB79B88" w14:textId="77777777" w:rsidR="00B06598" w:rsidRPr="00B06598" w:rsidRDefault="00B06598" w:rsidP="00B06598">
            <w:pPr>
              <w:tabs>
                <w:tab w:val="left" w:pos="1830"/>
              </w:tabs>
              <w:ind w:firstLineChars="0" w:firstLine="0"/>
              <w:jc w:val="left"/>
            </w:pPr>
            <w:r w:rsidRPr="00B06598">
              <w:rPr>
                <w:rFonts w:hint="eastAsia"/>
              </w:rPr>
              <w:t>サイバー攻撃から企業を守る観点で、“サイバーセキュリティは経営問題”と定義し、経営者を中心とした組織的な対策の見直し・強化を求めています。</w:t>
            </w:r>
          </w:p>
        </w:tc>
      </w:tr>
      <w:tr w:rsidR="00B06598" w:rsidRPr="00B06598" w14:paraId="223D432A" w14:textId="77777777" w:rsidTr="008F2664">
        <w:tc>
          <w:tcPr>
            <w:tcW w:w="5228" w:type="dxa"/>
            <w:shd w:val="clear" w:color="auto" w:fill="215E99" w:themeFill="text2" w:themeFillTint="BF"/>
          </w:tcPr>
          <w:p w14:paraId="0B8E6693" w14:textId="77777777" w:rsidR="00B06598" w:rsidRPr="00B06598" w:rsidRDefault="00B06598" w:rsidP="00B06598">
            <w:pPr>
              <w:widowControl/>
              <w:ind w:firstLineChars="0" w:firstLine="0"/>
              <w:jc w:val="left"/>
              <w:rPr>
                <w:b/>
                <w:bCs/>
                <w:color w:val="FFFFFF" w:themeColor="background1"/>
                <w:szCs w:val="32"/>
              </w:rPr>
            </w:pPr>
            <w:r w:rsidRPr="00B06598">
              <w:rPr>
                <w:b/>
                <w:bCs/>
                <w:color w:val="FFFFFF" w:themeColor="background1"/>
                <w:szCs w:val="32"/>
              </w:rPr>
              <w:t>PCI DSS（国際的なクレジット産業向けのデータセキュリティ基準）v4.0.1</w:t>
            </w:r>
          </w:p>
        </w:tc>
        <w:tc>
          <w:tcPr>
            <w:tcW w:w="5228" w:type="dxa"/>
            <w:shd w:val="clear" w:color="auto" w:fill="215E99" w:themeFill="text2" w:themeFillTint="BF"/>
          </w:tcPr>
          <w:p w14:paraId="7101D217"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個人情報保護マネジメントシステム（</w:t>
            </w:r>
            <w:r w:rsidRPr="00B06598">
              <w:rPr>
                <w:b/>
                <w:bCs/>
                <w:color w:val="FFFFFF" w:themeColor="background1"/>
                <w:szCs w:val="32"/>
              </w:rPr>
              <w:t>PMS）</w:t>
            </w:r>
          </w:p>
          <w:p w14:paraId="6DE5C180" w14:textId="77777777" w:rsidR="00B06598" w:rsidRPr="00B06598" w:rsidRDefault="00B06598" w:rsidP="00B06598">
            <w:pPr>
              <w:widowControl/>
              <w:ind w:firstLineChars="0" w:firstLine="0"/>
              <w:jc w:val="left"/>
              <w:rPr>
                <w:b/>
                <w:bCs/>
                <w:color w:val="FFFFFF" w:themeColor="background1"/>
                <w:szCs w:val="32"/>
              </w:rPr>
            </w:pPr>
            <w:r w:rsidRPr="00B06598">
              <w:rPr>
                <w:b/>
                <w:bCs/>
                <w:color w:val="FFFFFF" w:themeColor="background1"/>
                <w:szCs w:val="32"/>
              </w:rPr>
              <w:t>JIS Q 15001:2023 準拠 ver1.0</w:t>
            </w:r>
          </w:p>
        </w:tc>
      </w:tr>
      <w:tr w:rsidR="00B06598" w:rsidRPr="00B06598" w14:paraId="0A835360" w14:textId="77777777" w:rsidTr="008F2664">
        <w:tc>
          <w:tcPr>
            <w:tcW w:w="5228" w:type="dxa"/>
          </w:tcPr>
          <w:p w14:paraId="234658E2" w14:textId="77777777" w:rsidR="00B06598" w:rsidRPr="00B06598" w:rsidRDefault="00B06598" w:rsidP="00B06598">
            <w:pPr>
              <w:numPr>
                <w:ilvl w:val="0"/>
                <w:numId w:val="91"/>
              </w:numPr>
              <w:ind w:firstLineChars="0"/>
              <w:jc w:val="left"/>
              <w:rPr>
                <w:b/>
                <w:bCs/>
              </w:rPr>
            </w:pPr>
            <w:r w:rsidRPr="00B06598">
              <w:rPr>
                <w:b/>
                <w:bCs/>
              </w:rPr>
              <w:t>クレジットカード産業</w:t>
            </w:r>
          </w:p>
          <w:p w14:paraId="5CCC9989" w14:textId="77777777" w:rsidR="00B06598" w:rsidRPr="00B06598" w:rsidRDefault="00B06598" w:rsidP="00B06598">
            <w:pPr>
              <w:tabs>
                <w:tab w:val="left" w:pos="4820"/>
              </w:tabs>
              <w:ind w:firstLineChars="0" w:firstLine="0"/>
              <w:jc w:val="left"/>
              <w:rPr>
                <w:b/>
                <w:bCs/>
              </w:rPr>
            </w:pPr>
            <w:r w:rsidRPr="00B06598">
              <w:rPr>
                <w:rFonts w:hint="eastAsia"/>
                <w:b/>
                <w:bCs/>
              </w:rPr>
              <w:t>発行元：PCI SSC</w:t>
            </w:r>
          </w:p>
          <w:p w14:paraId="302B08E4" w14:textId="77777777" w:rsidR="00B06598" w:rsidRPr="00B06598" w:rsidRDefault="00B06598" w:rsidP="00B06598">
            <w:pPr>
              <w:tabs>
                <w:tab w:val="left" w:pos="1830"/>
              </w:tabs>
              <w:ind w:firstLineChars="0" w:firstLine="0"/>
              <w:jc w:val="left"/>
            </w:pPr>
            <w:r w:rsidRPr="00B06598">
              <w:rPr>
                <w:rFonts w:hint="eastAsia"/>
              </w:rPr>
              <w:t>クレジットカード情報を取扱うすべての事業者に対して国際カードブランド</w:t>
            </w:r>
            <w:r w:rsidRPr="00B06598">
              <w:t>5社が共同で策定した、クレジットカードの取扱いにおけるセキュリティの国際基準です（Payment Card Industry Data Security Standardの略）。</w:t>
            </w:r>
            <w:r w:rsidRPr="00B06598">
              <w:rPr>
                <w:vertAlign w:val="superscript"/>
              </w:rPr>
              <w:footnoteReference w:id="4"/>
            </w:r>
          </w:p>
          <w:p w14:paraId="7E00F0C9" w14:textId="77777777" w:rsidR="00B06598" w:rsidRPr="00B06598" w:rsidRDefault="00B06598" w:rsidP="00B06598">
            <w:pPr>
              <w:tabs>
                <w:tab w:val="left" w:pos="1830"/>
              </w:tabs>
              <w:ind w:firstLineChars="0" w:firstLine="0"/>
              <w:jc w:val="left"/>
            </w:pPr>
            <w:r w:rsidRPr="00B06598">
              <w:rPr>
                <w:rFonts w:hint="eastAsia"/>
              </w:rPr>
              <w:t>カード会員情報を適切に管理するため、ネットワークアーキテクチャ、ソフトウェアデザイン、セキュリティマネジメント、ポリシー、プロシジャなどに関する基準が</w:t>
            </w:r>
            <w:r w:rsidRPr="00B06598">
              <w:t>12の要件として規定されています。</w:t>
            </w:r>
          </w:p>
        </w:tc>
        <w:tc>
          <w:tcPr>
            <w:tcW w:w="5228" w:type="dxa"/>
          </w:tcPr>
          <w:p w14:paraId="052246AF" w14:textId="77777777" w:rsidR="00B06598" w:rsidRPr="00B06598" w:rsidRDefault="00B06598" w:rsidP="00B06598">
            <w:pPr>
              <w:numPr>
                <w:ilvl w:val="0"/>
                <w:numId w:val="91"/>
              </w:numPr>
              <w:ind w:firstLineChars="0"/>
              <w:jc w:val="left"/>
              <w:rPr>
                <w:b/>
                <w:bCs/>
                <w:lang w:eastAsia="zh-TW"/>
              </w:rPr>
            </w:pPr>
            <w:r w:rsidRPr="00B06598">
              <w:rPr>
                <w:b/>
                <w:bCs/>
                <w:lang w:eastAsia="zh-TW"/>
              </w:rPr>
              <w:t>個人情報保護</w:t>
            </w:r>
          </w:p>
          <w:p w14:paraId="0EFE5E33" w14:textId="77777777" w:rsidR="00B06598" w:rsidRPr="00B06598" w:rsidRDefault="00B06598" w:rsidP="00B06598">
            <w:pPr>
              <w:tabs>
                <w:tab w:val="left" w:pos="4820"/>
              </w:tabs>
              <w:ind w:firstLineChars="0" w:firstLine="0"/>
              <w:jc w:val="left"/>
              <w:rPr>
                <w:b/>
                <w:bCs/>
                <w:lang w:eastAsia="zh-TW"/>
              </w:rPr>
            </w:pPr>
            <w:r w:rsidRPr="00B06598">
              <w:rPr>
                <w:rFonts w:hint="eastAsia"/>
                <w:b/>
                <w:bCs/>
                <w:lang w:eastAsia="zh-TW"/>
              </w:rPr>
              <w:t>発行元：JIPDEC</w:t>
            </w:r>
          </w:p>
          <w:p w14:paraId="4F708DF6" w14:textId="77777777" w:rsidR="00B06598" w:rsidRPr="00B06598" w:rsidRDefault="00B06598" w:rsidP="00B06598">
            <w:pPr>
              <w:tabs>
                <w:tab w:val="left" w:pos="1830"/>
              </w:tabs>
              <w:ind w:firstLineChars="0" w:firstLine="0"/>
              <w:jc w:val="left"/>
            </w:pPr>
            <w:r w:rsidRPr="00B06598">
              <w:rPr>
                <w:rFonts w:hint="eastAsia"/>
              </w:rPr>
              <w:t>組織が業務上取扱う個人情報を安全で適切に管理するための仕組みです。</w:t>
            </w:r>
            <w:r w:rsidRPr="00B06598">
              <w:t>JIS Q 15001によって要求事項が定められています。この規格は、事業者が個人情報を適切に取扱う方法を規定したもので、プライバシーの保護を直接の目的とはしていません。しかし、意図しない個人情報の取扱いが抑制されること</w:t>
            </w:r>
            <w:r w:rsidRPr="00B06598">
              <w:rPr>
                <w:rFonts w:hint="eastAsia"/>
              </w:rPr>
              <w:t>により</w:t>
            </w:r>
            <w:r w:rsidRPr="00B06598">
              <w:t>、結果的にプライバシーも保護されます。</w:t>
            </w:r>
            <w:r w:rsidRPr="00B06598">
              <w:rPr>
                <w:vertAlign w:val="superscript"/>
              </w:rPr>
              <w:footnoteReference w:id="5"/>
            </w:r>
          </w:p>
          <w:p w14:paraId="2C03027E" w14:textId="77777777" w:rsidR="00B06598" w:rsidRPr="00B06598" w:rsidRDefault="00B06598" w:rsidP="00B06598">
            <w:pPr>
              <w:tabs>
                <w:tab w:val="left" w:pos="1830"/>
              </w:tabs>
              <w:ind w:firstLineChars="0" w:firstLine="0"/>
              <w:jc w:val="left"/>
            </w:pPr>
            <w:r w:rsidRPr="00B06598">
              <w:rPr>
                <w:rFonts w:hint="eastAsia"/>
              </w:rPr>
              <w:t>個人情報保護マネジメントシステム（</w:t>
            </w:r>
            <w:r w:rsidRPr="00B06598">
              <w:t>PMS</w:t>
            </w:r>
            <w:r w:rsidRPr="00B06598">
              <w:rPr>
                <w:rFonts w:hint="eastAsia"/>
              </w:rPr>
              <w:t>）</w:t>
            </w:r>
            <w:r w:rsidRPr="00B06598">
              <w:t>の基本的な仕組みは、個人情報保護方針を定め、この方針に基づき「PDCAサイクル」を</w:t>
            </w:r>
            <w:r w:rsidRPr="00B06598">
              <w:lastRenderedPageBreak/>
              <w:t>実行すること</w:t>
            </w:r>
            <w:r w:rsidRPr="00B06598">
              <w:rPr>
                <w:rFonts w:hint="eastAsia"/>
              </w:rPr>
              <w:t>に</w:t>
            </w:r>
            <w:r w:rsidRPr="00B06598">
              <w:t>なります。</w:t>
            </w:r>
          </w:p>
        </w:tc>
      </w:tr>
      <w:tr w:rsidR="00B06598" w:rsidRPr="00B06598" w14:paraId="27CD0301" w14:textId="77777777" w:rsidTr="008F2664">
        <w:tc>
          <w:tcPr>
            <w:tcW w:w="5228" w:type="dxa"/>
            <w:shd w:val="clear" w:color="auto" w:fill="215E99" w:themeFill="text2" w:themeFillTint="BF"/>
          </w:tcPr>
          <w:p w14:paraId="6B2234CE" w14:textId="77777777" w:rsidR="00B06598" w:rsidRPr="00B06598" w:rsidRDefault="00B06598" w:rsidP="00B06598">
            <w:pPr>
              <w:widowControl/>
              <w:ind w:firstLineChars="0" w:firstLine="0"/>
              <w:jc w:val="left"/>
              <w:rPr>
                <w:b/>
                <w:bCs/>
                <w:color w:val="FFFFFF" w:themeColor="background1"/>
                <w:szCs w:val="32"/>
              </w:rPr>
            </w:pPr>
            <w:r w:rsidRPr="00B06598">
              <w:rPr>
                <w:b/>
                <w:bCs/>
                <w:color w:val="FFFFFF" w:themeColor="background1"/>
                <w:szCs w:val="32"/>
              </w:rPr>
              <w:lastRenderedPageBreak/>
              <w:t>CIS Controls version 8.1</w:t>
            </w:r>
          </w:p>
        </w:tc>
        <w:tc>
          <w:tcPr>
            <w:tcW w:w="5228" w:type="dxa"/>
            <w:shd w:val="clear" w:color="auto" w:fill="215E99" w:themeFill="text2" w:themeFillTint="BF"/>
          </w:tcPr>
          <w:p w14:paraId="1A50C61D" w14:textId="77777777" w:rsidR="00B06598" w:rsidRPr="00B06598" w:rsidRDefault="00B06598" w:rsidP="00B06598">
            <w:pPr>
              <w:widowControl/>
              <w:ind w:firstLineChars="0" w:firstLine="0"/>
              <w:jc w:val="left"/>
              <w:rPr>
                <w:b/>
                <w:bCs/>
                <w:color w:val="FFFFFF" w:themeColor="background1"/>
              </w:rPr>
            </w:pPr>
            <w:r w:rsidRPr="00B06598">
              <w:rPr>
                <w:b/>
                <w:bCs/>
                <w:color w:val="FFFFFF" w:themeColor="background1"/>
                <w:szCs w:val="32"/>
              </w:rPr>
              <w:t>ISA/IEC</w:t>
            </w:r>
            <w:r w:rsidRPr="00B06598">
              <w:rPr>
                <w:rFonts w:hint="eastAsia"/>
                <w:b/>
                <w:bCs/>
                <w:color w:val="FFFFFF" w:themeColor="background1"/>
                <w:szCs w:val="32"/>
              </w:rPr>
              <w:t xml:space="preserve"> </w:t>
            </w:r>
            <w:r w:rsidRPr="00B06598">
              <w:rPr>
                <w:b/>
                <w:bCs/>
                <w:color w:val="FFFFFF" w:themeColor="background1"/>
                <w:szCs w:val="32"/>
              </w:rPr>
              <w:t>62443</w:t>
            </w:r>
          </w:p>
        </w:tc>
      </w:tr>
      <w:tr w:rsidR="00B06598" w:rsidRPr="00B06598" w14:paraId="4CF8CC3A" w14:textId="77777777" w:rsidTr="008F2664">
        <w:tc>
          <w:tcPr>
            <w:tcW w:w="5228" w:type="dxa"/>
          </w:tcPr>
          <w:p w14:paraId="7EF9073D" w14:textId="77777777" w:rsidR="00B06598" w:rsidRPr="00B06598" w:rsidRDefault="00B06598" w:rsidP="00B06598">
            <w:pPr>
              <w:numPr>
                <w:ilvl w:val="0"/>
                <w:numId w:val="91"/>
              </w:numPr>
              <w:ind w:firstLineChars="0"/>
              <w:jc w:val="left"/>
              <w:rPr>
                <w:b/>
                <w:bCs/>
              </w:rPr>
            </w:pPr>
            <w:r w:rsidRPr="00B06598">
              <w:rPr>
                <w:b/>
                <w:bCs/>
              </w:rPr>
              <w:t>具体的なサイバー攻撃アプローチ</w:t>
            </w:r>
          </w:p>
          <w:p w14:paraId="3297B31C" w14:textId="77777777" w:rsidR="00B06598" w:rsidRPr="00B06598" w:rsidRDefault="00B06598" w:rsidP="00B06598">
            <w:pPr>
              <w:tabs>
                <w:tab w:val="left" w:pos="4820"/>
              </w:tabs>
              <w:ind w:firstLineChars="0" w:firstLine="0"/>
              <w:jc w:val="left"/>
              <w:rPr>
                <w:b/>
                <w:bCs/>
              </w:rPr>
            </w:pPr>
            <w:r w:rsidRPr="00B06598">
              <w:rPr>
                <w:rFonts w:hint="eastAsia"/>
                <w:b/>
                <w:bCs/>
              </w:rPr>
              <w:t>発行元：CIS</w:t>
            </w:r>
          </w:p>
          <w:p w14:paraId="00BF0E12" w14:textId="77777777" w:rsidR="00B06598" w:rsidRPr="00B06598" w:rsidRDefault="00B06598" w:rsidP="00B06598">
            <w:pPr>
              <w:tabs>
                <w:tab w:val="left" w:pos="1830"/>
              </w:tabs>
              <w:ind w:firstLineChars="0" w:firstLine="0"/>
              <w:jc w:val="left"/>
            </w:pPr>
            <w:r w:rsidRPr="00B06598">
              <w:rPr>
                <w:rFonts w:hint="eastAsia"/>
              </w:rPr>
              <w:t>サイバー攻撃の現状と傾向を踏まえて、組織が実施すべきサイバーセキュリティ対策とその優先順位を決めるためのフレームワークで、あらゆる企業が取るべき最も基本的で重要な対応に重点を置いています。ネットワークの詳細設定や、ログの管理など、具体的で技術的な対策が中心となっている特徴があります。</w:t>
            </w:r>
          </w:p>
          <w:p w14:paraId="3C8B744C" w14:textId="77777777" w:rsidR="00B06598" w:rsidRPr="00B06598" w:rsidRDefault="00B06598" w:rsidP="00B06598">
            <w:r w:rsidRPr="00B06598">
              <w:rPr>
                <w:rFonts w:hint="eastAsia"/>
              </w:rPr>
              <w:t>多岐にわたる対策の中から、自社（組織）が実施すべき対策と、その優先順位を導くためのアプローチを提示したフレームワークとなります。</w:t>
            </w:r>
          </w:p>
        </w:tc>
        <w:tc>
          <w:tcPr>
            <w:tcW w:w="5228" w:type="dxa"/>
          </w:tcPr>
          <w:p w14:paraId="4CF96472" w14:textId="77777777" w:rsidR="00B06598" w:rsidRPr="00B06598" w:rsidRDefault="00B06598" w:rsidP="00B06598">
            <w:pPr>
              <w:numPr>
                <w:ilvl w:val="0"/>
                <w:numId w:val="91"/>
              </w:numPr>
              <w:ind w:firstLineChars="0"/>
              <w:jc w:val="left"/>
              <w:rPr>
                <w:b/>
                <w:bCs/>
              </w:rPr>
            </w:pPr>
            <w:r w:rsidRPr="00B06598">
              <w:rPr>
                <w:b/>
                <w:bCs/>
              </w:rPr>
              <w:t>産業オートメーションおよび制御システム</w:t>
            </w:r>
          </w:p>
          <w:p w14:paraId="168F50BE" w14:textId="77777777" w:rsidR="00B06598" w:rsidRPr="00B06598" w:rsidRDefault="00B06598" w:rsidP="00B06598">
            <w:pPr>
              <w:tabs>
                <w:tab w:val="left" w:pos="4820"/>
              </w:tabs>
              <w:ind w:firstLineChars="0" w:firstLine="0"/>
              <w:jc w:val="left"/>
              <w:rPr>
                <w:b/>
                <w:bCs/>
              </w:rPr>
            </w:pPr>
            <w:r w:rsidRPr="00B06598">
              <w:rPr>
                <w:rFonts w:hint="eastAsia"/>
                <w:b/>
                <w:bCs/>
              </w:rPr>
              <w:t>発行元：ISA/IEC</w:t>
            </w:r>
          </w:p>
          <w:p w14:paraId="13194F02" w14:textId="77777777" w:rsidR="00B06598" w:rsidRPr="00B06598" w:rsidRDefault="00B06598" w:rsidP="00B06598">
            <w:pPr>
              <w:tabs>
                <w:tab w:val="left" w:pos="1830"/>
              </w:tabs>
              <w:ind w:firstLineChars="0" w:firstLine="0"/>
              <w:jc w:val="left"/>
            </w:pPr>
            <w:r w:rsidRPr="00B06598">
              <w:t>産業用自動制御システム（Industrial Automation and Control Systems）に対するセキュリティ対策とプロセス要件を定めた一連の国際標準規格です。ISO/IEC 27001などではカバーしきれない、工場やプラントにおける制御システムのセキュリティを網羅的に対象としています。また、セキュリティ確保の対象は、ソフトウェア・ハードウェアを含む制御関連のデータ処理基盤であるシステム</w:t>
            </w:r>
            <w:r w:rsidRPr="00B06598">
              <w:rPr>
                <w:rFonts w:hint="eastAsia"/>
              </w:rPr>
              <w:t>に加えて</w:t>
            </w:r>
            <w:r w:rsidRPr="00B06598">
              <w:t>、システムの運用に関わる「人」と「業務」も対象</w:t>
            </w:r>
            <w:r w:rsidRPr="00B06598">
              <w:rPr>
                <w:rFonts w:hint="eastAsia"/>
              </w:rPr>
              <w:t>となっている特徴があります。</w:t>
            </w:r>
          </w:p>
        </w:tc>
      </w:tr>
    </w:tbl>
    <w:p w14:paraId="7FBFB85D" w14:textId="77777777" w:rsidR="00B06598" w:rsidRPr="00B06598" w:rsidRDefault="00B06598" w:rsidP="00B06598">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38" w:name="_Toc172273819"/>
      <w:bookmarkStart w:id="39" w:name="_Toc185338880"/>
      <w:bookmarkStart w:id="40" w:name="_Toc187824630"/>
      <w:bookmarkStart w:id="41" w:name="_Toc188348981"/>
      <w:bookmarkStart w:id="42" w:name="_Toc205371704"/>
      <w:r w:rsidRPr="00B06598">
        <w:rPr>
          <w:rFonts w:asciiTheme="majorHAnsi" w:hAnsiTheme="majorHAnsi" w:cstheme="majorBidi" w:hint="eastAsia"/>
          <w:b/>
          <w:sz w:val="32"/>
          <w:szCs w:val="32"/>
        </w:rPr>
        <w:lastRenderedPageBreak/>
        <w:t>情報セキュリティマネジメントシステム（</w:t>
      </w:r>
      <w:r w:rsidRPr="00B06598">
        <w:rPr>
          <w:rFonts w:asciiTheme="majorHAnsi" w:hAnsiTheme="majorHAnsi" w:cstheme="majorBidi"/>
          <w:b/>
          <w:sz w:val="32"/>
          <w:szCs w:val="32"/>
        </w:rPr>
        <w:t>ISMS）</w:t>
      </w:r>
      <w:r w:rsidRPr="00B06598">
        <w:rPr>
          <w:rFonts w:asciiTheme="majorHAnsi" w:hAnsiTheme="majorHAnsi" w:cstheme="majorBidi" w:hint="eastAsia"/>
          <w:b/>
          <w:sz w:val="32"/>
          <w:szCs w:val="32"/>
        </w:rPr>
        <w:t>［</w:t>
      </w:r>
      <w:r w:rsidRPr="00B06598">
        <w:rPr>
          <w:rFonts w:asciiTheme="majorHAnsi" w:hAnsiTheme="majorHAnsi" w:cstheme="majorBidi"/>
          <w:b/>
          <w:sz w:val="32"/>
          <w:szCs w:val="32"/>
        </w:rPr>
        <w:t>ISO/IEC27001:2022, 27002:2022</w:t>
      </w:r>
      <w:r w:rsidRPr="00B06598">
        <w:rPr>
          <w:rFonts w:asciiTheme="majorHAnsi" w:hAnsiTheme="majorHAnsi" w:cstheme="majorBidi" w:hint="eastAsia"/>
          <w:b/>
          <w:sz w:val="32"/>
          <w:szCs w:val="32"/>
        </w:rPr>
        <w:t>］</w:t>
      </w:r>
      <w:bookmarkEnd w:id="38"/>
      <w:bookmarkEnd w:id="39"/>
      <w:bookmarkEnd w:id="40"/>
      <w:bookmarkEnd w:id="41"/>
      <w:bookmarkEnd w:id="42"/>
    </w:p>
    <w:bookmarkStart w:id="43" w:name="■ISMS11ー２"/>
    <w:p w14:paraId="7910CC2E" w14:textId="77777777" w:rsidR="00B06598" w:rsidRPr="00B06598" w:rsidRDefault="00B06598" w:rsidP="00B06598">
      <w:r w:rsidRPr="00B06598">
        <w:fldChar w:fldCharType="begin"/>
      </w:r>
      <w:r w:rsidRPr="00B06598">
        <w:instrText>HYPERLINK  \l "■ISMS"</w:instrText>
      </w:r>
      <w:r w:rsidRPr="00B06598">
        <w:fldChar w:fldCharType="separate"/>
      </w:r>
      <w:r w:rsidRPr="00B06598">
        <w:rPr>
          <w:color w:val="467886" w:themeColor="hyperlink"/>
          <w:u w:val="single"/>
        </w:rPr>
        <w:t>ISMS</w:t>
      </w:r>
      <w:bookmarkEnd w:id="43"/>
      <w:r w:rsidRPr="00B06598">
        <w:fldChar w:fldCharType="end"/>
      </w:r>
      <w:r w:rsidRPr="00B06598">
        <w:t>とは、情報セキュリティマネジメントシステム（Information Security Management System）の略称で、組織の情報セキュリティリスクを適切に管理するための仕組みのことです。ISMSに関する国際規格が</w:t>
      </w:r>
      <w:hyperlink w:anchor="■フレームワーク" w:history="1">
        <w:r w:rsidRPr="00B06598">
          <w:rPr>
            <w:color w:val="467886" w:themeColor="hyperlink"/>
            <w:u w:val="single"/>
          </w:rPr>
          <w:t>フレームワーク</w:t>
        </w:r>
        <w:bookmarkStart w:id="44" w:name="■フレームワーク11－2"/>
        <w:bookmarkEnd w:id="44"/>
      </w:hyperlink>
      <w:r w:rsidRPr="00B06598">
        <w:t>として存在していることから、ISMSはセキュリティフレームワークの中でも代表的なものとなっています。ISMSが達成すべきことは、リスクマネジメントプロセスを適用することによって情報の</w:t>
      </w:r>
      <w:bookmarkStart w:id="45" w:name="■機密性11ー2"/>
      <w:r w:rsidRPr="00B06598">
        <w:fldChar w:fldCharType="begin"/>
      </w:r>
      <w:r w:rsidRPr="00B06598">
        <w:instrText>HYPERLINK  \l "■機密性"</w:instrText>
      </w:r>
      <w:r w:rsidRPr="00B06598">
        <w:fldChar w:fldCharType="separate"/>
      </w:r>
      <w:r w:rsidRPr="00B06598">
        <w:rPr>
          <w:color w:val="467886" w:themeColor="hyperlink"/>
          <w:u w:val="single"/>
        </w:rPr>
        <w:t>機密性</w:t>
      </w:r>
      <w:bookmarkEnd w:id="45"/>
      <w:r w:rsidRPr="00B06598">
        <w:fldChar w:fldCharType="end"/>
      </w:r>
      <w:r w:rsidRPr="00B06598">
        <w:t>、</w:t>
      </w:r>
      <w:bookmarkStart w:id="46" w:name="■完全性11ー2"/>
      <w:r w:rsidRPr="00B06598">
        <w:fldChar w:fldCharType="begin"/>
      </w:r>
      <w:r w:rsidRPr="00B06598">
        <w:instrText>HYPERLINK  \l "■完全性"</w:instrText>
      </w:r>
      <w:r w:rsidRPr="00B06598">
        <w:fldChar w:fldCharType="separate"/>
      </w:r>
      <w:r w:rsidRPr="00B06598">
        <w:rPr>
          <w:color w:val="467886" w:themeColor="hyperlink"/>
          <w:u w:val="single"/>
        </w:rPr>
        <w:t>完全性</w:t>
      </w:r>
      <w:bookmarkEnd w:id="46"/>
      <w:r w:rsidRPr="00B06598">
        <w:fldChar w:fldCharType="end"/>
      </w:r>
      <w:r w:rsidRPr="00B06598">
        <w:t>および</w:t>
      </w:r>
      <w:bookmarkStart w:id="47" w:name="■可用性11ー2"/>
      <w:r w:rsidRPr="00B06598">
        <w:fldChar w:fldCharType="begin"/>
      </w:r>
      <w:r w:rsidRPr="00B06598">
        <w:instrText>HYPERLINK  \l "■可用性"</w:instrText>
      </w:r>
      <w:r w:rsidRPr="00B06598">
        <w:fldChar w:fldCharType="separate"/>
      </w:r>
      <w:r w:rsidRPr="00B06598">
        <w:rPr>
          <w:color w:val="467886" w:themeColor="hyperlink"/>
          <w:u w:val="single"/>
        </w:rPr>
        <w:t>可用性</w:t>
      </w:r>
      <w:bookmarkEnd w:id="47"/>
      <w:r w:rsidRPr="00B06598">
        <w:fldChar w:fldCharType="end"/>
      </w:r>
      <w:r w:rsidRPr="00B06598">
        <w:t>をバランス</w:t>
      </w:r>
      <w:r w:rsidRPr="00B06598">
        <w:rPr>
          <w:rFonts w:hint="eastAsia"/>
        </w:rPr>
        <w:t>よ</w:t>
      </w:r>
      <w:r w:rsidRPr="00B06598">
        <w:t>く維持・改善し、リスクを適切に管理してい</w:t>
      </w:r>
      <w:r w:rsidRPr="00B06598">
        <w:rPr>
          <w:rFonts w:hint="eastAsia"/>
        </w:rPr>
        <w:t>るという信頼を利害関係者に与えることにあります。</w:t>
      </w:r>
      <w:r w:rsidRPr="00B06598">
        <w:rPr>
          <w:vertAlign w:val="superscript"/>
        </w:rPr>
        <w:footnoteReference w:id="6"/>
      </w:r>
      <w:r w:rsidRPr="00B06598">
        <w:t>また、ISMSには技術的対策</w:t>
      </w:r>
      <w:r w:rsidRPr="00B06598">
        <w:rPr>
          <w:rFonts w:hint="eastAsia"/>
        </w:rPr>
        <w:t>に加えて</w:t>
      </w:r>
      <w:r w:rsidRPr="00B06598">
        <w:t>、従業員の教育・訓練、組織体制の整備なども含まれます。</w:t>
      </w:r>
    </w:p>
    <w:p w14:paraId="1475FF6B" w14:textId="77777777" w:rsidR="00B06598" w:rsidRPr="00B06598" w:rsidRDefault="00B06598" w:rsidP="00B06598"/>
    <w:tbl>
      <w:tblPr>
        <w:tblStyle w:val="a9"/>
        <w:tblW w:w="0" w:type="auto"/>
        <w:tblLook w:val="04A0" w:firstRow="1" w:lastRow="0" w:firstColumn="1" w:lastColumn="0" w:noHBand="0" w:noVBand="1"/>
      </w:tblPr>
      <w:tblGrid>
        <w:gridCol w:w="5665"/>
        <w:gridCol w:w="4791"/>
      </w:tblGrid>
      <w:tr w:rsidR="00B06598" w:rsidRPr="00B06598" w14:paraId="2840A0A9" w14:textId="77777777" w:rsidTr="008F2664">
        <w:tc>
          <w:tcPr>
            <w:tcW w:w="10456" w:type="dxa"/>
            <w:gridSpan w:val="2"/>
            <w:shd w:val="clear" w:color="auto" w:fill="215E99"/>
          </w:tcPr>
          <w:p w14:paraId="0DD46558"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情報セキュリティの3要素</w:t>
            </w:r>
          </w:p>
        </w:tc>
      </w:tr>
      <w:tr w:rsidR="00B06598" w:rsidRPr="00B06598" w14:paraId="28707EEB" w14:textId="77777777" w:rsidTr="008F2664">
        <w:trPr>
          <w:trHeight w:val="1009"/>
        </w:trPr>
        <w:tc>
          <w:tcPr>
            <w:tcW w:w="5665" w:type="dxa"/>
            <w:hideMark/>
          </w:tcPr>
          <w:p w14:paraId="52603601" w14:textId="77777777" w:rsidR="00B06598" w:rsidRPr="00B06598" w:rsidRDefault="00B06598" w:rsidP="00B06598">
            <w:pPr>
              <w:tabs>
                <w:tab w:val="left" w:pos="4820"/>
              </w:tabs>
              <w:ind w:firstLineChars="0" w:firstLine="0"/>
              <w:jc w:val="left"/>
              <w:rPr>
                <w:b/>
                <w:bCs/>
              </w:rPr>
            </w:pPr>
            <w:r w:rsidRPr="00B06598">
              <w:rPr>
                <w:rFonts w:hint="eastAsia"/>
                <w:b/>
                <w:bCs/>
              </w:rPr>
              <w:t>機密性（Confidentiality）</w:t>
            </w:r>
          </w:p>
          <w:p w14:paraId="5004B08F" w14:textId="77777777" w:rsidR="00B06598" w:rsidRPr="00B06598" w:rsidRDefault="00B06598" w:rsidP="00B06598">
            <w:pPr>
              <w:tabs>
                <w:tab w:val="left" w:pos="1830"/>
              </w:tabs>
              <w:ind w:firstLineChars="0" w:firstLine="0"/>
              <w:jc w:val="left"/>
            </w:pPr>
            <w:r w:rsidRPr="00B06598">
              <w:rPr>
                <w:rFonts w:hint="eastAsia"/>
              </w:rPr>
              <w:t>権限のない個人、</w:t>
            </w:r>
            <w:bookmarkStart w:id="48" w:name="■エンティティ11ー2"/>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■エンティティ</w:instrText>
            </w:r>
            <w:r w:rsidRPr="00B06598">
              <w:instrText>"</w:instrText>
            </w:r>
            <w:r w:rsidRPr="00B06598">
              <w:fldChar w:fldCharType="separate"/>
            </w:r>
            <w:r w:rsidRPr="00B06598">
              <w:rPr>
                <w:rFonts w:hint="eastAsia"/>
                <w:color w:val="467886" w:themeColor="hyperlink"/>
                <w:u w:val="single"/>
              </w:rPr>
              <w:t>エンティティ</w:t>
            </w:r>
            <w:bookmarkEnd w:id="48"/>
            <w:r w:rsidRPr="00B06598">
              <w:fldChar w:fldCharType="end"/>
            </w:r>
            <w:r w:rsidRPr="00B06598">
              <w:rPr>
                <w:rFonts w:hint="eastAsia"/>
              </w:rPr>
              <w:t>またはプロセスに対して、情報を使用させず、また、開示しないこと（情報に対するアクセスを適切に管理すること）</w:t>
            </w:r>
          </w:p>
        </w:tc>
        <w:tc>
          <w:tcPr>
            <w:tcW w:w="4791" w:type="dxa"/>
            <w:vMerge w:val="restart"/>
          </w:tcPr>
          <w:p w14:paraId="5EF642E0" w14:textId="77777777" w:rsidR="00B06598" w:rsidRPr="00B06598" w:rsidRDefault="00B06598" w:rsidP="00B06598">
            <w:pPr>
              <w:rPr>
                <w:b/>
                <w:bCs/>
                <w:szCs w:val="21"/>
              </w:rPr>
            </w:pPr>
            <w:r w:rsidRPr="00B06598">
              <w:rPr>
                <w:b/>
                <w:bCs/>
                <w:noProof/>
                <w:szCs w:val="21"/>
              </w:rPr>
              <mc:AlternateContent>
                <mc:Choice Requires="wps">
                  <w:drawing>
                    <wp:anchor distT="0" distB="0" distL="114300" distR="114300" simplePos="0" relativeHeight="251672576" behindDoc="0" locked="0" layoutInCell="1" allowOverlap="1" wp14:anchorId="096B935A" wp14:editId="7F00A900">
                      <wp:simplePos x="0" y="0"/>
                      <wp:positionH relativeFrom="column">
                        <wp:posOffset>299720</wp:posOffset>
                      </wp:positionH>
                      <wp:positionV relativeFrom="paragraph">
                        <wp:posOffset>1910715</wp:posOffset>
                      </wp:positionV>
                      <wp:extent cx="2388214" cy="276999"/>
                      <wp:effectExtent l="0" t="0" r="0" b="0"/>
                      <wp:wrapSquare wrapText="bothSides"/>
                      <wp:docPr id="15" name="テキスト ボックス 14">
                        <a:extLst xmlns:a="http://schemas.openxmlformats.org/drawingml/2006/main">
                          <a:ext uri="{FF2B5EF4-FFF2-40B4-BE49-F238E27FC236}">
                            <a16:creationId xmlns:a16="http://schemas.microsoft.com/office/drawing/2014/main" id="{85A8B71B-E5F9-46C3-E3A5-9D7DD286A653}"/>
                          </a:ext>
                        </a:extLst>
                      </wp:docPr>
                      <wp:cNvGraphicFramePr/>
                      <a:graphic xmlns:a="http://schemas.openxmlformats.org/drawingml/2006/main">
                        <a:graphicData uri="http://schemas.microsoft.com/office/word/2010/wordprocessingShape">
                          <wps:wsp>
                            <wps:cNvSpPr txBox="1"/>
                            <wps:spPr>
                              <a:xfrm>
                                <a:off x="0" y="0"/>
                                <a:ext cx="2388214" cy="276999"/>
                              </a:xfrm>
                              <a:prstGeom prst="rect">
                                <a:avLst/>
                              </a:prstGeom>
                              <a:noFill/>
                            </wps:spPr>
                            <wps:txbx>
                              <w:txbxContent>
                                <w:p w14:paraId="3877418E" w14:textId="77777777" w:rsidR="00B06598" w:rsidRDefault="00B06598" w:rsidP="00B06598">
                                  <w:pPr>
                                    <w:pStyle w:val="aff1"/>
                                  </w:pPr>
                                  <w:r>
                                    <w:rPr>
                                      <w:rFonts w:hint="eastAsia"/>
                                    </w:rPr>
                                    <w:t>図37. 情報セキュリティの3要素</w:t>
                                  </w:r>
                                </w:p>
                                <w:p w14:paraId="521AA686" w14:textId="77777777" w:rsidR="00B06598" w:rsidRDefault="00B06598" w:rsidP="00B06598">
                                  <w:pPr>
                                    <w:pStyle w:val="aff1"/>
                                  </w:pPr>
                                  <w:r>
                                    <w:rPr>
                                      <w:rFonts w:hint="eastAsia"/>
                                    </w:rPr>
                                    <w:t>（出典）ISMS-AC「ISMS適合性評価制度」をもとに作成</w:t>
                                  </w:r>
                                </w:p>
                              </w:txbxContent>
                            </wps:txbx>
                            <wps:bodyPr wrap="square" rtlCol="0">
                              <a:spAutoFit/>
                            </wps:bodyPr>
                          </wps:wsp>
                        </a:graphicData>
                      </a:graphic>
                    </wp:anchor>
                  </w:drawing>
                </mc:Choice>
                <mc:Fallback>
                  <w:pict>
                    <v:shape w14:anchorId="096B935A" id="テキスト ボックス 14" o:spid="_x0000_s1028" type="#_x0000_t202" style="position:absolute;left:0;text-align:left;margin-left:23.6pt;margin-top:150.45pt;width:188.05pt;height:2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" filled="f" stroked="f">
                      <v:textbox style="mso-fit-shape-to-text:t">
                        <w:txbxContent>
                          <w:p w14:paraId="3877418E" w14:textId="77777777" w:rsidR="00B06598" w:rsidRDefault="00B06598" w:rsidP="00B06598">
                            <w:pPr>
                              <w:pStyle w:val="aff2"/>
                            </w:pPr>
                            <w:r>
                              <w:rPr>
                                <w:rFonts w:hint="eastAsia"/>
                              </w:rPr>
                              <w:t>図37. 情報セキュリティの3要素</w:t>
                            </w:r>
                          </w:p>
                          <w:p w14:paraId="521AA686" w14:textId="77777777" w:rsidR="00B06598" w:rsidRDefault="00B06598" w:rsidP="00B06598">
                            <w:pPr>
                              <w:pStyle w:val="aff2"/>
                            </w:pPr>
                            <w:r>
                              <w:rPr>
                                <w:rFonts w:hint="eastAsia"/>
                              </w:rPr>
                              <w:t>（出典）ISMS-AC「ISMS適合性評価制度」をもとに作成</w:t>
                            </w:r>
                          </w:p>
                        </w:txbxContent>
                      </v:textbox>
                      <w10:wrap type="square"/>
                    </v:shape>
                  </w:pict>
                </mc:Fallback>
              </mc:AlternateContent>
            </w:r>
            <w:r w:rsidRPr="00B06598">
              <w:rPr>
                <w:b/>
                <w:bCs/>
                <w:noProof/>
                <w:szCs w:val="21"/>
              </w:rPr>
              <w:drawing>
                <wp:anchor distT="0" distB="0" distL="114300" distR="114300" simplePos="0" relativeHeight="251671552" behindDoc="0" locked="0" layoutInCell="1" allowOverlap="1" wp14:anchorId="576065E0" wp14:editId="62861A08">
                  <wp:simplePos x="0" y="0"/>
                  <wp:positionH relativeFrom="column">
                    <wp:posOffset>488830</wp:posOffset>
                  </wp:positionH>
                  <wp:positionV relativeFrom="paragraph">
                    <wp:posOffset>224287</wp:posOffset>
                  </wp:positionV>
                  <wp:extent cx="1957070" cy="1627505"/>
                  <wp:effectExtent l="0" t="0" r="5080" b="0"/>
                  <wp:wrapSquare wrapText="bothSides"/>
                  <wp:docPr id="377532664" name="図 70"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32664" name="図 70" descr="ダイアグラム&#10;&#10;AI によって生成されたコンテンツは間違っている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7070" cy="1627505"/>
                          </a:xfrm>
                          <a:prstGeom prst="rect">
                            <a:avLst/>
                          </a:prstGeom>
                          <a:noFill/>
                          <a:ln>
                            <a:noFill/>
                          </a:ln>
                        </pic:spPr>
                      </pic:pic>
                    </a:graphicData>
                  </a:graphic>
                </wp:anchor>
              </w:drawing>
            </w:r>
          </w:p>
        </w:tc>
      </w:tr>
      <w:tr w:rsidR="00B06598" w:rsidRPr="00B06598" w14:paraId="28B0A12B" w14:textId="77777777" w:rsidTr="008F2664">
        <w:trPr>
          <w:trHeight w:val="924"/>
        </w:trPr>
        <w:tc>
          <w:tcPr>
            <w:tcW w:w="5665" w:type="dxa"/>
            <w:hideMark/>
          </w:tcPr>
          <w:p w14:paraId="7EC1B44A" w14:textId="77777777" w:rsidR="00B06598" w:rsidRPr="00B06598" w:rsidRDefault="00B06598" w:rsidP="00B06598">
            <w:pPr>
              <w:tabs>
                <w:tab w:val="left" w:pos="4820"/>
              </w:tabs>
              <w:ind w:firstLineChars="0" w:firstLine="0"/>
              <w:jc w:val="left"/>
              <w:rPr>
                <w:b/>
                <w:bCs/>
              </w:rPr>
            </w:pPr>
            <w:r w:rsidRPr="00B06598">
              <w:rPr>
                <w:rFonts w:hint="eastAsia"/>
                <w:b/>
                <w:bCs/>
              </w:rPr>
              <w:t>完全性（Integrity）</w:t>
            </w:r>
          </w:p>
          <w:p w14:paraId="682E808E" w14:textId="77777777" w:rsidR="00B06598" w:rsidRPr="00B06598" w:rsidRDefault="00B06598" w:rsidP="00B06598">
            <w:pPr>
              <w:tabs>
                <w:tab w:val="left" w:pos="1830"/>
              </w:tabs>
              <w:ind w:firstLineChars="0" w:firstLine="0"/>
              <w:jc w:val="left"/>
            </w:pPr>
            <w:r w:rsidRPr="00B06598">
              <w:rPr>
                <w:rFonts w:hint="eastAsia"/>
              </w:rPr>
              <w:t>情報が正確であり、完全である状態を保持すること</w:t>
            </w:r>
          </w:p>
        </w:tc>
        <w:tc>
          <w:tcPr>
            <w:tcW w:w="4791" w:type="dxa"/>
            <w:vMerge/>
          </w:tcPr>
          <w:p w14:paraId="5B06A339" w14:textId="77777777" w:rsidR="00B06598" w:rsidRPr="00B06598" w:rsidRDefault="00B06598" w:rsidP="00B06598"/>
        </w:tc>
      </w:tr>
      <w:tr w:rsidR="00B06598" w:rsidRPr="00B06598" w14:paraId="2FB7B8AC" w14:textId="77777777" w:rsidTr="008F2664">
        <w:trPr>
          <w:trHeight w:val="924"/>
        </w:trPr>
        <w:tc>
          <w:tcPr>
            <w:tcW w:w="5665" w:type="dxa"/>
            <w:hideMark/>
          </w:tcPr>
          <w:p w14:paraId="1B23B1D6" w14:textId="77777777" w:rsidR="00B06598" w:rsidRPr="00B06598" w:rsidRDefault="00B06598" w:rsidP="00B06598">
            <w:pPr>
              <w:tabs>
                <w:tab w:val="left" w:pos="4820"/>
              </w:tabs>
              <w:ind w:firstLineChars="0" w:firstLine="0"/>
              <w:jc w:val="left"/>
              <w:rPr>
                <w:b/>
                <w:bCs/>
              </w:rPr>
            </w:pPr>
            <w:r w:rsidRPr="00B06598">
              <w:rPr>
                <w:rFonts w:hint="eastAsia"/>
                <w:b/>
                <w:bCs/>
              </w:rPr>
              <w:t>可用性（Availability）</w:t>
            </w:r>
          </w:p>
          <w:p w14:paraId="436A0F98" w14:textId="77777777" w:rsidR="00B06598" w:rsidRPr="00B06598" w:rsidRDefault="00B06598" w:rsidP="00B06598">
            <w:pPr>
              <w:tabs>
                <w:tab w:val="left" w:pos="1830"/>
              </w:tabs>
              <w:ind w:firstLineChars="0" w:firstLine="0"/>
              <w:jc w:val="left"/>
            </w:pPr>
            <w:r w:rsidRPr="00B06598">
              <w:rPr>
                <w:rFonts w:hint="eastAsia"/>
              </w:rPr>
              <w:t>情報を必要なときに使えるようにしておくこと</w:t>
            </w:r>
          </w:p>
        </w:tc>
        <w:tc>
          <w:tcPr>
            <w:tcW w:w="4791" w:type="dxa"/>
            <w:vMerge/>
          </w:tcPr>
          <w:p w14:paraId="56E5248A" w14:textId="77777777" w:rsidR="00B06598" w:rsidRPr="00B06598" w:rsidRDefault="00B06598" w:rsidP="00B06598"/>
        </w:tc>
      </w:tr>
    </w:tbl>
    <w:p w14:paraId="36345F99" w14:textId="77777777" w:rsidR="00B06598" w:rsidRPr="00B06598" w:rsidRDefault="00B06598" w:rsidP="00B06598"/>
    <w:tbl>
      <w:tblPr>
        <w:tblStyle w:val="a9"/>
        <w:tblW w:w="0" w:type="auto"/>
        <w:tblLook w:val="04A0" w:firstRow="1" w:lastRow="0" w:firstColumn="1" w:lastColumn="0" w:noHBand="0" w:noVBand="1"/>
      </w:tblPr>
      <w:tblGrid>
        <w:gridCol w:w="10456"/>
      </w:tblGrid>
      <w:tr w:rsidR="00B06598" w:rsidRPr="00B06598" w14:paraId="333E0A4F" w14:textId="77777777" w:rsidTr="008F2664">
        <w:tc>
          <w:tcPr>
            <w:tcW w:w="10456" w:type="dxa"/>
          </w:tcPr>
          <w:p w14:paraId="12444481" w14:textId="77777777" w:rsidR="00B06598" w:rsidRPr="00B06598" w:rsidRDefault="00B06598" w:rsidP="00B06598">
            <w:pPr>
              <w:tabs>
                <w:tab w:val="left" w:pos="4820"/>
              </w:tabs>
              <w:ind w:firstLineChars="0" w:firstLine="0"/>
              <w:jc w:val="left"/>
              <w:rPr>
                <w:b/>
                <w:bCs/>
              </w:rPr>
            </w:pPr>
            <w:r w:rsidRPr="00B06598">
              <w:rPr>
                <w:b/>
                <w:bCs/>
                <w:noProof/>
              </w:rPr>
              <w:drawing>
                <wp:anchor distT="0" distB="0" distL="114300" distR="114300" simplePos="0" relativeHeight="251677696" behindDoc="0" locked="1" layoutInCell="1" allowOverlap="1" wp14:anchorId="01811FB9" wp14:editId="4DA1923A">
                  <wp:simplePos x="0" y="0"/>
                  <wp:positionH relativeFrom="column">
                    <wp:posOffset>-532130</wp:posOffset>
                  </wp:positionH>
                  <wp:positionV relativeFrom="paragraph">
                    <wp:posOffset>-218440</wp:posOffset>
                  </wp:positionV>
                  <wp:extent cx="824230" cy="518160"/>
                  <wp:effectExtent l="0" t="0" r="0" b="0"/>
                  <wp:wrapNone/>
                  <wp:docPr id="1756636375"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6375"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598">
              <w:rPr>
                <w:rFonts w:hint="eastAsia"/>
                <w:b/>
                <w:bCs/>
              </w:rPr>
              <w:t>情報セキュリティの</w:t>
            </w:r>
            <w:r w:rsidRPr="00B06598">
              <w:rPr>
                <w:b/>
                <w:bCs/>
              </w:rPr>
              <w:t>7要素</w:t>
            </w:r>
          </w:p>
          <w:p w14:paraId="6004CD1F" w14:textId="58844A31" w:rsidR="00B06598" w:rsidRPr="00B06598" w:rsidRDefault="00B06598" w:rsidP="00B06598">
            <w:pPr>
              <w:tabs>
                <w:tab w:val="left" w:pos="1830"/>
              </w:tabs>
              <w:ind w:firstLineChars="0" w:firstLine="0"/>
              <w:jc w:val="left"/>
            </w:pPr>
            <w:r w:rsidRPr="00B06598">
              <w:rPr>
                <w:rFonts w:hint="eastAsia"/>
              </w:rPr>
              <w:t>情報セキュリティには、上記で紹介した</w:t>
            </w:r>
            <w:r w:rsidRPr="00B06598">
              <w:t>3要素に加えて、「</w:t>
            </w:r>
            <w:bookmarkStart w:id="49" w:name="■真正性１１－２"/>
            <w:r w:rsidRPr="00B06598">
              <w:fldChar w:fldCharType="begin"/>
            </w:r>
            <w:r w:rsidRPr="00B06598">
              <w:instrText>HYPERLINK  \l "■真正性"</w:instrText>
            </w:r>
            <w:r w:rsidRPr="00B06598">
              <w:fldChar w:fldCharType="separate"/>
            </w:r>
            <w:r w:rsidRPr="00B06598">
              <w:rPr>
                <w:color w:val="467886" w:themeColor="hyperlink"/>
                <w:u w:val="single"/>
              </w:rPr>
              <w:t>真正性</w:t>
            </w:r>
            <w:bookmarkEnd w:id="49"/>
            <w:r w:rsidRPr="00B06598">
              <w:fldChar w:fldCharType="end"/>
            </w:r>
            <w:r w:rsidRPr="00B06598">
              <w:t>（Authenticity）」「</w:t>
            </w:r>
            <w:bookmarkStart w:id="50" w:name="■信頼性11ー2"/>
            <w:r w:rsidRPr="00B06598">
              <w:fldChar w:fldCharType="begin"/>
            </w:r>
            <w:r w:rsidRPr="00B06598">
              <w:instrText>HYPERLINK  \l "■信頼性"</w:instrText>
            </w:r>
            <w:r w:rsidRPr="00B06598">
              <w:fldChar w:fldCharType="separate"/>
            </w:r>
            <w:r w:rsidRPr="00B06598">
              <w:rPr>
                <w:color w:val="467886" w:themeColor="hyperlink"/>
                <w:u w:val="single"/>
              </w:rPr>
              <w:t>信頼性</w:t>
            </w:r>
            <w:bookmarkEnd w:id="50"/>
            <w:r w:rsidRPr="00B06598">
              <w:fldChar w:fldCharType="end"/>
            </w:r>
            <w:r w:rsidRPr="00B06598">
              <w:t>（Reliability）」「</w:t>
            </w:r>
            <w:bookmarkStart w:id="51" w:name="■責任追跡性１１－２"/>
            <w:r w:rsidRPr="00B06598">
              <w:fldChar w:fldCharType="begin"/>
            </w:r>
            <w:r w:rsidRPr="00B06598">
              <w:instrText>HYPERLINK  \l "■責任追跡性"</w:instrText>
            </w:r>
            <w:r w:rsidRPr="00B06598">
              <w:fldChar w:fldCharType="separate"/>
            </w:r>
            <w:r w:rsidRPr="00B06598">
              <w:rPr>
                <w:color w:val="467886" w:themeColor="hyperlink"/>
                <w:u w:val="single"/>
              </w:rPr>
              <w:t>責任追跡性</w:t>
            </w:r>
            <w:bookmarkEnd w:id="51"/>
            <w:r w:rsidRPr="00B06598">
              <w:fldChar w:fldCharType="end"/>
            </w:r>
            <w:r w:rsidRPr="00B06598">
              <w:t>（Accountability）」「</w:t>
            </w:r>
            <w:bookmarkStart w:id="52" w:name="■否認防止11ー2"/>
            <w:r w:rsidR="00191DEF">
              <w:fldChar w:fldCharType="begin"/>
            </w:r>
            <w:r w:rsidR="004D2708">
              <w:instrText>HYPERLINK  \l "■否認防止"</w:instrText>
            </w:r>
            <w:r w:rsidR="00191DEF">
              <w:fldChar w:fldCharType="separate"/>
            </w:r>
            <w:r w:rsidRPr="00191DEF">
              <w:rPr>
                <w:rStyle w:val="a7"/>
              </w:rPr>
              <w:t>否認防止</w:t>
            </w:r>
            <w:r w:rsidR="00191DEF">
              <w:fldChar w:fldCharType="end"/>
            </w:r>
            <w:bookmarkEnd w:id="52"/>
            <w:r w:rsidRPr="00B06598">
              <w:t>（non-repudiation）」という4つの拡張要素があります。これらは、情報にアクセスする人が本当にアクセスするべき人であるかを担保することや、システムが確実に目的の動作をすること、誰がどのような手順で情報にアクセスしたかを追跡できるようにすること、また、情報が後から否定されない状況を作るこ</w:t>
            </w:r>
            <w:r w:rsidRPr="00B06598">
              <w:rPr>
                <w:rFonts w:hint="eastAsia"/>
              </w:rPr>
              <w:t>とにより</w:t>
            </w:r>
            <w:r w:rsidRPr="00B06598">
              <w:t>情報セキュリティを確保する</w:t>
            </w:r>
            <w:r w:rsidRPr="00B06598">
              <w:rPr>
                <w:rFonts w:hint="eastAsia"/>
              </w:rPr>
              <w:t>ものです。</w:t>
            </w:r>
          </w:p>
        </w:tc>
      </w:tr>
    </w:tbl>
    <w:p w14:paraId="6E1E4FB0" w14:textId="77777777" w:rsidR="00B06598" w:rsidRPr="00B06598" w:rsidRDefault="00B06598" w:rsidP="00B06598">
      <w:pPr>
        <w:ind w:firstLineChars="0" w:firstLine="0"/>
      </w:pPr>
    </w:p>
    <w:p w14:paraId="1BE40EB9" w14:textId="77777777" w:rsidR="00B06598" w:rsidRPr="00B06598" w:rsidRDefault="00B06598" w:rsidP="00B06598">
      <w:r w:rsidRPr="00B06598">
        <w:t>ISMSのための要求事項をまとめた国際規格が、ISO/IEC 27001です。組織がISMSを確立し、実施し、維持し、継続的に改善するための要求事項の提供を目的として作成されています。ISMSの確立および実施について、組織の行うべき事項が項目ごとに記述されたものとなっており、この</w:t>
      </w:r>
      <w:r w:rsidRPr="00B06598">
        <w:lastRenderedPageBreak/>
        <w:t>規格は以下のために用いることができます。</w:t>
      </w:r>
      <w:r w:rsidRPr="00B06598">
        <w:rPr>
          <w:vertAlign w:val="superscript"/>
        </w:rPr>
        <w:footnoteReference w:id="7"/>
      </w:r>
    </w:p>
    <w:tbl>
      <w:tblPr>
        <w:tblStyle w:val="a9"/>
        <w:tblW w:w="0" w:type="auto"/>
        <w:tblLook w:val="04A0" w:firstRow="1" w:lastRow="0" w:firstColumn="1" w:lastColumn="0" w:noHBand="0" w:noVBand="1"/>
      </w:tblPr>
      <w:tblGrid>
        <w:gridCol w:w="10456"/>
      </w:tblGrid>
      <w:tr w:rsidR="00B06598" w:rsidRPr="00B06598" w14:paraId="2FAAC097" w14:textId="77777777" w:rsidTr="008F2664">
        <w:tc>
          <w:tcPr>
            <w:tcW w:w="10456" w:type="dxa"/>
            <w:shd w:val="clear" w:color="auto" w:fill="215E99"/>
          </w:tcPr>
          <w:p w14:paraId="17158562"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組織のマネジメントおよび業務プロセスを取り巻くリスクの変化への対応</w:t>
            </w:r>
          </w:p>
        </w:tc>
      </w:tr>
      <w:tr w:rsidR="00B06598" w:rsidRPr="00B06598" w14:paraId="78A9C851" w14:textId="77777777" w:rsidTr="008F2664">
        <w:tc>
          <w:tcPr>
            <w:tcW w:w="10456" w:type="dxa"/>
          </w:tcPr>
          <w:p w14:paraId="44AB3F57" w14:textId="77777777" w:rsidR="00B06598" w:rsidRPr="00B06598" w:rsidRDefault="00B06598" w:rsidP="00B06598">
            <w:pPr>
              <w:tabs>
                <w:tab w:val="left" w:pos="1830"/>
              </w:tabs>
              <w:ind w:firstLineChars="0" w:firstLine="0"/>
              <w:jc w:val="left"/>
            </w:pPr>
            <w:r w:rsidRPr="00B06598">
              <w:t>JIS Q 27001（ISO/IEC 27001）では、組織は、自らのニーズおよび目的、情報セキュリティ要求事項、組織が用いているプロセス、並びに組織の規模および構造を考慮して、ISMSの確立および実施を行います。これは、多くの情報を取扱うようになっている、現代の組織のマネジメントおよび業務プロセスを取り巻くリスクの変化に対応できるように、組織基盤を構築する抜本的な業務改革をする目的に適しています。</w:t>
            </w:r>
          </w:p>
        </w:tc>
      </w:tr>
      <w:tr w:rsidR="00B06598" w:rsidRPr="00B06598" w14:paraId="7891DDB8" w14:textId="77777777" w:rsidTr="008F2664">
        <w:tc>
          <w:tcPr>
            <w:tcW w:w="10456" w:type="dxa"/>
            <w:shd w:val="clear" w:color="auto" w:fill="215E99"/>
          </w:tcPr>
          <w:p w14:paraId="2476B1DB"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情報セキュリティ要求事項を満たす組織の能力を内外で評価するための基準</w:t>
            </w:r>
          </w:p>
        </w:tc>
      </w:tr>
      <w:tr w:rsidR="00B06598" w:rsidRPr="00B06598" w14:paraId="3D02A209" w14:textId="77777777" w:rsidTr="008F2664">
        <w:tc>
          <w:tcPr>
            <w:tcW w:w="10456" w:type="dxa"/>
          </w:tcPr>
          <w:p w14:paraId="0EF3E0C5" w14:textId="77777777" w:rsidR="00B06598" w:rsidRPr="00B06598" w:rsidRDefault="00B06598" w:rsidP="00B06598">
            <w:pPr>
              <w:tabs>
                <w:tab w:val="left" w:pos="1830"/>
              </w:tabs>
              <w:ind w:firstLineChars="0" w:firstLine="0"/>
              <w:jc w:val="left"/>
            </w:pPr>
            <w:r w:rsidRPr="00B06598">
              <w:t>JIS Q 27001（ISO/IEC 27001）は、情報セキュリティ要求事項を満たす組織の能力を、パフォーマンス評価および</w:t>
            </w:r>
            <w:bookmarkStart w:id="53" w:name="■内部監査11－2"/>
            <w:r w:rsidRPr="00B06598">
              <w:fldChar w:fldCharType="begin"/>
            </w:r>
            <w:r w:rsidRPr="00B06598">
              <w:instrText>HYPERLINK  \l "■内部監査"</w:instrText>
            </w:r>
            <w:r w:rsidRPr="00B06598">
              <w:fldChar w:fldCharType="separate"/>
            </w:r>
            <w:r w:rsidRPr="00B06598">
              <w:rPr>
                <w:color w:val="467886" w:themeColor="hyperlink"/>
                <w:u w:val="single"/>
              </w:rPr>
              <w:t>内部監査</w:t>
            </w:r>
            <w:bookmarkEnd w:id="53"/>
            <w:r w:rsidRPr="00B06598">
              <w:fldChar w:fldCharType="end"/>
            </w:r>
            <w:r w:rsidRPr="00B06598">
              <w:t>などにより、組織の内部で評価する基準としても、取引先の顧客などから受ける第二者監査、あるいは、審査登録機関による認証のための第三者監査の基準としても用いることができます。</w:t>
            </w:r>
          </w:p>
        </w:tc>
      </w:tr>
    </w:tbl>
    <w:p w14:paraId="290EFD27" w14:textId="77777777" w:rsidR="00B06598" w:rsidRPr="00B06598" w:rsidRDefault="00B06598" w:rsidP="00B06598">
      <w:r w:rsidRPr="00B06598">
        <w:rPr>
          <w:noProof/>
        </w:rPr>
        <mc:AlternateContent>
          <mc:Choice Requires="wps">
            <w:drawing>
              <wp:anchor distT="0" distB="0" distL="114300" distR="114300" simplePos="0" relativeHeight="251660288" behindDoc="0" locked="0" layoutInCell="1" allowOverlap="1" wp14:anchorId="1AE66C7A" wp14:editId="14DC3BC5">
                <wp:simplePos x="0" y="0"/>
                <wp:positionH relativeFrom="margin">
                  <wp:align>center</wp:align>
                </wp:positionH>
                <wp:positionV relativeFrom="paragraph">
                  <wp:posOffset>34545</wp:posOffset>
                </wp:positionV>
                <wp:extent cx="5612400" cy="184666"/>
                <wp:effectExtent l="0" t="0" r="0" b="0"/>
                <wp:wrapSquare wrapText="bothSides"/>
                <wp:docPr id="2078183842" name="テキスト ボックス 15"/>
                <wp:cNvGraphicFramePr/>
                <a:graphic xmlns:a="http://schemas.openxmlformats.org/drawingml/2006/main">
                  <a:graphicData uri="http://schemas.microsoft.com/office/word/2010/wordprocessingShape">
                    <wps:wsp>
                      <wps:cNvSpPr txBox="1"/>
                      <wps:spPr>
                        <a:xfrm>
                          <a:off x="0" y="0"/>
                          <a:ext cx="5612400" cy="184666"/>
                        </a:xfrm>
                        <a:prstGeom prst="rect">
                          <a:avLst/>
                        </a:prstGeom>
                        <a:noFill/>
                      </wps:spPr>
                      <wps:txbx>
                        <w:txbxContent>
                          <w:p w14:paraId="63733686" w14:textId="3F9DAD53" w:rsidR="00B06598" w:rsidRPr="00A92252" w:rsidRDefault="00B06598" w:rsidP="00B06598">
                            <w:pPr>
                              <w:pStyle w:val="aff1"/>
                            </w:pPr>
                            <w:r w:rsidRPr="00A92252">
                              <w:rPr>
                                <w:rFonts w:hint="eastAsia"/>
                              </w:rPr>
                              <w:t>（出典）ISMS-AC</w:t>
                            </w:r>
                            <w:r w:rsidR="009D1B09">
                              <w:rPr>
                                <w:rFonts w:hint="eastAsia"/>
                              </w:rPr>
                              <w:t>「</w:t>
                            </w:r>
                            <w:r w:rsidRPr="00A92252">
                              <w:rPr>
                                <w:rFonts w:hint="eastAsia"/>
                              </w:rPr>
                              <w:t>ISMSとは</w:t>
                            </w:r>
                            <w:r w:rsidR="009D1B09">
                              <w:rPr>
                                <w:rFonts w:hint="eastAsia"/>
                              </w:rPr>
                              <w:t xml:space="preserve">」　</w:t>
                            </w:r>
                            <w:hyperlink r:id="rId16" w:history="1">
                              <w:r w:rsidR="009D1B09" w:rsidRPr="008741A6">
                                <w:rPr>
                                  <w:rStyle w:val="a7"/>
                                  <w:rFonts w:hint="eastAsia"/>
                                </w:rPr>
                                <w:t>https://isms.jp/isms</w:t>
                              </w:r>
                            </w:hyperlink>
                          </w:p>
                        </w:txbxContent>
                      </wps:txbx>
                      <wps:bodyPr wrap="square" rtlCol="0">
                        <a:spAutoFit/>
                      </wps:bodyPr>
                    </wps:wsp>
                  </a:graphicData>
                </a:graphic>
              </wp:anchor>
            </w:drawing>
          </mc:Choice>
          <mc:Fallback>
            <w:pict>
              <v:shape w14:anchorId="1AE66C7A" id="テキスト ボックス 15" o:spid="_x0000_s1029" type="#_x0000_t202" style="position:absolute;left:0;text-align:left;margin-left:0;margin-top:2.7pt;width:441.9pt;height:14.5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" filled="f" stroked="f">
                <v:textbox style="mso-fit-shape-to-text:t">
                  <w:txbxContent>
                    <w:p w14:paraId="63733686" w14:textId="3F9DAD53" w:rsidR="00B06598" w:rsidRPr="00A92252" w:rsidRDefault="00B06598" w:rsidP="00B06598">
                      <w:pPr>
                        <w:pStyle w:val="aff2"/>
                      </w:pPr>
                      <w:r w:rsidRPr="00A92252">
                        <w:rPr>
                          <w:rFonts w:hint="eastAsia"/>
                        </w:rPr>
                        <w:t>（出典）ISMS-AC</w:t>
                      </w:r>
                      <w:r w:rsidR="009D1B09">
                        <w:rPr>
                          <w:rFonts w:hint="eastAsia"/>
                        </w:rPr>
                        <w:t>「</w:t>
                      </w:r>
                      <w:r w:rsidRPr="00A92252">
                        <w:rPr>
                          <w:rFonts w:hint="eastAsia"/>
                        </w:rPr>
                        <w:t>ISMSとは</w:t>
                      </w:r>
                      <w:r w:rsidR="009D1B09">
                        <w:rPr>
                          <w:rFonts w:hint="eastAsia"/>
                        </w:rPr>
                        <w:t xml:space="preserve">」　</w:t>
                      </w:r>
                      <w:hyperlink r:id="rId21" w:history="1">
                        <w:r w:rsidR="009D1B09" w:rsidRPr="008741A6">
                          <w:rPr>
                            <w:rStyle w:val="a7"/>
                            <w:rFonts w:hint="eastAsia"/>
                          </w:rPr>
                          <w:t>https://isms.jp/isms</w:t>
                        </w:r>
                      </w:hyperlink>
                    </w:p>
                  </w:txbxContent>
                </v:textbox>
                <w10:wrap type="square" anchorx="margin"/>
              </v:shape>
            </w:pict>
          </mc:Fallback>
        </mc:AlternateContent>
      </w:r>
    </w:p>
    <w:tbl>
      <w:tblPr>
        <w:tblStyle w:val="a9"/>
        <w:tblW w:w="0" w:type="auto"/>
        <w:tblLook w:val="04A0" w:firstRow="1" w:lastRow="0" w:firstColumn="1" w:lastColumn="0" w:noHBand="0" w:noVBand="1"/>
      </w:tblPr>
      <w:tblGrid>
        <w:gridCol w:w="10456"/>
      </w:tblGrid>
      <w:tr w:rsidR="00B06598" w:rsidRPr="00B06598" w14:paraId="454BA1F5" w14:textId="77777777" w:rsidTr="008F2664">
        <w:tc>
          <w:tcPr>
            <w:tcW w:w="10456" w:type="dxa"/>
          </w:tcPr>
          <w:p w14:paraId="3F127864" w14:textId="77777777" w:rsidR="00B06598" w:rsidRPr="00B06598" w:rsidRDefault="00B06598" w:rsidP="00B06598">
            <w:pPr>
              <w:tabs>
                <w:tab w:val="left" w:pos="4820"/>
              </w:tabs>
              <w:ind w:firstLineChars="0" w:firstLine="0"/>
              <w:jc w:val="left"/>
              <w:rPr>
                <w:b/>
                <w:bCs/>
              </w:rPr>
            </w:pPr>
            <w:r w:rsidRPr="00B06598">
              <w:rPr>
                <w:b/>
                <w:bCs/>
                <w:noProof/>
              </w:rPr>
              <w:drawing>
                <wp:anchor distT="0" distB="0" distL="114300" distR="114300" simplePos="0" relativeHeight="251678720" behindDoc="0" locked="1" layoutInCell="1" allowOverlap="1" wp14:anchorId="5FEDB7ED" wp14:editId="4A73956F">
                  <wp:simplePos x="0" y="0"/>
                  <wp:positionH relativeFrom="column">
                    <wp:posOffset>-489585</wp:posOffset>
                  </wp:positionH>
                  <wp:positionV relativeFrom="paragraph">
                    <wp:posOffset>-243840</wp:posOffset>
                  </wp:positionV>
                  <wp:extent cx="824230" cy="518160"/>
                  <wp:effectExtent l="0" t="0" r="0" b="0"/>
                  <wp:wrapNone/>
                  <wp:docPr id="1180391619"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91619"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598">
              <w:rPr>
                <w:b/>
                <w:bCs/>
              </w:rPr>
              <w:t>ISO/IEC 27001とJIS Q 27001</w:t>
            </w:r>
          </w:p>
          <w:p w14:paraId="42A16926" w14:textId="77777777" w:rsidR="00B06598" w:rsidRPr="00B06598" w:rsidRDefault="00B06598" w:rsidP="00B06598">
            <w:pPr>
              <w:tabs>
                <w:tab w:val="left" w:pos="1830"/>
              </w:tabs>
              <w:ind w:firstLineChars="0" w:firstLine="0"/>
              <w:jc w:val="left"/>
            </w:pPr>
            <w:r w:rsidRPr="00B06598">
              <w:t>ISMSに関する規格には、ISO/IEC 27001とは別にJIS Q 27001があります。国際規格であるISO/IECに対して、JISは日本産業規格となり、日本における任意の国家規格です。JIS Q 27001は、ISO/IEC 27001を日本語に訳したものとなりISOとJISによる規格内容の違いはありません。</w:t>
            </w:r>
          </w:p>
        </w:tc>
      </w:tr>
    </w:tbl>
    <w:p w14:paraId="019114F7" w14:textId="77777777" w:rsidR="00B06598" w:rsidRPr="00B06598" w:rsidRDefault="00B06598" w:rsidP="00B06598">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54" w:name="_Toc172273820"/>
      <w:bookmarkStart w:id="55" w:name="_Toc185338881"/>
      <w:bookmarkStart w:id="56" w:name="_Toc187824631"/>
      <w:bookmarkStart w:id="57" w:name="_Toc188348982"/>
      <w:bookmarkStart w:id="58" w:name="_Toc205371705"/>
      <w:r w:rsidRPr="00B06598">
        <w:rPr>
          <w:rFonts w:asciiTheme="majorHAnsi" w:hAnsiTheme="majorHAnsi" w:cstheme="majorBidi"/>
          <w:b/>
          <w:sz w:val="32"/>
          <w:szCs w:val="32"/>
        </w:rPr>
        <w:lastRenderedPageBreak/>
        <w:t>NIST サイバーセキュリティフレームワーク（CSF）</w:t>
      </w:r>
      <w:bookmarkEnd w:id="54"/>
      <w:bookmarkEnd w:id="55"/>
      <w:bookmarkEnd w:id="56"/>
      <w:bookmarkEnd w:id="57"/>
      <w:bookmarkEnd w:id="58"/>
    </w:p>
    <w:p w14:paraId="35DDFCDB" w14:textId="77777777" w:rsidR="00B06598" w:rsidRPr="00B06598" w:rsidRDefault="00B06598" w:rsidP="00B06598">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59" w:name="_Toc172273821"/>
      <w:bookmarkStart w:id="60" w:name="_Toc185338882"/>
      <w:bookmarkStart w:id="61" w:name="_Toc187824632"/>
      <w:bookmarkStart w:id="62" w:name="_Toc188348983"/>
      <w:bookmarkStart w:id="63" w:name="_Toc205371706"/>
      <w:r w:rsidRPr="00B06598">
        <w:rPr>
          <w:b/>
          <w:bCs/>
          <w:color w:val="000000" w:themeColor="text1"/>
          <w:sz w:val="28"/>
        </w:rPr>
        <w:t>NIST サイバーセキュリティフレームワーク（CSF）の概要</w:t>
      </w:r>
      <w:bookmarkEnd w:id="59"/>
      <w:bookmarkEnd w:id="60"/>
      <w:bookmarkEnd w:id="61"/>
      <w:bookmarkEnd w:id="62"/>
      <w:bookmarkEnd w:id="63"/>
    </w:p>
    <w:bookmarkStart w:id="64" w:name="■NISTサイバーセキュリティフレームワーク（CSF）11ー3ー1"/>
    <w:p w14:paraId="203A2F16" w14:textId="1B32D3D6" w:rsidR="00B06598" w:rsidRPr="00B06598" w:rsidRDefault="00B06598" w:rsidP="00B06598">
      <w:r w:rsidRPr="00B06598">
        <w:fldChar w:fldCharType="begin"/>
      </w:r>
      <w:r w:rsidR="004D2708">
        <w:instrText>HYPERLINK  \l "■NISTサイバーセキュリティフレームワーク"</w:instrText>
      </w:r>
      <w:r w:rsidRPr="00B06598">
        <w:fldChar w:fldCharType="separate"/>
      </w:r>
      <w:r w:rsidRPr="00B06598">
        <w:rPr>
          <w:color w:val="467886" w:themeColor="hyperlink"/>
          <w:u w:val="single"/>
        </w:rPr>
        <w:t>CSF</w:t>
      </w:r>
      <w:r w:rsidRPr="00B06598">
        <w:fldChar w:fldCharType="end"/>
      </w:r>
      <w:bookmarkEnd w:id="64"/>
      <w:r w:rsidRPr="00B06598">
        <w:t>の概要および</w:t>
      </w:r>
      <w:bookmarkStart w:id="65" w:name="■ISMS11ー3ー1"/>
      <w:r w:rsidRPr="00B06598">
        <w:fldChar w:fldCharType="begin"/>
      </w:r>
      <w:r w:rsidRPr="00B06598">
        <w:instrText>HYPERLINK  \l "■ISMS"</w:instrText>
      </w:r>
      <w:r w:rsidRPr="00B06598">
        <w:fldChar w:fldCharType="separate"/>
      </w:r>
      <w:r w:rsidRPr="00B06598">
        <w:rPr>
          <w:color w:val="467886" w:themeColor="hyperlink"/>
          <w:u w:val="single"/>
        </w:rPr>
        <w:t>ISMS</w:t>
      </w:r>
      <w:bookmarkEnd w:id="65"/>
      <w:r w:rsidRPr="00B06598">
        <w:fldChar w:fldCharType="end"/>
      </w:r>
      <w:r w:rsidRPr="00B06598">
        <w:t>との関係性について説明します</w:t>
      </w:r>
      <w:r w:rsidRPr="00B06598">
        <w:rPr>
          <w:rFonts w:hint="eastAsia"/>
        </w:rPr>
        <w:t>。</w:t>
      </w:r>
      <w:r w:rsidRPr="00B06598">
        <w:t>CSF</w:t>
      </w:r>
      <w:r w:rsidRPr="00B06598">
        <w:rPr>
          <w:rFonts w:hint="eastAsia"/>
        </w:rPr>
        <w:t>の最新版は、2.0です。CSF2.0は、中小企業を含むあらゆる組織で利用されるよう設計されています。</w:t>
      </w:r>
    </w:p>
    <w:p w14:paraId="732D0F8B" w14:textId="77777777" w:rsidR="00B06598" w:rsidRPr="00B06598" w:rsidRDefault="00B06598" w:rsidP="00B06598">
      <w:r w:rsidRPr="00B06598">
        <w:t>CSF2.0は</w:t>
      </w:r>
      <w:r w:rsidRPr="00B06598">
        <w:rPr>
          <w:rFonts w:hint="eastAsia"/>
        </w:rPr>
        <w:t>ISMSを</w:t>
      </w:r>
      <w:r w:rsidRPr="00B06598">
        <w:t>補完し、組織のセキュリティ対策を強化するための有用なツールとなります。</w:t>
      </w:r>
      <w:r w:rsidRPr="00B06598">
        <w:rPr>
          <w:rFonts w:hint="eastAsia"/>
        </w:rPr>
        <w:t>ISMSを補完する形で、ISMSをベースに必要に応じてCSFを取り込むことが重要です。</w:t>
      </w:r>
    </w:p>
    <w:p w14:paraId="22BA3C50" w14:textId="77777777" w:rsidR="00B06598" w:rsidRPr="00B06598" w:rsidRDefault="00B06598" w:rsidP="00B06598"/>
    <w:tbl>
      <w:tblPr>
        <w:tblStyle w:val="a9"/>
        <w:tblW w:w="0" w:type="auto"/>
        <w:tblLook w:val="04A0" w:firstRow="1" w:lastRow="0" w:firstColumn="1" w:lastColumn="0" w:noHBand="0" w:noVBand="1"/>
      </w:tblPr>
      <w:tblGrid>
        <w:gridCol w:w="10456"/>
      </w:tblGrid>
      <w:tr w:rsidR="00B06598" w:rsidRPr="00B06598" w14:paraId="24C6FFE9" w14:textId="77777777" w:rsidTr="008F2664">
        <w:tc>
          <w:tcPr>
            <w:tcW w:w="10456" w:type="dxa"/>
            <w:shd w:val="clear" w:color="auto" w:fill="215E99"/>
          </w:tcPr>
          <w:p w14:paraId="5DA8836E" w14:textId="77777777" w:rsidR="00B06598" w:rsidRPr="00B06598" w:rsidRDefault="00B06598" w:rsidP="00B06598">
            <w:pPr>
              <w:widowControl/>
              <w:ind w:firstLineChars="0" w:firstLine="0"/>
              <w:jc w:val="left"/>
              <w:rPr>
                <w:b/>
                <w:bCs/>
                <w:color w:val="FFFFFF" w:themeColor="background1"/>
              </w:rPr>
            </w:pPr>
            <w:r w:rsidRPr="00B06598">
              <w:rPr>
                <w:b/>
                <w:bCs/>
                <w:color w:val="FFFFFF" w:themeColor="background1"/>
                <w:szCs w:val="32"/>
              </w:rPr>
              <w:t>CSF</w:t>
            </w:r>
            <w:r w:rsidRPr="00B06598">
              <w:rPr>
                <w:rFonts w:hint="eastAsia"/>
                <w:b/>
                <w:bCs/>
                <w:color w:val="FFFFFF" w:themeColor="background1"/>
                <w:szCs w:val="32"/>
              </w:rPr>
              <w:t>2.0</w:t>
            </w:r>
            <w:r w:rsidRPr="00B06598">
              <w:rPr>
                <w:b/>
                <w:bCs/>
                <w:color w:val="FFFFFF" w:themeColor="background1"/>
                <w:szCs w:val="32"/>
              </w:rPr>
              <w:t>とは</w:t>
            </w:r>
          </w:p>
        </w:tc>
      </w:tr>
      <w:tr w:rsidR="00B06598" w:rsidRPr="00B06598" w14:paraId="18EE4CF4" w14:textId="77777777" w:rsidTr="008F2664">
        <w:tc>
          <w:tcPr>
            <w:tcW w:w="10456" w:type="dxa"/>
          </w:tcPr>
          <w:p w14:paraId="0154452C" w14:textId="77777777" w:rsidR="00B06598" w:rsidRPr="00B06598" w:rsidRDefault="00B06598" w:rsidP="00B06598">
            <w:pPr>
              <w:tabs>
                <w:tab w:val="left" w:pos="1830"/>
              </w:tabs>
              <w:ind w:firstLineChars="0" w:firstLine="0"/>
              <w:jc w:val="left"/>
              <w:rPr>
                <w:highlight w:val="yellow"/>
              </w:rPr>
            </w:pPr>
            <w:r w:rsidRPr="00B06598">
              <w:t>CSF</w:t>
            </w:r>
            <w:r w:rsidRPr="00B06598">
              <w:rPr>
                <w:rFonts w:hint="eastAsia"/>
              </w:rPr>
              <w:t>2.0</w:t>
            </w:r>
            <w:r w:rsidRPr="00B06598">
              <w:t>は、あらゆる組織がサイバーセキュリティリスクを管理する際の指針を提供するものです。</w:t>
            </w:r>
            <w:r w:rsidRPr="00B06598">
              <w:rPr>
                <w:rFonts w:hint="eastAsia"/>
              </w:rPr>
              <w:t>CSF2.0</w:t>
            </w:r>
            <w:r w:rsidRPr="00B06598">
              <w:t>は、</w:t>
            </w:r>
            <w:r w:rsidRPr="00B06598">
              <w:rPr>
                <w:rFonts w:hint="eastAsia"/>
              </w:rPr>
              <w:t>どのような組織でもサイバーセキュリティへの取組をより深く理解し、評価し、優先順位をつけ、各方面に周知するために利用できます。CSF2.0の実施方法は画一的ではなく、組織ごとに異なります。各組織には共通のリスクと固有のリスクの両方があり、また、組織によってリスク選好度やリスク許容度、具体的なミッション、ミッションを達成するための目的もさまざまであるためです。</w:t>
            </w:r>
            <w:r w:rsidRPr="00B06598">
              <w:t>CSF</w:t>
            </w:r>
            <w:r w:rsidRPr="00B06598">
              <w:rPr>
                <w:rFonts w:hint="eastAsia"/>
              </w:rPr>
              <w:t>2.0</w:t>
            </w:r>
            <w:r w:rsidRPr="00B06598">
              <w:t>をしっかりと理解し</w:t>
            </w:r>
            <w:r w:rsidRPr="00B06598">
              <w:rPr>
                <w:rFonts w:hint="eastAsia"/>
              </w:rPr>
              <w:t>、自組織に適した形で実施することが重要です。</w:t>
            </w:r>
          </w:p>
        </w:tc>
      </w:tr>
    </w:tbl>
    <w:p w14:paraId="090AE750" w14:textId="77777777" w:rsidR="00B06598" w:rsidRPr="00B06598" w:rsidRDefault="00B06598" w:rsidP="00B06598"/>
    <w:p w14:paraId="0258AFA9" w14:textId="77777777" w:rsidR="00B06598" w:rsidRPr="00B06598" w:rsidRDefault="00B06598" w:rsidP="00B06598">
      <w:pPr>
        <w:widowControl/>
        <w:ind w:firstLineChars="0" w:firstLine="0"/>
        <w:jc w:val="left"/>
        <w:outlineLvl w:val="4"/>
        <w:rPr>
          <w:rFonts w:asciiTheme="majorHAnsi" w:eastAsiaTheme="majorEastAsia" w:hAnsiTheme="majorHAnsi" w:cstheme="majorBidi"/>
          <w:b/>
          <w:bCs/>
          <w:color w:val="2E5496"/>
          <w:sz w:val="28"/>
          <w:szCs w:val="28"/>
        </w:rPr>
      </w:pPr>
      <w:r w:rsidRPr="00B06598">
        <w:rPr>
          <w:rFonts w:asciiTheme="majorHAnsi" w:eastAsiaTheme="majorEastAsia" w:hAnsiTheme="majorHAnsi" w:cstheme="majorBidi" w:hint="eastAsia"/>
          <w:b/>
          <w:bCs/>
          <w:color w:val="2E5496"/>
          <w:sz w:val="28"/>
          <w:szCs w:val="28"/>
        </w:rPr>
        <w:t>CSF2.0の</w:t>
      </w:r>
      <w:r w:rsidRPr="00B06598">
        <w:rPr>
          <w:rFonts w:asciiTheme="majorHAnsi" w:eastAsiaTheme="majorEastAsia" w:hAnsiTheme="majorHAnsi" w:cstheme="majorBidi"/>
          <w:b/>
          <w:bCs/>
          <w:color w:val="2E5496"/>
          <w:sz w:val="28"/>
          <w:szCs w:val="28"/>
        </w:rPr>
        <w:t>3つの構成要素（コア、ティア、プロファイル）</w:t>
      </w:r>
    </w:p>
    <w:p w14:paraId="1F579C15" w14:textId="77777777" w:rsidR="00B06598" w:rsidRPr="00B06598" w:rsidRDefault="00B06598" w:rsidP="00B06598">
      <w:r w:rsidRPr="00B06598">
        <w:t>CSFは、組織がセキュリティ対策を継続的に改善するため、①コア（サイバーセキュリティ対策の一覧）、②ティア（対策状況を数値化するための成熟度評価基準）、③プロファイル（サイバーセキュリティ対策の現状とあるべき姿を記述するための</w:t>
      </w:r>
      <w:bookmarkStart w:id="66" w:name="■フレームワーク11－3－1"/>
      <w:r w:rsidRPr="00B06598">
        <w:fldChar w:fldCharType="begin"/>
      </w:r>
      <w:r w:rsidRPr="00B06598">
        <w:instrText>HYPERLINK  \l "■フレームワーク"</w:instrText>
      </w:r>
      <w:r w:rsidRPr="00B06598">
        <w:fldChar w:fldCharType="separate"/>
      </w:r>
      <w:r w:rsidRPr="00B06598">
        <w:rPr>
          <w:color w:val="467886" w:themeColor="hyperlink"/>
          <w:u w:val="single"/>
        </w:rPr>
        <w:t>フレームワーク</w:t>
      </w:r>
      <w:bookmarkEnd w:id="66"/>
      <w:r w:rsidRPr="00B06598">
        <w:fldChar w:fldCharType="end"/>
      </w:r>
      <w:r w:rsidRPr="00B06598">
        <w:t>）の3つの要素で構成されています。</w:t>
      </w:r>
    </w:p>
    <w:tbl>
      <w:tblPr>
        <w:tblStyle w:val="a9"/>
        <w:tblW w:w="0" w:type="auto"/>
        <w:tblLook w:val="04A0" w:firstRow="1" w:lastRow="0" w:firstColumn="1" w:lastColumn="0" w:noHBand="0" w:noVBand="1"/>
      </w:tblPr>
      <w:tblGrid>
        <w:gridCol w:w="10456"/>
      </w:tblGrid>
      <w:tr w:rsidR="00B06598" w:rsidRPr="00B06598" w14:paraId="7BB44ABD" w14:textId="77777777" w:rsidTr="008F2664">
        <w:tc>
          <w:tcPr>
            <w:tcW w:w="10456" w:type="dxa"/>
            <w:shd w:val="clear" w:color="auto" w:fill="215E99"/>
            <w:hideMark/>
          </w:tcPr>
          <w:p w14:paraId="7F0B9DDE"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「コア」の概要</w:t>
            </w:r>
          </w:p>
        </w:tc>
      </w:tr>
      <w:tr w:rsidR="00B06598" w:rsidRPr="00B06598" w14:paraId="5EF43BDA" w14:textId="77777777" w:rsidTr="008F2664">
        <w:trPr>
          <w:trHeight w:val="454"/>
        </w:trPr>
        <w:tc>
          <w:tcPr>
            <w:tcW w:w="10456" w:type="dxa"/>
            <w:hideMark/>
          </w:tcPr>
          <w:p w14:paraId="4EA42B45" w14:textId="77777777" w:rsidR="00B06598" w:rsidRPr="00B06598" w:rsidRDefault="00B06598" w:rsidP="00B06598">
            <w:pPr>
              <w:tabs>
                <w:tab w:val="left" w:pos="1830"/>
              </w:tabs>
              <w:ind w:firstLineChars="0" w:firstLine="0"/>
              <w:jc w:val="left"/>
            </w:pPr>
            <w:r w:rsidRPr="00B06598">
              <w:rPr>
                <w:rFonts w:hint="eastAsia"/>
              </w:rPr>
              <w:t>コアとは、一定の分類で定められたセキュリティ管理策の一覧のことです。</w:t>
            </w:r>
          </w:p>
          <w:p w14:paraId="0B1CE497" w14:textId="77777777" w:rsidR="00B06598" w:rsidRPr="00B06598" w:rsidRDefault="00B06598" w:rsidP="00B06598">
            <w:pPr>
              <w:tabs>
                <w:tab w:val="left" w:pos="1830"/>
              </w:tabs>
              <w:ind w:firstLineChars="0" w:firstLine="0"/>
              <w:jc w:val="left"/>
            </w:pPr>
            <w:r w:rsidRPr="00B06598">
              <w:rPr>
                <w:rFonts w:hint="eastAsia"/>
              </w:rPr>
              <w:t>コアは、「識別」「防御」「検知」「対応」「復旧」「ガバナンス」の6つの機能に分類されます。</w:t>
            </w:r>
          </w:p>
          <w:p w14:paraId="6E7A2542" w14:textId="77777777" w:rsidR="00B06598" w:rsidRPr="00B06598" w:rsidRDefault="00B06598" w:rsidP="00B06598">
            <w:pPr>
              <w:tabs>
                <w:tab w:val="left" w:pos="1830"/>
              </w:tabs>
              <w:ind w:firstLineChars="0" w:firstLine="0"/>
              <w:jc w:val="left"/>
            </w:pPr>
            <w:r w:rsidRPr="00B06598">
              <w:rPr>
                <w:rFonts w:hint="eastAsia"/>
              </w:rPr>
              <w:t>各機能の下には複数のカテゴリが存在し、各カテゴリはそれぞれ複数のサブカテゴリを有します。</w:t>
            </w:r>
          </w:p>
        </w:tc>
      </w:tr>
      <w:tr w:rsidR="00B06598" w:rsidRPr="00B06598" w14:paraId="20EB74D2" w14:textId="77777777" w:rsidTr="008F2664">
        <w:trPr>
          <w:trHeight w:val="209"/>
        </w:trPr>
        <w:tc>
          <w:tcPr>
            <w:tcW w:w="10456" w:type="dxa"/>
            <w:shd w:val="clear" w:color="auto" w:fill="215E99"/>
            <w:hideMark/>
          </w:tcPr>
          <w:p w14:paraId="5AA9032B"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「ティア」の概要</w:t>
            </w:r>
          </w:p>
        </w:tc>
      </w:tr>
      <w:tr w:rsidR="00B06598" w:rsidRPr="00B06598" w14:paraId="27A2293F" w14:textId="77777777" w:rsidTr="008F2664">
        <w:trPr>
          <w:trHeight w:val="399"/>
        </w:trPr>
        <w:tc>
          <w:tcPr>
            <w:tcW w:w="10456" w:type="dxa"/>
            <w:hideMark/>
          </w:tcPr>
          <w:p w14:paraId="03ED5ADC" w14:textId="77777777" w:rsidR="00B06598" w:rsidRPr="00B06598" w:rsidRDefault="00B06598" w:rsidP="00B06598">
            <w:pPr>
              <w:tabs>
                <w:tab w:val="left" w:pos="1830"/>
              </w:tabs>
              <w:ind w:firstLineChars="0" w:firstLine="0"/>
              <w:jc w:val="left"/>
            </w:pPr>
            <w:r w:rsidRPr="00B06598">
              <w:rPr>
                <w:rFonts w:hint="eastAsia"/>
              </w:rPr>
              <w:t>組織におけるサイバーセキュリティガバナンスと管理の成熟度を評価するための階層（</w:t>
            </w:r>
            <w:r w:rsidRPr="00B06598">
              <w:t>tier）です。</w:t>
            </w:r>
          </w:p>
          <w:p w14:paraId="43C350BC" w14:textId="77777777" w:rsidR="00B06598" w:rsidRPr="00B06598" w:rsidRDefault="00B06598" w:rsidP="00B06598">
            <w:pPr>
              <w:tabs>
                <w:tab w:val="left" w:pos="1830"/>
              </w:tabs>
              <w:ind w:firstLineChars="0" w:firstLine="0"/>
              <w:jc w:val="left"/>
            </w:pPr>
            <w:r w:rsidRPr="00B06598">
              <w:rPr>
                <w:rFonts w:hint="eastAsia"/>
              </w:rPr>
              <w:t>指標階層は4段階あり、次の通りです。</w:t>
            </w:r>
          </w:p>
          <w:p w14:paraId="36FD1995" w14:textId="77777777" w:rsidR="00B06598" w:rsidRPr="00B06598" w:rsidRDefault="00B06598" w:rsidP="00B06598">
            <w:pPr>
              <w:numPr>
                <w:ilvl w:val="0"/>
                <w:numId w:val="756"/>
              </w:numPr>
              <w:wordWrap w:val="0"/>
              <w:ind w:firstLineChars="0"/>
              <w:jc w:val="left"/>
            </w:pPr>
            <w:r w:rsidRPr="00B06598">
              <w:rPr>
                <w:rFonts w:hint="eastAsia"/>
              </w:rPr>
              <w:t>ティア1：実施しているが、まだ部分的／基本的なレベル</w:t>
            </w:r>
          </w:p>
          <w:p w14:paraId="26CB4871" w14:textId="77777777" w:rsidR="00B06598" w:rsidRPr="00B06598" w:rsidRDefault="00B06598" w:rsidP="00B06598">
            <w:pPr>
              <w:numPr>
                <w:ilvl w:val="0"/>
                <w:numId w:val="756"/>
              </w:numPr>
              <w:wordWrap w:val="0"/>
              <w:ind w:firstLineChars="0"/>
              <w:jc w:val="left"/>
            </w:pPr>
            <w:r w:rsidRPr="00B06598">
              <w:rPr>
                <w:rFonts w:hint="eastAsia"/>
              </w:rPr>
              <w:t>ティア2：ある程度定型化されているがポリシーにはなっていない</w:t>
            </w:r>
          </w:p>
          <w:p w14:paraId="5FA6CC53" w14:textId="77777777" w:rsidR="00B06598" w:rsidRPr="00B06598" w:rsidRDefault="00B06598" w:rsidP="00B06598">
            <w:pPr>
              <w:numPr>
                <w:ilvl w:val="0"/>
                <w:numId w:val="756"/>
              </w:numPr>
              <w:wordWrap w:val="0"/>
              <w:ind w:firstLineChars="0"/>
              <w:jc w:val="left"/>
            </w:pPr>
            <w:r w:rsidRPr="00B06598">
              <w:rPr>
                <w:rFonts w:hint="eastAsia"/>
              </w:rPr>
              <w:t>ティア3：ポリシーとして確立しており、繰り返し適用可能なレベル</w:t>
            </w:r>
          </w:p>
          <w:p w14:paraId="1CF96B9D" w14:textId="77777777" w:rsidR="00B06598" w:rsidRPr="00B06598" w:rsidRDefault="00B06598" w:rsidP="00B06598">
            <w:pPr>
              <w:numPr>
                <w:ilvl w:val="0"/>
                <w:numId w:val="756"/>
              </w:numPr>
              <w:wordWrap w:val="0"/>
              <w:ind w:firstLineChars="0"/>
              <w:jc w:val="left"/>
            </w:pPr>
            <w:r w:rsidRPr="00B06598">
              <w:rPr>
                <w:rFonts w:hint="eastAsia"/>
              </w:rPr>
              <w:t>ティア4：サイバーセキュリティリスク管理が組織文化の一部となっている</w:t>
            </w:r>
          </w:p>
        </w:tc>
      </w:tr>
      <w:tr w:rsidR="00B06598" w:rsidRPr="00B06598" w14:paraId="2E7028C5" w14:textId="77777777" w:rsidTr="008F2664">
        <w:tc>
          <w:tcPr>
            <w:tcW w:w="10456" w:type="dxa"/>
            <w:shd w:val="clear" w:color="auto" w:fill="215E99"/>
            <w:hideMark/>
          </w:tcPr>
          <w:p w14:paraId="13152D1B"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「プロファイル」の概要</w:t>
            </w:r>
          </w:p>
        </w:tc>
      </w:tr>
      <w:tr w:rsidR="00B06598" w:rsidRPr="00B06598" w14:paraId="1716A9A3" w14:textId="77777777" w:rsidTr="008F2664">
        <w:tc>
          <w:tcPr>
            <w:tcW w:w="10456" w:type="dxa"/>
            <w:hideMark/>
          </w:tcPr>
          <w:p w14:paraId="1FD8DDBE" w14:textId="77777777" w:rsidR="00B06598" w:rsidRPr="00B06598" w:rsidRDefault="00B06598" w:rsidP="00B06598">
            <w:pPr>
              <w:tabs>
                <w:tab w:val="left" w:pos="1830"/>
              </w:tabs>
              <w:ind w:firstLineChars="0" w:firstLine="0"/>
              <w:jc w:val="left"/>
            </w:pPr>
            <w:r w:rsidRPr="00B06598">
              <w:rPr>
                <w:rFonts w:hint="eastAsia"/>
              </w:rPr>
              <w:lastRenderedPageBreak/>
              <w:t>フレームワークのカテゴリおよびサブカテゴリに基づき、サイバーセキュリティリスクに対する期待される効果を現すものです。</w:t>
            </w:r>
          </w:p>
          <w:p w14:paraId="5DBF8322" w14:textId="77777777" w:rsidR="00B06598" w:rsidRPr="00B06598" w:rsidRDefault="00B06598" w:rsidP="00B06598">
            <w:pPr>
              <w:tabs>
                <w:tab w:val="left" w:pos="1830"/>
              </w:tabs>
              <w:ind w:firstLineChars="0" w:firstLine="0"/>
              <w:jc w:val="left"/>
            </w:pPr>
            <w:r w:rsidRPr="00B06598">
              <w:rPr>
                <w:rFonts w:hint="eastAsia"/>
              </w:rPr>
              <w:t>サイバーセキュリティリスクへの対応状況として、「あるべき姿」と「現在の姿」をまとめたものです。「あるべき姿」の策定については、組織のビジネス上の要求、リスク許容度、割当可能なリソースに基づき、コアの機能、カテゴリ、サブカテゴリの到達地点を調整します。</w:t>
            </w:r>
          </w:p>
        </w:tc>
      </w:tr>
    </w:tbl>
    <w:p w14:paraId="5B769679" w14:textId="77777777" w:rsidR="00B06598" w:rsidRPr="00B06598" w:rsidRDefault="00B06598" w:rsidP="00B06598"/>
    <w:tbl>
      <w:tblPr>
        <w:tblStyle w:val="a9"/>
        <w:tblW w:w="0" w:type="auto"/>
        <w:tblLook w:val="04A0" w:firstRow="1" w:lastRow="0" w:firstColumn="1" w:lastColumn="0" w:noHBand="0" w:noVBand="1"/>
      </w:tblPr>
      <w:tblGrid>
        <w:gridCol w:w="5228"/>
        <w:gridCol w:w="5228"/>
      </w:tblGrid>
      <w:tr w:rsidR="00B06598" w:rsidRPr="00B06598" w14:paraId="17994D8E" w14:textId="77777777" w:rsidTr="008F2664">
        <w:tc>
          <w:tcPr>
            <w:tcW w:w="5228" w:type="dxa"/>
          </w:tcPr>
          <w:p w14:paraId="6F778C00" w14:textId="77777777" w:rsidR="00B06598" w:rsidRPr="00B06598" w:rsidRDefault="00B06598" w:rsidP="00B06598">
            <w:pPr>
              <w:widowControl/>
              <w:spacing w:line="240" w:lineRule="exact"/>
              <w:ind w:firstLineChars="0" w:firstLine="0"/>
              <w:jc w:val="left"/>
              <w:rPr>
                <w:sz w:val="12"/>
                <w:szCs w:val="12"/>
              </w:rPr>
            </w:pPr>
            <w:r w:rsidRPr="00B06598">
              <w:rPr>
                <w:rFonts w:hint="eastAsia"/>
                <w:sz w:val="12"/>
                <w:szCs w:val="12"/>
              </w:rPr>
              <w:t>詳細理解のため参考となる文献（参考文献）</w:t>
            </w:r>
          </w:p>
        </w:tc>
        <w:tc>
          <w:tcPr>
            <w:tcW w:w="5228" w:type="dxa"/>
          </w:tcPr>
          <w:p w14:paraId="5842D95B" w14:textId="77777777" w:rsidR="00B06598" w:rsidRPr="00B06598" w:rsidRDefault="00B06598" w:rsidP="00B06598">
            <w:pPr>
              <w:widowControl/>
              <w:spacing w:line="240" w:lineRule="exact"/>
              <w:ind w:firstLineChars="0" w:firstLine="0"/>
              <w:jc w:val="left"/>
              <w:rPr>
                <w:sz w:val="12"/>
                <w:szCs w:val="12"/>
              </w:rPr>
            </w:pPr>
          </w:p>
        </w:tc>
      </w:tr>
      <w:tr w:rsidR="00B06598" w:rsidRPr="00B06598" w14:paraId="1D6F5969" w14:textId="77777777" w:rsidTr="008F2664">
        <w:tc>
          <w:tcPr>
            <w:tcW w:w="5228" w:type="dxa"/>
            <w:shd w:val="clear" w:color="auto" w:fill="F1A983" w:themeFill="accent2" w:themeFillTint="99"/>
          </w:tcPr>
          <w:p w14:paraId="6F40FDBA" w14:textId="77777777" w:rsidR="00B06598" w:rsidRPr="00B06598" w:rsidRDefault="00B06598" w:rsidP="00B06598">
            <w:pPr>
              <w:widowControl/>
              <w:spacing w:line="240" w:lineRule="exact"/>
              <w:ind w:firstLineChars="0" w:firstLine="0"/>
              <w:jc w:val="left"/>
              <w:rPr>
                <w:sz w:val="12"/>
                <w:szCs w:val="12"/>
              </w:rPr>
            </w:pPr>
            <w:r w:rsidRPr="00B06598">
              <w:rPr>
                <w:sz w:val="12"/>
                <w:szCs w:val="12"/>
              </w:rPr>
              <w:t>The NIST Cybersecurity Framework（CSF）2.0</w:t>
            </w:r>
          </w:p>
        </w:tc>
        <w:tc>
          <w:tcPr>
            <w:tcW w:w="5228" w:type="dxa"/>
          </w:tcPr>
          <w:p w14:paraId="2B52AACE" w14:textId="77777777" w:rsidR="00B06598" w:rsidRPr="00B06598" w:rsidRDefault="00B06598" w:rsidP="00B06598">
            <w:pPr>
              <w:widowControl/>
              <w:spacing w:line="240" w:lineRule="exact"/>
              <w:ind w:firstLineChars="0" w:firstLine="0"/>
              <w:jc w:val="left"/>
              <w:rPr>
                <w:sz w:val="12"/>
                <w:szCs w:val="12"/>
              </w:rPr>
            </w:pPr>
            <w:r w:rsidRPr="00B06598">
              <w:rPr>
                <w:sz w:val="12"/>
                <w:szCs w:val="12"/>
              </w:rPr>
              <w:t>https://nvlpubs.nist.gov/nistpubs/CSWP/NIST.CSWP.29.pdf</w:t>
            </w:r>
          </w:p>
        </w:tc>
      </w:tr>
    </w:tbl>
    <w:p w14:paraId="53C5C9F0" w14:textId="77777777" w:rsidR="00B06598" w:rsidRPr="00B06598" w:rsidRDefault="00B06598" w:rsidP="00B06598">
      <w:pPr>
        <w:ind w:firstLineChars="0" w:firstLine="0"/>
      </w:pPr>
    </w:p>
    <w:p w14:paraId="65E0F040" w14:textId="77777777" w:rsidR="00B06598" w:rsidRPr="00B06598" w:rsidRDefault="00B06598" w:rsidP="00B06598">
      <w:pPr>
        <w:ind w:firstLineChars="0" w:firstLine="0"/>
      </w:pPr>
    </w:p>
    <w:p w14:paraId="016DAEF4" w14:textId="77777777" w:rsidR="00B06598" w:rsidRPr="00B06598" w:rsidRDefault="00B06598" w:rsidP="00B06598">
      <w:pPr>
        <w:widowControl/>
        <w:ind w:firstLineChars="0" w:firstLine="0"/>
        <w:jc w:val="left"/>
        <w:outlineLvl w:val="4"/>
        <w:rPr>
          <w:rFonts w:asciiTheme="majorHAnsi" w:eastAsiaTheme="majorEastAsia" w:hAnsiTheme="majorHAnsi" w:cstheme="majorBidi"/>
          <w:b/>
          <w:bCs/>
          <w:color w:val="2E5496"/>
          <w:sz w:val="28"/>
          <w:szCs w:val="28"/>
        </w:rPr>
      </w:pPr>
      <w:r w:rsidRPr="00B06598">
        <w:rPr>
          <w:rFonts w:asciiTheme="majorHAnsi" w:eastAsiaTheme="majorEastAsia" w:hAnsiTheme="majorHAnsi" w:cstheme="majorBidi" w:hint="eastAsia"/>
          <w:b/>
          <w:bCs/>
          <w:color w:val="2E5496"/>
          <w:sz w:val="28"/>
          <w:szCs w:val="28"/>
        </w:rPr>
        <w:t>「コア」</w:t>
      </w:r>
    </w:p>
    <w:p w14:paraId="67DD891A" w14:textId="77777777" w:rsidR="00B06598" w:rsidRPr="00B06598" w:rsidRDefault="00B06598" w:rsidP="00B06598">
      <w:r w:rsidRPr="00B06598">
        <w:rPr>
          <w:rFonts w:hint="eastAsia"/>
        </w:rPr>
        <w:t>コアとは、業種・業態や企業規模に依存しない共通のサイバーセキュリティ対策の一覧を定義したものです。「ガバナンス」</w:t>
      </w:r>
      <w:r w:rsidRPr="00B06598">
        <w:t>「識別」「防御」「検知」「対応」「復旧」の</w:t>
      </w:r>
      <w:r w:rsidRPr="00B06598">
        <w:rPr>
          <w:rFonts w:hint="eastAsia"/>
        </w:rPr>
        <w:t>6</w:t>
      </w:r>
      <w:r w:rsidRPr="00B06598">
        <w:t>つの機能に分類され</w:t>
      </w:r>
      <w:r w:rsidRPr="00B06598">
        <w:rPr>
          <w:rFonts w:hint="eastAsia"/>
        </w:rPr>
        <w:t>ます。</w:t>
      </w:r>
    </w:p>
    <w:p w14:paraId="38E188B5" w14:textId="77777777" w:rsidR="00B06598" w:rsidRPr="00B06598" w:rsidRDefault="00B06598" w:rsidP="00B06598">
      <w:pPr>
        <w:ind w:firstLineChars="0" w:firstLine="0"/>
      </w:pPr>
    </w:p>
    <w:p w14:paraId="3F465A07" w14:textId="77777777" w:rsidR="00B06598" w:rsidRPr="00B06598" w:rsidRDefault="00B06598" w:rsidP="00B06598">
      <w:r w:rsidRPr="00B06598">
        <w:rPr>
          <w:rFonts w:hint="eastAsia"/>
        </w:rPr>
        <w:t>ガバナンス機能は、他の5つの機能（識別、防御、検知、対応、復旧）の目標達成や組織内の優先順位づけをするためのものと定義され、</w:t>
      </w:r>
      <w:r w:rsidRPr="00B06598">
        <w:t>CSF2.0の中心的機能と位置づけられています。</w:t>
      </w:r>
    </w:p>
    <w:p w14:paraId="08F882F5" w14:textId="77777777" w:rsidR="00B06598" w:rsidRPr="00B06598" w:rsidRDefault="00B06598" w:rsidP="00B06598">
      <w:r w:rsidRPr="00B06598">
        <w:rPr>
          <w:noProof/>
        </w:rPr>
        <mc:AlternateContent>
          <mc:Choice Requires="wps">
            <w:drawing>
              <wp:anchor distT="0" distB="0" distL="114300" distR="114300" simplePos="0" relativeHeight="251669504" behindDoc="0" locked="0" layoutInCell="1" allowOverlap="1" wp14:anchorId="06024D56" wp14:editId="215D86CE">
                <wp:simplePos x="0" y="0"/>
                <wp:positionH relativeFrom="margin">
                  <wp:posOffset>4445</wp:posOffset>
                </wp:positionH>
                <wp:positionV relativeFrom="paragraph">
                  <wp:posOffset>3850603</wp:posOffset>
                </wp:positionV>
                <wp:extent cx="6641465" cy="384721"/>
                <wp:effectExtent l="0" t="0" r="0" b="0"/>
                <wp:wrapTopAndBottom/>
                <wp:docPr id="20" name="テキスト ボックス 24">
                  <a:extLst xmlns:a="http://schemas.openxmlformats.org/drawingml/2006/main">
                    <a:ext uri="{FF2B5EF4-FFF2-40B4-BE49-F238E27FC236}">
                      <a16:creationId xmlns:a16="http://schemas.microsoft.com/office/drawing/2014/main" id="{5E78DEE7-BE5D-5E3A-250C-A58FDF500578}"/>
                    </a:ext>
                  </a:extLst>
                </wp:docPr>
                <wp:cNvGraphicFramePr/>
                <a:graphic xmlns:a="http://schemas.openxmlformats.org/drawingml/2006/main">
                  <a:graphicData uri="http://schemas.microsoft.com/office/word/2010/wordprocessingShape">
                    <wps:wsp>
                      <wps:cNvSpPr txBox="1"/>
                      <wps:spPr>
                        <a:xfrm>
                          <a:off x="0" y="0"/>
                          <a:ext cx="6641465" cy="384721"/>
                        </a:xfrm>
                        <a:prstGeom prst="rect">
                          <a:avLst/>
                        </a:prstGeom>
                        <a:noFill/>
                      </wps:spPr>
                      <wps:txbx>
                        <w:txbxContent>
                          <w:p w14:paraId="55FF9655" w14:textId="77777777" w:rsidR="00B06598" w:rsidRDefault="00B06598" w:rsidP="00B06598">
                            <w:pPr>
                              <w:pStyle w:val="aff1"/>
                            </w:pPr>
                            <w:r>
                              <w:rPr>
                                <w:rFonts w:hint="eastAsia"/>
                              </w:rPr>
                              <w:t>図38. CSF2.0のコア</w:t>
                            </w:r>
                          </w:p>
                          <w:p w14:paraId="49372B0C" w14:textId="77777777" w:rsidR="00B06598" w:rsidRDefault="00B06598" w:rsidP="00B06598">
                            <w:pPr>
                              <w:pStyle w:val="aff1"/>
                            </w:pPr>
                            <w:r>
                              <w:rPr>
                                <w:rFonts w:hint="eastAsia"/>
                              </w:rPr>
                              <w:t>（出典）「The NIST Cybersecurity Framework（CSF）2.0」をもとに作成</w:t>
                            </w:r>
                          </w:p>
                        </w:txbxContent>
                      </wps:txbx>
                      <wps:bodyPr wrap="square" rtlCol="0">
                        <a:spAutoFit/>
                      </wps:bodyPr>
                    </wps:wsp>
                  </a:graphicData>
                </a:graphic>
              </wp:anchor>
            </w:drawing>
          </mc:Choice>
          <mc:Fallback>
            <w:pict>
              <v:shape w14:anchorId="06024D56" id="テキスト ボックス 24" o:spid="_x0000_s1030" type="#_x0000_t202" style="position:absolute;left:0;text-align:left;margin-left:.35pt;margin-top:303.2pt;width:522.95pt;height:30.3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" filled="f" stroked="f">
                <v:textbox style="mso-fit-shape-to-text:t">
                  <w:txbxContent>
                    <w:p w14:paraId="55FF9655" w14:textId="77777777" w:rsidR="00B06598" w:rsidRDefault="00B06598" w:rsidP="00B06598">
                      <w:pPr>
                        <w:pStyle w:val="aff2"/>
                      </w:pPr>
                      <w:r>
                        <w:rPr>
                          <w:rFonts w:hint="eastAsia"/>
                        </w:rPr>
                        <w:t>図38. CSF2.0のコア</w:t>
                      </w:r>
                    </w:p>
                    <w:p w14:paraId="49372B0C" w14:textId="77777777" w:rsidR="00B06598" w:rsidRDefault="00B06598" w:rsidP="00B06598">
                      <w:pPr>
                        <w:pStyle w:val="aff2"/>
                      </w:pPr>
                      <w:r>
                        <w:rPr>
                          <w:rFonts w:hint="eastAsia"/>
                        </w:rPr>
                        <w:t>（出典）「The NIST Cybersecurity Framework（CSF）2.0」をもとに作成</w:t>
                      </w:r>
                    </w:p>
                  </w:txbxContent>
                </v:textbox>
                <w10:wrap type="topAndBottom" anchorx="margin"/>
              </v:shape>
            </w:pict>
          </mc:Fallback>
        </mc:AlternateContent>
      </w:r>
      <w:r w:rsidRPr="00B06598">
        <w:rPr>
          <w:noProof/>
        </w:rPr>
        <w:drawing>
          <wp:anchor distT="0" distB="0" distL="114300" distR="114300" simplePos="0" relativeHeight="251668480" behindDoc="0" locked="0" layoutInCell="1" allowOverlap="1" wp14:anchorId="1C0946E8" wp14:editId="054FED60">
            <wp:simplePos x="0" y="0"/>
            <wp:positionH relativeFrom="margin">
              <wp:posOffset>951865</wp:posOffset>
            </wp:positionH>
            <wp:positionV relativeFrom="paragraph">
              <wp:posOffset>689199</wp:posOffset>
            </wp:positionV>
            <wp:extent cx="4742815" cy="3159760"/>
            <wp:effectExtent l="0" t="0" r="0" b="0"/>
            <wp:wrapTopAndBottom/>
            <wp:docPr id="1357846166" name="図 68" descr="グラフ, サンバース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46166" name="図 68" descr="グラフ, サンバースト図&#10;&#10;AI によって生成されたコンテンツは間違っている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2815" cy="315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598">
        <w:t>各機能の下には複数のカテゴリが存在し、合計2</w:t>
      </w:r>
      <w:r w:rsidRPr="00B06598">
        <w:rPr>
          <w:rFonts w:hint="eastAsia"/>
        </w:rPr>
        <w:t>2</w:t>
      </w:r>
      <w:r w:rsidRPr="00B06598">
        <w:t>個あります。また、各カテゴリにはそれぞれ複数のサブカテゴリが存在しており、サブカテゴリは合計で</w:t>
      </w:r>
      <w:r w:rsidRPr="00B06598">
        <w:rPr>
          <w:rFonts w:hint="eastAsia"/>
        </w:rPr>
        <w:t>106</w:t>
      </w:r>
      <w:r w:rsidRPr="00B06598">
        <w:t>個あります。</w:t>
      </w:r>
    </w:p>
    <w:p w14:paraId="4C167F47" w14:textId="77777777" w:rsidR="005E377C" w:rsidRDefault="005E377C" w:rsidP="00B06598">
      <w:pPr>
        <w:widowControl/>
        <w:ind w:firstLineChars="0" w:firstLine="0"/>
        <w:jc w:val="left"/>
        <w:rPr>
          <w:b/>
          <w:bCs/>
          <w:color w:val="FFFFFF" w:themeColor="background1"/>
          <w:szCs w:val="32"/>
        </w:rPr>
        <w:sectPr w:rsidR="005E377C" w:rsidSect="00185931">
          <w:footerReference w:type="first" r:id="rId23"/>
          <w:pgSz w:w="11906" w:h="16838"/>
          <w:pgMar w:top="720" w:right="720" w:bottom="720" w:left="720" w:header="851" w:footer="737" w:gutter="0"/>
          <w:pgNumType w:start="0"/>
          <w:cols w:space="425"/>
          <w:titlePg/>
          <w:docGrid w:type="lines" w:linePitch="360"/>
        </w:sectPr>
      </w:pPr>
    </w:p>
    <w:p w14:paraId="40C49E43" w14:textId="77777777" w:rsidR="00B06598" w:rsidRPr="00B06598" w:rsidRDefault="00B06598" w:rsidP="00B06598">
      <w:pPr>
        <w:widowControl/>
        <w:ind w:firstLineChars="0" w:firstLine="0"/>
        <w:jc w:val="left"/>
        <w:rPr>
          <w:b/>
          <w:bCs/>
          <w:color w:val="FFFFFF" w:themeColor="background1"/>
          <w:szCs w:val="32"/>
        </w:rPr>
      </w:pPr>
    </w:p>
    <w:tbl>
      <w:tblPr>
        <w:tblStyle w:val="a9"/>
        <w:tblW w:w="0" w:type="auto"/>
        <w:tblLook w:val="04A0" w:firstRow="1" w:lastRow="0" w:firstColumn="1" w:lastColumn="0" w:noHBand="0" w:noVBand="1"/>
      </w:tblPr>
      <w:tblGrid>
        <w:gridCol w:w="1696"/>
        <w:gridCol w:w="4678"/>
        <w:gridCol w:w="4082"/>
      </w:tblGrid>
      <w:tr w:rsidR="00B06598" w:rsidRPr="00B06598" w14:paraId="4DC6407D" w14:textId="77777777" w:rsidTr="008F2664">
        <w:trPr>
          <w:trHeight w:val="315"/>
        </w:trPr>
        <w:tc>
          <w:tcPr>
            <w:tcW w:w="1696" w:type="dxa"/>
            <w:shd w:val="clear" w:color="auto" w:fill="215E99"/>
            <w:hideMark/>
          </w:tcPr>
          <w:p w14:paraId="51F83F17"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機能</w:t>
            </w:r>
          </w:p>
        </w:tc>
        <w:tc>
          <w:tcPr>
            <w:tcW w:w="4678" w:type="dxa"/>
            <w:shd w:val="clear" w:color="auto" w:fill="215E99"/>
            <w:hideMark/>
          </w:tcPr>
          <w:p w14:paraId="3B992B86"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説明</w:t>
            </w:r>
          </w:p>
        </w:tc>
        <w:tc>
          <w:tcPr>
            <w:tcW w:w="4082" w:type="dxa"/>
            <w:shd w:val="clear" w:color="auto" w:fill="215E99"/>
            <w:hideMark/>
          </w:tcPr>
          <w:p w14:paraId="7E27892B"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カテゴリ</w:t>
            </w:r>
          </w:p>
        </w:tc>
      </w:tr>
      <w:tr w:rsidR="00B06598" w:rsidRPr="00B06598" w14:paraId="5E8A4AFA" w14:textId="77777777" w:rsidTr="008F2664">
        <w:trPr>
          <w:trHeight w:val="1216"/>
        </w:trPr>
        <w:tc>
          <w:tcPr>
            <w:tcW w:w="1696" w:type="dxa"/>
          </w:tcPr>
          <w:p w14:paraId="49A4DDA4" w14:textId="77777777" w:rsidR="00B06598" w:rsidRPr="00B06598" w:rsidRDefault="00B06598" w:rsidP="00B06598">
            <w:pPr>
              <w:tabs>
                <w:tab w:val="left" w:pos="4820"/>
              </w:tabs>
              <w:ind w:firstLineChars="0" w:firstLine="0"/>
              <w:jc w:val="left"/>
              <w:rPr>
                <w:b/>
                <w:bCs/>
              </w:rPr>
            </w:pPr>
            <w:r w:rsidRPr="00B06598">
              <w:rPr>
                <w:rFonts w:hint="eastAsia"/>
                <w:b/>
                <w:bCs/>
              </w:rPr>
              <w:t>ガバナンス</w:t>
            </w:r>
          </w:p>
        </w:tc>
        <w:tc>
          <w:tcPr>
            <w:tcW w:w="4678" w:type="dxa"/>
          </w:tcPr>
          <w:p w14:paraId="54D7BB70" w14:textId="77777777" w:rsidR="00B06598" w:rsidRPr="00B06598" w:rsidRDefault="00B06598" w:rsidP="00B06598">
            <w:pPr>
              <w:tabs>
                <w:tab w:val="left" w:pos="1830"/>
              </w:tabs>
              <w:ind w:firstLineChars="0" w:firstLine="0"/>
              <w:jc w:val="left"/>
            </w:pPr>
            <w:r w:rsidRPr="00B06598">
              <w:rPr>
                <w:rFonts w:hint="eastAsia"/>
              </w:rPr>
              <w:t>組織におけるサイバーセキュリティリスクマネジメントの戦略、期待事項、およびポリシーを確立し、周知し、モニタリングする。</w:t>
            </w:r>
          </w:p>
        </w:tc>
        <w:tc>
          <w:tcPr>
            <w:tcW w:w="4082" w:type="dxa"/>
          </w:tcPr>
          <w:p w14:paraId="733E8FE0" w14:textId="77777777" w:rsidR="00B06598" w:rsidRPr="00B06598" w:rsidRDefault="00B06598" w:rsidP="00B06598">
            <w:pPr>
              <w:numPr>
                <w:ilvl w:val="0"/>
                <w:numId w:val="757"/>
              </w:numPr>
              <w:wordWrap w:val="0"/>
              <w:ind w:firstLineChars="0"/>
              <w:jc w:val="left"/>
            </w:pPr>
            <w:r w:rsidRPr="00B06598">
              <w:rPr>
                <w:rFonts w:hint="eastAsia"/>
              </w:rPr>
              <w:t>組織的文脈</w:t>
            </w:r>
          </w:p>
          <w:p w14:paraId="42227C8F" w14:textId="77777777" w:rsidR="00B06598" w:rsidRPr="00B06598" w:rsidRDefault="00B06598" w:rsidP="00B06598">
            <w:pPr>
              <w:numPr>
                <w:ilvl w:val="0"/>
                <w:numId w:val="757"/>
              </w:numPr>
              <w:wordWrap w:val="0"/>
              <w:ind w:firstLineChars="0"/>
              <w:jc w:val="left"/>
            </w:pPr>
            <w:r w:rsidRPr="00B06598">
              <w:rPr>
                <w:rFonts w:hint="eastAsia"/>
              </w:rPr>
              <w:t>リスクマネジメント戦略</w:t>
            </w:r>
          </w:p>
          <w:p w14:paraId="40116147" w14:textId="77777777" w:rsidR="00B06598" w:rsidRPr="00B06598" w:rsidRDefault="00B06598" w:rsidP="00B06598">
            <w:pPr>
              <w:numPr>
                <w:ilvl w:val="0"/>
                <w:numId w:val="757"/>
              </w:numPr>
              <w:wordWrap w:val="0"/>
              <w:ind w:firstLineChars="0"/>
              <w:jc w:val="left"/>
            </w:pPr>
            <w:r w:rsidRPr="00B06598">
              <w:rPr>
                <w:rFonts w:hint="eastAsia"/>
              </w:rPr>
              <w:t>役割/責任/権限</w:t>
            </w:r>
          </w:p>
          <w:p w14:paraId="75CDA6C6" w14:textId="77777777" w:rsidR="00B06598" w:rsidRPr="00B06598" w:rsidRDefault="00B06598" w:rsidP="00B06598">
            <w:pPr>
              <w:numPr>
                <w:ilvl w:val="0"/>
                <w:numId w:val="757"/>
              </w:numPr>
              <w:wordWrap w:val="0"/>
              <w:ind w:firstLineChars="0"/>
              <w:jc w:val="left"/>
            </w:pPr>
            <w:r w:rsidRPr="00B06598">
              <w:rPr>
                <w:rFonts w:hint="eastAsia"/>
              </w:rPr>
              <w:t>ポリシー</w:t>
            </w:r>
          </w:p>
          <w:p w14:paraId="6D83ECCB" w14:textId="77777777" w:rsidR="00B06598" w:rsidRPr="00B06598" w:rsidRDefault="00B06598" w:rsidP="00B06598">
            <w:pPr>
              <w:numPr>
                <w:ilvl w:val="0"/>
                <w:numId w:val="757"/>
              </w:numPr>
              <w:wordWrap w:val="0"/>
              <w:ind w:firstLineChars="0"/>
              <w:jc w:val="left"/>
            </w:pPr>
            <w:r w:rsidRPr="00B06598">
              <w:rPr>
                <w:rFonts w:hint="eastAsia"/>
              </w:rPr>
              <w:t>監督</w:t>
            </w:r>
          </w:p>
          <w:p w14:paraId="7920131D" w14:textId="77777777" w:rsidR="00B06598" w:rsidRPr="00B06598" w:rsidRDefault="00B06598" w:rsidP="00B06598">
            <w:pPr>
              <w:numPr>
                <w:ilvl w:val="0"/>
                <w:numId w:val="757"/>
              </w:numPr>
              <w:wordWrap w:val="0"/>
              <w:ind w:firstLineChars="0"/>
              <w:jc w:val="left"/>
            </w:pPr>
            <w:r w:rsidRPr="00B06598">
              <w:rPr>
                <w:rFonts w:hint="eastAsia"/>
              </w:rPr>
              <w:t>サイバーセキュリティ</w:t>
            </w:r>
            <w:bookmarkStart w:id="67" w:name="■サプライチェーン11ー3ー1"/>
            <w:r w:rsidRPr="00B06598">
              <w:rPr>
                <w:rFonts w:hint="eastAsia"/>
              </w:rPr>
              <w:t>サプライチェーン</w:t>
            </w:r>
            <w:bookmarkEnd w:id="67"/>
            <w:r w:rsidRPr="00B06598">
              <w:rPr>
                <w:rFonts w:hint="eastAsia"/>
              </w:rPr>
              <w:t>リスクマネジメント</w:t>
            </w:r>
          </w:p>
        </w:tc>
      </w:tr>
      <w:tr w:rsidR="00B06598" w:rsidRPr="00B06598" w14:paraId="4925F58A" w14:textId="77777777" w:rsidTr="008F2664">
        <w:trPr>
          <w:trHeight w:val="1216"/>
        </w:trPr>
        <w:tc>
          <w:tcPr>
            <w:tcW w:w="1696" w:type="dxa"/>
            <w:hideMark/>
          </w:tcPr>
          <w:p w14:paraId="7A6B3401" w14:textId="77777777" w:rsidR="00B06598" w:rsidRPr="00B06598" w:rsidRDefault="00B06598" w:rsidP="00B06598">
            <w:pPr>
              <w:tabs>
                <w:tab w:val="left" w:pos="4820"/>
              </w:tabs>
              <w:ind w:firstLineChars="0" w:firstLine="0"/>
              <w:jc w:val="left"/>
              <w:rPr>
                <w:b/>
                <w:bCs/>
              </w:rPr>
            </w:pPr>
            <w:r w:rsidRPr="00B06598">
              <w:rPr>
                <w:rFonts w:hint="eastAsia"/>
                <w:b/>
                <w:bCs/>
              </w:rPr>
              <w:t>識別</w:t>
            </w:r>
          </w:p>
        </w:tc>
        <w:tc>
          <w:tcPr>
            <w:tcW w:w="4678" w:type="dxa"/>
            <w:hideMark/>
          </w:tcPr>
          <w:p w14:paraId="7DB70CBC" w14:textId="77777777" w:rsidR="00B06598" w:rsidRPr="00B06598" w:rsidRDefault="00B06598" w:rsidP="00B06598">
            <w:pPr>
              <w:tabs>
                <w:tab w:val="left" w:pos="1830"/>
              </w:tabs>
              <w:ind w:firstLineChars="0" w:firstLine="0"/>
              <w:jc w:val="left"/>
            </w:pPr>
            <w:r w:rsidRPr="00B06598">
              <w:rPr>
                <w:rFonts w:hint="eastAsia"/>
              </w:rPr>
              <w:t>組織の資産（情報システム、人、データ・情報など）、組織を取り巻く環境、重要な機能を支えるリソース、関連するサイバーセキュリティリスクを特定し理解を深める。</w:t>
            </w:r>
          </w:p>
        </w:tc>
        <w:tc>
          <w:tcPr>
            <w:tcW w:w="4082" w:type="dxa"/>
            <w:hideMark/>
          </w:tcPr>
          <w:p w14:paraId="72708A98" w14:textId="77777777" w:rsidR="00B06598" w:rsidRPr="00B06598" w:rsidRDefault="00B06598" w:rsidP="00B06598">
            <w:pPr>
              <w:numPr>
                <w:ilvl w:val="0"/>
                <w:numId w:val="757"/>
              </w:numPr>
              <w:wordWrap w:val="0"/>
              <w:ind w:firstLineChars="0"/>
              <w:jc w:val="left"/>
            </w:pPr>
            <w:r w:rsidRPr="00B06598">
              <w:rPr>
                <w:rFonts w:hint="eastAsia"/>
              </w:rPr>
              <w:t>資産管理</w:t>
            </w:r>
          </w:p>
          <w:bookmarkStart w:id="68" w:name="■リスクアセスメント11ー3ー1"/>
          <w:p w14:paraId="6281E4A0" w14:textId="77777777" w:rsidR="00B06598" w:rsidRPr="00B06598" w:rsidRDefault="00B06598" w:rsidP="00B06598">
            <w:pPr>
              <w:numPr>
                <w:ilvl w:val="0"/>
                <w:numId w:val="757"/>
              </w:numPr>
              <w:wordWrap w:val="0"/>
              <w:ind w:firstLineChars="0"/>
              <w:jc w:val="left"/>
            </w:pPr>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■リスクアセスメント</w:instrText>
            </w:r>
            <w:r w:rsidRPr="00B06598">
              <w:instrText>"</w:instrText>
            </w:r>
            <w:r w:rsidRPr="00B06598">
              <w:fldChar w:fldCharType="separate"/>
            </w:r>
            <w:r w:rsidRPr="00B06598">
              <w:rPr>
                <w:rFonts w:hint="eastAsia"/>
                <w:color w:val="467886" w:themeColor="hyperlink"/>
                <w:u w:val="single"/>
              </w:rPr>
              <w:t>リスクアセスメント</w:t>
            </w:r>
            <w:r w:rsidRPr="00B06598">
              <w:fldChar w:fldCharType="end"/>
            </w:r>
          </w:p>
          <w:bookmarkEnd w:id="68"/>
          <w:p w14:paraId="2C2CAE42" w14:textId="77777777" w:rsidR="00B06598" w:rsidRPr="00B06598" w:rsidRDefault="00B06598" w:rsidP="00B06598">
            <w:pPr>
              <w:numPr>
                <w:ilvl w:val="0"/>
                <w:numId w:val="757"/>
              </w:numPr>
              <w:wordWrap w:val="0"/>
              <w:ind w:firstLineChars="0"/>
              <w:jc w:val="left"/>
            </w:pPr>
            <w:r w:rsidRPr="00B06598">
              <w:rPr>
                <w:rFonts w:hint="eastAsia"/>
              </w:rPr>
              <w:t>改善</w:t>
            </w:r>
          </w:p>
        </w:tc>
      </w:tr>
      <w:tr w:rsidR="00B06598" w:rsidRPr="00B06598" w14:paraId="3E3BB8B2" w14:textId="77777777" w:rsidTr="008F2664">
        <w:trPr>
          <w:trHeight w:val="1216"/>
        </w:trPr>
        <w:tc>
          <w:tcPr>
            <w:tcW w:w="1696" w:type="dxa"/>
            <w:hideMark/>
          </w:tcPr>
          <w:p w14:paraId="5049879F" w14:textId="77777777" w:rsidR="00B06598" w:rsidRPr="00B06598" w:rsidRDefault="00B06598" w:rsidP="00B06598">
            <w:pPr>
              <w:tabs>
                <w:tab w:val="left" w:pos="4820"/>
              </w:tabs>
              <w:ind w:firstLineChars="0" w:firstLine="0"/>
              <w:jc w:val="left"/>
              <w:rPr>
                <w:b/>
                <w:bCs/>
              </w:rPr>
            </w:pPr>
            <w:r w:rsidRPr="00B06598">
              <w:rPr>
                <w:rFonts w:hint="eastAsia"/>
                <w:b/>
                <w:bCs/>
              </w:rPr>
              <w:t>防御</w:t>
            </w:r>
          </w:p>
        </w:tc>
        <w:tc>
          <w:tcPr>
            <w:tcW w:w="4678" w:type="dxa"/>
            <w:hideMark/>
          </w:tcPr>
          <w:p w14:paraId="2FE4CC75" w14:textId="77777777" w:rsidR="00B06598" w:rsidRPr="00B06598" w:rsidRDefault="00B06598" w:rsidP="00B06598">
            <w:pPr>
              <w:tabs>
                <w:tab w:val="left" w:pos="1830"/>
              </w:tabs>
              <w:ind w:firstLineChars="0" w:firstLine="0"/>
              <w:jc w:val="left"/>
            </w:pPr>
            <w:r w:rsidRPr="00B06598">
              <w:rPr>
                <w:rFonts w:hint="eastAsia"/>
              </w:rPr>
              <w:t>重要サービスの提供が確実に行われるよう適切な保護対策を検討し実施する。</w:t>
            </w:r>
          </w:p>
        </w:tc>
        <w:tc>
          <w:tcPr>
            <w:tcW w:w="4082" w:type="dxa"/>
            <w:hideMark/>
          </w:tcPr>
          <w:p w14:paraId="77847B58" w14:textId="77777777" w:rsidR="00B06598" w:rsidRPr="00B06598" w:rsidRDefault="00B06598" w:rsidP="00B06598">
            <w:pPr>
              <w:numPr>
                <w:ilvl w:val="0"/>
                <w:numId w:val="757"/>
              </w:numPr>
              <w:wordWrap w:val="0"/>
              <w:ind w:firstLineChars="0"/>
              <w:jc w:val="left"/>
            </w:pPr>
            <w:r w:rsidRPr="00B06598">
              <w:rPr>
                <w:rFonts w:hint="eastAsia"/>
              </w:rPr>
              <w:t>アイデンティティ管理と</w:t>
            </w:r>
            <w:bookmarkStart w:id="69" w:name="■アクセス制御11ー3－1"/>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■アクセス制御</w:instrText>
            </w:r>
            <w:r w:rsidRPr="00B06598">
              <w:instrText>"</w:instrText>
            </w:r>
            <w:r w:rsidRPr="00B06598">
              <w:fldChar w:fldCharType="separate"/>
            </w:r>
            <w:r w:rsidRPr="00B06598">
              <w:rPr>
                <w:rFonts w:hint="eastAsia"/>
                <w:color w:val="467886" w:themeColor="hyperlink"/>
                <w:u w:val="single"/>
              </w:rPr>
              <w:t>アクセス制御</w:t>
            </w:r>
            <w:bookmarkEnd w:id="69"/>
            <w:r w:rsidRPr="00B06598">
              <w:fldChar w:fldCharType="end"/>
            </w:r>
          </w:p>
          <w:p w14:paraId="307CCCD1" w14:textId="77777777" w:rsidR="00B06598" w:rsidRPr="00B06598" w:rsidRDefault="00B06598" w:rsidP="00B06598">
            <w:pPr>
              <w:numPr>
                <w:ilvl w:val="0"/>
                <w:numId w:val="757"/>
              </w:numPr>
              <w:wordWrap w:val="0"/>
              <w:ind w:firstLineChars="0"/>
              <w:jc w:val="left"/>
            </w:pPr>
            <w:r w:rsidRPr="00B06598">
              <w:rPr>
                <w:rFonts w:hint="eastAsia"/>
              </w:rPr>
              <w:t>意識向上およびトレーニング</w:t>
            </w:r>
          </w:p>
          <w:p w14:paraId="3ECA2C7E" w14:textId="77777777" w:rsidR="00B06598" w:rsidRPr="00B06598" w:rsidRDefault="00B06598" w:rsidP="00B06598">
            <w:pPr>
              <w:numPr>
                <w:ilvl w:val="0"/>
                <w:numId w:val="757"/>
              </w:numPr>
              <w:wordWrap w:val="0"/>
              <w:ind w:firstLineChars="0"/>
              <w:jc w:val="left"/>
            </w:pPr>
            <w:r w:rsidRPr="00B06598">
              <w:rPr>
                <w:rFonts w:hint="eastAsia"/>
              </w:rPr>
              <w:t>データセキュリティ</w:t>
            </w:r>
          </w:p>
          <w:p w14:paraId="6D19AAF2" w14:textId="77777777" w:rsidR="00B06598" w:rsidRPr="00B06598" w:rsidRDefault="00B06598" w:rsidP="00B06598">
            <w:pPr>
              <w:numPr>
                <w:ilvl w:val="0"/>
                <w:numId w:val="757"/>
              </w:numPr>
              <w:wordWrap w:val="0"/>
              <w:ind w:firstLineChars="0"/>
              <w:jc w:val="left"/>
            </w:pPr>
            <w:r w:rsidRPr="00B06598">
              <w:rPr>
                <w:rFonts w:hint="eastAsia"/>
              </w:rPr>
              <w:t>プラットフォームセキュリティ</w:t>
            </w:r>
          </w:p>
          <w:p w14:paraId="0CC00991" w14:textId="77777777" w:rsidR="00B06598" w:rsidRPr="00B06598" w:rsidRDefault="00B06598" w:rsidP="00B06598">
            <w:pPr>
              <w:numPr>
                <w:ilvl w:val="0"/>
                <w:numId w:val="757"/>
              </w:numPr>
              <w:wordWrap w:val="0"/>
              <w:ind w:firstLineChars="0"/>
              <w:jc w:val="left"/>
            </w:pPr>
            <w:r w:rsidRPr="00B06598">
              <w:rPr>
                <w:rFonts w:hint="eastAsia"/>
              </w:rPr>
              <w:t>技術インフラのレジリエンス</w:t>
            </w:r>
          </w:p>
        </w:tc>
      </w:tr>
      <w:tr w:rsidR="00B06598" w:rsidRPr="00B06598" w14:paraId="6B42CB2F" w14:textId="77777777" w:rsidTr="008F2664">
        <w:trPr>
          <w:trHeight w:val="1216"/>
        </w:trPr>
        <w:tc>
          <w:tcPr>
            <w:tcW w:w="1696" w:type="dxa"/>
            <w:hideMark/>
          </w:tcPr>
          <w:p w14:paraId="14296746" w14:textId="77777777" w:rsidR="00B06598" w:rsidRPr="00B06598" w:rsidRDefault="00B06598" w:rsidP="00B06598">
            <w:pPr>
              <w:tabs>
                <w:tab w:val="left" w:pos="4820"/>
              </w:tabs>
              <w:ind w:firstLineChars="0" w:firstLine="0"/>
              <w:jc w:val="left"/>
              <w:rPr>
                <w:b/>
                <w:bCs/>
              </w:rPr>
            </w:pPr>
            <w:r w:rsidRPr="00B06598">
              <w:rPr>
                <w:rFonts w:hint="eastAsia"/>
                <w:b/>
                <w:bCs/>
              </w:rPr>
              <w:t>検知</w:t>
            </w:r>
          </w:p>
        </w:tc>
        <w:tc>
          <w:tcPr>
            <w:tcW w:w="4678" w:type="dxa"/>
            <w:hideMark/>
          </w:tcPr>
          <w:p w14:paraId="136B9D68" w14:textId="77777777" w:rsidR="00B06598" w:rsidRPr="00B06598" w:rsidRDefault="00B06598" w:rsidP="00B06598">
            <w:pPr>
              <w:tabs>
                <w:tab w:val="left" w:pos="1830"/>
              </w:tabs>
              <w:ind w:firstLineChars="0" w:firstLine="0"/>
              <w:jc w:val="left"/>
            </w:pPr>
            <w:r w:rsidRPr="00B06598">
              <w:rPr>
                <w:rFonts w:hint="eastAsia"/>
              </w:rPr>
              <w:t>サイバーセキュリティイベントの発生を検知するための適切な対策を検討し実施する。</w:t>
            </w:r>
          </w:p>
        </w:tc>
        <w:tc>
          <w:tcPr>
            <w:tcW w:w="4082" w:type="dxa"/>
            <w:hideMark/>
          </w:tcPr>
          <w:p w14:paraId="2282625E" w14:textId="77777777" w:rsidR="00B06598" w:rsidRPr="00B06598" w:rsidRDefault="00B06598" w:rsidP="00B06598">
            <w:pPr>
              <w:numPr>
                <w:ilvl w:val="0"/>
                <w:numId w:val="757"/>
              </w:numPr>
              <w:wordWrap w:val="0"/>
              <w:ind w:firstLineChars="0"/>
              <w:jc w:val="left"/>
            </w:pPr>
            <w:r w:rsidRPr="00B06598">
              <w:rPr>
                <w:rFonts w:hint="eastAsia"/>
              </w:rPr>
              <w:t>継続的モニタリング</w:t>
            </w:r>
          </w:p>
          <w:p w14:paraId="7F0483D7" w14:textId="77777777" w:rsidR="00B06598" w:rsidRPr="00B06598" w:rsidRDefault="00B06598" w:rsidP="00B06598">
            <w:pPr>
              <w:numPr>
                <w:ilvl w:val="0"/>
                <w:numId w:val="757"/>
              </w:numPr>
              <w:wordWrap w:val="0"/>
              <w:ind w:firstLineChars="0"/>
              <w:jc w:val="left"/>
            </w:pPr>
            <w:r w:rsidRPr="00B06598">
              <w:rPr>
                <w:rFonts w:hint="eastAsia"/>
              </w:rPr>
              <w:t>有害イベントの分析</w:t>
            </w:r>
          </w:p>
        </w:tc>
      </w:tr>
      <w:tr w:rsidR="00B06598" w:rsidRPr="00B06598" w14:paraId="1E1A572D" w14:textId="77777777" w:rsidTr="008F2664">
        <w:trPr>
          <w:trHeight w:val="1216"/>
        </w:trPr>
        <w:tc>
          <w:tcPr>
            <w:tcW w:w="1696" w:type="dxa"/>
            <w:hideMark/>
          </w:tcPr>
          <w:p w14:paraId="7C79C27B" w14:textId="77777777" w:rsidR="00B06598" w:rsidRPr="00B06598" w:rsidRDefault="00B06598" w:rsidP="00B06598">
            <w:pPr>
              <w:tabs>
                <w:tab w:val="left" w:pos="4820"/>
              </w:tabs>
              <w:ind w:firstLineChars="0" w:firstLine="0"/>
              <w:jc w:val="left"/>
              <w:rPr>
                <w:b/>
                <w:bCs/>
              </w:rPr>
            </w:pPr>
            <w:r w:rsidRPr="00B06598">
              <w:rPr>
                <w:rFonts w:hint="eastAsia"/>
                <w:b/>
                <w:bCs/>
              </w:rPr>
              <w:t>対応</w:t>
            </w:r>
          </w:p>
        </w:tc>
        <w:tc>
          <w:tcPr>
            <w:tcW w:w="4678" w:type="dxa"/>
            <w:hideMark/>
          </w:tcPr>
          <w:p w14:paraId="6626E4FD" w14:textId="4E11BEEE" w:rsidR="00B06598" w:rsidRPr="00B06598" w:rsidRDefault="00B06598" w:rsidP="00B06598">
            <w:pPr>
              <w:tabs>
                <w:tab w:val="left" w:pos="1830"/>
              </w:tabs>
              <w:ind w:firstLineChars="0" w:firstLine="0"/>
              <w:jc w:val="left"/>
            </w:pPr>
            <w:hyperlink w:anchor="■セキュリティインシデント" w:history="1">
              <w:r w:rsidRPr="00B06598">
                <w:rPr>
                  <w:rFonts w:hint="eastAsia"/>
                  <w:color w:val="467886" w:themeColor="hyperlink"/>
                  <w:u w:val="single"/>
                </w:rPr>
                <w:t>サイバー</w:t>
              </w:r>
              <w:bookmarkStart w:id="70" w:name="■セキュリティインシデント11ー3－1"/>
              <w:r w:rsidRPr="00B06598">
                <w:rPr>
                  <w:rFonts w:hint="eastAsia"/>
                  <w:color w:val="467886" w:themeColor="hyperlink"/>
                  <w:u w:val="single"/>
                </w:rPr>
                <w:t>セキュリティインシデント</w:t>
              </w:r>
              <w:bookmarkEnd w:id="70"/>
            </w:hyperlink>
            <w:r w:rsidRPr="00B06598">
              <w:rPr>
                <w:rFonts w:hint="eastAsia"/>
              </w:rPr>
              <w:t>に対処するための適切な対策を検討し実施する。</w:t>
            </w:r>
          </w:p>
        </w:tc>
        <w:tc>
          <w:tcPr>
            <w:tcW w:w="4082" w:type="dxa"/>
            <w:hideMark/>
          </w:tcPr>
          <w:p w14:paraId="7D2BA4EF" w14:textId="77777777" w:rsidR="00B06598" w:rsidRPr="00B06598" w:rsidRDefault="00B06598" w:rsidP="00B06598">
            <w:pPr>
              <w:numPr>
                <w:ilvl w:val="0"/>
                <w:numId w:val="757"/>
              </w:numPr>
              <w:wordWrap w:val="0"/>
              <w:ind w:firstLineChars="0"/>
              <w:jc w:val="left"/>
            </w:pPr>
            <w:r w:rsidRPr="00B06598">
              <w:rPr>
                <w:rFonts w:hint="eastAsia"/>
              </w:rPr>
              <w:t>インシデントマネジメント</w:t>
            </w:r>
          </w:p>
          <w:p w14:paraId="0E635BAA" w14:textId="77777777" w:rsidR="00B06598" w:rsidRPr="00B06598" w:rsidRDefault="00B06598" w:rsidP="00B06598">
            <w:pPr>
              <w:numPr>
                <w:ilvl w:val="0"/>
                <w:numId w:val="757"/>
              </w:numPr>
              <w:wordWrap w:val="0"/>
              <w:ind w:firstLineChars="0"/>
              <w:jc w:val="left"/>
            </w:pPr>
            <w:r w:rsidRPr="00B06598">
              <w:rPr>
                <w:rFonts w:hint="eastAsia"/>
              </w:rPr>
              <w:t>インシデント分析</w:t>
            </w:r>
          </w:p>
          <w:p w14:paraId="14C03F89" w14:textId="77777777" w:rsidR="00B06598" w:rsidRPr="00B06598" w:rsidRDefault="00B06598" w:rsidP="00B06598">
            <w:pPr>
              <w:numPr>
                <w:ilvl w:val="0"/>
                <w:numId w:val="757"/>
              </w:numPr>
              <w:wordWrap w:val="0"/>
              <w:ind w:firstLineChars="0"/>
              <w:jc w:val="left"/>
            </w:pPr>
            <w:r w:rsidRPr="00B06598">
              <w:rPr>
                <w:rFonts w:hint="eastAsia"/>
              </w:rPr>
              <w:t>インシデント対応の報告とコミュニケーション</w:t>
            </w:r>
          </w:p>
          <w:p w14:paraId="2E5215C8" w14:textId="77777777" w:rsidR="00B06598" w:rsidRPr="00B06598" w:rsidRDefault="00B06598" w:rsidP="00B06598">
            <w:pPr>
              <w:numPr>
                <w:ilvl w:val="0"/>
                <w:numId w:val="757"/>
              </w:numPr>
              <w:wordWrap w:val="0"/>
              <w:ind w:firstLineChars="0"/>
              <w:jc w:val="left"/>
            </w:pPr>
            <w:r w:rsidRPr="00B06598">
              <w:rPr>
                <w:rFonts w:hint="eastAsia"/>
              </w:rPr>
              <w:t>インシデント軽減</w:t>
            </w:r>
          </w:p>
        </w:tc>
      </w:tr>
      <w:tr w:rsidR="00B06598" w:rsidRPr="00B06598" w14:paraId="6F43C4D5" w14:textId="77777777" w:rsidTr="008F2664">
        <w:trPr>
          <w:trHeight w:val="1216"/>
        </w:trPr>
        <w:tc>
          <w:tcPr>
            <w:tcW w:w="1696" w:type="dxa"/>
            <w:hideMark/>
          </w:tcPr>
          <w:p w14:paraId="738F11B1" w14:textId="77777777" w:rsidR="00B06598" w:rsidRPr="00B06598" w:rsidRDefault="00B06598" w:rsidP="00B06598">
            <w:pPr>
              <w:tabs>
                <w:tab w:val="left" w:pos="4820"/>
              </w:tabs>
              <w:ind w:firstLineChars="0" w:firstLine="0"/>
              <w:jc w:val="left"/>
              <w:rPr>
                <w:b/>
                <w:bCs/>
              </w:rPr>
            </w:pPr>
            <w:r w:rsidRPr="00B06598">
              <w:rPr>
                <w:rFonts w:hint="eastAsia"/>
                <w:b/>
                <w:bCs/>
              </w:rPr>
              <w:t>復旧</w:t>
            </w:r>
          </w:p>
        </w:tc>
        <w:tc>
          <w:tcPr>
            <w:tcW w:w="4678" w:type="dxa"/>
            <w:hideMark/>
          </w:tcPr>
          <w:p w14:paraId="52A6A3EB" w14:textId="77777777" w:rsidR="00B06598" w:rsidRPr="00B06598" w:rsidRDefault="00B06598" w:rsidP="00B06598">
            <w:pPr>
              <w:tabs>
                <w:tab w:val="left" w:pos="1830"/>
              </w:tabs>
              <w:ind w:firstLineChars="0" w:firstLine="0"/>
              <w:jc w:val="left"/>
            </w:pPr>
            <w:r w:rsidRPr="00B06598">
              <w:rPr>
                <w:rFonts w:hint="eastAsia"/>
              </w:rPr>
              <w:t>サイバーセキュリティインシデントにより影響を受けた機能やサービスをインシデント発生前の状態に戻すための適切な対策を検討し実施する。これには、レジリエンスを実現するための計画の策定・維持も含む。</w:t>
            </w:r>
          </w:p>
        </w:tc>
        <w:tc>
          <w:tcPr>
            <w:tcW w:w="4082" w:type="dxa"/>
            <w:hideMark/>
          </w:tcPr>
          <w:p w14:paraId="5DEB4882" w14:textId="77777777" w:rsidR="00B06598" w:rsidRPr="00B06598" w:rsidRDefault="00B06598" w:rsidP="00B06598">
            <w:pPr>
              <w:numPr>
                <w:ilvl w:val="0"/>
                <w:numId w:val="757"/>
              </w:numPr>
              <w:wordWrap w:val="0"/>
              <w:ind w:firstLineChars="0"/>
              <w:jc w:val="left"/>
            </w:pPr>
            <w:r w:rsidRPr="00B06598">
              <w:rPr>
                <w:rFonts w:hint="eastAsia"/>
              </w:rPr>
              <w:t>インシデント復旧計画の実行</w:t>
            </w:r>
          </w:p>
          <w:p w14:paraId="264990C6" w14:textId="77777777" w:rsidR="00B06598" w:rsidRPr="00B06598" w:rsidRDefault="00B06598" w:rsidP="00B06598">
            <w:pPr>
              <w:numPr>
                <w:ilvl w:val="0"/>
                <w:numId w:val="757"/>
              </w:numPr>
              <w:wordWrap w:val="0"/>
              <w:ind w:firstLineChars="0"/>
              <w:jc w:val="left"/>
            </w:pPr>
            <w:r w:rsidRPr="00B06598">
              <w:rPr>
                <w:rFonts w:hint="eastAsia"/>
              </w:rPr>
              <w:t>インシデント復旧のコミュニケーション</w:t>
            </w:r>
          </w:p>
        </w:tc>
      </w:tr>
    </w:tbl>
    <w:p w14:paraId="0E058986" w14:textId="77777777" w:rsidR="00C447EF" w:rsidRDefault="00C447EF" w:rsidP="00B06598">
      <w:pPr>
        <w:sectPr w:rsidR="00C447EF" w:rsidSect="00E04139">
          <w:pgSz w:w="11906" w:h="16838"/>
          <w:pgMar w:top="720" w:right="720" w:bottom="720" w:left="720" w:header="851" w:footer="737" w:gutter="0"/>
          <w:cols w:space="425"/>
          <w:docGrid w:type="lines" w:linePitch="360"/>
        </w:sectPr>
      </w:pPr>
    </w:p>
    <w:p w14:paraId="15E31578" w14:textId="77777777" w:rsidR="00B06598" w:rsidRPr="00B06598" w:rsidRDefault="00B06598" w:rsidP="00B06598"/>
    <w:p w14:paraId="43BB5A43" w14:textId="77777777" w:rsidR="00B06598" w:rsidRPr="00B06598" w:rsidRDefault="00B06598" w:rsidP="00B06598">
      <w:r w:rsidRPr="00B06598">
        <w:rPr>
          <w:rFonts w:hint="eastAsia"/>
        </w:rPr>
        <w:t>「ガバナンス」機能のサブカテゴリ（例）</w:t>
      </w:r>
    </w:p>
    <w:tbl>
      <w:tblPr>
        <w:tblStyle w:val="a9"/>
        <w:tblW w:w="0" w:type="auto"/>
        <w:tblLook w:val="04A0" w:firstRow="1" w:lastRow="0" w:firstColumn="1" w:lastColumn="0" w:noHBand="0" w:noVBand="1"/>
      </w:tblPr>
      <w:tblGrid>
        <w:gridCol w:w="2830"/>
        <w:gridCol w:w="7626"/>
      </w:tblGrid>
      <w:tr w:rsidR="00B06598" w:rsidRPr="00B06598" w14:paraId="16C47788" w14:textId="77777777" w:rsidTr="008F2664">
        <w:tc>
          <w:tcPr>
            <w:tcW w:w="2830" w:type="dxa"/>
            <w:shd w:val="clear" w:color="auto" w:fill="215E99"/>
            <w:hideMark/>
          </w:tcPr>
          <w:p w14:paraId="058282A0"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カテゴリ</w:t>
            </w:r>
          </w:p>
        </w:tc>
        <w:tc>
          <w:tcPr>
            <w:tcW w:w="7626" w:type="dxa"/>
            <w:shd w:val="clear" w:color="auto" w:fill="215E99"/>
            <w:hideMark/>
          </w:tcPr>
          <w:p w14:paraId="7AD9F622"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サブカテゴリ</w:t>
            </w:r>
          </w:p>
        </w:tc>
      </w:tr>
      <w:tr w:rsidR="00B06598" w:rsidRPr="00B06598" w14:paraId="4E8C8F02" w14:textId="77777777" w:rsidTr="008F2664">
        <w:tc>
          <w:tcPr>
            <w:tcW w:w="2830" w:type="dxa"/>
            <w:vMerge w:val="restart"/>
            <w:hideMark/>
          </w:tcPr>
          <w:p w14:paraId="0A2A5595" w14:textId="77777777" w:rsidR="00B06598" w:rsidRPr="00B06598" w:rsidRDefault="00B06598" w:rsidP="00B06598">
            <w:pPr>
              <w:tabs>
                <w:tab w:val="left" w:pos="1830"/>
              </w:tabs>
              <w:ind w:firstLineChars="0" w:firstLine="0"/>
              <w:jc w:val="left"/>
            </w:pPr>
            <w:r w:rsidRPr="00B06598">
              <w:rPr>
                <w:rFonts w:hint="eastAsia"/>
              </w:rPr>
              <w:t>組織的文脈</w:t>
            </w:r>
          </w:p>
        </w:tc>
        <w:tc>
          <w:tcPr>
            <w:tcW w:w="7626" w:type="dxa"/>
          </w:tcPr>
          <w:p w14:paraId="1521D8F3" w14:textId="77777777" w:rsidR="00B06598" w:rsidRPr="00B06598" w:rsidRDefault="00B06598" w:rsidP="00B06598">
            <w:pPr>
              <w:tabs>
                <w:tab w:val="left" w:pos="1830"/>
              </w:tabs>
              <w:ind w:firstLineChars="0" w:firstLine="0"/>
              <w:jc w:val="left"/>
            </w:pPr>
            <w:r w:rsidRPr="00B06598">
              <w:rPr>
                <w:rFonts w:hint="eastAsia"/>
              </w:rPr>
              <w:t>GV.OC-01：組織のミッションが理解され、サイバーセキュリティリスクマネジメントについて伝えている。</w:t>
            </w:r>
          </w:p>
        </w:tc>
      </w:tr>
      <w:tr w:rsidR="00B06598" w:rsidRPr="00B06598" w14:paraId="0529BE20" w14:textId="77777777" w:rsidTr="008F2664">
        <w:tc>
          <w:tcPr>
            <w:tcW w:w="2830" w:type="dxa"/>
            <w:vMerge/>
            <w:hideMark/>
          </w:tcPr>
          <w:p w14:paraId="01572A6E" w14:textId="77777777" w:rsidR="00B06598" w:rsidRPr="00B06598" w:rsidRDefault="00B06598" w:rsidP="00B06598">
            <w:pPr>
              <w:tabs>
                <w:tab w:val="left" w:pos="1830"/>
              </w:tabs>
              <w:ind w:firstLineChars="0" w:firstLine="0"/>
              <w:jc w:val="left"/>
            </w:pPr>
          </w:p>
        </w:tc>
        <w:tc>
          <w:tcPr>
            <w:tcW w:w="7626" w:type="dxa"/>
          </w:tcPr>
          <w:p w14:paraId="08036441" w14:textId="77777777" w:rsidR="00B06598" w:rsidRPr="00B06598" w:rsidRDefault="00B06598" w:rsidP="00B06598">
            <w:pPr>
              <w:tabs>
                <w:tab w:val="left" w:pos="1830"/>
              </w:tabs>
              <w:ind w:firstLineChars="0" w:firstLine="0"/>
              <w:jc w:val="left"/>
            </w:pPr>
            <w:r w:rsidRPr="00B06598">
              <w:rPr>
                <w:rFonts w:hint="eastAsia"/>
              </w:rPr>
              <w:t>GV.OC-02：内部と外部の利害関係者が理解され、サイバーセキュリティリスクマネジメントに関するそれら利害関係者のニーズと期待事項が理解および考慮されている。</w:t>
            </w:r>
          </w:p>
        </w:tc>
      </w:tr>
      <w:tr w:rsidR="00B06598" w:rsidRPr="00B06598" w14:paraId="046C686A" w14:textId="77777777" w:rsidTr="008F2664">
        <w:tc>
          <w:tcPr>
            <w:tcW w:w="2830" w:type="dxa"/>
            <w:vMerge/>
            <w:hideMark/>
          </w:tcPr>
          <w:p w14:paraId="2D6F8C8F" w14:textId="77777777" w:rsidR="00B06598" w:rsidRPr="00B06598" w:rsidRDefault="00B06598" w:rsidP="00B06598">
            <w:pPr>
              <w:tabs>
                <w:tab w:val="left" w:pos="1830"/>
              </w:tabs>
              <w:ind w:firstLineChars="0" w:firstLine="0"/>
              <w:jc w:val="left"/>
            </w:pPr>
          </w:p>
        </w:tc>
        <w:tc>
          <w:tcPr>
            <w:tcW w:w="7626" w:type="dxa"/>
          </w:tcPr>
          <w:p w14:paraId="2B700B40" w14:textId="77777777" w:rsidR="00B06598" w:rsidRPr="00B06598" w:rsidRDefault="00B06598" w:rsidP="00B06598">
            <w:pPr>
              <w:tabs>
                <w:tab w:val="left" w:pos="1830"/>
              </w:tabs>
              <w:ind w:firstLineChars="0" w:firstLine="0"/>
              <w:jc w:val="left"/>
            </w:pPr>
            <w:r w:rsidRPr="00B06598">
              <w:rPr>
                <w:rFonts w:hint="eastAsia"/>
              </w:rPr>
              <w:t>GV.OC-03：サイバーセキュリティに関する法的要求事項、規制上の要求事項、および契約上の要求事項（プライバシーと市民的自由の義務を含む）が理解され管理されている。</w:t>
            </w:r>
          </w:p>
        </w:tc>
      </w:tr>
      <w:tr w:rsidR="00B06598" w:rsidRPr="00B06598" w14:paraId="08C4474F" w14:textId="77777777" w:rsidTr="008F2664">
        <w:tc>
          <w:tcPr>
            <w:tcW w:w="2830" w:type="dxa"/>
            <w:vMerge/>
            <w:hideMark/>
          </w:tcPr>
          <w:p w14:paraId="4DEE5148" w14:textId="77777777" w:rsidR="00B06598" w:rsidRPr="00B06598" w:rsidRDefault="00B06598" w:rsidP="00B06598">
            <w:pPr>
              <w:tabs>
                <w:tab w:val="left" w:pos="1830"/>
              </w:tabs>
              <w:ind w:firstLineChars="0" w:firstLine="0"/>
              <w:jc w:val="left"/>
            </w:pPr>
          </w:p>
        </w:tc>
        <w:tc>
          <w:tcPr>
            <w:tcW w:w="7626" w:type="dxa"/>
          </w:tcPr>
          <w:p w14:paraId="4AB12424" w14:textId="77777777" w:rsidR="00B06598" w:rsidRPr="00B06598" w:rsidRDefault="00B06598" w:rsidP="00B06598">
            <w:pPr>
              <w:tabs>
                <w:tab w:val="left" w:pos="1830"/>
              </w:tabs>
              <w:ind w:firstLineChars="0" w:firstLine="0"/>
              <w:jc w:val="left"/>
            </w:pPr>
            <w:r w:rsidRPr="00B06598">
              <w:rPr>
                <w:rFonts w:hint="eastAsia"/>
              </w:rPr>
              <w:t>GV.OC-04：外部の利害関係者が組織に依存または期待する重要な目的、能力およびサービスが理解され周知されている。</w:t>
            </w:r>
          </w:p>
        </w:tc>
      </w:tr>
      <w:tr w:rsidR="00B06598" w:rsidRPr="00B06598" w14:paraId="3F46E2E9" w14:textId="77777777" w:rsidTr="008F2664">
        <w:tc>
          <w:tcPr>
            <w:tcW w:w="2830" w:type="dxa"/>
            <w:vMerge/>
            <w:hideMark/>
          </w:tcPr>
          <w:p w14:paraId="6CF04716" w14:textId="77777777" w:rsidR="00B06598" w:rsidRPr="00B06598" w:rsidRDefault="00B06598" w:rsidP="00B06598">
            <w:pPr>
              <w:tabs>
                <w:tab w:val="left" w:pos="1830"/>
              </w:tabs>
              <w:ind w:firstLineChars="0" w:firstLine="0"/>
              <w:jc w:val="left"/>
            </w:pPr>
          </w:p>
        </w:tc>
        <w:tc>
          <w:tcPr>
            <w:tcW w:w="7626" w:type="dxa"/>
          </w:tcPr>
          <w:p w14:paraId="58E40955" w14:textId="77777777" w:rsidR="00B06598" w:rsidRPr="00B06598" w:rsidRDefault="00B06598" w:rsidP="00B06598">
            <w:pPr>
              <w:tabs>
                <w:tab w:val="left" w:pos="1830"/>
              </w:tabs>
              <w:ind w:firstLineChars="0" w:firstLine="0"/>
              <w:jc w:val="left"/>
            </w:pPr>
            <w:r w:rsidRPr="00B06598">
              <w:rPr>
                <w:rFonts w:hint="eastAsia"/>
              </w:rPr>
              <w:t>GV.OC-05：組織が依存する成果、能力、およびサービスが理解され周知されている。</w:t>
            </w:r>
          </w:p>
        </w:tc>
      </w:tr>
    </w:tbl>
    <w:p w14:paraId="1D7BE71A" w14:textId="77777777" w:rsidR="00B06598" w:rsidRPr="00B06598" w:rsidRDefault="00B06598" w:rsidP="00B06598"/>
    <w:p w14:paraId="355D9DD9" w14:textId="77777777" w:rsidR="00B06598" w:rsidRPr="00B06598" w:rsidRDefault="00B06598" w:rsidP="00B06598">
      <w:pPr>
        <w:widowControl/>
        <w:ind w:firstLineChars="0" w:firstLine="0"/>
        <w:jc w:val="left"/>
        <w:outlineLvl w:val="4"/>
        <w:rPr>
          <w:rFonts w:asciiTheme="majorHAnsi" w:eastAsiaTheme="majorEastAsia" w:hAnsiTheme="majorHAnsi" w:cstheme="majorBidi"/>
          <w:b/>
          <w:bCs/>
          <w:color w:val="2E5496"/>
          <w:sz w:val="28"/>
          <w:szCs w:val="28"/>
        </w:rPr>
      </w:pPr>
      <w:r w:rsidRPr="00B06598">
        <w:rPr>
          <w:rFonts w:asciiTheme="majorHAnsi" w:eastAsiaTheme="majorEastAsia" w:hAnsiTheme="majorHAnsi" w:cstheme="majorBidi" w:hint="eastAsia"/>
          <w:b/>
          <w:bCs/>
          <w:color w:val="2E5496"/>
          <w:sz w:val="28"/>
          <w:szCs w:val="28"/>
        </w:rPr>
        <w:t>「ティア」</w:t>
      </w:r>
    </w:p>
    <w:p w14:paraId="637D59A8" w14:textId="77777777" w:rsidR="00B06598" w:rsidRPr="00B06598" w:rsidRDefault="00B06598" w:rsidP="00B06598">
      <w:r w:rsidRPr="00B06598">
        <w:t>ティアとは、組織におけるサイバーセキュリティリスクへの対応状況を評価する際の指標を定義したものです。指標は以下の4段階があります。各ティアの定義は、組織に応じて柔軟にアレンジすることが可能です（以下の表は一例です）。また、必ずしも</w:t>
      </w:r>
      <w:r w:rsidRPr="00B06598">
        <w:rPr>
          <w:rFonts w:hint="eastAsia"/>
        </w:rPr>
        <w:t>すべて</w:t>
      </w:r>
      <w:r w:rsidRPr="00B06598">
        <w:t>のカテゴリにおいて最高レベル（ティア4）を目指す必要はありません。ビジネス特性や</w:t>
      </w:r>
      <w:bookmarkStart w:id="71" w:name="■情報資産11ー3ー1"/>
      <w:r w:rsidRPr="00B06598">
        <w:fldChar w:fldCharType="begin"/>
      </w:r>
      <w:r w:rsidRPr="00B06598">
        <w:instrText>HYPERLINK  \l "■情報資産"</w:instrText>
      </w:r>
      <w:r w:rsidRPr="00B06598">
        <w:fldChar w:fldCharType="separate"/>
      </w:r>
      <w:r w:rsidRPr="00B06598">
        <w:rPr>
          <w:color w:val="467886" w:themeColor="hyperlink"/>
          <w:u w:val="single"/>
        </w:rPr>
        <w:t>情報資産</w:t>
      </w:r>
      <w:bookmarkEnd w:id="71"/>
      <w:r w:rsidRPr="00B06598">
        <w:fldChar w:fldCharType="end"/>
      </w:r>
      <w:r w:rsidRPr="00B06598">
        <w:t>の実態などに応じて、カテゴリごとに目指すべきティアを設定しましょう。</w:t>
      </w:r>
    </w:p>
    <w:p w14:paraId="5AE57B57" w14:textId="77777777" w:rsidR="00B06598" w:rsidRPr="00B06598" w:rsidRDefault="00B06598" w:rsidP="00B06598"/>
    <w:tbl>
      <w:tblPr>
        <w:tblStyle w:val="a9"/>
        <w:tblW w:w="0" w:type="auto"/>
        <w:tblLook w:val="04A0" w:firstRow="1" w:lastRow="0" w:firstColumn="1" w:lastColumn="0" w:noHBand="0" w:noVBand="1"/>
      </w:tblPr>
      <w:tblGrid>
        <w:gridCol w:w="10456"/>
      </w:tblGrid>
      <w:tr w:rsidR="00B06598" w:rsidRPr="00B06598" w14:paraId="626ED41E" w14:textId="77777777" w:rsidTr="008F2664">
        <w:tc>
          <w:tcPr>
            <w:tcW w:w="10456" w:type="dxa"/>
          </w:tcPr>
          <w:p w14:paraId="30B9955E" w14:textId="77777777" w:rsidR="00B06598" w:rsidRPr="00B06598" w:rsidRDefault="00B06598" w:rsidP="00B06598">
            <w:pPr>
              <w:tabs>
                <w:tab w:val="left" w:pos="4820"/>
              </w:tabs>
              <w:ind w:firstLineChars="0" w:firstLine="0"/>
              <w:jc w:val="left"/>
              <w:rPr>
                <w:b/>
                <w:bCs/>
              </w:rPr>
            </w:pPr>
            <w:r w:rsidRPr="00B06598">
              <w:rPr>
                <w:rFonts w:hint="eastAsia"/>
                <w:b/>
                <w:bCs/>
              </w:rPr>
              <w:t>ティア</w:t>
            </w:r>
            <w:r w:rsidRPr="00B06598">
              <w:rPr>
                <w:b/>
                <w:bCs/>
              </w:rPr>
              <w:t>1：実施しているが、まだ部分的／基本的なレベル</w:t>
            </w:r>
          </w:p>
          <w:p w14:paraId="5AA40C0A" w14:textId="77777777" w:rsidR="00B06598" w:rsidRPr="00B06598" w:rsidRDefault="00B06598" w:rsidP="00B06598">
            <w:pPr>
              <w:tabs>
                <w:tab w:val="left" w:pos="1830"/>
              </w:tabs>
              <w:ind w:firstLineChars="0" w:firstLine="0"/>
              <w:jc w:val="left"/>
            </w:pPr>
            <w:r w:rsidRPr="00B06598">
              <w:rPr>
                <w:rFonts w:hint="eastAsia"/>
              </w:rPr>
              <w:t>セキュリティ対策は経験に基づいて実施される。セキュリティ対策は組織として整備されていなく場当たり的に実施されている。</w:t>
            </w:r>
          </w:p>
        </w:tc>
      </w:tr>
      <w:tr w:rsidR="00B06598" w:rsidRPr="00B06598" w14:paraId="43C471E5" w14:textId="77777777" w:rsidTr="008F2664">
        <w:tc>
          <w:tcPr>
            <w:tcW w:w="10456" w:type="dxa"/>
          </w:tcPr>
          <w:p w14:paraId="50CC5FBC" w14:textId="77777777" w:rsidR="00B06598" w:rsidRPr="00B06598" w:rsidRDefault="00B06598" w:rsidP="00B06598">
            <w:pPr>
              <w:tabs>
                <w:tab w:val="left" w:pos="4820"/>
              </w:tabs>
              <w:ind w:firstLineChars="0" w:firstLine="0"/>
              <w:jc w:val="left"/>
              <w:rPr>
                <w:b/>
                <w:bCs/>
              </w:rPr>
            </w:pPr>
            <w:r w:rsidRPr="00B06598">
              <w:rPr>
                <w:rFonts w:hint="eastAsia"/>
                <w:b/>
                <w:bCs/>
              </w:rPr>
              <w:t>ティア</w:t>
            </w:r>
            <w:r w:rsidRPr="00B06598">
              <w:rPr>
                <w:b/>
                <w:bCs/>
              </w:rPr>
              <w:t>2：ある程度定型化されているがポリシーにはなっていない</w:t>
            </w:r>
          </w:p>
          <w:p w14:paraId="4B818B29" w14:textId="77777777" w:rsidR="00B06598" w:rsidRPr="00B06598" w:rsidRDefault="00B06598" w:rsidP="00B06598">
            <w:pPr>
              <w:tabs>
                <w:tab w:val="left" w:pos="1830"/>
              </w:tabs>
              <w:ind w:firstLineChars="0" w:firstLine="0"/>
              <w:jc w:val="left"/>
            </w:pPr>
            <w:r w:rsidRPr="00B06598">
              <w:rPr>
                <w:rFonts w:hint="eastAsia"/>
              </w:rPr>
              <w:t>セキュリティ対策はセキュリティリスクを考慮して実施されているが、組織として方針や標準が定められてはいない、あるいは非公式に存在する。</w:t>
            </w:r>
          </w:p>
        </w:tc>
      </w:tr>
      <w:tr w:rsidR="00B06598" w:rsidRPr="00B06598" w14:paraId="1419103D" w14:textId="77777777" w:rsidTr="008F2664">
        <w:tc>
          <w:tcPr>
            <w:tcW w:w="10456" w:type="dxa"/>
          </w:tcPr>
          <w:p w14:paraId="62523B67" w14:textId="77777777" w:rsidR="00B06598" w:rsidRPr="00B06598" w:rsidRDefault="00B06598" w:rsidP="00B06598">
            <w:pPr>
              <w:tabs>
                <w:tab w:val="left" w:pos="4820"/>
              </w:tabs>
              <w:ind w:firstLineChars="0" w:firstLine="0"/>
              <w:jc w:val="left"/>
              <w:rPr>
                <w:b/>
                <w:bCs/>
              </w:rPr>
            </w:pPr>
            <w:r w:rsidRPr="00B06598">
              <w:rPr>
                <w:rFonts w:hint="eastAsia"/>
                <w:b/>
                <w:bCs/>
              </w:rPr>
              <w:t>ティア</w:t>
            </w:r>
            <w:r w:rsidRPr="00B06598">
              <w:rPr>
                <w:b/>
                <w:bCs/>
              </w:rPr>
              <w:t>3：ポリシーとして確立しており、繰り返し適用可能なレベル</w:t>
            </w:r>
          </w:p>
          <w:p w14:paraId="07BDB6C3" w14:textId="77777777" w:rsidR="00B06598" w:rsidRPr="00B06598" w:rsidRDefault="00B06598" w:rsidP="00B06598">
            <w:pPr>
              <w:tabs>
                <w:tab w:val="left" w:pos="1830"/>
              </w:tabs>
              <w:ind w:firstLineChars="0" w:firstLine="0"/>
              <w:jc w:val="left"/>
            </w:pPr>
            <w:r w:rsidRPr="00B06598">
              <w:rPr>
                <w:rFonts w:hint="eastAsia"/>
              </w:rPr>
              <w:t>セキュリティ対策は組織の方針・標準として定義、周知されており、脅威や技術の変化に伴い方針・標準は定期的に更新される。</w:t>
            </w:r>
          </w:p>
        </w:tc>
      </w:tr>
      <w:tr w:rsidR="00B06598" w:rsidRPr="00B06598" w14:paraId="1C097734" w14:textId="77777777" w:rsidTr="008F2664">
        <w:tc>
          <w:tcPr>
            <w:tcW w:w="10456" w:type="dxa"/>
          </w:tcPr>
          <w:p w14:paraId="2090ACE2" w14:textId="77777777" w:rsidR="00B06598" w:rsidRPr="00B06598" w:rsidRDefault="00B06598" w:rsidP="00B06598">
            <w:pPr>
              <w:tabs>
                <w:tab w:val="left" w:pos="4820"/>
              </w:tabs>
              <w:ind w:firstLineChars="0" w:firstLine="0"/>
              <w:jc w:val="left"/>
              <w:rPr>
                <w:b/>
                <w:bCs/>
              </w:rPr>
            </w:pPr>
            <w:r w:rsidRPr="00B06598">
              <w:rPr>
                <w:rFonts w:hint="eastAsia"/>
                <w:b/>
                <w:bCs/>
              </w:rPr>
              <w:t>ティア</w:t>
            </w:r>
            <w:r w:rsidRPr="00B06598">
              <w:rPr>
                <w:b/>
                <w:bCs/>
              </w:rPr>
              <w:t>4：サイバーセキュリティリスク管理が組織文化の一部となっている</w:t>
            </w:r>
          </w:p>
          <w:p w14:paraId="694520D5" w14:textId="77777777" w:rsidR="00B06598" w:rsidRPr="00B06598" w:rsidRDefault="00B06598" w:rsidP="00B06598">
            <w:pPr>
              <w:tabs>
                <w:tab w:val="left" w:pos="1830"/>
              </w:tabs>
              <w:ind w:firstLineChars="0" w:firstLine="0"/>
              <w:jc w:val="left"/>
            </w:pPr>
            <w:r w:rsidRPr="00B06598">
              <w:rPr>
                <w:rFonts w:hint="eastAsia"/>
              </w:rPr>
              <w:t>組織で標準化されたセキュリティ対策は、脅威や技術の変化、組織における過去の教訓やセキュリティ対策に関するメトリックスなどを参考に、継続的かつタイムリーに調整される。</w:t>
            </w:r>
          </w:p>
        </w:tc>
      </w:tr>
    </w:tbl>
    <w:p w14:paraId="322EC7FB" w14:textId="77777777" w:rsidR="00B06598" w:rsidRPr="00B06598" w:rsidRDefault="00B06598" w:rsidP="00B06598">
      <w:pPr>
        <w:tabs>
          <w:tab w:val="left" w:pos="4820"/>
        </w:tabs>
        <w:jc w:val="left"/>
        <w:rPr>
          <w:b/>
          <w:bCs/>
        </w:rPr>
      </w:pPr>
      <w:r w:rsidRPr="00B06598">
        <w:rPr>
          <w:rFonts w:hint="eastAsia"/>
          <w:b/>
          <w:bCs/>
        </w:rPr>
        <w:t>サイバーセキュリティリスクへの対応状況を評価する例</w:t>
      </w:r>
    </w:p>
    <w:p w14:paraId="47BAA39A" w14:textId="77777777" w:rsidR="00B06598" w:rsidRPr="00B06598" w:rsidRDefault="00B06598" w:rsidP="00B06598">
      <w:pPr>
        <w:tabs>
          <w:tab w:val="left" w:pos="4820"/>
        </w:tabs>
        <w:jc w:val="left"/>
        <w:rPr>
          <w:b/>
          <w:bCs/>
        </w:rPr>
      </w:pPr>
    </w:p>
    <w:p w14:paraId="5E23265B" w14:textId="77777777" w:rsidR="00B06598" w:rsidRPr="00B06598" w:rsidRDefault="00B06598" w:rsidP="00B06598">
      <w:r w:rsidRPr="00B06598">
        <w:rPr>
          <w:rFonts w:hint="eastAsia"/>
        </w:rPr>
        <w:t>識別</w:t>
      </w:r>
      <w:r w:rsidRPr="00B06598">
        <w:t>：セキュリティ対策が必要なリソースを明確にする</w:t>
      </w:r>
    </w:p>
    <w:tbl>
      <w:tblPr>
        <w:tblStyle w:val="a9"/>
        <w:tblW w:w="0" w:type="auto"/>
        <w:tblLook w:val="04A0" w:firstRow="1" w:lastRow="0" w:firstColumn="1" w:lastColumn="0" w:noHBand="0" w:noVBand="1"/>
      </w:tblPr>
      <w:tblGrid>
        <w:gridCol w:w="4840"/>
        <w:gridCol w:w="1347"/>
        <w:gridCol w:w="1348"/>
        <w:gridCol w:w="1347"/>
        <w:gridCol w:w="1348"/>
      </w:tblGrid>
      <w:tr w:rsidR="00B06598" w:rsidRPr="00B06598" w14:paraId="4C45B331" w14:textId="77777777" w:rsidTr="009D1B09">
        <w:tc>
          <w:tcPr>
            <w:tcW w:w="4840" w:type="dxa"/>
          </w:tcPr>
          <w:p w14:paraId="058361FB" w14:textId="77777777" w:rsidR="00B06598" w:rsidRPr="00B06598" w:rsidRDefault="00B06598" w:rsidP="00B06598">
            <w:pPr>
              <w:ind w:firstLineChars="0" w:firstLine="0"/>
            </w:pPr>
          </w:p>
        </w:tc>
        <w:tc>
          <w:tcPr>
            <w:tcW w:w="1347" w:type="dxa"/>
            <w:shd w:val="clear" w:color="auto" w:fill="215E99" w:themeFill="text2" w:themeFillTint="BF"/>
            <w:vAlign w:val="center"/>
          </w:tcPr>
          <w:p w14:paraId="1C528366"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ティア1</w:t>
            </w:r>
          </w:p>
        </w:tc>
        <w:tc>
          <w:tcPr>
            <w:tcW w:w="1348" w:type="dxa"/>
            <w:shd w:val="clear" w:color="auto" w:fill="215E99" w:themeFill="text2" w:themeFillTint="BF"/>
            <w:vAlign w:val="center"/>
          </w:tcPr>
          <w:p w14:paraId="24878FC9"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ティア2</w:t>
            </w:r>
          </w:p>
        </w:tc>
        <w:tc>
          <w:tcPr>
            <w:tcW w:w="1347" w:type="dxa"/>
            <w:shd w:val="clear" w:color="auto" w:fill="215E99" w:themeFill="text2" w:themeFillTint="BF"/>
            <w:vAlign w:val="center"/>
          </w:tcPr>
          <w:p w14:paraId="7FA3E08A"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ティア3</w:t>
            </w:r>
          </w:p>
        </w:tc>
        <w:tc>
          <w:tcPr>
            <w:tcW w:w="1348" w:type="dxa"/>
            <w:shd w:val="clear" w:color="auto" w:fill="215E99" w:themeFill="text2" w:themeFillTint="BF"/>
            <w:vAlign w:val="center"/>
          </w:tcPr>
          <w:p w14:paraId="4CEA1C1F"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ティア4</w:t>
            </w:r>
          </w:p>
        </w:tc>
      </w:tr>
      <w:tr w:rsidR="00B06598" w:rsidRPr="00B06598" w14:paraId="7D11303B" w14:textId="77777777" w:rsidTr="008F2664">
        <w:tc>
          <w:tcPr>
            <w:tcW w:w="4840" w:type="dxa"/>
          </w:tcPr>
          <w:p w14:paraId="28F84827" w14:textId="77777777" w:rsidR="00B06598" w:rsidRPr="00B06598" w:rsidRDefault="00B06598" w:rsidP="00B06598">
            <w:pPr>
              <w:tabs>
                <w:tab w:val="left" w:pos="1830"/>
              </w:tabs>
              <w:ind w:firstLineChars="0" w:firstLine="0"/>
              <w:jc w:val="left"/>
            </w:pPr>
            <w:r w:rsidRPr="00B06598">
              <w:rPr>
                <w:rFonts w:hint="eastAsia"/>
              </w:rPr>
              <w:t>資産管理</w:t>
            </w:r>
          </w:p>
          <w:p w14:paraId="57F4C27A" w14:textId="77777777" w:rsidR="00B06598" w:rsidRPr="00B06598" w:rsidRDefault="00B06598" w:rsidP="00B06598">
            <w:pPr>
              <w:tabs>
                <w:tab w:val="left" w:pos="1830"/>
              </w:tabs>
              <w:ind w:firstLineChars="0" w:firstLine="0"/>
              <w:jc w:val="left"/>
            </w:pPr>
            <w:r w:rsidRPr="00B06598">
              <w:rPr>
                <w:rFonts w:hint="eastAsia"/>
              </w:rPr>
              <w:t>事業目的を達成することを可能にするデータ、人員、デバイス、システム、施設が特定され管理されていますか？</w:t>
            </w:r>
          </w:p>
        </w:tc>
        <w:tc>
          <w:tcPr>
            <w:tcW w:w="1347" w:type="dxa"/>
          </w:tcPr>
          <w:p w14:paraId="63D5B901" w14:textId="77777777" w:rsidR="00B06598" w:rsidRPr="00B06598" w:rsidRDefault="00B06598" w:rsidP="00B06598">
            <w:pPr>
              <w:ind w:firstLineChars="0" w:firstLine="0"/>
            </w:pPr>
          </w:p>
        </w:tc>
        <w:tc>
          <w:tcPr>
            <w:tcW w:w="1348" w:type="dxa"/>
          </w:tcPr>
          <w:p w14:paraId="192750C7" w14:textId="77777777" w:rsidR="00B06598" w:rsidRPr="00B06598" w:rsidRDefault="00B06598" w:rsidP="00B06598">
            <w:pPr>
              <w:ind w:firstLineChars="0" w:firstLine="0"/>
            </w:pPr>
          </w:p>
        </w:tc>
        <w:tc>
          <w:tcPr>
            <w:tcW w:w="1347" w:type="dxa"/>
          </w:tcPr>
          <w:p w14:paraId="1452ADF9" w14:textId="77777777" w:rsidR="00B06598" w:rsidRPr="00B06598" w:rsidRDefault="00B06598" w:rsidP="00B06598">
            <w:pPr>
              <w:ind w:firstLineChars="0" w:firstLine="0"/>
            </w:pPr>
          </w:p>
        </w:tc>
        <w:tc>
          <w:tcPr>
            <w:tcW w:w="1348" w:type="dxa"/>
          </w:tcPr>
          <w:p w14:paraId="42E8EE77" w14:textId="77777777" w:rsidR="00B06598" w:rsidRPr="00B06598" w:rsidRDefault="00B06598" w:rsidP="00B06598">
            <w:pPr>
              <w:ind w:firstLineChars="0" w:firstLine="0"/>
            </w:pPr>
          </w:p>
        </w:tc>
      </w:tr>
    </w:tbl>
    <w:p w14:paraId="177441F2" w14:textId="77777777" w:rsidR="00B06598" w:rsidRPr="00B06598" w:rsidRDefault="00B06598" w:rsidP="00B06598"/>
    <w:p w14:paraId="621293CA" w14:textId="77777777" w:rsidR="00B06598" w:rsidRPr="00B06598" w:rsidRDefault="00B06598" w:rsidP="00B06598">
      <w:r w:rsidRPr="00B06598">
        <w:rPr>
          <w:rFonts w:hint="eastAsia"/>
        </w:rPr>
        <w:t>防御：ルールを策定し、セキュリティリスクをコントロールする</w:t>
      </w:r>
    </w:p>
    <w:tbl>
      <w:tblPr>
        <w:tblStyle w:val="a9"/>
        <w:tblW w:w="0" w:type="auto"/>
        <w:tblLook w:val="04A0" w:firstRow="1" w:lastRow="0" w:firstColumn="1" w:lastColumn="0" w:noHBand="0" w:noVBand="1"/>
      </w:tblPr>
      <w:tblGrid>
        <w:gridCol w:w="4840"/>
        <w:gridCol w:w="1347"/>
        <w:gridCol w:w="1348"/>
        <w:gridCol w:w="1347"/>
        <w:gridCol w:w="1348"/>
      </w:tblGrid>
      <w:tr w:rsidR="00B06598" w:rsidRPr="00B06598" w14:paraId="4ACF14FA" w14:textId="77777777" w:rsidTr="009D1B09">
        <w:tc>
          <w:tcPr>
            <w:tcW w:w="4840" w:type="dxa"/>
          </w:tcPr>
          <w:p w14:paraId="7DBC9308" w14:textId="77777777" w:rsidR="00B06598" w:rsidRPr="00B06598" w:rsidRDefault="00B06598" w:rsidP="00B06598">
            <w:pPr>
              <w:ind w:firstLineChars="0" w:firstLine="0"/>
            </w:pPr>
          </w:p>
        </w:tc>
        <w:tc>
          <w:tcPr>
            <w:tcW w:w="1347" w:type="dxa"/>
            <w:shd w:val="clear" w:color="auto" w:fill="215E99" w:themeFill="text2" w:themeFillTint="BF"/>
            <w:vAlign w:val="center"/>
          </w:tcPr>
          <w:p w14:paraId="46619444"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ティア1</w:t>
            </w:r>
          </w:p>
        </w:tc>
        <w:tc>
          <w:tcPr>
            <w:tcW w:w="1348" w:type="dxa"/>
            <w:shd w:val="clear" w:color="auto" w:fill="215E99" w:themeFill="text2" w:themeFillTint="BF"/>
            <w:vAlign w:val="center"/>
          </w:tcPr>
          <w:p w14:paraId="2881C002"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ティア2</w:t>
            </w:r>
          </w:p>
        </w:tc>
        <w:tc>
          <w:tcPr>
            <w:tcW w:w="1347" w:type="dxa"/>
            <w:shd w:val="clear" w:color="auto" w:fill="215E99" w:themeFill="text2" w:themeFillTint="BF"/>
            <w:vAlign w:val="center"/>
          </w:tcPr>
          <w:p w14:paraId="14AFD543"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ティア3</w:t>
            </w:r>
          </w:p>
        </w:tc>
        <w:tc>
          <w:tcPr>
            <w:tcW w:w="1348" w:type="dxa"/>
            <w:shd w:val="clear" w:color="auto" w:fill="215E99" w:themeFill="text2" w:themeFillTint="BF"/>
            <w:vAlign w:val="center"/>
          </w:tcPr>
          <w:p w14:paraId="38951839"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ティア4</w:t>
            </w:r>
          </w:p>
        </w:tc>
      </w:tr>
      <w:tr w:rsidR="00B06598" w:rsidRPr="00B06598" w14:paraId="63A2C8ED" w14:textId="77777777" w:rsidTr="008F2664">
        <w:tc>
          <w:tcPr>
            <w:tcW w:w="4840" w:type="dxa"/>
          </w:tcPr>
          <w:p w14:paraId="0564A599" w14:textId="77777777" w:rsidR="00B06598" w:rsidRPr="00B06598" w:rsidRDefault="00B06598" w:rsidP="00B06598">
            <w:pPr>
              <w:tabs>
                <w:tab w:val="left" w:pos="1830"/>
              </w:tabs>
              <w:ind w:firstLineChars="0" w:firstLine="0"/>
              <w:jc w:val="left"/>
            </w:pPr>
            <w:r w:rsidRPr="00B06598">
              <w:t>意識向上およびトレーニング</w:t>
            </w:r>
          </w:p>
          <w:p w14:paraId="01318BD8" w14:textId="77777777" w:rsidR="00B06598" w:rsidRPr="00B06598" w:rsidRDefault="00B06598" w:rsidP="00B06598">
            <w:pPr>
              <w:tabs>
                <w:tab w:val="left" w:pos="1830"/>
              </w:tabs>
              <w:ind w:firstLineChars="0" w:firstLine="0"/>
              <w:jc w:val="left"/>
            </w:pPr>
            <w:r w:rsidRPr="00B06598">
              <w:t>サイバーセキュリティ意識向上教育とトレーニングが実施されていますか？</w:t>
            </w:r>
          </w:p>
        </w:tc>
        <w:tc>
          <w:tcPr>
            <w:tcW w:w="1347" w:type="dxa"/>
          </w:tcPr>
          <w:p w14:paraId="64CE85DA" w14:textId="77777777" w:rsidR="00B06598" w:rsidRPr="00B06598" w:rsidRDefault="00B06598" w:rsidP="00B06598">
            <w:pPr>
              <w:ind w:firstLineChars="0" w:firstLine="0"/>
            </w:pPr>
          </w:p>
        </w:tc>
        <w:tc>
          <w:tcPr>
            <w:tcW w:w="1348" w:type="dxa"/>
          </w:tcPr>
          <w:p w14:paraId="61F1F8BA" w14:textId="77777777" w:rsidR="00B06598" w:rsidRPr="00B06598" w:rsidRDefault="00B06598" w:rsidP="00B06598">
            <w:pPr>
              <w:ind w:firstLineChars="0" w:firstLine="0"/>
            </w:pPr>
          </w:p>
        </w:tc>
        <w:tc>
          <w:tcPr>
            <w:tcW w:w="1347" w:type="dxa"/>
          </w:tcPr>
          <w:p w14:paraId="1ADFD888" w14:textId="77777777" w:rsidR="00B06598" w:rsidRPr="00B06598" w:rsidRDefault="00B06598" w:rsidP="00B06598">
            <w:pPr>
              <w:ind w:firstLineChars="0" w:firstLine="0"/>
            </w:pPr>
          </w:p>
        </w:tc>
        <w:tc>
          <w:tcPr>
            <w:tcW w:w="1348" w:type="dxa"/>
          </w:tcPr>
          <w:p w14:paraId="18828E88" w14:textId="77777777" w:rsidR="00B06598" w:rsidRPr="00B06598" w:rsidRDefault="00B06598" w:rsidP="00B06598">
            <w:pPr>
              <w:ind w:firstLineChars="0" w:firstLine="0"/>
            </w:pPr>
          </w:p>
        </w:tc>
      </w:tr>
    </w:tbl>
    <w:p w14:paraId="77031DE9" w14:textId="77777777" w:rsidR="00B06598" w:rsidRPr="00B06598" w:rsidRDefault="00B06598" w:rsidP="00B06598"/>
    <w:p w14:paraId="4D9F7079" w14:textId="77777777" w:rsidR="00B06598" w:rsidRPr="00B06598" w:rsidRDefault="00B06598" w:rsidP="00B06598">
      <w:r w:rsidRPr="00B06598">
        <w:rPr>
          <w:rFonts w:hint="eastAsia"/>
        </w:rPr>
        <w:t>検知：事故の発生を即時に把握するための仕組みをつくる</w:t>
      </w:r>
    </w:p>
    <w:tbl>
      <w:tblPr>
        <w:tblStyle w:val="a9"/>
        <w:tblW w:w="0" w:type="auto"/>
        <w:tblLook w:val="04A0" w:firstRow="1" w:lastRow="0" w:firstColumn="1" w:lastColumn="0" w:noHBand="0" w:noVBand="1"/>
      </w:tblPr>
      <w:tblGrid>
        <w:gridCol w:w="4840"/>
        <w:gridCol w:w="1347"/>
        <w:gridCol w:w="1348"/>
        <w:gridCol w:w="1347"/>
        <w:gridCol w:w="1348"/>
      </w:tblGrid>
      <w:tr w:rsidR="00B06598" w:rsidRPr="00B06598" w14:paraId="5F0207B4" w14:textId="77777777" w:rsidTr="009D1B09">
        <w:tc>
          <w:tcPr>
            <w:tcW w:w="4840" w:type="dxa"/>
          </w:tcPr>
          <w:p w14:paraId="78AAC378" w14:textId="77777777" w:rsidR="00B06598" w:rsidRPr="00B06598" w:rsidRDefault="00B06598" w:rsidP="00B06598">
            <w:pPr>
              <w:ind w:firstLineChars="0" w:firstLine="0"/>
            </w:pPr>
          </w:p>
        </w:tc>
        <w:tc>
          <w:tcPr>
            <w:tcW w:w="1347" w:type="dxa"/>
            <w:shd w:val="clear" w:color="auto" w:fill="215E99" w:themeFill="text2" w:themeFillTint="BF"/>
            <w:vAlign w:val="center"/>
          </w:tcPr>
          <w:p w14:paraId="4A19D9EA"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ティア1</w:t>
            </w:r>
          </w:p>
        </w:tc>
        <w:tc>
          <w:tcPr>
            <w:tcW w:w="1348" w:type="dxa"/>
            <w:shd w:val="clear" w:color="auto" w:fill="215E99" w:themeFill="text2" w:themeFillTint="BF"/>
            <w:vAlign w:val="center"/>
          </w:tcPr>
          <w:p w14:paraId="5CC9C1A5"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ティア2</w:t>
            </w:r>
          </w:p>
        </w:tc>
        <w:tc>
          <w:tcPr>
            <w:tcW w:w="1347" w:type="dxa"/>
            <w:shd w:val="clear" w:color="auto" w:fill="215E99" w:themeFill="text2" w:themeFillTint="BF"/>
            <w:vAlign w:val="center"/>
          </w:tcPr>
          <w:p w14:paraId="4316B666"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ティア3</w:t>
            </w:r>
          </w:p>
        </w:tc>
        <w:tc>
          <w:tcPr>
            <w:tcW w:w="1348" w:type="dxa"/>
            <w:shd w:val="clear" w:color="auto" w:fill="215E99" w:themeFill="text2" w:themeFillTint="BF"/>
            <w:vAlign w:val="center"/>
          </w:tcPr>
          <w:p w14:paraId="596050A1"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ティア4</w:t>
            </w:r>
          </w:p>
        </w:tc>
      </w:tr>
      <w:tr w:rsidR="00B06598" w:rsidRPr="00B06598" w14:paraId="2E6ADC99" w14:textId="77777777" w:rsidTr="008F2664">
        <w:tc>
          <w:tcPr>
            <w:tcW w:w="4840" w:type="dxa"/>
          </w:tcPr>
          <w:p w14:paraId="6BEE6EB6" w14:textId="77777777" w:rsidR="00B06598" w:rsidRPr="00B06598" w:rsidRDefault="00B06598" w:rsidP="00B06598">
            <w:pPr>
              <w:tabs>
                <w:tab w:val="left" w:pos="1830"/>
              </w:tabs>
              <w:ind w:firstLineChars="0" w:firstLine="0"/>
              <w:jc w:val="left"/>
            </w:pPr>
            <w:r w:rsidRPr="00B06598">
              <w:t>異常とイベント</w:t>
            </w:r>
          </w:p>
          <w:p w14:paraId="351A32A8" w14:textId="77777777" w:rsidR="00B06598" w:rsidRPr="00B06598" w:rsidRDefault="00B06598" w:rsidP="00B06598">
            <w:pPr>
              <w:tabs>
                <w:tab w:val="left" w:pos="1830"/>
              </w:tabs>
              <w:ind w:firstLineChars="0" w:firstLine="0"/>
              <w:jc w:val="left"/>
            </w:pPr>
            <w:r w:rsidRPr="00B06598">
              <w:t>異常な活動は検知されており、異常がもたらす潜在的な影響を把握していますか？</w:t>
            </w:r>
          </w:p>
        </w:tc>
        <w:tc>
          <w:tcPr>
            <w:tcW w:w="1347" w:type="dxa"/>
          </w:tcPr>
          <w:p w14:paraId="4916184B" w14:textId="77777777" w:rsidR="00B06598" w:rsidRPr="00B06598" w:rsidRDefault="00B06598" w:rsidP="00B06598">
            <w:pPr>
              <w:ind w:firstLineChars="0" w:firstLine="0"/>
            </w:pPr>
          </w:p>
        </w:tc>
        <w:tc>
          <w:tcPr>
            <w:tcW w:w="1348" w:type="dxa"/>
          </w:tcPr>
          <w:p w14:paraId="6FAED71A" w14:textId="77777777" w:rsidR="00B06598" w:rsidRPr="00B06598" w:rsidRDefault="00B06598" w:rsidP="00B06598">
            <w:pPr>
              <w:ind w:firstLineChars="0" w:firstLine="0"/>
            </w:pPr>
          </w:p>
        </w:tc>
        <w:tc>
          <w:tcPr>
            <w:tcW w:w="1347" w:type="dxa"/>
          </w:tcPr>
          <w:p w14:paraId="217EE2D4" w14:textId="77777777" w:rsidR="00B06598" w:rsidRPr="00B06598" w:rsidRDefault="00B06598" w:rsidP="00B06598">
            <w:pPr>
              <w:ind w:firstLineChars="0" w:firstLine="0"/>
            </w:pPr>
          </w:p>
        </w:tc>
        <w:tc>
          <w:tcPr>
            <w:tcW w:w="1348" w:type="dxa"/>
          </w:tcPr>
          <w:p w14:paraId="1BD0A587" w14:textId="77777777" w:rsidR="00B06598" w:rsidRPr="00B06598" w:rsidRDefault="00B06598" w:rsidP="00B06598">
            <w:pPr>
              <w:ind w:firstLineChars="0" w:firstLine="0"/>
            </w:pPr>
          </w:p>
        </w:tc>
      </w:tr>
    </w:tbl>
    <w:p w14:paraId="549DA808" w14:textId="77777777" w:rsidR="00B06598" w:rsidRPr="00B06598" w:rsidRDefault="00B06598" w:rsidP="00B06598"/>
    <w:p w14:paraId="3F441B90" w14:textId="77777777" w:rsidR="00B06598" w:rsidRPr="00B06598" w:rsidRDefault="00B06598" w:rsidP="00B06598">
      <w:r w:rsidRPr="00B06598">
        <w:rPr>
          <w:rFonts w:hint="eastAsia"/>
        </w:rPr>
        <w:t>対応：事故に対する対策を用意する</w:t>
      </w:r>
    </w:p>
    <w:tbl>
      <w:tblPr>
        <w:tblStyle w:val="a9"/>
        <w:tblW w:w="0" w:type="auto"/>
        <w:tblLook w:val="04A0" w:firstRow="1" w:lastRow="0" w:firstColumn="1" w:lastColumn="0" w:noHBand="0" w:noVBand="1"/>
      </w:tblPr>
      <w:tblGrid>
        <w:gridCol w:w="4840"/>
        <w:gridCol w:w="1347"/>
        <w:gridCol w:w="1348"/>
        <w:gridCol w:w="1347"/>
        <w:gridCol w:w="1348"/>
      </w:tblGrid>
      <w:tr w:rsidR="00B06598" w:rsidRPr="00B06598" w14:paraId="65F54CB1" w14:textId="77777777" w:rsidTr="009D1B09">
        <w:tc>
          <w:tcPr>
            <w:tcW w:w="4840" w:type="dxa"/>
          </w:tcPr>
          <w:p w14:paraId="32E2494B" w14:textId="77777777" w:rsidR="00B06598" w:rsidRPr="00B06598" w:rsidRDefault="00B06598" w:rsidP="00B06598">
            <w:pPr>
              <w:ind w:firstLineChars="0" w:firstLine="0"/>
            </w:pPr>
          </w:p>
        </w:tc>
        <w:tc>
          <w:tcPr>
            <w:tcW w:w="1347" w:type="dxa"/>
            <w:shd w:val="clear" w:color="auto" w:fill="215E99" w:themeFill="text2" w:themeFillTint="BF"/>
            <w:vAlign w:val="center"/>
          </w:tcPr>
          <w:p w14:paraId="2E227DE4"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ティア1</w:t>
            </w:r>
          </w:p>
        </w:tc>
        <w:tc>
          <w:tcPr>
            <w:tcW w:w="1348" w:type="dxa"/>
            <w:shd w:val="clear" w:color="auto" w:fill="215E99" w:themeFill="text2" w:themeFillTint="BF"/>
            <w:vAlign w:val="center"/>
          </w:tcPr>
          <w:p w14:paraId="7C445DC7"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ティア2</w:t>
            </w:r>
          </w:p>
        </w:tc>
        <w:tc>
          <w:tcPr>
            <w:tcW w:w="1347" w:type="dxa"/>
            <w:shd w:val="clear" w:color="auto" w:fill="215E99" w:themeFill="text2" w:themeFillTint="BF"/>
            <w:vAlign w:val="center"/>
          </w:tcPr>
          <w:p w14:paraId="65CEA635"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ティア3</w:t>
            </w:r>
          </w:p>
        </w:tc>
        <w:tc>
          <w:tcPr>
            <w:tcW w:w="1348" w:type="dxa"/>
            <w:shd w:val="clear" w:color="auto" w:fill="215E99" w:themeFill="text2" w:themeFillTint="BF"/>
            <w:vAlign w:val="center"/>
          </w:tcPr>
          <w:p w14:paraId="43CB3677"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ティア4</w:t>
            </w:r>
          </w:p>
        </w:tc>
      </w:tr>
      <w:tr w:rsidR="00B06598" w:rsidRPr="00B06598" w14:paraId="5D89AD44" w14:textId="77777777" w:rsidTr="008F2664">
        <w:tc>
          <w:tcPr>
            <w:tcW w:w="4840" w:type="dxa"/>
          </w:tcPr>
          <w:p w14:paraId="0E8C1DDC" w14:textId="77777777" w:rsidR="00B06598" w:rsidRPr="00B06598" w:rsidRDefault="00B06598" w:rsidP="00B06598">
            <w:pPr>
              <w:tabs>
                <w:tab w:val="left" w:pos="1830"/>
              </w:tabs>
              <w:ind w:firstLineChars="0" w:firstLine="0"/>
              <w:jc w:val="left"/>
            </w:pPr>
            <w:r w:rsidRPr="00B06598">
              <w:t>対応計画の策定</w:t>
            </w:r>
          </w:p>
          <w:p w14:paraId="3062488E" w14:textId="77777777" w:rsidR="00B06598" w:rsidRPr="00B06598" w:rsidRDefault="00B06598" w:rsidP="00B06598">
            <w:pPr>
              <w:tabs>
                <w:tab w:val="left" w:pos="1830"/>
              </w:tabs>
              <w:ind w:firstLineChars="0" w:firstLine="0"/>
              <w:jc w:val="left"/>
            </w:pPr>
            <w:r w:rsidRPr="00B06598">
              <w:t>検知したセキュリティ事故に対応できるように対応プロセスおよび手順が準備されていますか？</w:t>
            </w:r>
          </w:p>
        </w:tc>
        <w:tc>
          <w:tcPr>
            <w:tcW w:w="1347" w:type="dxa"/>
          </w:tcPr>
          <w:p w14:paraId="45863BF0" w14:textId="77777777" w:rsidR="00B06598" w:rsidRPr="00B06598" w:rsidRDefault="00B06598" w:rsidP="00B06598">
            <w:pPr>
              <w:ind w:firstLineChars="0" w:firstLine="0"/>
            </w:pPr>
          </w:p>
        </w:tc>
        <w:tc>
          <w:tcPr>
            <w:tcW w:w="1348" w:type="dxa"/>
          </w:tcPr>
          <w:p w14:paraId="49B6438C" w14:textId="77777777" w:rsidR="00B06598" w:rsidRPr="00B06598" w:rsidRDefault="00B06598" w:rsidP="00B06598">
            <w:pPr>
              <w:ind w:firstLineChars="0" w:firstLine="0"/>
            </w:pPr>
          </w:p>
        </w:tc>
        <w:tc>
          <w:tcPr>
            <w:tcW w:w="1347" w:type="dxa"/>
          </w:tcPr>
          <w:p w14:paraId="704A3822" w14:textId="77777777" w:rsidR="00B06598" w:rsidRPr="00B06598" w:rsidRDefault="00B06598" w:rsidP="00B06598">
            <w:pPr>
              <w:ind w:firstLineChars="0" w:firstLine="0"/>
            </w:pPr>
          </w:p>
        </w:tc>
        <w:tc>
          <w:tcPr>
            <w:tcW w:w="1348" w:type="dxa"/>
          </w:tcPr>
          <w:p w14:paraId="6A586E3B" w14:textId="77777777" w:rsidR="00B06598" w:rsidRPr="00B06598" w:rsidRDefault="00B06598" w:rsidP="00B06598">
            <w:pPr>
              <w:ind w:firstLineChars="0" w:firstLine="0"/>
            </w:pPr>
          </w:p>
        </w:tc>
      </w:tr>
    </w:tbl>
    <w:p w14:paraId="05C8EFC2" w14:textId="77777777" w:rsidR="00B06598" w:rsidRPr="00B06598" w:rsidRDefault="00B06598" w:rsidP="00B06598">
      <w:pPr>
        <w:ind w:firstLineChars="0" w:firstLine="0"/>
        <w:jc w:val="left"/>
      </w:pPr>
    </w:p>
    <w:p w14:paraId="08A2A817" w14:textId="77777777" w:rsidR="00B06598" w:rsidRPr="00B06598" w:rsidRDefault="00B06598" w:rsidP="00B06598">
      <w:r w:rsidRPr="00B06598">
        <w:rPr>
          <w:rFonts w:hint="eastAsia"/>
        </w:rPr>
        <w:t>復旧</w:t>
      </w:r>
      <w:r w:rsidRPr="00B06598">
        <w:t>：システムを正常な状態に戻すための必要なタスクを明確にする</w:t>
      </w:r>
    </w:p>
    <w:tbl>
      <w:tblPr>
        <w:tblStyle w:val="a9"/>
        <w:tblW w:w="0" w:type="auto"/>
        <w:tblLook w:val="04A0" w:firstRow="1" w:lastRow="0" w:firstColumn="1" w:lastColumn="0" w:noHBand="0" w:noVBand="1"/>
      </w:tblPr>
      <w:tblGrid>
        <w:gridCol w:w="4840"/>
        <w:gridCol w:w="1347"/>
        <w:gridCol w:w="1348"/>
        <w:gridCol w:w="1347"/>
        <w:gridCol w:w="1348"/>
      </w:tblGrid>
      <w:tr w:rsidR="00B06598" w:rsidRPr="00B06598" w14:paraId="251DD747" w14:textId="77777777" w:rsidTr="009D1B09">
        <w:tc>
          <w:tcPr>
            <w:tcW w:w="4840" w:type="dxa"/>
          </w:tcPr>
          <w:p w14:paraId="63174030" w14:textId="77777777" w:rsidR="00B06598" w:rsidRPr="00B06598" w:rsidRDefault="00B06598" w:rsidP="00B06598">
            <w:pPr>
              <w:ind w:firstLineChars="0" w:firstLine="0"/>
            </w:pPr>
          </w:p>
        </w:tc>
        <w:tc>
          <w:tcPr>
            <w:tcW w:w="1347" w:type="dxa"/>
            <w:shd w:val="clear" w:color="auto" w:fill="215E99" w:themeFill="text2" w:themeFillTint="BF"/>
            <w:vAlign w:val="center"/>
          </w:tcPr>
          <w:p w14:paraId="0E06565F"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ティア1</w:t>
            </w:r>
          </w:p>
        </w:tc>
        <w:tc>
          <w:tcPr>
            <w:tcW w:w="1348" w:type="dxa"/>
            <w:shd w:val="clear" w:color="auto" w:fill="215E99" w:themeFill="text2" w:themeFillTint="BF"/>
            <w:vAlign w:val="center"/>
          </w:tcPr>
          <w:p w14:paraId="242C2154"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ティア2</w:t>
            </w:r>
          </w:p>
        </w:tc>
        <w:tc>
          <w:tcPr>
            <w:tcW w:w="1347" w:type="dxa"/>
            <w:shd w:val="clear" w:color="auto" w:fill="215E99" w:themeFill="text2" w:themeFillTint="BF"/>
            <w:vAlign w:val="center"/>
          </w:tcPr>
          <w:p w14:paraId="4C074A70"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ティア3</w:t>
            </w:r>
          </w:p>
        </w:tc>
        <w:tc>
          <w:tcPr>
            <w:tcW w:w="1348" w:type="dxa"/>
            <w:shd w:val="clear" w:color="auto" w:fill="215E99" w:themeFill="text2" w:themeFillTint="BF"/>
            <w:vAlign w:val="center"/>
          </w:tcPr>
          <w:p w14:paraId="4EBF89FF" w14:textId="77777777" w:rsidR="00B06598" w:rsidRPr="00B06598" w:rsidRDefault="00B06598" w:rsidP="009D1B09">
            <w:pPr>
              <w:widowControl/>
              <w:ind w:firstLineChars="0" w:firstLine="0"/>
              <w:jc w:val="center"/>
              <w:rPr>
                <w:color w:val="FFFFFF" w:themeColor="background1"/>
                <w:szCs w:val="32"/>
              </w:rPr>
            </w:pPr>
            <w:r w:rsidRPr="00B06598">
              <w:rPr>
                <w:rFonts w:hint="eastAsia"/>
                <w:b/>
                <w:bCs/>
                <w:color w:val="FFFFFF" w:themeColor="background1"/>
                <w:szCs w:val="32"/>
              </w:rPr>
              <w:t>ティア4</w:t>
            </w:r>
          </w:p>
        </w:tc>
      </w:tr>
      <w:tr w:rsidR="00B06598" w:rsidRPr="00B06598" w14:paraId="6ABB8CA4" w14:textId="77777777" w:rsidTr="008F2664">
        <w:tc>
          <w:tcPr>
            <w:tcW w:w="4840" w:type="dxa"/>
          </w:tcPr>
          <w:p w14:paraId="04D877E4" w14:textId="77777777" w:rsidR="00B06598" w:rsidRPr="00B06598" w:rsidRDefault="00B06598" w:rsidP="00B06598">
            <w:pPr>
              <w:tabs>
                <w:tab w:val="left" w:pos="1830"/>
              </w:tabs>
              <w:ind w:firstLineChars="0" w:firstLine="0"/>
              <w:jc w:val="left"/>
            </w:pPr>
            <w:r w:rsidRPr="00B06598">
              <w:rPr>
                <w:rFonts w:hint="eastAsia"/>
              </w:rPr>
              <w:t>復旧計画の作成</w:t>
            </w:r>
          </w:p>
          <w:p w14:paraId="7F7C2909" w14:textId="77777777" w:rsidR="00B06598" w:rsidRPr="00B06598" w:rsidRDefault="00B06598" w:rsidP="00B06598">
            <w:pPr>
              <w:tabs>
                <w:tab w:val="left" w:pos="1830"/>
              </w:tabs>
              <w:ind w:firstLineChars="0" w:firstLine="0"/>
              <w:jc w:val="left"/>
            </w:pPr>
            <w:r w:rsidRPr="00B06598">
              <w:rPr>
                <w:rFonts w:hint="eastAsia"/>
              </w:rPr>
              <w:t>セキュリティ事故による影響を受けたシステムや資産を復旧できる復旧プロセスおよび手順となっていますか？</w:t>
            </w:r>
          </w:p>
        </w:tc>
        <w:tc>
          <w:tcPr>
            <w:tcW w:w="1347" w:type="dxa"/>
          </w:tcPr>
          <w:p w14:paraId="593F3BD9" w14:textId="77777777" w:rsidR="00B06598" w:rsidRPr="00B06598" w:rsidRDefault="00B06598" w:rsidP="00B06598">
            <w:pPr>
              <w:ind w:firstLineChars="0" w:firstLine="0"/>
            </w:pPr>
          </w:p>
        </w:tc>
        <w:tc>
          <w:tcPr>
            <w:tcW w:w="1348" w:type="dxa"/>
          </w:tcPr>
          <w:p w14:paraId="69E7DE27" w14:textId="77777777" w:rsidR="00B06598" w:rsidRPr="00B06598" w:rsidRDefault="00B06598" w:rsidP="00B06598">
            <w:pPr>
              <w:ind w:firstLineChars="0" w:firstLine="0"/>
            </w:pPr>
          </w:p>
        </w:tc>
        <w:tc>
          <w:tcPr>
            <w:tcW w:w="1347" w:type="dxa"/>
          </w:tcPr>
          <w:p w14:paraId="7F4274B3" w14:textId="77777777" w:rsidR="00B06598" w:rsidRPr="00B06598" w:rsidRDefault="00B06598" w:rsidP="00B06598">
            <w:pPr>
              <w:ind w:firstLineChars="0" w:firstLine="0"/>
            </w:pPr>
          </w:p>
        </w:tc>
        <w:tc>
          <w:tcPr>
            <w:tcW w:w="1348" w:type="dxa"/>
          </w:tcPr>
          <w:p w14:paraId="338404DE" w14:textId="77777777" w:rsidR="00B06598" w:rsidRPr="00B06598" w:rsidRDefault="00B06598" w:rsidP="00B06598">
            <w:pPr>
              <w:ind w:firstLineChars="0" w:firstLine="0"/>
            </w:pPr>
          </w:p>
        </w:tc>
      </w:tr>
    </w:tbl>
    <w:p w14:paraId="380F612C" w14:textId="77777777" w:rsidR="00B06598" w:rsidRPr="00B06598" w:rsidRDefault="00B06598" w:rsidP="00B06598">
      <w:pPr>
        <w:widowControl/>
        <w:ind w:firstLineChars="0" w:firstLine="0"/>
        <w:jc w:val="left"/>
        <w:outlineLvl w:val="4"/>
        <w:rPr>
          <w:rFonts w:asciiTheme="majorHAnsi" w:eastAsiaTheme="majorEastAsia" w:hAnsiTheme="majorHAnsi" w:cstheme="majorBidi"/>
          <w:b/>
          <w:bCs/>
          <w:color w:val="2E5496"/>
          <w:sz w:val="28"/>
          <w:szCs w:val="28"/>
        </w:rPr>
      </w:pPr>
      <w:r w:rsidRPr="00B06598">
        <w:rPr>
          <w:rFonts w:asciiTheme="majorHAnsi" w:eastAsiaTheme="majorEastAsia" w:hAnsiTheme="majorHAnsi" w:cstheme="majorBidi" w:hint="eastAsia"/>
          <w:b/>
          <w:bCs/>
          <w:color w:val="2E5496"/>
          <w:sz w:val="28"/>
          <w:szCs w:val="28"/>
        </w:rPr>
        <w:t>「プロファイル」</w:t>
      </w:r>
    </w:p>
    <w:p w14:paraId="410F968C" w14:textId="77777777" w:rsidR="00B06598" w:rsidRPr="00B06598" w:rsidRDefault="00B06598" w:rsidP="00B06598">
      <w:r w:rsidRPr="00B06598">
        <w:rPr>
          <w:rFonts w:hint="eastAsia"/>
        </w:rPr>
        <w:t>プロファイルとは、機能・カテゴリ・サブカテゴリについて、組織ごとに考慮すべき点を踏まえて調整し、整理したものです。組織はプロファイルを用いることにより、サイバーセキュリティ対</w:t>
      </w:r>
      <w:r w:rsidRPr="00B06598">
        <w:rPr>
          <w:rFonts w:hint="eastAsia"/>
        </w:rPr>
        <w:lastRenderedPageBreak/>
        <w:t>策の現在の状態（現在の姿）と、目標の状態（あるべき姿）を明らかにすることができます。そして「現在の姿」と「あるべき姿」を比較することによって、サイバーセキュリティマネジメント上の目標を達成する上で、解消が必要なギャップを知ることができます。</w:t>
      </w:r>
    </w:p>
    <w:p w14:paraId="0E0F503B" w14:textId="77777777" w:rsidR="00B06598" w:rsidRPr="00B06598" w:rsidRDefault="00B06598" w:rsidP="00B06598">
      <w:r w:rsidRPr="00B06598">
        <w:rPr>
          <w:rFonts w:hint="eastAsia"/>
        </w:rPr>
        <w:t>「あるべき姿」の策定については、組織のビジネス上の要求、リスク許容度、割当可能なリソースに基づき、コアの機能、カテゴリ、サブカテゴリの到達地点を調整します。</w:t>
      </w:r>
    </w:p>
    <w:p w14:paraId="7C8592F7" w14:textId="77777777" w:rsidR="00B06598" w:rsidRPr="00B06598" w:rsidRDefault="00B06598" w:rsidP="00B06598">
      <w:pPr>
        <w:widowControl/>
        <w:spacing w:line="240" w:lineRule="auto"/>
        <w:ind w:firstLineChars="0" w:firstLine="0"/>
        <w:jc w:val="left"/>
      </w:pPr>
      <w:r w:rsidRPr="00B06598">
        <w:rPr>
          <w:noProof/>
        </w:rPr>
        <mc:AlternateContent>
          <mc:Choice Requires="wps">
            <w:drawing>
              <wp:anchor distT="0" distB="0" distL="114300" distR="114300" simplePos="0" relativeHeight="251670528" behindDoc="0" locked="0" layoutInCell="1" allowOverlap="1" wp14:anchorId="21778211" wp14:editId="00C58F03">
                <wp:simplePos x="0" y="0"/>
                <wp:positionH relativeFrom="margin">
                  <wp:align>center</wp:align>
                </wp:positionH>
                <wp:positionV relativeFrom="paragraph">
                  <wp:posOffset>2782570</wp:posOffset>
                </wp:positionV>
                <wp:extent cx="5612130" cy="276860"/>
                <wp:effectExtent l="0" t="0" r="0" b="0"/>
                <wp:wrapNone/>
                <wp:docPr id="2134799997" name="テキスト ボックス 15"/>
                <wp:cNvGraphicFramePr/>
                <a:graphic xmlns:a="http://schemas.openxmlformats.org/drawingml/2006/main">
                  <a:graphicData uri="http://schemas.microsoft.com/office/word/2010/wordprocessingShape">
                    <wps:wsp>
                      <wps:cNvSpPr txBox="1"/>
                      <wps:spPr>
                        <a:xfrm>
                          <a:off x="0" y="0"/>
                          <a:ext cx="5612130" cy="276860"/>
                        </a:xfrm>
                        <a:prstGeom prst="rect">
                          <a:avLst/>
                        </a:prstGeom>
                        <a:noFill/>
                      </wps:spPr>
                      <wps:txbx>
                        <w:txbxContent>
                          <w:p w14:paraId="647B41F9" w14:textId="77777777" w:rsidR="00B06598" w:rsidRDefault="00B06598" w:rsidP="00B06598">
                            <w:pPr>
                              <w:pStyle w:val="aff1"/>
                            </w:pPr>
                            <w:r>
                              <w:rPr>
                                <w:rFonts w:hint="eastAsia"/>
                              </w:rPr>
                              <w:t>図39. プロファイルの活用イメージ</w:t>
                            </w:r>
                          </w:p>
                          <w:p w14:paraId="679EECC2" w14:textId="07D738BA" w:rsidR="00B06598" w:rsidRDefault="00B06598" w:rsidP="00B06598">
                            <w:pPr>
                              <w:pStyle w:val="aff1"/>
                            </w:pPr>
                            <w:r>
                              <w:rPr>
                                <w:rFonts w:hint="eastAsia"/>
                              </w:rPr>
                              <w:t>（出典）デジタル庁「政府情報システムにおけるサイバーセキュリティフレームワーク導入に関する技術レポート」をもとに作成</w:t>
                            </w:r>
                          </w:p>
                        </w:txbxContent>
                      </wps:txbx>
                      <wps:bodyPr wrap="square" rtlCol="0">
                        <a:spAutoFit/>
                      </wps:bodyPr>
                    </wps:wsp>
                  </a:graphicData>
                </a:graphic>
              </wp:anchor>
            </w:drawing>
          </mc:Choice>
          <mc:Fallback>
            <w:pict>
              <v:shape w14:anchorId="21778211" id="_x0000_s1031" type="#_x0000_t202" style="position:absolute;margin-left:0;margin-top:219.1pt;width:441.9pt;height:21.8pt;z-index:2516705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" filled="f" stroked="f">
                <v:textbox style="mso-fit-shape-to-text:t">
                  <w:txbxContent>
                    <w:p w14:paraId="647B41F9" w14:textId="77777777" w:rsidR="00B06598" w:rsidRDefault="00B06598" w:rsidP="00B06598">
                      <w:pPr>
                        <w:pStyle w:val="aff2"/>
                      </w:pPr>
                      <w:r>
                        <w:rPr>
                          <w:rFonts w:hint="eastAsia"/>
                        </w:rPr>
                        <w:t>図39. プロファイルの活用イメージ</w:t>
                      </w:r>
                    </w:p>
                    <w:p w14:paraId="679EECC2" w14:textId="07D738BA" w:rsidR="00B06598" w:rsidRDefault="00B06598" w:rsidP="00B06598">
                      <w:pPr>
                        <w:pStyle w:val="aff2"/>
                      </w:pPr>
                      <w:r>
                        <w:rPr>
                          <w:rFonts w:hint="eastAsia"/>
                        </w:rPr>
                        <w:t>（出典）デジタル庁「政府情報システムにおけるサイバーセキュリティフレームワーク導入に関する技術レポート」をもとに作成</w:t>
                      </w:r>
                    </w:p>
                  </w:txbxContent>
                </v:textbox>
                <w10:wrap anchorx="margin"/>
              </v:shape>
            </w:pict>
          </mc:Fallback>
        </mc:AlternateContent>
      </w:r>
      <w:r w:rsidRPr="00B06598">
        <w:rPr>
          <w:noProof/>
        </w:rPr>
        <w:drawing>
          <wp:anchor distT="0" distB="0" distL="114300" distR="114300" simplePos="0" relativeHeight="251659264" behindDoc="0" locked="0" layoutInCell="1" allowOverlap="1" wp14:anchorId="360C087C" wp14:editId="58E79387">
            <wp:simplePos x="0" y="0"/>
            <wp:positionH relativeFrom="column">
              <wp:posOffset>0</wp:posOffset>
            </wp:positionH>
            <wp:positionV relativeFrom="paragraph">
              <wp:posOffset>31115</wp:posOffset>
            </wp:positionV>
            <wp:extent cx="6584315" cy="2682240"/>
            <wp:effectExtent l="0" t="0" r="0" b="0"/>
            <wp:wrapTopAndBottom/>
            <wp:docPr id="86502870" name="図 35" descr="矢印&#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2870" name="図 35" descr="矢印&#10;&#10;AI によって生成されたコンテンツは間違っている可能性があります。"/>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4315" cy="2682240"/>
                    </a:xfrm>
                    <a:prstGeom prst="rect">
                      <a:avLst/>
                    </a:prstGeom>
                    <a:noFill/>
                    <a:ln>
                      <a:noFill/>
                    </a:ln>
                  </pic:spPr>
                </pic:pic>
              </a:graphicData>
            </a:graphic>
          </wp:anchor>
        </w:drawing>
      </w:r>
    </w:p>
    <w:p w14:paraId="2B63FC07" w14:textId="77777777" w:rsidR="00B06598" w:rsidRPr="00B06598" w:rsidRDefault="00B06598" w:rsidP="00B06598"/>
    <w:p w14:paraId="35C85A68" w14:textId="77777777" w:rsidR="00B06598" w:rsidRPr="00B06598" w:rsidRDefault="00B06598" w:rsidP="00B06598">
      <w:pPr>
        <w:widowControl/>
        <w:ind w:firstLineChars="0" w:firstLine="0"/>
        <w:jc w:val="left"/>
        <w:outlineLvl w:val="4"/>
        <w:rPr>
          <w:rFonts w:asciiTheme="majorHAnsi" w:eastAsiaTheme="majorEastAsia" w:hAnsiTheme="majorHAnsi" w:cstheme="majorBidi"/>
          <w:b/>
          <w:bCs/>
          <w:color w:val="2E5496"/>
          <w:sz w:val="28"/>
          <w:szCs w:val="28"/>
        </w:rPr>
      </w:pPr>
      <w:r w:rsidRPr="00B06598">
        <w:rPr>
          <w:rFonts w:asciiTheme="majorHAnsi" w:eastAsiaTheme="majorEastAsia" w:hAnsiTheme="majorHAnsi" w:cstheme="majorBidi"/>
          <w:b/>
          <w:bCs/>
          <w:color w:val="2E5496"/>
          <w:sz w:val="28"/>
          <w:szCs w:val="28"/>
        </w:rPr>
        <w:t>NIST サイバーセキュリティフレームワーク（CSF）</w:t>
      </w:r>
      <w:r w:rsidRPr="00B06598">
        <w:rPr>
          <w:rFonts w:asciiTheme="majorHAnsi" w:eastAsiaTheme="majorEastAsia" w:hAnsiTheme="majorHAnsi" w:cstheme="majorBidi" w:hint="eastAsia"/>
          <w:b/>
          <w:bCs/>
          <w:color w:val="2E5496"/>
          <w:sz w:val="28"/>
          <w:szCs w:val="28"/>
        </w:rPr>
        <w:t>2.0の特徴</w:t>
      </w:r>
    </w:p>
    <w:p w14:paraId="624114A8" w14:textId="77777777" w:rsidR="00B06598" w:rsidRPr="00B06598" w:rsidRDefault="00B06598" w:rsidP="00B06598">
      <w:r w:rsidRPr="00B06598">
        <w:rPr>
          <w:rFonts w:hint="eastAsia"/>
        </w:rPr>
        <w:t>令和6年</w:t>
      </w:r>
      <w:r w:rsidRPr="00B06598">
        <w:t>2月26日</w:t>
      </w:r>
      <w:r w:rsidRPr="00B06598">
        <w:rPr>
          <w:rFonts w:hint="eastAsia"/>
        </w:rPr>
        <w:t>、</w:t>
      </w:r>
      <w:r w:rsidRPr="00B06598">
        <w:t>NISTサイバーセキュリティフレームワークが1.1から2.0</w:t>
      </w:r>
      <w:r w:rsidRPr="00B06598">
        <w:rPr>
          <w:rFonts w:hint="eastAsia"/>
        </w:rPr>
        <w:t>に改訂されました</w:t>
      </w:r>
      <w:r w:rsidRPr="00B06598">
        <w:t>。</w:t>
      </w:r>
      <w:r w:rsidRPr="00B06598">
        <w:rPr>
          <w:rFonts w:hint="eastAsia"/>
        </w:rPr>
        <w:t>CSF2.0の主な特徴は、以下の通りです。</w:t>
      </w:r>
    </w:p>
    <w:p w14:paraId="75C258CE" w14:textId="77777777" w:rsidR="00B06598" w:rsidRPr="00B06598" w:rsidRDefault="00B06598" w:rsidP="00B06598"/>
    <w:p w14:paraId="3BD5C6A1" w14:textId="77777777" w:rsidR="00B06598" w:rsidRPr="00B06598" w:rsidRDefault="00B06598" w:rsidP="00B06598">
      <w:pPr>
        <w:tabs>
          <w:tab w:val="left" w:pos="4820"/>
        </w:tabs>
        <w:jc w:val="left"/>
        <w:rPr>
          <w:b/>
          <w:bCs/>
        </w:rPr>
      </w:pPr>
      <w:r w:rsidRPr="00B06598">
        <w:rPr>
          <w:rFonts w:hint="eastAsia"/>
          <w:b/>
          <w:bCs/>
        </w:rPr>
        <w:t>フレームワークの適用範囲の拡大</w:t>
      </w:r>
    </w:p>
    <w:p w14:paraId="1331E8A1" w14:textId="77777777" w:rsidR="00B06598" w:rsidRPr="00B06598" w:rsidRDefault="00B06598" w:rsidP="00B06598">
      <w:r w:rsidRPr="00B06598">
        <w:t>CSF 2.0は、組織の規模や業種に関係なく、中小企業を含むあらゆる組織で利用されるよう再設計されました。以前のCSF 1.0,1.1は、重要インフラ（病院、発電所など）の安全保障を目的に策定されたものでした。</w:t>
      </w:r>
    </w:p>
    <w:p w14:paraId="7CB62FAB" w14:textId="77777777" w:rsidR="00B06598" w:rsidRPr="00B06598" w:rsidRDefault="00B06598" w:rsidP="00B06598"/>
    <w:p w14:paraId="744FA263" w14:textId="77777777" w:rsidR="00B06598" w:rsidRPr="00B06598" w:rsidRDefault="00B06598" w:rsidP="00B06598">
      <w:pPr>
        <w:tabs>
          <w:tab w:val="left" w:pos="4820"/>
        </w:tabs>
        <w:jc w:val="left"/>
        <w:rPr>
          <w:b/>
          <w:bCs/>
        </w:rPr>
      </w:pPr>
      <w:r w:rsidRPr="00B06598">
        <w:rPr>
          <w:rFonts w:hint="eastAsia"/>
          <w:b/>
          <w:bCs/>
        </w:rPr>
        <w:t>新たな機能「ガバナンス」の追加</w:t>
      </w:r>
    </w:p>
    <w:p w14:paraId="2E15A621" w14:textId="77777777" w:rsidR="00B06598" w:rsidRPr="00B06598" w:rsidRDefault="00B06598" w:rsidP="00B06598">
      <w:r w:rsidRPr="00B06598">
        <w:t>CSF2.0では、コアの5つの機能（特定・防御・検知・対応・普及）に、「ガバナンス」が新たに追加されました。</w:t>
      </w:r>
    </w:p>
    <w:p w14:paraId="0F9304B3" w14:textId="77777777" w:rsidR="00B06598" w:rsidRPr="00B06598" w:rsidRDefault="00B06598" w:rsidP="00B06598">
      <w:r w:rsidRPr="00B06598">
        <w:rPr>
          <w:rFonts w:hint="eastAsia"/>
        </w:rPr>
        <w:t>ガバナンスは、5</w:t>
      </w:r>
      <w:r w:rsidRPr="00B06598">
        <w:t>つの機能の中心に位置づけられています。ガバナンスは、組織のミッションと利害関係者の期待に沿って、他の</w:t>
      </w:r>
      <w:r w:rsidRPr="00B06598">
        <w:rPr>
          <w:rFonts w:hint="eastAsia"/>
        </w:rPr>
        <w:t>5</w:t>
      </w:r>
      <w:r w:rsidRPr="00B06598">
        <w:t>つの機能の成果の達成と優先順位をつけるための方法を示します。</w:t>
      </w:r>
    </w:p>
    <w:p w14:paraId="16281029" w14:textId="77777777" w:rsidR="00B06598" w:rsidRPr="00B06598" w:rsidRDefault="00B06598" w:rsidP="00B06598"/>
    <w:p w14:paraId="1A00B32A" w14:textId="77777777" w:rsidR="00B06598" w:rsidRPr="00B06598" w:rsidRDefault="00B06598" w:rsidP="00B06598">
      <w:pPr>
        <w:tabs>
          <w:tab w:val="left" w:pos="4820"/>
        </w:tabs>
        <w:jc w:val="left"/>
        <w:rPr>
          <w:b/>
          <w:bCs/>
        </w:rPr>
      </w:pPr>
      <w:r w:rsidRPr="00B06598">
        <w:rPr>
          <w:rFonts w:hint="eastAsia"/>
          <w:b/>
          <w:bCs/>
        </w:rPr>
        <w:t>フレームワーク活用のためのコンテンツ強化</w:t>
      </w:r>
    </w:p>
    <w:p w14:paraId="27E60390" w14:textId="77777777" w:rsidR="00B06598" w:rsidRPr="00B06598" w:rsidRDefault="00B06598" w:rsidP="00B06598">
      <w:r w:rsidRPr="00B06598">
        <w:lastRenderedPageBreak/>
        <w:t>CSFの実装を支援するためのさまざまな参考情報が、NISTのWebサイトに公開されました。</w:t>
      </w:r>
    </w:p>
    <w:p w14:paraId="3E2372B8" w14:textId="77777777" w:rsidR="00B06598" w:rsidRPr="00B06598" w:rsidRDefault="00B06598" w:rsidP="00B06598"/>
    <w:p w14:paraId="70F4DAA7" w14:textId="77777777" w:rsidR="00B06598" w:rsidRPr="00B06598" w:rsidRDefault="00B06598" w:rsidP="00B06598">
      <w:pPr>
        <w:numPr>
          <w:ilvl w:val="0"/>
          <w:numId w:val="92"/>
        </w:numPr>
        <w:ind w:firstLineChars="0"/>
      </w:pPr>
      <w:r w:rsidRPr="00B06598">
        <w:rPr>
          <w:rFonts w:hint="eastAsia"/>
        </w:rPr>
        <w:t>クイック・スタート・ガイド（</w:t>
      </w:r>
      <w:r w:rsidRPr="00B06598">
        <w:t>Quick-Start Guide）</w:t>
      </w:r>
    </w:p>
    <w:p w14:paraId="7C752263" w14:textId="77777777" w:rsidR="00B06598" w:rsidRPr="00B06598" w:rsidRDefault="00B06598" w:rsidP="00B06598">
      <w:pPr>
        <w:ind w:left="680" w:firstLineChars="0" w:firstLine="0"/>
      </w:pPr>
      <w:r w:rsidRPr="00B06598">
        <w:rPr>
          <w:rFonts w:hint="eastAsia"/>
        </w:rPr>
        <w:t>中小企業などの特定のニーズに対応した専用のガイダンスを提供しています。</w:t>
      </w:r>
    </w:p>
    <w:tbl>
      <w:tblPr>
        <w:tblStyle w:val="a9"/>
        <w:tblW w:w="0" w:type="auto"/>
        <w:tblInd w:w="-5" w:type="dxa"/>
        <w:tblLook w:val="04A0" w:firstRow="1" w:lastRow="0" w:firstColumn="1" w:lastColumn="0" w:noHBand="0" w:noVBand="1"/>
      </w:tblPr>
      <w:tblGrid>
        <w:gridCol w:w="4002"/>
        <w:gridCol w:w="6233"/>
      </w:tblGrid>
      <w:tr w:rsidR="00B06598" w:rsidRPr="00B06598" w14:paraId="3D8DDCE3" w14:textId="77777777" w:rsidTr="008F2664">
        <w:tc>
          <w:tcPr>
            <w:tcW w:w="4002" w:type="dxa"/>
            <w:shd w:val="clear" w:color="auto" w:fill="215E99"/>
          </w:tcPr>
          <w:p w14:paraId="34B53B8F"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文書名</w:t>
            </w:r>
          </w:p>
        </w:tc>
        <w:tc>
          <w:tcPr>
            <w:tcW w:w="6233" w:type="dxa"/>
            <w:shd w:val="clear" w:color="auto" w:fill="215E99"/>
          </w:tcPr>
          <w:p w14:paraId="27BA9FB6"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利用方法</w:t>
            </w:r>
          </w:p>
        </w:tc>
      </w:tr>
      <w:tr w:rsidR="00B06598" w:rsidRPr="00B06598" w14:paraId="640BB1F6" w14:textId="77777777" w:rsidTr="008F2664">
        <w:tc>
          <w:tcPr>
            <w:tcW w:w="4002" w:type="dxa"/>
          </w:tcPr>
          <w:p w14:paraId="065FCD28" w14:textId="77777777" w:rsidR="00B06598" w:rsidRPr="00B06598" w:rsidRDefault="00B06598" w:rsidP="00B06598">
            <w:pPr>
              <w:tabs>
                <w:tab w:val="left" w:pos="4820"/>
              </w:tabs>
              <w:ind w:firstLineChars="0" w:firstLine="0"/>
              <w:jc w:val="left"/>
              <w:rPr>
                <w:b/>
                <w:bCs/>
              </w:rPr>
            </w:pPr>
            <w:r w:rsidRPr="00B06598">
              <w:rPr>
                <w:b/>
                <w:bCs/>
              </w:rPr>
              <w:t>Small Business Quick-Start Guide</w:t>
            </w:r>
          </w:p>
        </w:tc>
        <w:tc>
          <w:tcPr>
            <w:tcW w:w="6233" w:type="dxa"/>
          </w:tcPr>
          <w:p w14:paraId="244E1F18" w14:textId="77777777" w:rsidR="00B06598" w:rsidRPr="00B06598" w:rsidRDefault="00B06598" w:rsidP="00B06598">
            <w:pPr>
              <w:tabs>
                <w:tab w:val="left" w:pos="1830"/>
              </w:tabs>
              <w:ind w:firstLineChars="0" w:firstLine="0"/>
              <w:jc w:val="left"/>
            </w:pPr>
            <w:r w:rsidRPr="00B06598">
              <w:rPr>
                <w:rFonts w:hint="eastAsia"/>
              </w:rPr>
              <w:t>中小企業、特にサイバーセキュリティ計画があまり整っていないまたは全くない企業が、</w:t>
            </w:r>
            <w:r w:rsidRPr="00B06598">
              <w:t>CSF2.0を使用してサイバーセキュリティリスク管理戦略を開始するためのポイントを</w:t>
            </w:r>
            <w:r w:rsidRPr="00B06598">
              <w:rPr>
                <w:rFonts w:hint="eastAsia"/>
              </w:rPr>
              <w:t>理解するために利用できます。</w:t>
            </w:r>
          </w:p>
        </w:tc>
      </w:tr>
      <w:tr w:rsidR="00B06598" w:rsidRPr="00B06598" w14:paraId="2ACD75A9" w14:textId="77777777" w:rsidTr="008F2664">
        <w:tc>
          <w:tcPr>
            <w:tcW w:w="4002" w:type="dxa"/>
          </w:tcPr>
          <w:p w14:paraId="2FB706D4" w14:textId="77777777" w:rsidR="00B06598" w:rsidRPr="00B06598" w:rsidRDefault="00B06598" w:rsidP="00B06598">
            <w:pPr>
              <w:tabs>
                <w:tab w:val="left" w:pos="4820"/>
              </w:tabs>
              <w:ind w:firstLineChars="0" w:firstLine="0"/>
              <w:jc w:val="left"/>
              <w:rPr>
                <w:b/>
                <w:bCs/>
              </w:rPr>
            </w:pPr>
            <w:r w:rsidRPr="00B06598">
              <w:rPr>
                <w:b/>
                <w:bCs/>
              </w:rPr>
              <w:t>A Guide to Creating Community Profiles</w:t>
            </w:r>
          </w:p>
        </w:tc>
        <w:tc>
          <w:tcPr>
            <w:tcW w:w="6233" w:type="dxa"/>
          </w:tcPr>
          <w:p w14:paraId="1B8DD267" w14:textId="77777777" w:rsidR="00B06598" w:rsidRPr="00B06598" w:rsidRDefault="00B06598" w:rsidP="00B06598">
            <w:pPr>
              <w:tabs>
                <w:tab w:val="left" w:pos="1830"/>
              </w:tabs>
              <w:ind w:firstLineChars="0" w:firstLine="0"/>
              <w:jc w:val="left"/>
            </w:pPr>
            <w:r w:rsidRPr="00B06598">
              <w:rPr>
                <w:rFonts w:hint="eastAsia"/>
              </w:rPr>
              <w:t>フレームワークを実装するために、コミュニティプロファイルの作成と使用に関する考慮事項を理解するために利用できます。コミュニティプロファイル</w:t>
            </w:r>
            <w:r w:rsidRPr="00B06598">
              <w:t>とは、多数の組織間で共有される、サイバーセキュリティリスクを低減するための関心、目標、成果を記述したもので</w:t>
            </w:r>
            <w:r w:rsidRPr="00B06598">
              <w:rPr>
                <w:rFonts w:hint="eastAsia"/>
              </w:rPr>
              <w:t>す</w:t>
            </w:r>
            <w:r w:rsidRPr="00B06598">
              <w:t>。</w:t>
            </w:r>
          </w:p>
        </w:tc>
      </w:tr>
      <w:tr w:rsidR="00B06598" w:rsidRPr="00B06598" w14:paraId="27E2EBCC" w14:textId="77777777" w:rsidTr="008F2664">
        <w:tc>
          <w:tcPr>
            <w:tcW w:w="4002" w:type="dxa"/>
          </w:tcPr>
          <w:p w14:paraId="2727AFBC" w14:textId="77777777" w:rsidR="00B06598" w:rsidRPr="00B06598" w:rsidRDefault="00B06598" w:rsidP="00B06598">
            <w:pPr>
              <w:tabs>
                <w:tab w:val="left" w:pos="4820"/>
              </w:tabs>
              <w:ind w:firstLineChars="0" w:firstLine="0"/>
              <w:jc w:val="left"/>
              <w:rPr>
                <w:b/>
                <w:bCs/>
              </w:rPr>
            </w:pPr>
            <w:r w:rsidRPr="00B06598">
              <w:rPr>
                <w:b/>
                <w:bCs/>
              </w:rPr>
              <w:t>Quick-Start Guide for Creating and Using Organizational Profiles</w:t>
            </w:r>
          </w:p>
        </w:tc>
        <w:tc>
          <w:tcPr>
            <w:tcW w:w="6233" w:type="dxa"/>
          </w:tcPr>
          <w:p w14:paraId="388D82E2" w14:textId="77777777" w:rsidR="00B06598" w:rsidRPr="00B06598" w:rsidRDefault="00B06598" w:rsidP="00B06598">
            <w:pPr>
              <w:tabs>
                <w:tab w:val="left" w:pos="1830"/>
              </w:tabs>
              <w:ind w:firstLineChars="0" w:firstLine="0"/>
              <w:jc w:val="left"/>
            </w:pPr>
            <w:r w:rsidRPr="00B06598">
              <w:t>CSF 2.0を実装するための現状および目標プロファイルの作成と使用に関する考慮事項を</w:t>
            </w:r>
            <w:r w:rsidRPr="00B06598">
              <w:rPr>
                <w:rFonts w:hint="eastAsia"/>
              </w:rPr>
              <w:t>理解するために利用できます。</w:t>
            </w:r>
          </w:p>
        </w:tc>
      </w:tr>
      <w:tr w:rsidR="00B06598" w:rsidRPr="00B06598" w14:paraId="11D18CAF" w14:textId="77777777" w:rsidTr="008F2664">
        <w:tc>
          <w:tcPr>
            <w:tcW w:w="4002" w:type="dxa"/>
          </w:tcPr>
          <w:p w14:paraId="477CC6D4" w14:textId="77777777" w:rsidR="00B06598" w:rsidRPr="00B06598" w:rsidRDefault="00B06598" w:rsidP="00B06598">
            <w:pPr>
              <w:tabs>
                <w:tab w:val="left" w:pos="4820"/>
              </w:tabs>
              <w:ind w:firstLineChars="0" w:firstLine="0"/>
              <w:jc w:val="left"/>
              <w:rPr>
                <w:b/>
                <w:bCs/>
              </w:rPr>
            </w:pPr>
            <w:r w:rsidRPr="00B06598">
              <w:rPr>
                <w:b/>
                <w:bCs/>
              </w:rPr>
              <w:t>Quick-Start Guide for Using the CSF Tiers</w:t>
            </w:r>
          </w:p>
        </w:tc>
        <w:tc>
          <w:tcPr>
            <w:tcW w:w="6233" w:type="dxa"/>
          </w:tcPr>
          <w:p w14:paraId="18E48511" w14:textId="77777777" w:rsidR="00B06598" w:rsidRPr="00B06598" w:rsidRDefault="00B06598" w:rsidP="00B06598">
            <w:pPr>
              <w:tabs>
                <w:tab w:val="left" w:pos="1830"/>
              </w:tabs>
              <w:ind w:firstLineChars="0" w:firstLine="0"/>
              <w:jc w:val="left"/>
            </w:pPr>
            <w:r w:rsidRPr="00B06598">
              <w:t>CSF 2.0のティアをプロファイルに適用し、自身のサイバーセキュリティリスクのガバナンスおよび管理成果の厳密さを特徴付ける</w:t>
            </w:r>
            <w:r w:rsidRPr="00B06598">
              <w:rPr>
                <w:rFonts w:hint="eastAsia"/>
              </w:rPr>
              <w:t>ために利用できます。</w:t>
            </w:r>
          </w:p>
        </w:tc>
      </w:tr>
      <w:tr w:rsidR="00B06598" w:rsidRPr="00B06598" w14:paraId="2EB2017B" w14:textId="77777777" w:rsidTr="008F2664">
        <w:tc>
          <w:tcPr>
            <w:tcW w:w="4002" w:type="dxa"/>
          </w:tcPr>
          <w:p w14:paraId="2F0ECF32" w14:textId="77777777" w:rsidR="00B06598" w:rsidRPr="00B06598" w:rsidRDefault="00B06598" w:rsidP="00B06598">
            <w:pPr>
              <w:tabs>
                <w:tab w:val="left" w:pos="4820"/>
              </w:tabs>
              <w:ind w:firstLineChars="0" w:firstLine="0"/>
              <w:jc w:val="left"/>
              <w:rPr>
                <w:b/>
                <w:bCs/>
              </w:rPr>
            </w:pPr>
            <w:r w:rsidRPr="00B06598">
              <w:rPr>
                <w:b/>
                <w:bCs/>
              </w:rPr>
              <w:t>Quick-Start Guide for Cybersecurity Supply Chain Risk Management（C-SCRM）</w:t>
            </w:r>
          </w:p>
        </w:tc>
        <w:tc>
          <w:tcPr>
            <w:tcW w:w="6233" w:type="dxa"/>
          </w:tcPr>
          <w:p w14:paraId="662F7ECA" w14:textId="77777777" w:rsidR="00B06598" w:rsidRPr="00B06598" w:rsidRDefault="00B06598" w:rsidP="00B06598">
            <w:pPr>
              <w:tabs>
                <w:tab w:val="left" w:pos="1830"/>
              </w:tabs>
              <w:ind w:firstLineChars="0" w:firstLine="0"/>
              <w:jc w:val="left"/>
            </w:pPr>
            <w:r w:rsidRPr="00B06598">
              <w:t>サイバーセキュリティサプライチェーンリスク管理</w:t>
            </w:r>
            <w:r w:rsidRPr="00B06598">
              <w:rPr>
                <w:rFonts w:hint="eastAsia"/>
              </w:rPr>
              <w:t>（</w:t>
            </w:r>
            <w:r w:rsidRPr="00B06598">
              <w:t>C-SCRM</w:t>
            </w:r>
            <w:r w:rsidRPr="00B06598">
              <w:rPr>
                <w:rFonts w:hint="eastAsia"/>
              </w:rPr>
              <w:t>）</w:t>
            </w:r>
            <w:r w:rsidRPr="00B06598">
              <w:t>の概要と、</w:t>
            </w:r>
            <w:r w:rsidRPr="00B06598">
              <w:rPr>
                <w:rFonts w:hint="eastAsia"/>
              </w:rPr>
              <w:t>C-SCRM</w:t>
            </w:r>
            <w:r w:rsidRPr="00B06598">
              <w:t>がCSFとどのように関連している</w:t>
            </w:r>
            <w:r w:rsidRPr="00B06598">
              <w:rPr>
                <w:rFonts w:hint="eastAsia"/>
              </w:rPr>
              <w:t>のか理解するために利用できます。</w:t>
            </w:r>
          </w:p>
          <w:p w14:paraId="471FEC1D" w14:textId="77777777" w:rsidR="00B06598" w:rsidRPr="00B06598" w:rsidRDefault="00B06598" w:rsidP="00B06598">
            <w:pPr>
              <w:tabs>
                <w:tab w:val="left" w:pos="1830"/>
              </w:tabs>
              <w:ind w:firstLineChars="0" w:firstLine="0"/>
              <w:jc w:val="left"/>
            </w:pPr>
            <w:r w:rsidRPr="00B06598">
              <w:t>C-SCRMの機能を実装する組織は、このガイド</w:t>
            </w:r>
            <w:r w:rsidRPr="00B06598">
              <w:rPr>
                <w:rFonts w:hint="eastAsia"/>
              </w:rPr>
              <w:t>に加えて</w:t>
            </w:r>
            <w:r w:rsidRPr="00B06598">
              <w:t>、参照されている追加文書も</w:t>
            </w:r>
            <w:r w:rsidRPr="00B06598">
              <w:rPr>
                <w:rFonts w:hint="eastAsia"/>
              </w:rPr>
              <w:t>併せて確認することが推奨されます。</w:t>
            </w:r>
          </w:p>
        </w:tc>
      </w:tr>
      <w:tr w:rsidR="00B06598" w:rsidRPr="00B06598" w14:paraId="0405C72F" w14:textId="77777777" w:rsidTr="008F2664">
        <w:tc>
          <w:tcPr>
            <w:tcW w:w="4002" w:type="dxa"/>
          </w:tcPr>
          <w:p w14:paraId="7DEFA991" w14:textId="77777777" w:rsidR="00B06598" w:rsidRPr="00B06598" w:rsidRDefault="00B06598" w:rsidP="00B06598">
            <w:pPr>
              <w:tabs>
                <w:tab w:val="left" w:pos="4820"/>
              </w:tabs>
              <w:ind w:firstLineChars="0" w:firstLine="0"/>
              <w:jc w:val="left"/>
              <w:rPr>
                <w:b/>
                <w:bCs/>
              </w:rPr>
            </w:pPr>
            <w:r w:rsidRPr="00B06598">
              <w:rPr>
                <w:b/>
                <w:bCs/>
              </w:rPr>
              <w:t>Enterprise Risk Management Quick-Start Guide</w:t>
            </w:r>
          </w:p>
        </w:tc>
        <w:tc>
          <w:tcPr>
            <w:tcW w:w="6233" w:type="dxa"/>
          </w:tcPr>
          <w:p w14:paraId="6E49105E" w14:textId="77777777" w:rsidR="00B06598" w:rsidRPr="00B06598" w:rsidRDefault="00B06598" w:rsidP="00B06598">
            <w:pPr>
              <w:tabs>
                <w:tab w:val="left" w:pos="1830"/>
              </w:tabs>
              <w:ind w:firstLineChars="0" w:firstLine="0"/>
              <w:jc w:val="left"/>
            </w:pPr>
            <w:r w:rsidRPr="00B06598">
              <w:rPr>
                <w:rFonts w:hint="eastAsia"/>
              </w:rPr>
              <w:t>エンタープライズリスクマネジメントの実務者が、組織のサイバーセキュリティリスクマネジメントを改善するために、</w:t>
            </w:r>
            <w:r w:rsidRPr="00B06598">
              <w:t>CSF2.0で提供される成果</w:t>
            </w:r>
            <w:r w:rsidRPr="00B06598">
              <w:rPr>
                <w:rFonts w:hint="eastAsia"/>
              </w:rPr>
              <w:t>の</w:t>
            </w:r>
            <w:r w:rsidRPr="00B06598">
              <w:t>活用</w:t>
            </w:r>
            <w:r w:rsidRPr="00B06598">
              <w:rPr>
                <w:rFonts w:hint="eastAsia"/>
              </w:rPr>
              <w:t>方法を理解するために利用できます。</w:t>
            </w:r>
          </w:p>
        </w:tc>
      </w:tr>
    </w:tbl>
    <w:p w14:paraId="6CB7123D" w14:textId="77777777" w:rsidR="00B06598" w:rsidRPr="00B06598" w:rsidRDefault="00B06598" w:rsidP="00B06598">
      <w:pPr>
        <w:numPr>
          <w:ilvl w:val="0"/>
          <w:numId w:val="92"/>
        </w:numPr>
        <w:ind w:firstLineChars="0"/>
      </w:pPr>
      <w:r w:rsidRPr="00B06598">
        <w:rPr>
          <w:rFonts w:hint="eastAsia"/>
        </w:rPr>
        <w:t>参考情報（</w:t>
      </w:r>
      <w:r w:rsidRPr="00B06598">
        <w:t>Informative References</w:t>
      </w:r>
      <w:r w:rsidRPr="00B06598">
        <w:rPr>
          <w:rFonts w:hint="eastAsia"/>
        </w:rPr>
        <w:t>）</w:t>
      </w:r>
    </w:p>
    <w:p w14:paraId="4643A8E5" w14:textId="77777777" w:rsidR="00B06598" w:rsidRPr="00B06598" w:rsidRDefault="00B06598" w:rsidP="00B06598">
      <w:pPr>
        <w:ind w:left="680" w:firstLineChars="0" w:firstLine="0"/>
      </w:pPr>
      <w:r w:rsidRPr="00B06598">
        <w:rPr>
          <w:rFonts w:hint="eastAsia"/>
        </w:rPr>
        <w:t>参考情報を利用することにより、目標達成に役立つ他のガイドラインやリソースを知ることができます。</w:t>
      </w:r>
    </w:p>
    <w:p w14:paraId="2CB3210D" w14:textId="77777777" w:rsidR="00B06598" w:rsidRPr="00B06598" w:rsidRDefault="00B06598" w:rsidP="00B06598">
      <w:pPr>
        <w:numPr>
          <w:ilvl w:val="0"/>
          <w:numId w:val="92"/>
        </w:numPr>
        <w:ind w:firstLineChars="0"/>
      </w:pPr>
      <w:r w:rsidRPr="00B06598">
        <w:rPr>
          <w:rFonts w:hint="eastAsia"/>
        </w:rPr>
        <w:t>実装例（</w:t>
      </w:r>
      <w:r w:rsidRPr="00B06598">
        <w:t>Implementation Examples</w:t>
      </w:r>
      <w:r w:rsidRPr="00B06598">
        <w:rPr>
          <w:rFonts w:hint="eastAsia"/>
        </w:rPr>
        <w:t>）</w:t>
      </w:r>
    </w:p>
    <w:p w14:paraId="6F07AA9D" w14:textId="77777777" w:rsidR="00B06598" w:rsidRPr="00B06598" w:rsidRDefault="00B06598" w:rsidP="00B06598">
      <w:pPr>
        <w:ind w:left="680" w:firstLineChars="0" w:firstLine="0"/>
      </w:pPr>
      <w:r w:rsidRPr="00B06598">
        <w:rPr>
          <w:rFonts w:hint="eastAsia"/>
        </w:rPr>
        <w:t>実装例を利用することにより、特定のサブカテゴリをどのように実装するかの</w:t>
      </w:r>
      <w:bookmarkStart w:id="72" w:name="■ベストプラクティス11ー3ー1"/>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■ベストプラクティス</w:instrText>
      </w:r>
      <w:r w:rsidRPr="00B06598">
        <w:instrText>"</w:instrText>
      </w:r>
      <w:r w:rsidRPr="00B06598">
        <w:fldChar w:fldCharType="separate"/>
      </w:r>
      <w:r w:rsidRPr="00B06598">
        <w:rPr>
          <w:rFonts w:hint="eastAsia"/>
          <w:color w:val="467886" w:themeColor="hyperlink"/>
          <w:u w:val="single"/>
        </w:rPr>
        <w:t>ベストプラクティス</w:t>
      </w:r>
      <w:bookmarkEnd w:id="72"/>
      <w:r w:rsidRPr="00B06598">
        <w:fldChar w:fldCharType="end"/>
      </w:r>
      <w:r w:rsidRPr="00B06598">
        <w:rPr>
          <w:rFonts w:hint="eastAsia"/>
        </w:rPr>
        <w:t>（最良の方法）を知ることができます。</w:t>
      </w:r>
    </w:p>
    <w:p w14:paraId="14294066" w14:textId="77777777" w:rsidR="00B06598" w:rsidRPr="00B06598" w:rsidRDefault="00B06598" w:rsidP="00B06598">
      <w:pPr>
        <w:numPr>
          <w:ilvl w:val="0"/>
          <w:numId w:val="92"/>
        </w:numPr>
        <w:ind w:firstLineChars="0"/>
      </w:pPr>
      <w:r w:rsidRPr="00B06598">
        <w:lastRenderedPageBreak/>
        <w:t>NIST Cybersecurity Framework（CSF）2.0 Reference Tool</w:t>
      </w:r>
    </w:p>
    <w:p w14:paraId="0D984A2C" w14:textId="77777777" w:rsidR="00B06598" w:rsidRPr="00B06598" w:rsidRDefault="00B06598" w:rsidP="00B06598">
      <w:pPr>
        <w:ind w:left="680" w:firstLineChars="0" w:firstLine="0"/>
      </w:pPr>
      <w:r w:rsidRPr="00B06598">
        <w:t>NIST CSF 2.0リファレンスツールを</w:t>
      </w:r>
      <w:r w:rsidRPr="00B06598">
        <w:rPr>
          <w:rFonts w:hint="eastAsia"/>
        </w:rPr>
        <w:t>利用</w:t>
      </w:r>
      <w:r w:rsidRPr="00B06598">
        <w:t>すると、ユーザーはCSF 2.0コア（機能、カテゴリ、サブカテゴリ、実装例）を探索できます。</w:t>
      </w:r>
      <w:r w:rsidRPr="00B06598">
        <w:rPr>
          <w:rFonts w:hint="eastAsia"/>
        </w:rPr>
        <w:t>このツールは、人間と機械が読み取り可能な形式（</w:t>
      </w:r>
      <w:r w:rsidRPr="00B06598">
        <w:t>JSONおよびExcel）でコアを提供します。さらに、ユーザーは主要な検索用語を使用してコアの一部を表示し、エクスポートすること</w:t>
      </w:r>
      <w:r w:rsidRPr="00B06598">
        <w:rPr>
          <w:rFonts w:hint="eastAsia"/>
        </w:rPr>
        <w:t>が</w:t>
      </w:r>
      <w:r w:rsidRPr="00B06598">
        <w:t>可能です。これにより、ユーザーは自分のニーズに合わせて情報を探しやすくなります。</w:t>
      </w:r>
    </w:p>
    <w:p w14:paraId="2662278B" w14:textId="77777777" w:rsidR="00B06598" w:rsidRPr="00B06598" w:rsidRDefault="00B06598" w:rsidP="00B06598"/>
    <w:p w14:paraId="1E93C3C2" w14:textId="77777777" w:rsidR="00B06598" w:rsidRPr="00B06598" w:rsidRDefault="00B06598" w:rsidP="00B06598">
      <w:pPr>
        <w:tabs>
          <w:tab w:val="left" w:pos="4820"/>
        </w:tabs>
        <w:jc w:val="left"/>
        <w:rPr>
          <w:b/>
          <w:bCs/>
        </w:rPr>
      </w:pPr>
      <w:r w:rsidRPr="00B06598">
        <w:rPr>
          <w:b/>
          <w:bCs/>
        </w:rPr>
        <w:t>サプライチェーンリスクマネジメント</w:t>
      </w:r>
      <w:r w:rsidRPr="00B06598">
        <w:rPr>
          <w:rFonts w:hint="eastAsia"/>
          <w:b/>
          <w:bCs/>
        </w:rPr>
        <w:t>の強化</w:t>
      </w:r>
    </w:p>
    <w:p w14:paraId="25C9AF29" w14:textId="77777777" w:rsidR="00B06598" w:rsidRPr="00B06598" w:rsidRDefault="00B06598" w:rsidP="00B06598">
      <w:r w:rsidRPr="00B06598">
        <w:rPr>
          <w:rFonts w:hint="eastAsia"/>
        </w:rPr>
        <w:t>CSF2.0では、新機能「ガバナンス</w:t>
      </w:r>
      <w:r w:rsidRPr="00B06598">
        <w:t>」の下に新</w:t>
      </w:r>
      <w:r w:rsidRPr="00B06598">
        <w:rPr>
          <w:rFonts w:hint="eastAsia"/>
        </w:rPr>
        <w:t>しい</w:t>
      </w:r>
      <w:r w:rsidRPr="00B06598">
        <w:t>カテゴリ（GV.SC：サイバーセキュリティサプライチェーンリスクマネジメント）が設けられ</w:t>
      </w:r>
      <w:r w:rsidRPr="00B06598">
        <w:rPr>
          <w:rFonts w:hint="eastAsia"/>
        </w:rPr>
        <w:t>ました。GV.SCカテゴリの下には10個のサブカテゴリが定義され、CSF1.1に比べて</w:t>
      </w:r>
      <w:hyperlink w:anchor="■サプライチェーン" w:history="1">
        <w:r w:rsidRPr="00B06598">
          <w:rPr>
            <w:rFonts w:hint="eastAsia"/>
            <w:color w:val="467886" w:themeColor="hyperlink"/>
            <w:u w:val="single"/>
          </w:rPr>
          <w:t>サプライチェーン</w:t>
        </w:r>
      </w:hyperlink>
      <w:r w:rsidRPr="00B06598">
        <w:rPr>
          <w:rFonts w:hint="eastAsia"/>
        </w:rPr>
        <w:t>のリスク管理に必要な対策が増加しました。</w:t>
      </w:r>
    </w:p>
    <w:tbl>
      <w:tblPr>
        <w:tblStyle w:val="a9"/>
        <w:tblpPr w:leftFromText="142" w:rightFromText="142" w:vertAnchor="text" w:horzAnchor="margin" w:tblpY="466"/>
        <w:tblW w:w="0" w:type="auto"/>
        <w:tblLook w:val="04A0" w:firstRow="1" w:lastRow="0" w:firstColumn="1" w:lastColumn="0" w:noHBand="0" w:noVBand="1"/>
      </w:tblPr>
      <w:tblGrid>
        <w:gridCol w:w="5228"/>
        <w:gridCol w:w="5228"/>
      </w:tblGrid>
      <w:tr w:rsidR="00B06598" w:rsidRPr="00B06598" w14:paraId="64E36FE2" w14:textId="77777777" w:rsidTr="008F2664">
        <w:tc>
          <w:tcPr>
            <w:tcW w:w="10456" w:type="dxa"/>
            <w:gridSpan w:val="2"/>
          </w:tcPr>
          <w:p w14:paraId="45518EE3" w14:textId="77777777" w:rsidR="00B06598" w:rsidRPr="00B06598" w:rsidRDefault="00B06598" w:rsidP="00B06598">
            <w:pPr>
              <w:widowControl/>
              <w:wordWrap w:val="0"/>
              <w:spacing w:line="240" w:lineRule="exact"/>
              <w:ind w:firstLineChars="0" w:firstLine="0"/>
              <w:jc w:val="center"/>
              <w:rPr>
                <w:sz w:val="12"/>
                <w:szCs w:val="12"/>
              </w:rPr>
            </w:pPr>
            <w:r w:rsidRPr="00B06598">
              <w:rPr>
                <w:rFonts w:hint="eastAsia"/>
                <w:sz w:val="12"/>
                <w:szCs w:val="12"/>
              </w:rPr>
              <w:t>詳細理解のため参考となる文献（参考文献）</w:t>
            </w:r>
          </w:p>
        </w:tc>
      </w:tr>
      <w:tr w:rsidR="00B06598" w:rsidRPr="00B06598" w14:paraId="432EF529" w14:textId="77777777" w:rsidTr="008F2664">
        <w:tc>
          <w:tcPr>
            <w:tcW w:w="5228" w:type="dxa"/>
            <w:shd w:val="clear" w:color="auto" w:fill="F1A983" w:themeFill="accent2" w:themeFillTint="99"/>
          </w:tcPr>
          <w:p w14:paraId="04480DA4"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Small Business Quick-Start Guide</w:t>
            </w:r>
          </w:p>
        </w:tc>
        <w:tc>
          <w:tcPr>
            <w:tcW w:w="5228" w:type="dxa"/>
          </w:tcPr>
          <w:p w14:paraId="5B400C91"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https://doi.org/10.6028/NIST.SP.1300</w:t>
            </w:r>
          </w:p>
        </w:tc>
      </w:tr>
      <w:tr w:rsidR="00B06598" w:rsidRPr="00B06598" w14:paraId="0B467AD4" w14:textId="77777777" w:rsidTr="008F2664">
        <w:tc>
          <w:tcPr>
            <w:tcW w:w="5228" w:type="dxa"/>
            <w:shd w:val="clear" w:color="auto" w:fill="F1A983" w:themeFill="accent2" w:themeFillTint="99"/>
          </w:tcPr>
          <w:p w14:paraId="7B80019A"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A Guide to Creating Community Profiles</w:t>
            </w:r>
          </w:p>
        </w:tc>
        <w:tc>
          <w:tcPr>
            <w:tcW w:w="5228" w:type="dxa"/>
          </w:tcPr>
          <w:p w14:paraId="78CA7DBC"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https://doi.org/10.6028/NIST.CSWP.32.ipd</w:t>
            </w:r>
          </w:p>
        </w:tc>
      </w:tr>
      <w:tr w:rsidR="00B06598" w:rsidRPr="00B06598" w14:paraId="440108CE" w14:textId="77777777" w:rsidTr="008F2664">
        <w:tc>
          <w:tcPr>
            <w:tcW w:w="5228" w:type="dxa"/>
            <w:shd w:val="clear" w:color="auto" w:fill="F1A983" w:themeFill="accent2" w:themeFillTint="99"/>
          </w:tcPr>
          <w:p w14:paraId="29E2CF4A"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Quick-Start Guide for Creating and Using Organizational Profiles</w:t>
            </w:r>
          </w:p>
        </w:tc>
        <w:tc>
          <w:tcPr>
            <w:tcW w:w="5228" w:type="dxa"/>
          </w:tcPr>
          <w:p w14:paraId="7D370D2A"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https://doi.org/10.6028/NIST.SP.1301</w:t>
            </w:r>
          </w:p>
        </w:tc>
      </w:tr>
      <w:tr w:rsidR="00B06598" w:rsidRPr="00B06598" w14:paraId="5881178E" w14:textId="77777777" w:rsidTr="008F2664">
        <w:tc>
          <w:tcPr>
            <w:tcW w:w="5228" w:type="dxa"/>
            <w:shd w:val="clear" w:color="auto" w:fill="F1A983" w:themeFill="accent2" w:themeFillTint="99"/>
          </w:tcPr>
          <w:p w14:paraId="76BBAD1C"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Quick-Start Guide for Using the CSF Tiers</w:t>
            </w:r>
          </w:p>
        </w:tc>
        <w:tc>
          <w:tcPr>
            <w:tcW w:w="5228" w:type="dxa"/>
          </w:tcPr>
          <w:p w14:paraId="18ED090E"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https://doi.org/10.6028/NIST.SP.1302.ipd</w:t>
            </w:r>
          </w:p>
        </w:tc>
      </w:tr>
      <w:tr w:rsidR="00B06598" w:rsidRPr="00B06598" w14:paraId="27F423B6" w14:textId="77777777" w:rsidTr="008F2664">
        <w:tc>
          <w:tcPr>
            <w:tcW w:w="5228" w:type="dxa"/>
            <w:shd w:val="clear" w:color="auto" w:fill="F1A983" w:themeFill="accent2" w:themeFillTint="99"/>
          </w:tcPr>
          <w:p w14:paraId="6B7188A3"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Quick-Start Guide for Cybersecurity Supply Chain Risk Management（C-SCRM）</w:t>
            </w:r>
          </w:p>
        </w:tc>
        <w:tc>
          <w:tcPr>
            <w:tcW w:w="5228" w:type="dxa"/>
          </w:tcPr>
          <w:p w14:paraId="7D93BE30"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https://doi.org/10.6028/NIST.SP.1305.ipd</w:t>
            </w:r>
          </w:p>
        </w:tc>
      </w:tr>
      <w:tr w:rsidR="00B06598" w:rsidRPr="00B06598" w14:paraId="769185C1" w14:textId="77777777" w:rsidTr="008F2664">
        <w:tc>
          <w:tcPr>
            <w:tcW w:w="5228" w:type="dxa"/>
            <w:shd w:val="clear" w:color="auto" w:fill="F1A983" w:themeFill="accent2" w:themeFillTint="99"/>
          </w:tcPr>
          <w:p w14:paraId="5C0AC2B9"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Enterprise Risk Management Quick-Start Guide</w:t>
            </w:r>
          </w:p>
        </w:tc>
        <w:tc>
          <w:tcPr>
            <w:tcW w:w="5228" w:type="dxa"/>
          </w:tcPr>
          <w:p w14:paraId="23DD2999"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https://doi.org/10.6028/NIST.SP.1303.ipd</w:t>
            </w:r>
          </w:p>
        </w:tc>
      </w:tr>
      <w:tr w:rsidR="00B06598" w:rsidRPr="00B06598" w14:paraId="7CF210D2" w14:textId="77777777" w:rsidTr="008F2664">
        <w:tc>
          <w:tcPr>
            <w:tcW w:w="5228" w:type="dxa"/>
            <w:shd w:val="clear" w:color="auto" w:fill="F1A983" w:themeFill="accent2" w:themeFillTint="99"/>
          </w:tcPr>
          <w:p w14:paraId="47C53FA3"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CSF 2.0 Informative References</w:t>
            </w:r>
          </w:p>
        </w:tc>
        <w:tc>
          <w:tcPr>
            <w:tcW w:w="5228" w:type="dxa"/>
          </w:tcPr>
          <w:p w14:paraId="75273A3C"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https://www.nist.gov/informative-references</w:t>
            </w:r>
          </w:p>
        </w:tc>
      </w:tr>
      <w:tr w:rsidR="00B06598" w:rsidRPr="00B06598" w14:paraId="143EB18F" w14:textId="77777777" w:rsidTr="008F2664">
        <w:tc>
          <w:tcPr>
            <w:tcW w:w="5228" w:type="dxa"/>
            <w:shd w:val="clear" w:color="auto" w:fill="F1A983" w:themeFill="accent2" w:themeFillTint="99"/>
          </w:tcPr>
          <w:p w14:paraId="6D7C4066"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CSF 2.0 Implementation Examples</w:t>
            </w:r>
          </w:p>
        </w:tc>
        <w:tc>
          <w:tcPr>
            <w:tcW w:w="5228" w:type="dxa"/>
          </w:tcPr>
          <w:p w14:paraId="52BF697D"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https://www.nist.gov/document/csf-20-implementations-pdf</w:t>
            </w:r>
          </w:p>
        </w:tc>
      </w:tr>
      <w:tr w:rsidR="00B06598" w:rsidRPr="00B06598" w14:paraId="41148754" w14:textId="77777777" w:rsidTr="008F2664">
        <w:tc>
          <w:tcPr>
            <w:tcW w:w="5228" w:type="dxa"/>
            <w:shd w:val="clear" w:color="auto" w:fill="F1A983" w:themeFill="accent2" w:themeFillTint="99"/>
          </w:tcPr>
          <w:p w14:paraId="442E89EC"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NIST Cybersecurity Framework（CSF）2.0 Reference Tool</w:t>
            </w:r>
          </w:p>
        </w:tc>
        <w:tc>
          <w:tcPr>
            <w:tcW w:w="5228" w:type="dxa"/>
          </w:tcPr>
          <w:p w14:paraId="486E0DCF"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https://csrc.nist.gov/Projects/Cybersecurity-Framework/Filters#/csf/filters</w:t>
            </w:r>
          </w:p>
        </w:tc>
      </w:tr>
    </w:tbl>
    <w:p w14:paraId="4B988625" w14:textId="77777777" w:rsidR="00B06598" w:rsidRPr="00B06598" w:rsidRDefault="00B06598" w:rsidP="00B06598">
      <w:pPr>
        <w:ind w:firstLineChars="0" w:firstLine="0"/>
      </w:pPr>
    </w:p>
    <w:p w14:paraId="355F111C" w14:textId="77777777" w:rsidR="00B06598" w:rsidRPr="00B06598" w:rsidRDefault="00B06598" w:rsidP="00B06598">
      <w:pPr>
        <w:ind w:firstLineChars="0" w:firstLine="0"/>
      </w:pPr>
    </w:p>
    <w:p w14:paraId="1B202695" w14:textId="77777777" w:rsidR="00B06598" w:rsidRPr="00B06598" w:rsidRDefault="00B06598" w:rsidP="00B06598">
      <w:pPr>
        <w:ind w:firstLineChars="0" w:firstLine="0"/>
      </w:pPr>
    </w:p>
    <w:p w14:paraId="3B74D994" w14:textId="77777777" w:rsidR="00B06598" w:rsidRPr="00B06598" w:rsidRDefault="00B06598" w:rsidP="00B06598">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73" w:name="_Toc172273822"/>
      <w:bookmarkStart w:id="74" w:name="_Toc185338883"/>
      <w:bookmarkStart w:id="75" w:name="_Toc187824633"/>
      <w:bookmarkStart w:id="76" w:name="_Toc188348984"/>
      <w:bookmarkStart w:id="77" w:name="_Toc205371707"/>
      <w:r w:rsidRPr="00B06598">
        <w:rPr>
          <w:b/>
          <w:bCs/>
          <w:color w:val="000000" w:themeColor="text1"/>
          <w:sz w:val="28"/>
        </w:rPr>
        <w:t>NIST SP 800</w:t>
      </w:r>
      <w:bookmarkEnd w:id="73"/>
      <w:bookmarkEnd w:id="74"/>
      <w:bookmarkEnd w:id="75"/>
      <w:bookmarkEnd w:id="76"/>
      <w:bookmarkEnd w:id="77"/>
    </w:p>
    <w:p w14:paraId="0CCBC621" w14:textId="77777777" w:rsidR="00B06598" w:rsidRPr="00B06598" w:rsidRDefault="00B06598" w:rsidP="00B06598">
      <w:pPr>
        <w:widowControl/>
        <w:ind w:firstLineChars="0" w:firstLine="0"/>
        <w:jc w:val="left"/>
        <w:outlineLvl w:val="4"/>
        <w:rPr>
          <w:rFonts w:asciiTheme="majorHAnsi" w:eastAsiaTheme="majorEastAsia" w:hAnsiTheme="majorHAnsi" w:cstheme="majorBidi"/>
          <w:b/>
          <w:bCs/>
          <w:color w:val="2E5496"/>
          <w:sz w:val="28"/>
          <w:szCs w:val="28"/>
        </w:rPr>
      </w:pPr>
      <w:r w:rsidRPr="00B06598">
        <w:rPr>
          <w:rFonts w:asciiTheme="majorHAnsi" w:eastAsiaTheme="majorEastAsia" w:hAnsiTheme="majorHAnsi" w:cstheme="majorBidi"/>
          <w:b/>
          <w:bCs/>
          <w:color w:val="2E5496"/>
          <w:sz w:val="28"/>
          <w:szCs w:val="28"/>
        </w:rPr>
        <w:t>NIST SP 800シリーズとCSFの関連性</w:t>
      </w:r>
    </w:p>
    <w:p w14:paraId="007C9EC8" w14:textId="3F919AF2" w:rsidR="00B06598" w:rsidRPr="00B06598" w:rsidRDefault="00B06598" w:rsidP="00B06598">
      <w:hyperlink w:anchor="■NISTサイバーセキュリティフレームワーク" w:history="1">
        <w:bookmarkStart w:id="78" w:name="■NISTサイバーセキュリティフレームワーク（CSF）11ー3ー2"/>
        <w:r w:rsidRPr="00B06598">
          <w:rPr>
            <w:color w:val="467886" w:themeColor="hyperlink"/>
            <w:u w:val="single"/>
          </w:rPr>
          <w:t>CSF</w:t>
        </w:r>
        <w:bookmarkEnd w:id="78"/>
      </w:hyperlink>
      <w:r w:rsidRPr="00B06598">
        <w:t>は、NISTが定義するサイバーセキュリティ対策アプローチの中で最も上位に位置</w:t>
      </w:r>
      <w:r w:rsidRPr="00B06598">
        <w:rPr>
          <w:rFonts w:hint="eastAsia"/>
        </w:rPr>
        <w:t>づ</w:t>
      </w:r>
      <w:r w:rsidRPr="00B06598">
        <w:t>けられており、セキュリティ管理手法の概念や管理方針・体制の整備など包括的な内容が記載されています。CSFの下位概念に</w:t>
      </w:r>
      <w:r w:rsidRPr="00B06598">
        <w:rPr>
          <w:rFonts w:hint="eastAsia"/>
        </w:rPr>
        <w:t>位置づ</w:t>
      </w:r>
      <w:r w:rsidRPr="00B06598">
        <w:t>けられているのが、NIST SP 800シリーズです。実施すべきタスクと手順、推奨技術の特定など、セキュリティ管理の手法について具体的に明記されています。</w:t>
      </w:r>
    </w:p>
    <w:p w14:paraId="47E41A60" w14:textId="77777777" w:rsidR="00B06598" w:rsidRPr="00B06598" w:rsidRDefault="00B06598" w:rsidP="00B06598">
      <w:pPr>
        <w:ind w:firstLineChars="0" w:firstLine="0"/>
      </w:pPr>
      <w:r w:rsidRPr="00B06598">
        <w:rPr>
          <w:noProof/>
        </w:rPr>
        <mc:AlternateContent>
          <mc:Choice Requires="wps">
            <w:drawing>
              <wp:anchor distT="0" distB="0" distL="114300" distR="114300" simplePos="0" relativeHeight="251673600" behindDoc="0" locked="0" layoutInCell="1" allowOverlap="1" wp14:anchorId="65AD691D" wp14:editId="48A6616A">
                <wp:simplePos x="0" y="0"/>
                <wp:positionH relativeFrom="margin">
                  <wp:posOffset>631190</wp:posOffset>
                </wp:positionH>
                <wp:positionV relativeFrom="paragraph">
                  <wp:posOffset>2168525</wp:posOffset>
                </wp:positionV>
                <wp:extent cx="5612400" cy="184666"/>
                <wp:effectExtent l="0" t="0" r="0" b="0"/>
                <wp:wrapSquare wrapText="bothSides"/>
                <wp:docPr id="342624529" name="テキスト ボックス 7"/>
                <wp:cNvGraphicFramePr/>
                <a:graphic xmlns:a="http://schemas.openxmlformats.org/drawingml/2006/main">
                  <a:graphicData uri="http://schemas.microsoft.com/office/word/2010/wordprocessingShape">
                    <wps:wsp>
                      <wps:cNvSpPr txBox="1"/>
                      <wps:spPr>
                        <a:xfrm>
                          <a:off x="0" y="0"/>
                          <a:ext cx="5612400" cy="184666"/>
                        </a:xfrm>
                        <a:prstGeom prst="rect">
                          <a:avLst/>
                        </a:prstGeom>
                        <a:noFill/>
                      </wps:spPr>
                      <wps:txbx>
                        <w:txbxContent>
                          <w:p w14:paraId="56EDBF9E" w14:textId="77777777" w:rsidR="00B06598" w:rsidRDefault="00B06598" w:rsidP="00B06598">
                            <w:pPr>
                              <w:pStyle w:val="aff1"/>
                            </w:pPr>
                            <w:r>
                              <w:rPr>
                                <w:rFonts w:hint="eastAsia"/>
                              </w:rPr>
                              <w:t>図40. CSFとSP800シリーズの関係</w:t>
                            </w:r>
                          </w:p>
                        </w:txbxContent>
                      </wps:txbx>
                      <wps:bodyPr wrap="square" rtlCol="0">
                        <a:spAutoFit/>
                      </wps:bodyPr>
                    </wps:wsp>
                  </a:graphicData>
                </a:graphic>
              </wp:anchor>
            </w:drawing>
          </mc:Choice>
          <mc:Fallback>
            <w:pict>
              <v:shape w14:anchorId="65AD691D" id="テキスト ボックス 7" o:spid="_x0000_s1032" type="#_x0000_t202" style="position:absolute;left:0;text-align:left;margin-left:49.7pt;margin-top:170.75pt;width:441.9pt;height:14.5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" filled="f" stroked="f">
                <v:textbox style="mso-fit-shape-to-text:t">
                  <w:txbxContent>
                    <w:p w14:paraId="56EDBF9E" w14:textId="77777777" w:rsidR="00B06598" w:rsidRDefault="00B06598" w:rsidP="00B06598">
                      <w:pPr>
                        <w:pStyle w:val="aff2"/>
                      </w:pPr>
                      <w:r>
                        <w:rPr>
                          <w:rFonts w:hint="eastAsia"/>
                        </w:rPr>
                        <w:t>図40. CSFとSP800シリーズの関係</w:t>
                      </w:r>
                    </w:p>
                  </w:txbxContent>
                </v:textbox>
                <w10:wrap type="square" anchorx="margin"/>
              </v:shape>
            </w:pict>
          </mc:Fallback>
        </mc:AlternateContent>
      </w:r>
      <w:r w:rsidRPr="00B06598">
        <w:rPr>
          <w:noProof/>
        </w:rPr>
        <w:drawing>
          <wp:anchor distT="0" distB="0" distL="114300" distR="114300" simplePos="0" relativeHeight="251683840" behindDoc="0" locked="0" layoutInCell="1" allowOverlap="1" wp14:anchorId="31F3FE38" wp14:editId="4A48620D">
            <wp:simplePos x="0" y="0"/>
            <wp:positionH relativeFrom="margin">
              <wp:posOffset>73660</wp:posOffset>
            </wp:positionH>
            <wp:positionV relativeFrom="paragraph">
              <wp:posOffset>107315</wp:posOffset>
            </wp:positionV>
            <wp:extent cx="6412865" cy="2032000"/>
            <wp:effectExtent l="0" t="0" r="6985" b="6350"/>
            <wp:wrapTopAndBottom/>
            <wp:docPr id="882002758" name="図 38"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02758" name="図 38" descr="グラフィカル ユーザー インターフェイス が含まれている画像&#10;&#10;AI によって生成されたコンテンツは間違っている可能性があり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2865"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9885D" w14:textId="77777777" w:rsidR="00C447EF" w:rsidRDefault="00C447EF" w:rsidP="00B06598">
      <w:pPr>
        <w:sectPr w:rsidR="00C447EF" w:rsidSect="00E04139">
          <w:pgSz w:w="11906" w:h="16838"/>
          <w:pgMar w:top="720" w:right="720" w:bottom="720" w:left="720" w:header="851" w:footer="737" w:gutter="0"/>
          <w:cols w:space="425"/>
          <w:docGrid w:type="lines" w:linePitch="360"/>
        </w:sectPr>
      </w:pPr>
    </w:p>
    <w:p w14:paraId="14D4A5CD" w14:textId="77777777" w:rsidR="00B06598" w:rsidRPr="00B06598" w:rsidRDefault="00B06598" w:rsidP="00B06598"/>
    <w:p w14:paraId="3CE96F02" w14:textId="77777777" w:rsidR="00B06598" w:rsidRPr="00B06598" w:rsidRDefault="00B06598" w:rsidP="00B06598">
      <w:pPr>
        <w:widowControl/>
        <w:ind w:firstLineChars="0" w:firstLine="0"/>
        <w:jc w:val="left"/>
        <w:outlineLvl w:val="4"/>
        <w:rPr>
          <w:rFonts w:asciiTheme="majorHAnsi" w:eastAsiaTheme="majorEastAsia" w:hAnsiTheme="majorHAnsi" w:cstheme="majorBidi"/>
          <w:b/>
          <w:bCs/>
          <w:color w:val="2E5496"/>
          <w:sz w:val="28"/>
          <w:szCs w:val="28"/>
        </w:rPr>
      </w:pPr>
      <w:r w:rsidRPr="00B06598">
        <w:rPr>
          <w:rFonts w:asciiTheme="majorHAnsi" w:eastAsiaTheme="majorEastAsia" w:hAnsiTheme="majorHAnsi" w:cstheme="majorBidi"/>
          <w:b/>
          <w:bCs/>
          <w:color w:val="2E5496"/>
          <w:sz w:val="28"/>
          <w:szCs w:val="28"/>
        </w:rPr>
        <w:t>NIST SP 800-53、NIST SP 800-171、NIST SP 800-161</w:t>
      </w:r>
    </w:p>
    <w:p w14:paraId="625468C8" w14:textId="2271117B" w:rsidR="00B06598" w:rsidRPr="00B06598" w:rsidRDefault="00B06598" w:rsidP="00B06598">
      <w:r w:rsidRPr="00B06598">
        <w:t>NIST SP 800シリーズの中から、ガイドラインの一部を紹介します。</w:t>
      </w:r>
    </w:p>
    <w:tbl>
      <w:tblPr>
        <w:tblStyle w:val="a9"/>
        <w:tblW w:w="0" w:type="auto"/>
        <w:tblLook w:val="04A0" w:firstRow="1" w:lastRow="0" w:firstColumn="1" w:lastColumn="0" w:noHBand="0" w:noVBand="1"/>
      </w:tblPr>
      <w:tblGrid>
        <w:gridCol w:w="10456"/>
      </w:tblGrid>
      <w:tr w:rsidR="00B06598" w:rsidRPr="00B06598" w14:paraId="727A6536" w14:textId="77777777" w:rsidTr="008F2664">
        <w:tc>
          <w:tcPr>
            <w:tcW w:w="10456" w:type="dxa"/>
            <w:shd w:val="clear" w:color="auto" w:fill="215E99"/>
            <w:hideMark/>
          </w:tcPr>
          <w:p w14:paraId="5B449E51"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NIST SP 800-53</w:t>
            </w:r>
          </w:p>
        </w:tc>
      </w:tr>
      <w:tr w:rsidR="00B06598" w:rsidRPr="00B06598" w14:paraId="2A18726C" w14:textId="77777777" w:rsidTr="008F2664">
        <w:trPr>
          <w:trHeight w:val="454"/>
        </w:trPr>
        <w:tc>
          <w:tcPr>
            <w:tcW w:w="10456" w:type="dxa"/>
            <w:hideMark/>
          </w:tcPr>
          <w:p w14:paraId="5C89B603" w14:textId="77777777" w:rsidR="00B06598" w:rsidRPr="00B06598" w:rsidRDefault="00B06598" w:rsidP="00B06598">
            <w:pPr>
              <w:tabs>
                <w:tab w:val="left" w:pos="1830"/>
              </w:tabs>
              <w:ind w:firstLineChars="0" w:firstLine="0"/>
              <w:jc w:val="left"/>
            </w:pPr>
            <w:r w:rsidRPr="00B06598">
              <w:rPr>
                <w:rFonts w:hint="eastAsia"/>
              </w:rPr>
              <w:t>米国政府内の情報システムをより安全なものにし、効果的にリスク管理するためのガイドラインのことです。対象は連邦政府機関で、政府の機密情報（CI：Classified information）の保護を目的としています。</w:t>
            </w:r>
          </w:p>
        </w:tc>
      </w:tr>
      <w:tr w:rsidR="00B06598" w:rsidRPr="00B06598" w14:paraId="6B0594CE" w14:textId="77777777" w:rsidTr="008F2664">
        <w:trPr>
          <w:trHeight w:val="209"/>
        </w:trPr>
        <w:tc>
          <w:tcPr>
            <w:tcW w:w="10456" w:type="dxa"/>
            <w:shd w:val="clear" w:color="auto" w:fill="215E99"/>
            <w:hideMark/>
          </w:tcPr>
          <w:p w14:paraId="06EA7134"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NIST SP 800-171</w:t>
            </w:r>
          </w:p>
        </w:tc>
      </w:tr>
      <w:tr w:rsidR="00B06598" w:rsidRPr="00B06598" w14:paraId="0CDD7DE8" w14:textId="77777777" w:rsidTr="008F2664">
        <w:trPr>
          <w:trHeight w:val="399"/>
        </w:trPr>
        <w:tc>
          <w:tcPr>
            <w:tcW w:w="10456" w:type="dxa"/>
            <w:hideMark/>
          </w:tcPr>
          <w:p w14:paraId="502A9686" w14:textId="77777777" w:rsidR="00B06598" w:rsidRPr="00B06598" w:rsidRDefault="00B06598" w:rsidP="00B06598">
            <w:pPr>
              <w:tabs>
                <w:tab w:val="left" w:pos="1830"/>
              </w:tabs>
              <w:ind w:firstLineChars="0" w:firstLine="0"/>
              <w:jc w:val="left"/>
            </w:pPr>
            <w:r w:rsidRPr="00B06598">
              <w:rPr>
                <w:rFonts w:hint="eastAsia"/>
              </w:rPr>
              <w:t>NIST SP 800-53から民間企業・組織向けに要件を抽出したものです。</w:t>
            </w:r>
            <w:bookmarkStart w:id="79" w:name="■サプライチェーン11ー3ー2"/>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■サプライチェーン</w:instrText>
            </w:r>
            <w:r w:rsidRPr="00B06598">
              <w:instrText>"</w:instrText>
            </w:r>
            <w:r w:rsidRPr="00B06598">
              <w:fldChar w:fldCharType="separate"/>
            </w:r>
            <w:r w:rsidRPr="00B06598">
              <w:rPr>
                <w:rFonts w:hint="eastAsia"/>
                <w:color w:val="467886" w:themeColor="hyperlink"/>
                <w:u w:val="single"/>
              </w:rPr>
              <w:t>サプライチェーン</w:t>
            </w:r>
            <w:bookmarkEnd w:id="79"/>
            <w:r w:rsidRPr="00B06598">
              <w:fldChar w:fldCharType="end"/>
            </w:r>
            <w:r w:rsidRPr="00B06598">
              <w:rPr>
                <w:rFonts w:hint="eastAsia"/>
              </w:rPr>
              <w:t>に存在する、業務委託先や関連企業のすべてが準拠すべきセキュリティ基準を示しています。対象は、多くの民間企業・組織で、政府の機密情報以外の重要情報（CUI：Controlled Unclassified Information）の保護を目的としています。</w:t>
            </w:r>
          </w:p>
        </w:tc>
      </w:tr>
      <w:tr w:rsidR="00B06598" w:rsidRPr="00B06598" w14:paraId="68D7E8EE" w14:textId="77777777" w:rsidTr="008F2664">
        <w:tc>
          <w:tcPr>
            <w:tcW w:w="10456" w:type="dxa"/>
            <w:shd w:val="clear" w:color="auto" w:fill="215E99"/>
            <w:hideMark/>
          </w:tcPr>
          <w:p w14:paraId="2833DDFD"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NIST SP 800-161</w:t>
            </w:r>
          </w:p>
        </w:tc>
      </w:tr>
      <w:tr w:rsidR="00B06598" w:rsidRPr="00B06598" w14:paraId="04A697E4" w14:textId="77777777" w:rsidTr="008F2664">
        <w:tc>
          <w:tcPr>
            <w:tcW w:w="10456" w:type="dxa"/>
            <w:hideMark/>
          </w:tcPr>
          <w:p w14:paraId="3E0FF13D" w14:textId="77777777" w:rsidR="00B06598" w:rsidRPr="00B06598" w:rsidRDefault="00B06598" w:rsidP="00B06598">
            <w:pPr>
              <w:tabs>
                <w:tab w:val="left" w:pos="1830"/>
              </w:tabs>
              <w:ind w:firstLineChars="0" w:firstLine="0"/>
              <w:jc w:val="left"/>
            </w:pPr>
            <w:r w:rsidRPr="00B06598">
              <w:rPr>
                <w:rFonts w:hint="eastAsia"/>
              </w:rPr>
              <w:t>調達から販売・供給までの一連のサプライチェーンに起因するさまざまなリスクに対して、組織として対応するためのガイドラインです。業務委託先や関連企業におけるセキュリティ対策を目的としています。</w:t>
            </w:r>
          </w:p>
        </w:tc>
      </w:tr>
    </w:tbl>
    <w:p w14:paraId="061DBA6F" w14:textId="77777777" w:rsidR="00B06598" w:rsidRPr="00B06598" w:rsidRDefault="00B06598" w:rsidP="00B06598">
      <w:r w:rsidRPr="00B06598">
        <w:rPr>
          <w:noProof/>
        </w:rPr>
        <mc:AlternateContent>
          <mc:Choice Requires="wps">
            <w:drawing>
              <wp:anchor distT="0" distB="0" distL="114300" distR="114300" simplePos="0" relativeHeight="251674624" behindDoc="0" locked="0" layoutInCell="1" allowOverlap="1" wp14:anchorId="73C1EBA5" wp14:editId="7179FFAA">
                <wp:simplePos x="0" y="0"/>
                <wp:positionH relativeFrom="margin">
                  <wp:posOffset>516890</wp:posOffset>
                </wp:positionH>
                <wp:positionV relativeFrom="paragraph">
                  <wp:posOffset>1824990</wp:posOffset>
                </wp:positionV>
                <wp:extent cx="5612130" cy="184150"/>
                <wp:effectExtent l="0" t="0" r="0" b="0"/>
                <wp:wrapTopAndBottom/>
                <wp:docPr id="1600184669" name="テキスト ボックス 6"/>
                <wp:cNvGraphicFramePr/>
                <a:graphic xmlns:a="http://schemas.openxmlformats.org/drawingml/2006/main">
                  <a:graphicData uri="http://schemas.microsoft.com/office/word/2010/wordprocessingShape">
                    <wps:wsp>
                      <wps:cNvSpPr txBox="1"/>
                      <wps:spPr>
                        <a:xfrm>
                          <a:off x="0" y="0"/>
                          <a:ext cx="5612130" cy="184150"/>
                        </a:xfrm>
                        <a:prstGeom prst="rect">
                          <a:avLst/>
                        </a:prstGeom>
                        <a:noFill/>
                      </wps:spPr>
                      <wps:txbx>
                        <w:txbxContent>
                          <w:p w14:paraId="2CAB2578" w14:textId="77777777" w:rsidR="00B06598" w:rsidRDefault="00B06598" w:rsidP="00B06598">
                            <w:pPr>
                              <w:pStyle w:val="aff1"/>
                            </w:pPr>
                            <w:r>
                              <w:rPr>
                                <w:rFonts w:hint="eastAsia"/>
                              </w:rPr>
                              <w:t>図41. NIST SP 800-53とNIST SP 800-171の関係</w:t>
                            </w:r>
                          </w:p>
                        </w:txbxContent>
                      </wps:txbx>
                      <wps:bodyPr wrap="square" rtlCol="0">
                        <a:spAutoFit/>
                      </wps:bodyPr>
                    </wps:wsp>
                  </a:graphicData>
                </a:graphic>
              </wp:anchor>
            </w:drawing>
          </mc:Choice>
          <mc:Fallback>
            <w:pict>
              <v:shape w14:anchorId="73C1EBA5" id="テキスト ボックス 6" o:spid="_x0000_s1033" type="#_x0000_t202" style="position:absolute;left:0;text-align:left;margin-left:40.7pt;margin-top:143.7pt;width:441.9pt;height:14.5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" filled="f" stroked="f">
                <v:textbox style="mso-fit-shape-to-text:t">
                  <w:txbxContent>
                    <w:p w14:paraId="2CAB2578" w14:textId="77777777" w:rsidR="00B06598" w:rsidRDefault="00B06598" w:rsidP="00B06598">
                      <w:pPr>
                        <w:pStyle w:val="aff2"/>
                      </w:pPr>
                      <w:r>
                        <w:rPr>
                          <w:rFonts w:hint="eastAsia"/>
                        </w:rPr>
                        <w:t>図41. NIST SP 800-53とNIST SP 800-171の関係</w:t>
                      </w:r>
                    </w:p>
                  </w:txbxContent>
                </v:textbox>
                <w10:wrap type="topAndBottom" anchorx="margin"/>
              </v:shape>
            </w:pict>
          </mc:Fallback>
        </mc:AlternateContent>
      </w:r>
      <w:r w:rsidRPr="00B06598">
        <w:t>NIST SP 800-53とNIST SP 800-171は、以下のように保護する情報と対策を行う組織が異なりますが、どちらも密接に関連しているため2つ同時に参照する必要があります。</w:t>
      </w:r>
    </w:p>
    <w:p w14:paraId="3D85D512" w14:textId="77777777" w:rsidR="00B06598" w:rsidRPr="00B06598" w:rsidRDefault="00B06598" w:rsidP="00B06598">
      <w:pPr>
        <w:ind w:firstLineChars="0" w:firstLine="0"/>
      </w:pPr>
      <w:bookmarkStart w:id="80" w:name="_Toc172273823"/>
      <w:r w:rsidRPr="00B06598">
        <w:rPr>
          <w:noProof/>
        </w:rPr>
        <w:drawing>
          <wp:anchor distT="0" distB="0" distL="114300" distR="114300" simplePos="0" relativeHeight="251680768" behindDoc="0" locked="0" layoutInCell="1" allowOverlap="1" wp14:anchorId="70521E28" wp14:editId="4713840D">
            <wp:simplePos x="0" y="0"/>
            <wp:positionH relativeFrom="margin">
              <wp:posOffset>74930</wp:posOffset>
            </wp:positionH>
            <wp:positionV relativeFrom="paragraph">
              <wp:posOffset>388620</wp:posOffset>
            </wp:positionV>
            <wp:extent cx="6489065" cy="932180"/>
            <wp:effectExtent l="0" t="0" r="6985" b="0"/>
            <wp:wrapTopAndBottom/>
            <wp:docPr id="413160212" name="図 39"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60212" name="図 39" descr="図形&#10;&#10;AI によって生成されたコンテンツは間違っている可能性がありま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9065"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BD57A" w14:textId="77777777" w:rsidR="00B06598" w:rsidRPr="00B06598" w:rsidRDefault="00B06598" w:rsidP="00B06598">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81" w:name="_Toc185338884"/>
      <w:bookmarkStart w:id="82" w:name="_Toc187824634"/>
      <w:bookmarkStart w:id="83" w:name="_Toc188348985"/>
      <w:bookmarkStart w:id="84" w:name="_Toc205371708"/>
      <w:r w:rsidRPr="00B06598">
        <w:rPr>
          <w:b/>
          <w:bCs/>
          <w:color w:val="000000" w:themeColor="text1"/>
          <w:sz w:val="28"/>
        </w:rPr>
        <w:t>ISMSとの関連性</w:t>
      </w:r>
      <w:bookmarkEnd w:id="80"/>
      <w:bookmarkEnd w:id="81"/>
      <w:bookmarkEnd w:id="82"/>
      <w:bookmarkEnd w:id="83"/>
      <w:bookmarkEnd w:id="84"/>
    </w:p>
    <w:p w14:paraId="42497D2A" w14:textId="7FB38342" w:rsidR="00B06598" w:rsidRPr="00B06598" w:rsidRDefault="00B06598" w:rsidP="00B06598">
      <w:hyperlink w:anchor="■NISTサイバーセキュリティフレームワーク" w:history="1">
        <w:bookmarkStart w:id="85" w:name="■NISTサイバーセキュリティフレームワーク（CSF）11ー3ー3"/>
        <w:r w:rsidRPr="00B06598">
          <w:rPr>
            <w:color w:val="467886" w:themeColor="hyperlink"/>
            <w:u w:val="single"/>
          </w:rPr>
          <w:t>CSF</w:t>
        </w:r>
        <w:bookmarkEnd w:id="85"/>
      </w:hyperlink>
      <w:r w:rsidRPr="00B06598">
        <w:t>と</w:t>
      </w:r>
      <w:bookmarkStart w:id="86" w:name="■ISMS11ー3ー3"/>
      <w:r w:rsidRPr="00B06598">
        <w:fldChar w:fldCharType="begin"/>
      </w:r>
      <w:r w:rsidRPr="00B06598">
        <w:instrText>HYPERLINK  \l "■ISMS"</w:instrText>
      </w:r>
      <w:r w:rsidRPr="00B06598">
        <w:fldChar w:fldCharType="separate"/>
      </w:r>
      <w:r w:rsidRPr="00B06598">
        <w:rPr>
          <w:color w:val="467886" w:themeColor="hyperlink"/>
          <w:u w:val="single"/>
        </w:rPr>
        <w:t>ISMS</w:t>
      </w:r>
      <w:bookmarkEnd w:id="86"/>
      <w:r w:rsidRPr="00B06598">
        <w:fldChar w:fldCharType="end"/>
      </w:r>
      <w:r w:rsidRPr="00B06598">
        <w:t>の</w:t>
      </w:r>
      <w:r w:rsidRPr="00B06598">
        <w:rPr>
          <w:rFonts w:hint="eastAsia"/>
        </w:rPr>
        <w:t>主な関係性を説明します。</w:t>
      </w:r>
    </w:p>
    <w:p w14:paraId="185397EA" w14:textId="77777777" w:rsidR="00B06598" w:rsidRPr="00B06598" w:rsidRDefault="00B06598" w:rsidP="00B06598"/>
    <w:tbl>
      <w:tblPr>
        <w:tblStyle w:val="a9"/>
        <w:tblW w:w="0" w:type="auto"/>
        <w:tblLook w:val="04A0" w:firstRow="1" w:lastRow="0" w:firstColumn="1" w:lastColumn="0" w:noHBand="0" w:noVBand="1"/>
      </w:tblPr>
      <w:tblGrid>
        <w:gridCol w:w="10456"/>
      </w:tblGrid>
      <w:tr w:rsidR="00B06598" w:rsidRPr="00B06598" w14:paraId="0F06C32F" w14:textId="77777777" w:rsidTr="008F2664">
        <w:trPr>
          <w:trHeight w:val="211"/>
        </w:trPr>
        <w:tc>
          <w:tcPr>
            <w:tcW w:w="10456" w:type="dxa"/>
            <w:shd w:val="clear" w:color="auto" w:fill="215E99"/>
            <w:hideMark/>
          </w:tcPr>
          <w:p w14:paraId="59F7B5D0"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CSFとISMSの主な共通点</w:t>
            </w:r>
          </w:p>
        </w:tc>
      </w:tr>
      <w:tr w:rsidR="00B06598" w:rsidRPr="00B06598" w14:paraId="39631AE5" w14:textId="77777777" w:rsidTr="008F2664">
        <w:trPr>
          <w:trHeight w:val="1122"/>
        </w:trPr>
        <w:tc>
          <w:tcPr>
            <w:tcW w:w="10456" w:type="dxa"/>
            <w:hideMark/>
          </w:tcPr>
          <w:p w14:paraId="117A94A7" w14:textId="77777777" w:rsidR="00B06598" w:rsidRPr="00B06598" w:rsidRDefault="00B06598" w:rsidP="00B06598">
            <w:pPr>
              <w:tabs>
                <w:tab w:val="left" w:pos="4820"/>
              </w:tabs>
              <w:ind w:firstLineChars="0" w:firstLine="0"/>
              <w:jc w:val="left"/>
              <w:rPr>
                <w:b/>
                <w:bCs/>
              </w:rPr>
            </w:pPr>
            <w:r w:rsidRPr="00B06598">
              <w:rPr>
                <w:rFonts w:hint="eastAsia"/>
                <w:b/>
                <w:bCs/>
              </w:rPr>
              <w:t>汎用性が高い</w:t>
            </w:r>
          </w:p>
          <w:p w14:paraId="26A59573" w14:textId="77777777" w:rsidR="00B06598" w:rsidRPr="00B06598" w:rsidRDefault="00B06598" w:rsidP="00B06598">
            <w:pPr>
              <w:tabs>
                <w:tab w:val="left" w:pos="1830"/>
              </w:tabs>
              <w:ind w:firstLineChars="0" w:firstLine="0"/>
              <w:jc w:val="left"/>
            </w:pPr>
            <w:r w:rsidRPr="00B06598">
              <w:rPr>
                <w:rFonts w:hint="eastAsia"/>
              </w:rPr>
              <w:t>ISMSとCSFは、汎用性が高く、あらゆる組織で使用することができます。まずはISMSをベースにして情報セキュリティ対策を行い、必要に応じてCSFの内容を取り入れるとよいでしょう。</w:t>
            </w:r>
          </w:p>
        </w:tc>
      </w:tr>
      <w:tr w:rsidR="00B06598" w:rsidRPr="00B06598" w14:paraId="1FB6D1AA" w14:textId="77777777" w:rsidTr="008F2664">
        <w:trPr>
          <w:trHeight w:val="1122"/>
        </w:trPr>
        <w:tc>
          <w:tcPr>
            <w:tcW w:w="10456" w:type="dxa"/>
            <w:hideMark/>
          </w:tcPr>
          <w:p w14:paraId="2A0B8CEC" w14:textId="77777777" w:rsidR="00B06598" w:rsidRPr="00B06598" w:rsidRDefault="00B06598" w:rsidP="00B06598">
            <w:pPr>
              <w:tabs>
                <w:tab w:val="left" w:pos="4820"/>
              </w:tabs>
              <w:ind w:firstLineChars="0" w:firstLine="0"/>
              <w:jc w:val="left"/>
              <w:rPr>
                <w:b/>
                <w:bCs/>
              </w:rPr>
            </w:pPr>
            <w:r w:rsidRPr="00B06598">
              <w:rPr>
                <w:rFonts w:hint="eastAsia"/>
                <w:b/>
                <w:bCs/>
              </w:rPr>
              <w:t>サイバーセキュリティ対策方法</w:t>
            </w:r>
          </w:p>
          <w:p w14:paraId="182A0963" w14:textId="77777777" w:rsidR="00B06598" w:rsidRPr="00B06598" w:rsidRDefault="00B06598" w:rsidP="00B06598">
            <w:pPr>
              <w:tabs>
                <w:tab w:val="left" w:pos="1830"/>
              </w:tabs>
              <w:ind w:firstLineChars="0" w:firstLine="0"/>
              <w:jc w:val="left"/>
            </w:pPr>
            <w:r w:rsidRPr="00B06598">
              <w:rPr>
                <w:rFonts w:hint="eastAsia"/>
              </w:rPr>
              <w:t>ISMSとCSFはどちらも「識別」「防御」「検知」「対応」「復旧」といったサイバーセキュリティ対策を挙げています。</w:t>
            </w:r>
          </w:p>
        </w:tc>
      </w:tr>
      <w:tr w:rsidR="00B06598" w:rsidRPr="00B06598" w14:paraId="46FC0487" w14:textId="77777777" w:rsidTr="008F2664">
        <w:trPr>
          <w:trHeight w:val="1122"/>
        </w:trPr>
        <w:tc>
          <w:tcPr>
            <w:tcW w:w="10456" w:type="dxa"/>
            <w:hideMark/>
          </w:tcPr>
          <w:p w14:paraId="43963129" w14:textId="77777777" w:rsidR="00B06598" w:rsidRPr="00B06598" w:rsidRDefault="00B06598" w:rsidP="00B06598">
            <w:pPr>
              <w:tabs>
                <w:tab w:val="left" w:pos="4820"/>
              </w:tabs>
              <w:ind w:firstLineChars="0" w:firstLine="0"/>
              <w:jc w:val="left"/>
              <w:rPr>
                <w:b/>
                <w:bCs/>
              </w:rPr>
            </w:pPr>
            <w:r w:rsidRPr="00B06598">
              <w:rPr>
                <w:rFonts w:hint="eastAsia"/>
                <w:b/>
                <w:bCs/>
              </w:rPr>
              <w:lastRenderedPageBreak/>
              <w:t>任意性がある</w:t>
            </w:r>
          </w:p>
          <w:p w14:paraId="73E8D9E4" w14:textId="77777777" w:rsidR="00B06598" w:rsidRPr="00B06598" w:rsidRDefault="00B06598" w:rsidP="00B06598">
            <w:pPr>
              <w:tabs>
                <w:tab w:val="left" w:pos="1830"/>
              </w:tabs>
              <w:ind w:firstLineChars="0" w:firstLine="0"/>
              <w:jc w:val="left"/>
            </w:pPr>
            <w:r w:rsidRPr="00B06598">
              <w:rPr>
                <w:rFonts w:hint="eastAsia"/>
              </w:rPr>
              <w:t>ISMSとCSFはどちらも、提示しているすべてのセキュリティ対策を取り入れることは求めていないため、何を取り入れるかはそれぞれの組織で決定可能です。</w:t>
            </w:r>
          </w:p>
        </w:tc>
      </w:tr>
    </w:tbl>
    <w:p w14:paraId="4D467CE5" w14:textId="77777777" w:rsidR="00B06598" w:rsidRPr="00B06598" w:rsidRDefault="00B06598" w:rsidP="00B06598"/>
    <w:tbl>
      <w:tblPr>
        <w:tblStyle w:val="a9"/>
        <w:tblW w:w="0" w:type="auto"/>
        <w:tblLook w:val="04A0" w:firstRow="1" w:lastRow="0" w:firstColumn="1" w:lastColumn="0" w:noHBand="0" w:noVBand="1"/>
      </w:tblPr>
      <w:tblGrid>
        <w:gridCol w:w="10456"/>
      </w:tblGrid>
      <w:tr w:rsidR="00B06598" w:rsidRPr="00B06598" w14:paraId="33E0B1D0" w14:textId="77777777" w:rsidTr="008F2664">
        <w:tc>
          <w:tcPr>
            <w:tcW w:w="10456" w:type="dxa"/>
            <w:shd w:val="clear" w:color="auto" w:fill="215E99"/>
            <w:hideMark/>
          </w:tcPr>
          <w:p w14:paraId="24322C78"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CSFとISMSの主な相違点</w:t>
            </w:r>
          </w:p>
        </w:tc>
      </w:tr>
      <w:tr w:rsidR="00B06598" w:rsidRPr="00B06598" w14:paraId="5FE0D533" w14:textId="77777777" w:rsidTr="008F2664">
        <w:trPr>
          <w:trHeight w:val="1571"/>
        </w:trPr>
        <w:tc>
          <w:tcPr>
            <w:tcW w:w="10456" w:type="dxa"/>
            <w:hideMark/>
          </w:tcPr>
          <w:p w14:paraId="4E125792" w14:textId="77777777" w:rsidR="00B06598" w:rsidRPr="00B06598" w:rsidRDefault="00B06598" w:rsidP="00B06598">
            <w:pPr>
              <w:tabs>
                <w:tab w:val="left" w:pos="4820"/>
              </w:tabs>
              <w:ind w:firstLineChars="0" w:firstLine="0"/>
              <w:jc w:val="left"/>
              <w:rPr>
                <w:b/>
                <w:bCs/>
              </w:rPr>
            </w:pPr>
            <w:r w:rsidRPr="00B06598">
              <w:rPr>
                <w:rFonts w:hint="eastAsia"/>
                <w:b/>
                <w:bCs/>
              </w:rPr>
              <w:t>第三者認証制度の有無</w:t>
            </w:r>
          </w:p>
          <w:p w14:paraId="30B6622B" w14:textId="77777777" w:rsidR="00B06598" w:rsidRPr="00B06598" w:rsidRDefault="00B06598" w:rsidP="00B06598">
            <w:pPr>
              <w:tabs>
                <w:tab w:val="left" w:pos="1830"/>
              </w:tabs>
              <w:ind w:firstLineChars="0" w:firstLine="0"/>
              <w:jc w:val="left"/>
            </w:pPr>
            <w:r w:rsidRPr="00B06598">
              <w:rPr>
                <w:rFonts w:hint="eastAsia"/>
              </w:rPr>
              <w:t>ISMSには、第三者機関による認証制度（適合性評価制度）が存在します。これに対して、CSFにはそのような認証制度はありません。そのため、情報セキュリティ対策を行っていることを顧客や取引先に対して客観的に示すためには、ISMSを構築して認証を受けることが有効です。</w:t>
            </w:r>
          </w:p>
        </w:tc>
      </w:tr>
      <w:tr w:rsidR="00B06598" w:rsidRPr="00B06598" w14:paraId="4567EAE8" w14:textId="77777777" w:rsidTr="008F2664">
        <w:trPr>
          <w:trHeight w:val="1571"/>
        </w:trPr>
        <w:tc>
          <w:tcPr>
            <w:tcW w:w="10456" w:type="dxa"/>
            <w:hideMark/>
          </w:tcPr>
          <w:p w14:paraId="4F5FED9A" w14:textId="77777777" w:rsidR="00B06598" w:rsidRPr="00B06598" w:rsidRDefault="00B06598" w:rsidP="00B06598">
            <w:pPr>
              <w:tabs>
                <w:tab w:val="left" w:pos="4820"/>
              </w:tabs>
              <w:ind w:firstLineChars="0" w:firstLine="0"/>
              <w:jc w:val="left"/>
              <w:rPr>
                <w:b/>
                <w:bCs/>
              </w:rPr>
            </w:pPr>
            <w:r w:rsidRPr="00B06598">
              <w:rPr>
                <w:rFonts w:hint="eastAsia"/>
                <w:b/>
                <w:bCs/>
              </w:rPr>
              <w:t>目標への到達手段</w:t>
            </w:r>
          </w:p>
          <w:p w14:paraId="2E2B1240" w14:textId="77777777" w:rsidR="00B06598" w:rsidRPr="00B06598" w:rsidRDefault="00B06598" w:rsidP="00B06598">
            <w:pPr>
              <w:tabs>
                <w:tab w:val="left" w:pos="1830"/>
              </w:tabs>
              <w:ind w:firstLineChars="0" w:firstLine="0"/>
              <w:jc w:val="left"/>
            </w:pPr>
            <w:r w:rsidRPr="00B06598">
              <w:rPr>
                <w:rFonts w:hint="eastAsia"/>
              </w:rPr>
              <w:t>ISMSは、PDCAサイクルをまわすことにより、情報セキュリティマネジメント体制を構築する一方、CSFでは特にPDCAサイクルをまわすといった記載はありません。CSFの「プロファイル」では、現在の状況と理想の状況とのギャップを明確にすることにより、取るべき対応策の優先順位を決めて、それにしたがって実施していくことになります。</w:t>
            </w:r>
          </w:p>
        </w:tc>
      </w:tr>
    </w:tbl>
    <w:p w14:paraId="3EAB8EF6" w14:textId="77777777" w:rsidR="00B06598" w:rsidRPr="00B06598" w:rsidRDefault="00B06598" w:rsidP="00B06598">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87" w:name="_Toc172273824"/>
      <w:bookmarkStart w:id="88" w:name="_Toc185338885"/>
      <w:bookmarkStart w:id="89" w:name="_Toc187824635"/>
      <w:bookmarkStart w:id="90" w:name="_Toc188348986"/>
      <w:bookmarkStart w:id="91" w:name="_Toc205371709"/>
      <w:bookmarkStart w:id="92" w:name="■サイバー・フィジカル・セキュリティ対策フレームワーク（CPSF）11ー4"/>
      <w:r w:rsidRPr="00B06598">
        <w:rPr>
          <w:rFonts w:asciiTheme="majorHAnsi" w:hAnsiTheme="majorHAnsi" w:cstheme="majorBidi" w:hint="eastAsia"/>
          <w:b/>
          <w:sz w:val="32"/>
          <w:szCs w:val="32"/>
        </w:rPr>
        <w:lastRenderedPageBreak/>
        <w:t>サイバー・フィジカル・セキュリティ対策フレームワーク（</w:t>
      </w:r>
      <w:r w:rsidRPr="00B06598">
        <w:rPr>
          <w:rFonts w:asciiTheme="majorHAnsi" w:hAnsiTheme="majorHAnsi" w:cstheme="majorBidi"/>
          <w:b/>
          <w:sz w:val="32"/>
          <w:szCs w:val="32"/>
        </w:rPr>
        <w:t>CPSF）</w:t>
      </w:r>
      <w:bookmarkEnd w:id="87"/>
      <w:bookmarkEnd w:id="88"/>
      <w:bookmarkEnd w:id="89"/>
      <w:bookmarkEnd w:id="90"/>
      <w:bookmarkEnd w:id="91"/>
    </w:p>
    <w:bookmarkEnd w:id="92"/>
    <w:p w14:paraId="5698548C" w14:textId="77777777" w:rsidR="00B06598" w:rsidRPr="00B06598" w:rsidRDefault="00B06598" w:rsidP="00B06598">
      <w:pPr>
        <w:widowControl/>
        <w:ind w:firstLineChars="0" w:firstLine="0"/>
        <w:jc w:val="left"/>
        <w:outlineLvl w:val="4"/>
        <w:rPr>
          <w:rFonts w:asciiTheme="majorHAnsi" w:eastAsiaTheme="majorEastAsia" w:hAnsiTheme="majorHAnsi" w:cstheme="majorBidi"/>
          <w:b/>
          <w:bCs/>
          <w:color w:val="2E5496"/>
          <w:sz w:val="28"/>
          <w:szCs w:val="28"/>
        </w:rPr>
      </w:pPr>
      <w:r w:rsidRPr="00B06598">
        <w:rPr>
          <w:rFonts w:asciiTheme="majorHAnsi" w:eastAsiaTheme="majorEastAsia" w:hAnsiTheme="majorHAnsi" w:cstheme="majorBidi" w:hint="eastAsia"/>
          <w:b/>
          <w:bCs/>
          <w:color w:val="2E5496"/>
          <w:sz w:val="28"/>
          <w:szCs w:val="28"/>
        </w:rPr>
        <w:t>概要</w:t>
      </w:r>
    </w:p>
    <w:bookmarkStart w:id="93" w:name="■Society5．011ー4"/>
    <w:p w14:paraId="2CF06F41" w14:textId="77777777" w:rsidR="00B06598" w:rsidRPr="00B06598" w:rsidRDefault="00B06598" w:rsidP="00B06598">
      <w:r w:rsidRPr="00B06598">
        <w:fldChar w:fldCharType="begin"/>
      </w:r>
      <w:r w:rsidRPr="00B06598">
        <w:instrText>HYPERLINK  \l "■Society5．0"</w:instrText>
      </w:r>
      <w:r w:rsidRPr="00B06598">
        <w:fldChar w:fldCharType="separate"/>
      </w:r>
      <w:r w:rsidRPr="00B06598">
        <w:rPr>
          <w:color w:val="467886" w:themeColor="hyperlink"/>
          <w:u w:val="single"/>
        </w:rPr>
        <w:t>Society5.0</w:t>
      </w:r>
      <w:bookmarkEnd w:id="93"/>
      <w:r w:rsidRPr="00B06598">
        <w:fldChar w:fldCharType="end"/>
      </w:r>
      <w:r w:rsidRPr="00B06598">
        <w:t>の到来</w:t>
      </w:r>
      <w:r w:rsidRPr="00B06598">
        <w:rPr>
          <w:rFonts w:hint="eastAsia"/>
        </w:rPr>
        <w:t>で</w:t>
      </w:r>
      <w:r w:rsidRPr="00B06598">
        <w:t>、サイバー空間とフィジカル空間が融合すること</w:t>
      </w:r>
      <w:r w:rsidRPr="00B06598">
        <w:rPr>
          <w:rFonts w:hint="eastAsia"/>
        </w:rPr>
        <w:t>によって</w:t>
      </w:r>
      <w:r w:rsidRPr="00B06598">
        <w:t>、これまでにはなかった</w:t>
      </w:r>
      <w:r w:rsidRPr="00B06598">
        <w:rPr>
          <w:rFonts w:hint="eastAsia"/>
        </w:rPr>
        <w:t>さまざま</w:t>
      </w:r>
      <w:r w:rsidRPr="00B06598">
        <w:t>な新たな価値（モノやサービス）が提供されることになります。</w:t>
      </w:r>
    </w:p>
    <w:bookmarkStart w:id="94" w:name="■サプライチェーン11ー4"/>
    <w:p w14:paraId="1EE8D5C6" w14:textId="77777777" w:rsidR="00B06598" w:rsidRPr="00B06598" w:rsidRDefault="00B06598" w:rsidP="00B06598">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■サプライチェーン</w:instrText>
      </w:r>
      <w:r w:rsidRPr="00B06598">
        <w:instrText>"</w:instrText>
      </w:r>
      <w:r w:rsidRPr="00B06598">
        <w:fldChar w:fldCharType="separate"/>
      </w:r>
      <w:r w:rsidRPr="00B06598">
        <w:rPr>
          <w:rFonts w:hint="eastAsia"/>
          <w:color w:val="467886" w:themeColor="hyperlink"/>
          <w:u w:val="single"/>
        </w:rPr>
        <w:t>サプライチェーン</w:t>
      </w:r>
      <w:bookmarkEnd w:id="94"/>
      <w:r w:rsidRPr="00B06598">
        <w:fldChar w:fldCharType="end"/>
      </w:r>
      <w:r w:rsidRPr="00B06598">
        <w:rPr>
          <w:rFonts w:hint="eastAsia"/>
        </w:rPr>
        <w:t>は、従来の形（例：調達→生産→物流→販売）から、サイバー空間とフィジカル空間のつながりや、サイバー空間のデータのつながりを考える必要がある形へと変化していくことになります。このような新たな形のサプライチェーンは、『価値創造過程（バリュークリエイションプロセス）』と定義されています。</w:t>
      </w:r>
    </w:p>
    <w:p w14:paraId="655DD981" w14:textId="77777777" w:rsidR="00B06598" w:rsidRPr="00B06598" w:rsidRDefault="00B06598" w:rsidP="00B06598">
      <w:r w:rsidRPr="00B06598">
        <w:rPr>
          <w:rFonts w:hint="eastAsia"/>
        </w:rPr>
        <w:t>製品を製造して消費者に販売するまでが従来のサプライチェーンだとした場合、バリュークリエイションプロセスでは、消費者の使用データの収集やシステムのアップデートなどを通じて消費者との関係が継続します。サイバー空間とフィジカル空間の接点のすべてが</w:t>
      </w:r>
      <w:bookmarkStart w:id="95" w:name="■サイバー攻撃11ー4"/>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■サイバー攻撃</w:instrText>
      </w:r>
      <w:r w:rsidRPr="00B06598">
        <w:instrText>"</w:instrText>
      </w:r>
      <w:r w:rsidRPr="00B06598">
        <w:fldChar w:fldCharType="separate"/>
      </w:r>
      <w:r w:rsidRPr="00B06598">
        <w:rPr>
          <w:rFonts w:hint="eastAsia"/>
          <w:color w:val="467886" w:themeColor="hyperlink"/>
          <w:u w:val="single"/>
        </w:rPr>
        <w:t>サイバー攻撃</w:t>
      </w:r>
      <w:bookmarkEnd w:id="95"/>
      <w:r w:rsidRPr="00B06598">
        <w:fldChar w:fldCharType="end"/>
      </w:r>
      <w:r w:rsidRPr="00B06598">
        <w:rPr>
          <w:rFonts w:hint="eastAsia"/>
        </w:rPr>
        <w:t>の対象となると考えられ、工場のシステムに加えて、製品そのものに対する攻撃、個人情報などのデータを蓄積した本社に対する攻撃が行われる危険性があります。</w:t>
      </w:r>
    </w:p>
    <w:p w14:paraId="5C6E1C21" w14:textId="77777777" w:rsidR="00B06598" w:rsidRPr="00B06598" w:rsidRDefault="00B06598" w:rsidP="00B06598">
      <w:r w:rsidRPr="00B06598">
        <w:rPr>
          <w:rFonts w:hint="eastAsia"/>
        </w:rPr>
        <w:t>このような新たなサプライチェーンの概念に求められるセキュリティへの対応指針として、政府は『</w:t>
      </w:r>
      <w:hyperlink w:anchor="■サイバー・フィジカル・セキュリティ対策フレームワーク（CPSF）" w:history="1">
        <w:r w:rsidRPr="00B06598">
          <w:rPr>
            <w:rFonts w:hint="eastAsia"/>
            <w:color w:val="467886" w:themeColor="hyperlink"/>
            <w:u w:val="single"/>
          </w:rPr>
          <w:t>サイバー・フィジカル・セキュリティ対策フレームワーク</w:t>
        </w:r>
      </w:hyperlink>
      <w:r w:rsidRPr="00B06598">
        <w:rPr>
          <w:rFonts w:hint="eastAsia"/>
        </w:rPr>
        <w:t>』（</w:t>
      </w:r>
      <w:r w:rsidRPr="00B06598">
        <w:t>CPSF）を策定しました。</w:t>
      </w:r>
    </w:p>
    <w:p w14:paraId="0739F7E8" w14:textId="17AB5DA1" w:rsidR="00B06598" w:rsidRPr="00B06598" w:rsidRDefault="00B06598" w:rsidP="00B06598">
      <w:r w:rsidRPr="00B06598">
        <w:t>CPSFは、</w:t>
      </w:r>
      <w:bookmarkStart w:id="96" w:name="■ISMS11ー4"/>
      <w:r w:rsidRPr="00B06598">
        <w:fldChar w:fldCharType="begin"/>
      </w:r>
      <w:r w:rsidRPr="00B06598">
        <w:instrText>HYPERLINK  \l "■ISMS"</w:instrText>
      </w:r>
      <w:r w:rsidRPr="00B06598">
        <w:fldChar w:fldCharType="separate"/>
      </w:r>
      <w:r w:rsidRPr="00B06598">
        <w:rPr>
          <w:color w:val="467886" w:themeColor="hyperlink"/>
          <w:u w:val="single"/>
        </w:rPr>
        <w:t>ISMS</w:t>
      </w:r>
      <w:bookmarkEnd w:id="96"/>
      <w:r w:rsidRPr="00B06598">
        <w:fldChar w:fldCharType="end"/>
      </w:r>
      <w:r w:rsidRPr="00B06598">
        <w:t>や</w:t>
      </w:r>
      <w:hyperlink w:anchor="■サイバー・フィジカル・セキュリティ対策フレームワーク（CPSF）" w:history="1">
        <w:bookmarkStart w:id="97" w:name="■NISTサイバーセキュリティフレームワーク（CSF）11ー4"/>
        <w:r w:rsidRPr="00B06598">
          <w:rPr>
            <w:color w:val="467886" w:themeColor="hyperlink"/>
            <w:u w:val="single"/>
          </w:rPr>
          <w:t>CSF</w:t>
        </w:r>
        <w:bookmarkEnd w:id="97"/>
      </w:hyperlink>
      <w:r w:rsidRPr="00B06598">
        <w:t>の</w:t>
      </w:r>
      <w:bookmarkStart w:id="98" w:name="■フレームワーク11－4"/>
      <w:r w:rsidRPr="00B06598">
        <w:fldChar w:fldCharType="begin"/>
      </w:r>
      <w:r w:rsidRPr="00B06598">
        <w:instrText>HYPERLINK  \l "■フレームワーク"</w:instrText>
      </w:r>
      <w:r w:rsidRPr="00B06598">
        <w:fldChar w:fldCharType="separate"/>
      </w:r>
      <w:r w:rsidRPr="00B06598">
        <w:rPr>
          <w:color w:val="467886" w:themeColor="hyperlink"/>
          <w:u w:val="single"/>
        </w:rPr>
        <w:t>フレームワーク</w:t>
      </w:r>
      <w:bookmarkEnd w:id="98"/>
      <w:r w:rsidRPr="00B06598">
        <w:fldChar w:fldCharType="end"/>
      </w:r>
      <w:r w:rsidRPr="00B06598">
        <w:t>の内容を包含しつつ、サイバー空間とフィジカル空間双方のセキュリティ対策に対応したフレームワークとなっています。</w:t>
      </w:r>
    </w:p>
    <w:p w14:paraId="55E8318F" w14:textId="77777777" w:rsidR="00B06598" w:rsidRPr="00B06598" w:rsidRDefault="00B06598" w:rsidP="00B06598"/>
    <w:p w14:paraId="47C21038" w14:textId="77777777" w:rsidR="00B06598" w:rsidRPr="00B06598" w:rsidRDefault="00B06598" w:rsidP="00B06598">
      <w:pPr>
        <w:widowControl/>
        <w:ind w:firstLineChars="0" w:firstLine="0"/>
        <w:jc w:val="left"/>
        <w:outlineLvl w:val="4"/>
        <w:rPr>
          <w:rFonts w:asciiTheme="majorHAnsi" w:eastAsiaTheme="majorEastAsia" w:hAnsiTheme="majorHAnsi" w:cstheme="majorBidi"/>
          <w:b/>
          <w:bCs/>
          <w:color w:val="2E5496"/>
          <w:sz w:val="28"/>
          <w:szCs w:val="28"/>
        </w:rPr>
      </w:pPr>
      <w:r w:rsidRPr="00B06598">
        <w:rPr>
          <w:rFonts w:asciiTheme="majorHAnsi" w:eastAsiaTheme="majorEastAsia" w:hAnsiTheme="majorHAnsi" w:cstheme="majorBidi" w:hint="eastAsia"/>
          <w:b/>
          <w:bCs/>
          <w:color w:val="2E5496"/>
          <w:sz w:val="28"/>
          <w:szCs w:val="28"/>
        </w:rPr>
        <w:t>目的と適用範囲</w:t>
      </w:r>
    </w:p>
    <w:p w14:paraId="7AF502F1" w14:textId="77777777" w:rsidR="00B06598" w:rsidRPr="00B06598" w:rsidRDefault="00B06598" w:rsidP="00B06598">
      <w:r w:rsidRPr="00B06598">
        <w:t>CPSFの主な目的は、新たな産業社会におけるバリュークリエイションプロセス全体の理解、リスク源の明確化、必要なセキュリティ対策全体像の整理を行うことです。従来のサプライチェーンに適用可能なセキュリティ対策に加えて、新たな産業社会の変化から生じる特有の対策も含まれています。</w:t>
      </w:r>
    </w:p>
    <w:p w14:paraId="247EC626" w14:textId="77777777" w:rsidR="00B06598" w:rsidRPr="00B06598" w:rsidRDefault="00B06598" w:rsidP="00B06598">
      <w:r w:rsidRPr="00B06598">
        <w:rPr>
          <w:rFonts w:hint="eastAsia"/>
        </w:rPr>
        <w:t>本フレームワークの適用範囲としては、新たな産業社会におけるバリュークリエイションプロセス全体となります。企業が本フレームワークを参考にし、自社の実態に合わせて、適切なセキュリティ対策を実施することが重要です。</w:t>
      </w:r>
    </w:p>
    <w:tbl>
      <w:tblPr>
        <w:tblStyle w:val="a9"/>
        <w:tblW w:w="0" w:type="auto"/>
        <w:tblLook w:val="04A0" w:firstRow="1" w:lastRow="0" w:firstColumn="1" w:lastColumn="0" w:noHBand="0" w:noVBand="1"/>
      </w:tblPr>
      <w:tblGrid>
        <w:gridCol w:w="10456"/>
      </w:tblGrid>
      <w:tr w:rsidR="00B06598" w:rsidRPr="00B06598" w14:paraId="26113C1B" w14:textId="77777777" w:rsidTr="008F2664">
        <w:tc>
          <w:tcPr>
            <w:tcW w:w="10456" w:type="dxa"/>
            <w:shd w:val="clear" w:color="auto" w:fill="215E99"/>
          </w:tcPr>
          <w:p w14:paraId="2E84572E" w14:textId="77777777" w:rsidR="00B06598" w:rsidRPr="00B06598" w:rsidRDefault="00B06598" w:rsidP="00B06598">
            <w:pPr>
              <w:widowControl/>
              <w:ind w:firstLineChars="0" w:firstLine="0"/>
              <w:jc w:val="left"/>
              <w:rPr>
                <w:b/>
                <w:bCs/>
                <w:color w:val="FFFFFF" w:themeColor="background1"/>
                <w:szCs w:val="32"/>
              </w:rPr>
            </w:pPr>
            <w:r w:rsidRPr="00B06598">
              <w:rPr>
                <w:b/>
                <w:bCs/>
                <w:color w:val="FFFFFF" w:themeColor="background1"/>
                <w:szCs w:val="32"/>
              </w:rPr>
              <w:t>CPSFに含まれる対策</w:t>
            </w:r>
          </w:p>
        </w:tc>
      </w:tr>
      <w:tr w:rsidR="00B06598" w:rsidRPr="00B06598" w14:paraId="7D8A03AA" w14:textId="77777777" w:rsidTr="008F2664">
        <w:tc>
          <w:tcPr>
            <w:tcW w:w="10456" w:type="dxa"/>
          </w:tcPr>
          <w:p w14:paraId="7E3B9AB7" w14:textId="77777777" w:rsidR="00B06598" w:rsidRPr="00B06598" w:rsidRDefault="00B06598" w:rsidP="00B06598">
            <w:pPr>
              <w:numPr>
                <w:ilvl w:val="0"/>
                <w:numId w:val="758"/>
              </w:numPr>
              <w:wordWrap w:val="0"/>
              <w:ind w:firstLineChars="0"/>
              <w:jc w:val="left"/>
            </w:pPr>
            <w:r w:rsidRPr="00B06598">
              <w:rPr>
                <w:rFonts w:hint="eastAsia"/>
              </w:rPr>
              <w:t>従来型サプライチェーンにおいても適用可能な対策</w:t>
            </w:r>
          </w:p>
          <w:p w14:paraId="4FAB668D" w14:textId="77777777" w:rsidR="00B06598" w:rsidRPr="00B06598" w:rsidRDefault="00B06598" w:rsidP="00B06598">
            <w:pPr>
              <w:numPr>
                <w:ilvl w:val="0"/>
                <w:numId w:val="758"/>
              </w:numPr>
              <w:wordWrap w:val="0"/>
              <w:ind w:firstLineChars="0"/>
              <w:jc w:val="left"/>
            </w:pPr>
            <w:r w:rsidRPr="00B06598">
              <w:rPr>
                <w:rFonts w:hint="eastAsia"/>
              </w:rPr>
              <w:t>新たな産業社会に変化したからこそ新たに対応が必要な対策</w:t>
            </w:r>
          </w:p>
        </w:tc>
      </w:tr>
    </w:tbl>
    <w:p w14:paraId="32BB85CC" w14:textId="77777777" w:rsidR="00B06598" w:rsidRPr="00B06598" w:rsidRDefault="00B06598" w:rsidP="00B06598">
      <w:pPr>
        <w:ind w:firstLineChars="0" w:firstLine="0"/>
      </w:pPr>
      <w:r w:rsidRPr="00B06598">
        <w:rPr>
          <w:noProof/>
        </w:rPr>
        <mc:AlternateContent>
          <mc:Choice Requires="wps">
            <w:drawing>
              <wp:anchor distT="0" distB="0" distL="114300" distR="114300" simplePos="0" relativeHeight="251661312" behindDoc="0" locked="0" layoutInCell="1" allowOverlap="1" wp14:anchorId="73A26637" wp14:editId="38384969">
                <wp:simplePos x="0" y="0"/>
                <wp:positionH relativeFrom="margin">
                  <wp:align>center</wp:align>
                </wp:positionH>
                <wp:positionV relativeFrom="paragraph">
                  <wp:posOffset>46636</wp:posOffset>
                </wp:positionV>
                <wp:extent cx="2017556" cy="172192"/>
                <wp:effectExtent l="38100" t="0" r="0" b="37465"/>
                <wp:wrapNone/>
                <wp:docPr id="112377196" name="矢印: 下 11"/>
                <wp:cNvGraphicFramePr/>
                <a:graphic xmlns:a="http://schemas.openxmlformats.org/drawingml/2006/main">
                  <a:graphicData uri="http://schemas.microsoft.com/office/word/2010/wordprocessingShape">
                    <wps:wsp>
                      <wps:cNvSpPr/>
                      <wps:spPr>
                        <a:xfrm>
                          <a:off x="0" y="0"/>
                          <a:ext cx="2017556" cy="172192"/>
                        </a:xfrm>
                        <a:prstGeom prst="downArrow">
                          <a:avLst/>
                        </a:prstGeom>
                        <a:solidFill>
                          <a:srgbClr val="5B9BD5">
                            <a:lumMod val="75000"/>
                          </a:srgbClr>
                        </a:solidFill>
                        <a:ln w="12700" cap="flat" cmpd="sng" algn="ctr">
                          <a:solidFill>
                            <a:srgbClr val="0070C0"/>
                          </a:solidFill>
                          <a:prstDash val="solid"/>
                          <a:miter lim="800000"/>
                        </a:ln>
                        <a:effectLst/>
                      </wps:spPr>
                      <wps:bodyPr rtlCol="0" anchor="ctr"/>
                    </wps:wsp>
                  </a:graphicData>
                </a:graphic>
                <wp14:sizeRelV relativeFrom="margin">
                  <wp14:pctHeight>0</wp14:pctHeight>
                </wp14:sizeRelV>
              </wp:anchor>
            </w:drawing>
          </mc:Choice>
          <mc:Fallback>
            <w:pict>
              <v:shapetype w14:anchorId="5C9B41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1" o:spid="_x0000_s1026" type="#_x0000_t67" style="position:absolute;margin-left:0;margin-top:3.65pt;width:158.85pt;height:13.5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" adj="10800" fillcolor="#2e75b6" strokecolor="#0070c0" strokeweight="1pt">
                <w10:wrap anchorx="margin"/>
              </v:shape>
            </w:pict>
          </mc:Fallback>
        </mc:AlternateContent>
      </w:r>
    </w:p>
    <w:tbl>
      <w:tblPr>
        <w:tblStyle w:val="a9"/>
        <w:tblW w:w="0" w:type="auto"/>
        <w:tblLook w:val="04A0" w:firstRow="1" w:lastRow="0" w:firstColumn="1" w:lastColumn="0" w:noHBand="0" w:noVBand="1"/>
      </w:tblPr>
      <w:tblGrid>
        <w:gridCol w:w="10456"/>
      </w:tblGrid>
      <w:tr w:rsidR="00B06598" w:rsidRPr="00B06598" w14:paraId="50FB65F9" w14:textId="77777777" w:rsidTr="008F2664">
        <w:tc>
          <w:tcPr>
            <w:tcW w:w="10456" w:type="dxa"/>
          </w:tcPr>
          <w:p w14:paraId="5F08B275" w14:textId="77777777" w:rsidR="00B06598" w:rsidRPr="00B06598" w:rsidRDefault="00B06598" w:rsidP="00B06598">
            <w:pPr>
              <w:numPr>
                <w:ilvl w:val="0"/>
                <w:numId w:val="759"/>
              </w:numPr>
              <w:wordWrap w:val="0"/>
              <w:ind w:firstLineChars="0"/>
              <w:jc w:val="left"/>
            </w:pPr>
            <w:r w:rsidRPr="00B06598">
              <w:rPr>
                <w:rFonts w:hint="eastAsia"/>
              </w:rPr>
              <w:t>新たな産業社会におけるバリュークリエイションプロセス全体が適用範囲</w:t>
            </w:r>
          </w:p>
          <w:p w14:paraId="6BB31A0D" w14:textId="77777777" w:rsidR="00B06598" w:rsidRPr="00B06598" w:rsidRDefault="00B06598" w:rsidP="00B06598">
            <w:pPr>
              <w:numPr>
                <w:ilvl w:val="0"/>
                <w:numId w:val="759"/>
              </w:numPr>
              <w:wordWrap w:val="0"/>
              <w:ind w:firstLineChars="0"/>
              <w:jc w:val="left"/>
            </w:pPr>
            <w:r w:rsidRPr="00B06598">
              <w:rPr>
                <w:rFonts w:hint="eastAsia"/>
              </w:rPr>
              <w:t>それぞれの組織に応じてセキュリティ対策を選定することが可能</w:t>
            </w:r>
          </w:p>
        </w:tc>
      </w:tr>
    </w:tbl>
    <w:p w14:paraId="5783E808" w14:textId="77777777" w:rsidR="00B06598" w:rsidRPr="00B06598" w:rsidRDefault="00B06598" w:rsidP="00B06598">
      <w:r w:rsidRPr="00B06598">
        <w:rPr>
          <w:rFonts w:hint="eastAsia"/>
        </w:rPr>
        <w:t>従来のサプライチェーンに対するセキュリティの考え方では、セキュリティ対応を行っている組織間の取引であれば、サプライチェーン全体の</w:t>
      </w:r>
      <w:bookmarkStart w:id="99" w:name="■信頼性11ー4"/>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■信頼性</w:instrText>
      </w:r>
      <w:r w:rsidRPr="00B06598">
        <w:instrText>"</w:instrText>
      </w:r>
      <w:r w:rsidRPr="00B06598">
        <w:fldChar w:fldCharType="separate"/>
      </w:r>
      <w:r w:rsidRPr="00B06598">
        <w:rPr>
          <w:rFonts w:hint="eastAsia"/>
          <w:color w:val="467886" w:themeColor="hyperlink"/>
          <w:u w:val="single"/>
        </w:rPr>
        <w:t>信頼性</w:t>
      </w:r>
      <w:bookmarkEnd w:id="99"/>
      <w:r w:rsidRPr="00B06598">
        <w:fldChar w:fldCharType="end"/>
      </w:r>
      <w:r w:rsidRPr="00B06598">
        <w:rPr>
          <w:rFonts w:hint="eastAsia"/>
        </w:rPr>
        <w:t>が確保される「組織マネジメントの信頼性」</w:t>
      </w:r>
      <w:r w:rsidRPr="00B06598">
        <w:rPr>
          <w:rFonts w:hint="eastAsia"/>
        </w:rPr>
        <w:lastRenderedPageBreak/>
        <w:t>に基点が置かれていました。</w:t>
      </w:r>
    </w:p>
    <w:p w14:paraId="7A696E4B" w14:textId="77777777" w:rsidR="00B06598" w:rsidRPr="00B06598" w:rsidRDefault="00B06598" w:rsidP="00B06598">
      <w:r w:rsidRPr="00B06598">
        <w:rPr>
          <w:rFonts w:hint="eastAsia"/>
        </w:rPr>
        <w:t>しかしながら、</w:t>
      </w:r>
      <w:r w:rsidRPr="00B06598">
        <w:t>Society5.0では、従来のサプライチェーンのように、組織のマネジメントの信頼性に基点を置くことだけでは、バリュークリエイションプロセスの信頼性を確保することが困難となります。</w:t>
      </w:r>
      <w:bookmarkStart w:id="100" w:name="■IoT（アイ・オー・ティー）11ー4"/>
      <w:r w:rsidRPr="00B06598">
        <w:fldChar w:fldCharType="begin"/>
      </w:r>
      <w:r w:rsidRPr="00B06598">
        <w:instrText>HYPERLINK  \l "■IoT（アイ・オー・ティー）"</w:instrText>
      </w:r>
      <w:r w:rsidRPr="00B06598">
        <w:fldChar w:fldCharType="separate"/>
      </w:r>
      <w:r w:rsidRPr="00B06598">
        <w:rPr>
          <w:color w:val="467886" w:themeColor="hyperlink"/>
          <w:u w:val="single"/>
        </w:rPr>
        <w:t>IoT</w:t>
      </w:r>
      <w:bookmarkEnd w:id="100"/>
      <w:r w:rsidRPr="00B06598">
        <w:fldChar w:fldCharType="end"/>
      </w:r>
      <w:r w:rsidRPr="00B06598">
        <w:t>機器を使用した場合、フィジカル空間の</w:t>
      </w:r>
      <w:r w:rsidRPr="00B06598">
        <w:rPr>
          <w:rFonts w:hint="eastAsia"/>
        </w:rPr>
        <w:t>さまざま</w:t>
      </w:r>
      <w:r w:rsidRPr="00B06598">
        <w:t>な情報は</w:t>
      </w:r>
      <w:bookmarkStart w:id="101" w:name="■デジタル化11ー4"/>
      <w:r w:rsidRPr="00B06598">
        <w:fldChar w:fldCharType="begin"/>
      </w:r>
      <w:r w:rsidRPr="00B06598">
        <w:instrText>HYPERLINK  \l "■デジタル化"</w:instrText>
      </w:r>
      <w:r w:rsidRPr="00B06598">
        <w:fldChar w:fldCharType="separate"/>
      </w:r>
      <w:r w:rsidRPr="00B06598">
        <w:rPr>
          <w:color w:val="467886" w:themeColor="hyperlink"/>
          <w:u w:val="single"/>
        </w:rPr>
        <w:t>デジタル化</w:t>
      </w:r>
      <w:bookmarkEnd w:id="101"/>
      <w:r w:rsidRPr="00B06598">
        <w:fldChar w:fldCharType="end"/>
      </w:r>
      <w:r w:rsidRPr="00B06598">
        <w:t>され・サイバー空間へ取り込まれ、新たな価値が生み出されます。その一方で、マネジメントルールを徹底しただけでは、サイバー空間に取り込んだデータの適切な保護といった信頼性を確保することはできなくなります。</w:t>
      </w:r>
    </w:p>
    <w:p w14:paraId="39B928F6" w14:textId="77777777" w:rsidR="00B06598" w:rsidRPr="00B06598" w:rsidRDefault="00B06598" w:rsidP="00B06598">
      <w:r w:rsidRPr="00B06598">
        <w:t>バリュークリエイションプロセスの信頼性を確保するためには、セキュリティ上のリスク源を的確に洗い出し、対処方針を示すためのモデルが必要になります。そのため、CPSFでは、バリュークリエイションプロセスが発生する産業社会を3つの層、バリュークリエイションプロセスに関与する構成要素を6つに整理し、CPSFの基本構成としました。3つの層でリスク源を洗い出し、6つの構成要素で各リスク源に対する対策要件および具体的な対策例を示します。</w:t>
      </w:r>
    </w:p>
    <w:p w14:paraId="0F6526A2" w14:textId="77777777" w:rsidR="00B06598" w:rsidRPr="00B06598" w:rsidRDefault="00B06598" w:rsidP="00B06598"/>
    <w:p w14:paraId="3687D058" w14:textId="77777777" w:rsidR="00B06598" w:rsidRPr="00B06598" w:rsidRDefault="00B06598" w:rsidP="00B06598">
      <w:pPr>
        <w:widowControl/>
        <w:ind w:firstLineChars="0" w:firstLine="0"/>
        <w:jc w:val="left"/>
        <w:outlineLvl w:val="4"/>
        <w:rPr>
          <w:rFonts w:asciiTheme="majorHAnsi" w:eastAsiaTheme="majorEastAsia" w:hAnsiTheme="majorHAnsi" w:cstheme="majorBidi"/>
          <w:b/>
          <w:bCs/>
          <w:color w:val="2E5496"/>
          <w:sz w:val="28"/>
          <w:szCs w:val="28"/>
        </w:rPr>
      </w:pPr>
      <w:r w:rsidRPr="00B06598">
        <w:rPr>
          <w:rFonts w:asciiTheme="majorHAnsi" w:eastAsiaTheme="majorEastAsia" w:hAnsiTheme="majorHAnsi" w:cstheme="majorBidi"/>
          <w:b/>
          <w:bCs/>
          <w:color w:val="2E5496"/>
          <w:sz w:val="28"/>
          <w:szCs w:val="28"/>
        </w:rPr>
        <w:t>3層構造モデル</w:t>
      </w:r>
    </w:p>
    <w:p w14:paraId="1350A25A" w14:textId="77777777" w:rsidR="00B06598" w:rsidRPr="00B06598" w:rsidRDefault="00B06598" w:rsidP="00B06598">
      <w:r w:rsidRPr="00B06598">
        <w:rPr>
          <w:rFonts w:hint="eastAsia"/>
        </w:rPr>
        <w:t>各層における信頼性の基点は以下の通りです。</w:t>
      </w:r>
    </w:p>
    <w:tbl>
      <w:tblPr>
        <w:tblStyle w:val="a9"/>
        <w:tblW w:w="0" w:type="auto"/>
        <w:tblLook w:val="04A0" w:firstRow="1" w:lastRow="0" w:firstColumn="1" w:lastColumn="0" w:noHBand="0" w:noVBand="1"/>
      </w:tblPr>
      <w:tblGrid>
        <w:gridCol w:w="1271"/>
        <w:gridCol w:w="9185"/>
      </w:tblGrid>
      <w:tr w:rsidR="00B06598" w:rsidRPr="00B06598" w14:paraId="2082ABC3" w14:textId="77777777" w:rsidTr="008F2664">
        <w:trPr>
          <w:trHeight w:val="600"/>
        </w:trPr>
        <w:tc>
          <w:tcPr>
            <w:tcW w:w="1271" w:type="dxa"/>
            <w:shd w:val="clear" w:color="auto" w:fill="215E99"/>
          </w:tcPr>
          <w:p w14:paraId="17711D21"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第</w:t>
            </w:r>
            <w:r w:rsidRPr="00B06598">
              <w:rPr>
                <w:b/>
                <w:bCs/>
                <w:color w:val="FFFFFF" w:themeColor="background1"/>
                <w:szCs w:val="32"/>
              </w:rPr>
              <w:t>1層</w:t>
            </w:r>
          </w:p>
        </w:tc>
        <w:tc>
          <w:tcPr>
            <w:tcW w:w="9185" w:type="dxa"/>
          </w:tcPr>
          <w:p w14:paraId="69774AEF" w14:textId="77777777" w:rsidR="00B06598" w:rsidRPr="00B06598" w:rsidRDefault="00B06598" w:rsidP="00B06598">
            <w:pPr>
              <w:tabs>
                <w:tab w:val="left" w:pos="1830"/>
              </w:tabs>
              <w:ind w:firstLineChars="0" w:firstLine="0"/>
              <w:jc w:val="left"/>
            </w:pPr>
            <w:r w:rsidRPr="00B06598">
              <w:rPr>
                <w:rFonts w:hint="eastAsia"/>
              </w:rPr>
              <w:t>企業（組織）のマネジメントの信頼性</w:t>
            </w:r>
          </w:p>
        </w:tc>
      </w:tr>
      <w:tr w:rsidR="00B06598" w:rsidRPr="00B06598" w14:paraId="3772CF12" w14:textId="77777777" w:rsidTr="008F2664">
        <w:trPr>
          <w:trHeight w:val="600"/>
        </w:trPr>
        <w:tc>
          <w:tcPr>
            <w:tcW w:w="1271" w:type="dxa"/>
            <w:shd w:val="clear" w:color="auto" w:fill="215E99"/>
          </w:tcPr>
          <w:p w14:paraId="500411C2"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第</w:t>
            </w:r>
            <w:r w:rsidRPr="00B06598">
              <w:rPr>
                <w:b/>
                <w:bCs/>
                <w:color w:val="FFFFFF" w:themeColor="background1"/>
                <w:szCs w:val="32"/>
              </w:rPr>
              <w:t>2層</w:t>
            </w:r>
          </w:p>
        </w:tc>
        <w:tc>
          <w:tcPr>
            <w:tcW w:w="9185" w:type="dxa"/>
          </w:tcPr>
          <w:p w14:paraId="472A28FA" w14:textId="77777777" w:rsidR="00B06598" w:rsidRPr="00B06598" w:rsidRDefault="00B06598" w:rsidP="00B06598">
            <w:pPr>
              <w:tabs>
                <w:tab w:val="left" w:pos="1830"/>
              </w:tabs>
              <w:ind w:firstLineChars="0" w:firstLine="0"/>
              <w:jc w:val="left"/>
            </w:pPr>
            <w:r w:rsidRPr="00B06598">
              <w:rPr>
                <w:rFonts w:hint="eastAsia"/>
              </w:rPr>
              <w:t>サイバー空間とフィジカル空間のつながりにおける、要求される情報の正確性に応じて適切な正確さで情報が変換される</w:t>
            </w:r>
            <w:r w:rsidRPr="00B06598">
              <w:t>“転写”機能の信頼性</w:t>
            </w:r>
          </w:p>
        </w:tc>
      </w:tr>
      <w:tr w:rsidR="00B06598" w:rsidRPr="00B06598" w14:paraId="7DD264F2" w14:textId="77777777" w:rsidTr="008F2664">
        <w:trPr>
          <w:trHeight w:val="600"/>
        </w:trPr>
        <w:tc>
          <w:tcPr>
            <w:tcW w:w="1271" w:type="dxa"/>
            <w:shd w:val="clear" w:color="auto" w:fill="215E99"/>
          </w:tcPr>
          <w:p w14:paraId="4A7EAD9F"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第</w:t>
            </w:r>
            <w:r w:rsidRPr="00B06598">
              <w:rPr>
                <w:b/>
                <w:bCs/>
                <w:color w:val="FFFFFF" w:themeColor="background1"/>
                <w:szCs w:val="32"/>
              </w:rPr>
              <w:t>3層</w:t>
            </w:r>
          </w:p>
        </w:tc>
        <w:tc>
          <w:tcPr>
            <w:tcW w:w="9185" w:type="dxa"/>
          </w:tcPr>
          <w:p w14:paraId="78D77C8F" w14:textId="77777777" w:rsidR="00B06598" w:rsidRPr="00B06598" w:rsidRDefault="00B06598" w:rsidP="00B06598">
            <w:pPr>
              <w:tabs>
                <w:tab w:val="left" w:pos="1830"/>
              </w:tabs>
              <w:ind w:firstLineChars="0" w:firstLine="0"/>
              <w:jc w:val="left"/>
            </w:pPr>
            <w:r w:rsidRPr="00B06598">
              <w:rPr>
                <w:rFonts w:hint="eastAsia"/>
              </w:rPr>
              <w:t>サイバー空間のつながりにおける、データの信頼性</w:t>
            </w:r>
          </w:p>
        </w:tc>
      </w:tr>
    </w:tbl>
    <w:p w14:paraId="0B778071" w14:textId="77777777" w:rsidR="00B06598" w:rsidRPr="00B06598" w:rsidRDefault="00B06598" w:rsidP="00B06598">
      <w:r w:rsidRPr="00B06598">
        <w:rPr>
          <w:noProof/>
        </w:rPr>
        <mc:AlternateContent>
          <mc:Choice Requires="wps">
            <w:drawing>
              <wp:anchor distT="0" distB="0" distL="114300" distR="114300" simplePos="0" relativeHeight="251662336" behindDoc="0" locked="0" layoutInCell="1" allowOverlap="1" wp14:anchorId="62651DAE" wp14:editId="5C308290">
                <wp:simplePos x="0" y="0"/>
                <wp:positionH relativeFrom="margin">
                  <wp:posOffset>29210</wp:posOffset>
                </wp:positionH>
                <wp:positionV relativeFrom="paragraph">
                  <wp:posOffset>2960370</wp:posOffset>
                </wp:positionV>
                <wp:extent cx="6643370" cy="276860"/>
                <wp:effectExtent l="0" t="0" r="0" b="0"/>
                <wp:wrapSquare wrapText="bothSides"/>
                <wp:docPr id="256493600" name="テキスト ボックス 6"/>
                <wp:cNvGraphicFramePr/>
                <a:graphic xmlns:a="http://schemas.openxmlformats.org/drawingml/2006/main">
                  <a:graphicData uri="http://schemas.microsoft.com/office/word/2010/wordprocessingShape">
                    <wps:wsp>
                      <wps:cNvSpPr txBox="1"/>
                      <wps:spPr>
                        <a:xfrm>
                          <a:off x="0" y="0"/>
                          <a:ext cx="6643370" cy="276860"/>
                        </a:xfrm>
                        <a:prstGeom prst="rect">
                          <a:avLst/>
                        </a:prstGeom>
                        <a:noFill/>
                      </wps:spPr>
                      <wps:txbx>
                        <w:txbxContent>
                          <w:p w14:paraId="0F18F396" w14:textId="77777777" w:rsidR="00B06598" w:rsidRDefault="00B06598" w:rsidP="00B06598">
                            <w:pPr>
                              <w:pStyle w:val="aff1"/>
                            </w:pPr>
                            <w:r>
                              <w:rPr>
                                <w:rFonts w:hint="eastAsia"/>
                              </w:rPr>
                              <w:t>図42. 層構造モデルと各層における信頼性</w:t>
                            </w:r>
                          </w:p>
                          <w:p w14:paraId="4B458BE5" w14:textId="5A2E9361" w:rsidR="00B06598" w:rsidRDefault="00B06598" w:rsidP="00B06598">
                            <w:pPr>
                              <w:pStyle w:val="aff1"/>
                            </w:pPr>
                            <w:r>
                              <w:rPr>
                                <w:rFonts w:hint="eastAsia"/>
                              </w:rPr>
                              <w:t>（出典）経済産業省「</w:t>
                            </w:r>
                            <w:r w:rsidRPr="00DF3578">
                              <w:rPr>
                                <w:rFonts w:hint="eastAsia"/>
                              </w:rPr>
                              <w:t>サイバー・フィジカル・セキュリティ対策フレームワークの概要</w:t>
                            </w:r>
                            <w:r>
                              <w:rPr>
                                <w:rFonts w:hint="eastAsia"/>
                              </w:rPr>
                              <w:t xml:space="preserve">」をもとに作成 </w:t>
                            </w:r>
                          </w:p>
                        </w:txbxContent>
                      </wps:txbx>
                      <wps:bodyPr wrap="square" rtlCol="0">
                        <a:spAutoFit/>
                      </wps:bodyPr>
                    </wps:wsp>
                  </a:graphicData>
                </a:graphic>
                <wp14:sizeRelH relativeFrom="margin">
                  <wp14:pctWidth>0</wp14:pctWidth>
                </wp14:sizeRelH>
              </wp:anchor>
            </w:drawing>
          </mc:Choice>
          <mc:Fallback>
            <w:pict>
              <v:shape w14:anchorId="62651DAE" id="_x0000_s1034" type="#_x0000_t202" style="position:absolute;left:0;text-align:left;margin-left:2.3pt;margin-top:233.1pt;width:523.1pt;height:21.8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" filled="f" stroked="f">
                <v:textbox style="mso-fit-shape-to-text:t">
                  <w:txbxContent>
                    <w:p w14:paraId="0F18F396" w14:textId="77777777" w:rsidR="00B06598" w:rsidRDefault="00B06598" w:rsidP="00B06598">
                      <w:pPr>
                        <w:pStyle w:val="aff2"/>
                      </w:pPr>
                      <w:r>
                        <w:rPr>
                          <w:rFonts w:hint="eastAsia"/>
                        </w:rPr>
                        <w:t>図42. 層構造モデルと各層における信頼性</w:t>
                      </w:r>
                    </w:p>
                    <w:p w14:paraId="4B458BE5" w14:textId="5A2E9361" w:rsidR="00B06598" w:rsidRDefault="00B06598" w:rsidP="00B06598">
                      <w:pPr>
                        <w:pStyle w:val="aff2"/>
                      </w:pPr>
                      <w:r>
                        <w:rPr>
                          <w:rFonts w:hint="eastAsia"/>
                        </w:rPr>
                        <w:t>（出典）経済産業省「</w:t>
                      </w:r>
                      <w:r w:rsidRPr="00DF3578">
                        <w:rPr>
                          <w:rFonts w:hint="eastAsia"/>
                        </w:rPr>
                        <w:t>サイバー・フィジカル・セキュリティ対策フレームワークの概要</w:t>
                      </w:r>
                      <w:r>
                        <w:rPr>
                          <w:rFonts w:hint="eastAsia"/>
                        </w:rPr>
                        <w:t xml:space="preserve">」をもとに作成 </w:t>
                      </w:r>
                    </w:p>
                  </w:txbxContent>
                </v:textbox>
                <w10:wrap type="square" anchorx="margin"/>
              </v:shape>
            </w:pict>
          </mc:Fallback>
        </mc:AlternateContent>
      </w:r>
      <w:r w:rsidRPr="00B06598">
        <w:rPr>
          <w:noProof/>
        </w:rPr>
        <w:drawing>
          <wp:anchor distT="0" distB="0" distL="114300" distR="114300" simplePos="0" relativeHeight="251682816" behindDoc="0" locked="0" layoutInCell="1" allowOverlap="1" wp14:anchorId="4C0DACCC" wp14:editId="52BDB0AD">
            <wp:simplePos x="0" y="0"/>
            <wp:positionH relativeFrom="column">
              <wp:posOffset>4018280</wp:posOffset>
            </wp:positionH>
            <wp:positionV relativeFrom="paragraph">
              <wp:posOffset>257175</wp:posOffset>
            </wp:positionV>
            <wp:extent cx="2562860" cy="2633345"/>
            <wp:effectExtent l="0" t="0" r="8890" b="0"/>
            <wp:wrapSquare wrapText="bothSides"/>
            <wp:docPr id="845318955" name="図 339"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18955" name="図 339" descr="ダイアグラム&#10;&#10;AI によって生成されたコンテンツは間違っている可能性がありま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860" cy="2633345"/>
                    </a:xfrm>
                    <a:prstGeom prst="rect">
                      <a:avLst/>
                    </a:prstGeom>
                    <a:noFill/>
                    <a:ln>
                      <a:noFill/>
                    </a:ln>
                  </pic:spPr>
                </pic:pic>
              </a:graphicData>
            </a:graphic>
          </wp:anchor>
        </w:drawing>
      </w:r>
    </w:p>
    <w:tbl>
      <w:tblPr>
        <w:tblStyle w:val="a9"/>
        <w:tblW w:w="0" w:type="auto"/>
        <w:tblLook w:val="04A0" w:firstRow="1" w:lastRow="0" w:firstColumn="1" w:lastColumn="0" w:noHBand="0" w:noVBand="1"/>
      </w:tblPr>
      <w:tblGrid>
        <w:gridCol w:w="5807"/>
      </w:tblGrid>
      <w:tr w:rsidR="00B06598" w:rsidRPr="00B06598" w14:paraId="17834CDA" w14:textId="77777777" w:rsidTr="008F2664">
        <w:tc>
          <w:tcPr>
            <w:tcW w:w="5807" w:type="dxa"/>
            <w:shd w:val="clear" w:color="auto" w:fill="215E99" w:themeFill="text2" w:themeFillTint="BF"/>
          </w:tcPr>
          <w:p w14:paraId="02873184" w14:textId="77777777" w:rsidR="00B06598" w:rsidRPr="00B06598" w:rsidRDefault="00B06598" w:rsidP="00B06598">
            <w:pPr>
              <w:widowControl/>
              <w:ind w:firstLineChars="0" w:firstLine="0"/>
              <w:jc w:val="left"/>
              <w:rPr>
                <w:b/>
                <w:bCs/>
                <w:color w:val="FFFFFF" w:themeColor="background1"/>
                <w:szCs w:val="32"/>
              </w:rPr>
            </w:pPr>
            <w:r w:rsidRPr="00B06598">
              <w:rPr>
                <w:b/>
                <w:bCs/>
                <w:color w:val="FFFFFF" w:themeColor="background1"/>
                <w:szCs w:val="32"/>
              </w:rPr>
              <w:t>[第3層]</w:t>
            </w:r>
            <w:r w:rsidRPr="00B06598">
              <w:rPr>
                <w:rFonts w:hint="eastAsia"/>
                <w:b/>
                <w:bCs/>
                <w:color w:val="FFFFFF" w:themeColor="background1"/>
                <w:szCs w:val="32"/>
              </w:rPr>
              <w:t>サイバー空間におけるつながり</w:t>
            </w:r>
          </w:p>
        </w:tc>
      </w:tr>
      <w:tr w:rsidR="00B06598" w:rsidRPr="00B06598" w14:paraId="52AE1FCB" w14:textId="77777777" w:rsidTr="008F2664">
        <w:tc>
          <w:tcPr>
            <w:tcW w:w="5807" w:type="dxa"/>
          </w:tcPr>
          <w:p w14:paraId="23280E02" w14:textId="77777777" w:rsidR="00B06598" w:rsidRPr="00B06598" w:rsidRDefault="00B06598" w:rsidP="00B06598">
            <w:pPr>
              <w:tabs>
                <w:tab w:val="left" w:pos="1830"/>
              </w:tabs>
              <w:ind w:firstLineChars="0" w:firstLine="0"/>
              <w:jc w:val="left"/>
            </w:pPr>
            <w:r w:rsidRPr="00B06598">
              <w:rPr>
                <w:rFonts w:hint="eastAsia"/>
              </w:rPr>
              <w:t>自由に流通し、加工・創造されるサービスを創造するためのデータの信頼性を確保</w:t>
            </w:r>
          </w:p>
        </w:tc>
      </w:tr>
      <w:tr w:rsidR="00B06598" w:rsidRPr="00B06598" w14:paraId="7EE951B4" w14:textId="77777777" w:rsidTr="008F2664">
        <w:tc>
          <w:tcPr>
            <w:tcW w:w="5807" w:type="dxa"/>
            <w:shd w:val="clear" w:color="auto" w:fill="215E99" w:themeFill="text2" w:themeFillTint="BF"/>
          </w:tcPr>
          <w:p w14:paraId="7D068A01" w14:textId="77777777" w:rsidR="00B06598" w:rsidRPr="00B06598" w:rsidRDefault="00B06598" w:rsidP="00B06598">
            <w:pPr>
              <w:widowControl/>
              <w:ind w:firstLineChars="0" w:firstLine="0"/>
              <w:jc w:val="left"/>
              <w:rPr>
                <w:b/>
                <w:bCs/>
                <w:color w:val="FFFFFF" w:themeColor="background1"/>
                <w:szCs w:val="32"/>
              </w:rPr>
            </w:pPr>
            <w:r w:rsidRPr="00B06598">
              <w:rPr>
                <w:b/>
                <w:bCs/>
                <w:color w:val="FFFFFF" w:themeColor="background1"/>
                <w:szCs w:val="32"/>
              </w:rPr>
              <w:t>[第2層]</w:t>
            </w:r>
            <w:r w:rsidRPr="00B06598">
              <w:rPr>
                <w:rFonts w:hint="eastAsia"/>
                <w:b/>
                <w:bCs/>
                <w:color w:val="FFFFFF" w:themeColor="background1"/>
                <w:szCs w:val="32"/>
              </w:rPr>
              <w:t>フィジカル空間とサイバー空間のつながり</w:t>
            </w:r>
          </w:p>
        </w:tc>
      </w:tr>
      <w:tr w:rsidR="00B06598" w:rsidRPr="00B06598" w14:paraId="2D9770EF" w14:textId="77777777" w:rsidTr="008F2664">
        <w:tc>
          <w:tcPr>
            <w:tcW w:w="5807" w:type="dxa"/>
          </w:tcPr>
          <w:p w14:paraId="57F064A5" w14:textId="77777777" w:rsidR="00B06598" w:rsidRPr="00B06598" w:rsidRDefault="00B06598" w:rsidP="00B06598">
            <w:pPr>
              <w:tabs>
                <w:tab w:val="left" w:pos="1830"/>
              </w:tabs>
              <w:ind w:firstLineChars="0" w:firstLine="0"/>
              <w:jc w:val="left"/>
            </w:pPr>
            <w:r w:rsidRPr="00B06598">
              <w:rPr>
                <w:rFonts w:hint="eastAsia"/>
              </w:rPr>
              <w:t>フィジカル空間・サイバー空間を正確に”転写”する機能の信頼性を確保</w:t>
            </w:r>
          </w:p>
          <w:p w14:paraId="3C51EA54" w14:textId="77777777" w:rsidR="00B06598" w:rsidRPr="00B06598" w:rsidRDefault="00B06598" w:rsidP="00B06598">
            <w:pPr>
              <w:tabs>
                <w:tab w:val="left" w:pos="1830"/>
              </w:tabs>
              <w:ind w:firstLineChars="0" w:firstLine="0"/>
              <w:jc w:val="left"/>
            </w:pPr>
            <w:r w:rsidRPr="00B06598">
              <w:rPr>
                <w:rFonts w:hint="eastAsia"/>
              </w:rPr>
              <w:t>（現実をデータに転換するセンサーや電子信号を物理運動に転換するコントローラなどの信頼）</w:t>
            </w:r>
          </w:p>
        </w:tc>
      </w:tr>
      <w:tr w:rsidR="00B06598" w:rsidRPr="00B06598" w14:paraId="5AD5A966" w14:textId="77777777" w:rsidTr="008F2664">
        <w:tc>
          <w:tcPr>
            <w:tcW w:w="5807" w:type="dxa"/>
            <w:shd w:val="clear" w:color="auto" w:fill="215E99" w:themeFill="text2" w:themeFillTint="BF"/>
          </w:tcPr>
          <w:p w14:paraId="25D44131" w14:textId="77777777" w:rsidR="00B06598" w:rsidRPr="00B06598" w:rsidRDefault="00B06598" w:rsidP="00B06598">
            <w:pPr>
              <w:widowControl/>
              <w:ind w:firstLineChars="0" w:firstLine="0"/>
              <w:jc w:val="left"/>
              <w:rPr>
                <w:b/>
                <w:bCs/>
                <w:color w:val="FFFFFF" w:themeColor="background1"/>
                <w:szCs w:val="32"/>
              </w:rPr>
            </w:pPr>
            <w:r w:rsidRPr="00B06598">
              <w:rPr>
                <w:b/>
                <w:bCs/>
                <w:color w:val="FFFFFF" w:themeColor="background1"/>
                <w:szCs w:val="32"/>
              </w:rPr>
              <w:t>[第1層]</w:t>
            </w:r>
            <w:r w:rsidRPr="00B06598">
              <w:rPr>
                <w:rFonts w:hint="eastAsia"/>
                <w:b/>
                <w:bCs/>
                <w:color w:val="FFFFFF" w:themeColor="background1"/>
                <w:szCs w:val="32"/>
              </w:rPr>
              <w:t>企業間のつながり</w:t>
            </w:r>
          </w:p>
        </w:tc>
      </w:tr>
      <w:tr w:rsidR="00B06598" w:rsidRPr="00B06598" w14:paraId="4AEB4BFB" w14:textId="77777777" w:rsidTr="008F2664">
        <w:tc>
          <w:tcPr>
            <w:tcW w:w="5807" w:type="dxa"/>
          </w:tcPr>
          <w:p w14:paraId="51D09B86" w14:textId="77777777" w:rsidR="00B06598" w:rsidRPr="00B06598" w:rsidRDefault="00B06598" w:rsidP="00B06598">
            <w:pPr>
              <w:tabs>
                <w:tab w:val="left" w:pos="1830"/>
              </w:tabs>
              <w:ind w:firstLineChars="0" w:firstLine="0"/>
              <w:jc w:val="left"/>
            </w:pPr>
            <w:r w:rsidRPr="00B06598">
              <w:rPr>
                <w:rFonts w:hint="eastAsia"/>
              </w:rPr>
              <w:t>適切なマネジメントを基盤に各主体の信頼性を確保</w:t>
            </w:r>
          </w:p>
        </w:tc>
      </w:tr>
    </w:tbl>
    <w:p w14:paraId="3FCEB007" w14:textId="77777777" w:rsidR="00B06598" w:rsidRPr="00B06598" w:rsidRDefault="00B06598" w:rsidP="00B06598">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102" w:name="_Toc172273825"/>
      <w:bookmarkStart w:id="103" w:name="_Toc185338886"/>
      <w:bookmarkStart w:id="104" w:name="_Toc187824636"/>
      <w:bookmarkStart w:id="105" w:name="_Toc188348987"/>
      <w:bookmarkStart w:id="106" w:name="_Toc205371710"/>
      <w:r w:rsidRPr="00B06598">
        <w:rPr>
          <w:rFonts w:asciiTheme="majorHAnsi" w:hAnsiTheme="majorHAnsi" w:cstheme="majorBidi" w:hint="eastAsia"/>
          <w:b/>
          <w:sz w:val="32"/>
          <w:szCs w:val="32"/>
        </w:rPr>
        <w:lastRenderedPageBreak/>
        <w:t>サイバーセキュリティ経営ガイドライン</w:t>
      </w:r>
      <w:bookmarkEnd w:id="102"/>
      <w:bookmarkEnd w:id="103"/>
      <w:bookmarkEnd w:id="104"/>
      <w:bookmarkEnd w:id="105"/>
      <w:bookmarkEnd w:id="106"/>
    </w:p>
    <w:p w14:paraId="7743E032" w14:textId="77777777" w:rsidR="00B06598" w:rsidRPr="00B06598" w:rsidRDefault="00B06598" w:rsidP="00B06598">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07" w:name="_Toc172273826"/>
      <w:bookmarkStart w:id="108" w:name="_Toc185338887"/>
      <w:bookmarkStart w:id="109" w:name="_Toc188348988"/>
      <w:bookmarkStart w:id="110" w:name="_Toc205371711"/>
      <w:r w:rsidRPr="00B06598">
        <w:rPr>
          <w:b/>
          <w:bCs/>
          <w:color w:val="000000" w:themeColor="text1"/>
          <w:sz w:val="28"/>
        </w:rPr>
        <w:t>サイバーセキュリティ経営ガイドライン</w:t>
      </w:r>
      <w:bookmarkEnd w:id="107"/>
      <w:bookmarkEnd w:id="108"/>
      <w:bookmarkEnd w:id="109"/>
      <w:bookmarkEnd w:id="110"/>
    </w:p>
    <w:p w14:paraId="01FCCE56" w14:textId="77777777" w:rsidR="00B06598" w:rsidRPr="00B06598" w:rsidRDefault="00B06598" w:rsidP="00B06598">
      <w:r w:rsidRPr="00B06598">
        <w:rPr>
          <w:rFonts w:hint="eastAsia"/>
        </w:rPr>
        <w:t>経営者が主体となってサイバーセキュリティ対策を実施する際に、経済産業省と独立行政法人情報処理推進機構（</w:t>
      </w:r>
      <w:r w:rsidRPr="00B06598">
        <w:t>IPA）が共同で発行している「サイバーセキュリティ経営ガイドライン」が参考になります。本ガイドラインでは、経営者がサイバーセキュリティ対策を実行する際に認識するべき事項と、サイバーセキュリティ対策の責任者（CISOなど）に指示するべき事項を包括的にまとめています。</w:t>
      </w:r>
    </w:p>
    <w:p w14:paraId="5A846992" w14:textId="77777777" w:rsidR="00B06598" w:rsidRPr="00B06598" w:rsidRDefault="00B06598" w:rsidP="00B06598">
      <w:r w:rsidRPr="00B06598">
        <w:rPr>
          <w:rFonts w:hint="eastAsia"/>
        </w:rPr>
        <w:t>平成</w:t>
      </w:r>
      <w:r w:rsidRPr="00B06598">
        <w:t>29年のVer2.0の公開以降、企業のサイバーセキュリティ対策を取り巻く環境が変化しました。そのため、最新の状況への認識と対策の実践が可能となるように内容が見直され、令和5年にVer3.0が最新版として公開されました。</w:t>
      </w:r>
    </w:p>
    <w:tbl>
      <w:tblPr>
        <w:tblStyle w:val="a9"/>
        <w:tblW w:w="0" w:type="auto"/>
        <w:tblLook w:val="04A0" w:firstRow="1" w:lastRow="0" w:firstColumn="1" w:lastColumn="0" w:noHBand="0" w:noVBand="1"/>
      </w:tblPr>
      <w:tblGrid>
        <w:gridCol w:w="4248"/>
        <w:gridCol w:w="6208"/>
      </w:tblGrid>
      <w:tr w:rsidR="00B06598" w:rsidRPr="00B06598" w14:paraId="49CC78F0" w14:textId="77777777" w:rsidTr="008F2664">
        <w:trPr>
          <w:trHeight w:val="396"/>
        </w:trPr>
        <w:tc>
          <w:tcPr>
            <w:tcW w:w="10456" w:type="dxa"/>
            <w:gridSpan w:val="2"/>
            <w:shd w:val="clear" w:color="auto" w:fill="215E99"/>
          </w:tcPr>
          <w:p w14:paraId="24D2E5F4"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企業のサイバーセキュリティ対策を取り巻く環境の変化</w:t>
            </w:r>
          </w:p>
        </w:tc>
      </w:tr>
      <w:tr w:rsidR="00B06598" w:rsidRPr="00B06598" w14:paraId="1A98EF88" w14:textId="77777777" w:rsidTr="008F2664">
        <w:trPr>
          <w:trHeight w:val="542"/>
        </w:trPr>
        <w:tc>
          <w:tcPr>
            <w:tcW w:w="4248" w:type="dxa"/>
            <w:hideMark/>
          </w:tcPr>
          <w:p w14:paraId="44486AFA" w14:textId="77777777" w:rsidR="00B06598" w:rsidRPr="00B06598" w:rsidRDefault="00B06598" w:rsidP="00B06598">
            <w:pPr>
              <w:tabs>
                <w:tab w:val="left" w:pos="1830"/>
              </w:tabs>
              <w:ind w:firstLineChars="0" w:firstLine="0"/>
              <w:jc w:val="left"/>
            </w:pPr>
            <w:r w:rsidRPr="00B06598">
              <w:rPr>
                <w:rFonts w:hint="eastAsia"/>
              </w:rPr>
              <w:t>テレワークの活用</w:t>
            </w:r>
          </w:p>
        </w:tc>
        <w:tc>
          <w:tcPr>
            <w:tcW w:w="6208" w:type="dxa"/>
            <w:hideMark/>
          </w:tcPr>
          <w:p w14:paraId="293CBFDB" w14:textId="77777777" w:rsidR="00B06598" w:rsidRPr="00B06598" w:rsidRDefault="00B06598" w:rsidP="00B06598">
            <w:pPr>
              <w:tabs>
                <w:tab w:val="left" w:pos="1830"/>
              </w:tabs>
              <w:ind w:firstLineChars="0" w:firstLine="0"/>
              <w:jc w:val="left"/>
            </w:pPr>
            <w:r w:rsidRPr="00B06598">
              <w:rPr>
                <w:rFonts w:hint="eastAsia"/>
              </w:rPr>
              <w:t>テレワークなどのデジタル環境の活用を前提とする働き方の多様化</w:t>
            </w:r>
          </w:p>
        </w:tc>
      </w:tr>
      <w:tr w:rsidR="00B06598" w:rsidRPr="00B06598" w14:paraId="45AB2021" w14:textId="77777777" w:rsidTr="008F2664">
        <w:trPr>
          <w:trHeight w:val="542"/>
        </w:trPr>
        <w:tc>
          <w:tcPr>
            <w:tcW w:w="4248" w:type="dxa"/>
            <w:hideMark/>
          </w:tcPr>
          <w:p w14:paraId="7829E601" w14:textId="77777777" w:rsidR="00B06598" w:rsidRPr="00B06598" w:rsidRDefault="00B06598" w:rsidP="00B06598">
            <w:pPr>
              <w:tabs>
                <w:tab w:val="left" w:pos="1830"/>
              </w:tabs>
              <w:ind w:firstLineChars="0" w:firstLine="0"/>
              <w:jc w:val="left"/>
            </w:pPr>
            <w:r w:rsidRPr="00B06598">
              <w:rPr>
                <w:rFonts w:hint="eastAsia"/>
              </w:rPr>
              <w:t>サイバー空間とフィジカル空間のつながり</w:t>
            </w:r>
          </w:p>
        </w:tc>
        <w:tc>
          <w:tcPr>
            <w:tcW w:w="6208" w:type="dxa"/>
            <w:hideMark/>
          </w:tcPr>
          <w:p w14:paraId="7A69BE01" w14:textId="77777777" w:rsidR="00B06598" w:rsidRPr="00B06598" w:rsidRDefault="00B06598" w:rsidP="00B06598">
            <w:pPr>
              <w:tabs>
                <w:tab w:val="left" w:pos="1830"/>
              </w:tabs>
              <w:ind w:firstLineChars="0" w:firstLine="0"/>
              <w:jc w:val="left"/>
            </w:pPr>
            <w:r w:rsidRPr="00B06598">
              <w:rPr>
                <w:rFonts w:hint="eastAsia"/>
              </w:rPr>
              <w:t>インターネットなどのサイバー空間と現物の取引を行うフィジカル空間のつながりの緊密化と、それに伴うリスクの顕在化</w:t>
            </w:r>
          </w:p>
        </w:tc>
      </w:tr>
      <w:tr w:rsidR="00B06598" w:rsidRPr="00B06598" w14:paraId="3FA3CAAA" w14:textId="77777777" w:rsidTr="008F2664">
        <w:trPr>
          <w:trHeight w:val="542"/>
        </w:trPr>
        <w:tc>
          <w:tcPr>
            <w:tcW w:w="4248" w:type="dxa"/>
            <w:hideMark/>
          </w:tcPr>
          <w:p w14:paraId="50FC5DE4" w14:textId="77777777" w:rsidR="00B06598" w:rsidRPr="00B06598" w:rsidRDefault="00B06598" w:rsidP="00B06598">
            <w:pPr>
              <w:tabs>
                <w:tab w:val="left" w:pos="1830"/>
              </w:tabs>
              <w:ind w:firstLineChars="0" w:firstLine="0"/>
              <w:jc w:val="left"/>
            </w:pPr>
            <w:r w:rsidRPr="00B06598">
              <w:rPr>
                <w:rFonts w:hint="eastAsia"/>
              </w:rPr>
              <w:t>セキュリティ対象の変化・拡大</w:t>
            </w:r>
          </w:p>
        </w:tc>
        <w:bookmarkStart w:id="111" w:name="■情報資産11ー5ー1"/>
        <w:tc>
          <w:tcPr>
            <w:tcW w:w="6208" w:type="dxa"/>
            <w:hideMark/>
          </w:tcPr>
          <w:p w14:paraId="7CAACDBD" w14:textId="77777777" w:rsidR="00B06598" w:rsidRPr="00B06598" w:rsidRDefault="00B06598" w:rsidP="00B06598">
            <w:pPr>
              <w:tabs>
                <w:tab w:val="left" w:pos="1830"/>
              </w:tabs>
              <w:ind w:firstLineChars="0" w:firstLine="0"/>
              <w:jc w:val="left"/>
            </w:pPr>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■情報資産</w:instrText>
            </w:r>
            <w:r w:rsidRPr="00B06598">
              <w:instrText>"</w:instrText>
            </w:r>
            <w:r w:rsidRPr="00B06598">
              <w:fldChar w:fldCharType="separate"/>
            </w:r>
            <w:r w:rsidRPr="00B06598">
              <w:rPr>
                <w:rFonts w:hint="eastAsia"/>
                <w:color w:val="467886" w:themeColor="hyperlink"/>
                <w:u w:val="single"/>
              </w:rPr>
              <w:t>情報資産</w:t>
            </w:r>
            <w:bookmarkEnd w:id="111"/>
            <w:r w:rsidRPr="00B06598">
              <w:fldChar w:fldCharType="end"/>
            </w:r>
            <w:r w:rsidRPr="00B06598">
              <w:rPr>
                <w:rFonts w:hint="eastAsia"/>
              </w:rPr>
              <w:t>だけでなく、制御系を含むデジタル基盤の保護がサイバーセキュリティの対象となる変化と拡大</w:t>
            </w:r>
          </w:p>
        </w:tc>
      </w:tr>
      <w:bookmarkStart w:id="112" w:name="■ランサムウェア11ー5ー1"/>
      <w:tr w:rsidR="00B06598" w:rsidRPr="00B06598" w14:paraId="284D4591" w14:textId="77777777" w:rsidTr="008F2664">
        <w:trPr>
          <w:trHeight w:val="542"/>
        </w:trPr>
        <w:tc>
          <w:tcPr>
            <w:tcW w:w="4248" w:type="dxa"/>
            <w:hideMark/>
          </w:tcPr>
          <w:p w14:paraId="09A2B11B" w14:textId="77777777" w:rsidR="00B06598" w:rsidRPr="00B06598" w:rsidRDefault="00B06598" w:rsidP="00B06598">
            <w:pPr>
              <w:tabs>
                <w:tab w:val="left" w:pos="1830"/>
              </w:tabs>
              <w:ind w:firstLineChars="0" w:firstLine="0"/>
              <w:jc w:val="left"/>
            </w:pPr>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■ランサムウェア</w:instrText>
            </w:r>
            <w:r w:rsidRPr="00B06598">
              <w:instrText>"</w:instrText>
            </w:r>
            <w:r w:rsidRPr="00B06598">
              <w:fldChar w:fldCharType="separate"/>
            </w:r>
            <w:r w:rsidRPr="00B06598">
              <w:rPr>
                <w:rFonts w:hint="eastAsia"/>
                <w:color w:val="467886" w:themeColor="hyperlink"/>
                <w:u w:val="single"/>
              </w:rPr>
              <w:t>ランサムウェア</w:t>
            </w:r>
            <w:bookmarkEnd w:id="112"/>
            <w:r w:rsidRPr="00B06598">
              <w:fldChar w:fldCharType="end"/>
            </w:r>
            <w:r w:rsidRPr="00B06598">
              <w:rPr>
                <w:rFonts w:hint="eastAsia"/>
              </w:rPr>
              <w:t>の被害</w:t>
            </w:r>
          </w:p>
        </w:tc>
        <w:tc>
          <w:tcPr>
            <w:tcW w:w="6208" w:type="dxa"/>
            <w:hideMark/>
          </w:tcPr>
          <w:p w14:paraId="41710803" w14:textId="77777777" w:rsidR="00B06598" w:rsidRPr="00B06598" w:rsidRDefault="00B06598" w:rsidP="00B06598">
            <w:pPr>
              <w:tabs>
                <w:tab w:val="left" w:pos="1830"/>
              </w:tabs>
              <w:ind w:firstLineChars="0" w:firstLine="0"/>
              <w:jc w:val="left"/>
            </w:pPr>
            <w:r w:rsidRPr="00B06598">
              <w:rPr>
                <w:rFonts w:hint="eastAsia"/>
              </w:rPr>
              <w:t>ランサムウェアによる被害の顕在化により、企業におけるサイバーセキュリティに関する被害は情報漏えいに留まらず、企業の事業活動の停止へと影響が拡大</w:t>
            </w:r>
          </w:p>
        </w:tc>
      </w:tr>
      <w:bookmarkStart w:id="113" w:name="■サプライチェーン11ー5ー1"/>
      <w:tr w:rsidR="00B06598" w:rsidRPr="00B06598" w14:paraId="1560C144" w14:textId="77777777" w:rsidTr="008F2664">
        <w:trPr>
          <w:trHeight w:val="542"/>
        </w:trPr>
        <w:tc>
          <w:tcPr>
            <w:tcW w:w="4248" w:type="dxa"/>
            <w:hideMark/>
          </w:tcPr>
          <w:p w14:paraId="3772836C" w14:textId="77777777" w:rsidR="00B06598" w:rsidRPr="00B06598" w:rsidRDefault="00B06598" w:rsidP="00B06598">
            <w:pPr>
              <w:tabs>
                <w:tab w:val="left" w:pos="1830"/>
              </w:tabs>
              <w:ind w:firstLineChars="0" w:firstLine="0"/>
              <w:jc w:val="left"/>
            </w:pPr>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■サプライチェーン</w:instrText>
            </w:r>
            <w:r w:rsidRPr="00B06598">
              <w:instrText>"</w:instrText>
            </w:r>
            <w:r w:rsidRPr="00B06598">
              <w:fldChar w:fldCharType="separate"/>
            </w:r>
            <w:r w:rsidRPr="00B06598">
              <w:rPr>
                <w:rFonts w:hint="eastAsia"/>
                <w:color w:val="467886" w:themeColor="hyperlink"/>
                <w:u w:val="single"/>
              </w:rPr>
              <w:t>サプライチェーン</w:t>
            </w:r>
            <w:bookmarkEnd w:id="113"/>
            <w:r w:rsidRPr="00B06598">
              <w:fldChar w:fldCharType="end"/>
            </w:r>
            <w:r w:rsidRPr="00B06598">
              <w:rPr>
                <w:rFonts w:hint="eastAsia"/>
              </w:rPr>
              <w:t>を介した被害拡大</w:t>
            </w:r>
          </w:p>
        </w:tc>
        <w:tc>
          <w:tcPr>
            <w:tcW w:w="6208" w:type="dxa"/>
            <w:hideMark/>
          </w:tcPr>
          <w:p w14:paraId="3F28A578" w14:textId="77777777" w:rsidR="00B06598" w:rsidRPr="00B06598" w:rsidRDefault="00B06598" w:rsidP="00B06598">
            <w:pPr>
              <w:tabs>
                <w:tab w:val="left" w:pos="1830"/>
              </w:tabs>
              <w:ind w:firstLineChars="0" w:firstLine="0"/>
              <w:jc w:val="left"/>
            </w:pPr>
            <w:r w:rsidRPr="00B06598">
              <w:rPr>
                <w:rFonts w:hint="eastAsia"/>
              </w:rPr>
              <w:t>国内外のサプライチェーンを介したサイバーセキュリティ関連被害の拡大を踏まえた、サプライチェーン全体を通じた対策の必要性の高まり</w:t>
            </w:r>
          </w:p>
        </w:tc>
      </w:tr>
      <w:tr w:rsidR="00B06598" w:rsidRPr="00B06598" w14:paraId="3A0335C7" w14:textId="77777777" w:rsidTr="008F2664">
        <w:trPr>
          <w:trHeight w:val="542"/>
        </w:trPr>
        <w:tc>
          <w:tcPr>
            <w:tcW w:w="4248" w:type="dxa"/>
            <w:hideMark/>
          </w:tcPr>
          <w:p w14:paraId="3BE30AEC" w14:textId="77777777" w:rsidR="00B06598" w:rsidRPr="00B06598" w:rsidRDefault="00B06598" w:rsidP="00B06598">
            <w:pPr>
              <w:tabs>
                <w:tab w:val="left" w:pos="1830"/>
              </w:tabs>
              <w:ind w:firstLineChars="0" w:firstLine="0"/>
              <w:jc w:val="left"/>
            </w:pPr>
            <w:r w:rsidRPr="00B06598">
              <w:rPr>
                <w:rFonts w:hint="eastAsia"/>
              </w:rPr>
              <w:t>ESG投資の拡大</w:t>
            </w:r>
          </w:p>
        </w:tc>
        <w:tc>
          <w:tcPr>
            <w:tcW w:w="6208" w:type="dxa"/>
            <w:hideMark/>
          </w:tcPr>
          <w:p w14:paraId="1026C293" w14:textId="77777777" w:rsidR="00B06598" w:rsidRPr="00B06598" w:rsidRDefault="00B06598" w:rsidP="00B06598">
            <w:pPr>
              <w:tabs>
                <w:tab w:val="left" w:pos="1830"/>
              </w:tabs>
              <w:ind w:firstLineChars="0" w:firstLine="0"/>
              <w:jc w:val="left"/>
            </w:pPr>
            <w:r w:rsidRPr="00B06598">
              <w:rPr>
                <w:rFonts w:hint="eastAsia"/>
              </w:rPr>
              <w:t>ESG（Environment, Society, Governance）投資の拡大により、コーポレートガバナンスおよびERM（エンタープライズリスクマネジメント）の改善に向けた取組に対する関心の高まり</w:t>
            </w:r>
          </w:p>
        </w:tc>
      </w:tr>
    </w:tbl>
    <w:p w14:paraId="2832EBDC" w14:textId="77777777" w:rsidR="00B06598" w:rsidRPr="00B06598" w:rsidRDefault="00B06598" w:rsidP="00B06598">
      <w:r w:rsidRPr="00B06598">
        <w:rPr>
          <w:noProof/>
        </w:rPr>
        <mc:AlternateContent>
          <mc:Choice Requires="wps">
            <w:drawing>
              <wp:anchor distT="0" distB="0" distL="114300" distR="114300" simplePos="0" relativeHeight="251667456" behindDoc="0" locked="0" layoutInCell="1" allowOverlap="1" wp14:anchorId="0ED903B8" wp14:editId="367068EF">
                <wp:simplePos x="0" y="0"/>
                <wp:positionH relativeFrom="margin">
                  <wp:align>left</wp:align>
                </wp:positionH>
                <wp:positionV relativeFrom="paragraph">
                  <wp:posOffset>38735</wp:posOffset>
                </wp:positionV>
                <wp:extent cx="6619875" cy="326390"/>
                <wp:effectExtent l="0" t="0" r="0" b="0"/>
                <wp:wrapSquare wrapText="bothSides"/>
                <wp:docPr id="749020123" name="テキスト ボックス 64"/>
                <wp:cNvGraphicFramePr/>
                <a:graphic xmlns:a="http://schemas.openxmlformats.org/drawingml/2006/main">
                  <a:graphicData uri="http://schemas.microsoft.com/office/word/2010/wordprocessingShape">
                    <wps:wsp>
                      <wps:cNvSpPr txBox="1"/>
                      <wps:spPr>
                        <a:xfrm>
                          <a:off x="0" y="0"/>
                          <a:ext cx="6619875" cy="326572"/>
                        </a:xfrm>
                        <a:prstGeom prst="rect">
                          <a:avLst/>
                        </a:prstGeom>
                        <a:noFill/>
                      </wps:spPr>
                      <wps:txbx>
                        <w:txbxContent>
                          <w:p w14:paraId="23EB0E23" w14:textId="77777777" w:rsidR="00B06598" w:rsidRDefault="00B06598" w:rsidP="00B06598">
                            <w:pPr>
                              <w:pStyle w:val="aff1"/>
                            </w:pPr>
                            <w:r>
                              <w:rPr>
                                <w:rFonts w:hint="eastAsia"/>
                              </w:rPr>
                              <w:t>（出典） 経済産業省「サイバーセキュリティ経営ガイドライン Ver3.0」をもとに作成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D903B8" id="テキスト ボックス 64" o:spid="_x0000_s1035" type="#_x0000_t202" style="position:absolute;left:0;text-align:left;margin-left:0;margin-top:3.05pt;width:521.25pt;height:25.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" filled="f" stroked="f">
                <v:textbox>
                  <w:txbxContent>
                    <w:p w14:paraId="23EB0E23" w14:textId="77777777" w:rsidR="00B06598" w:rsidRDefault="00B06598" w:rsidP="00B06598">
                      <w:pPr>
                        <w:pStyle w:val="aff2"/>
                      </w:pPr>
                      <w:r>
                        <w:rPr>
                          <w:rFonts w:hint="eastAsia"/>
                        </w:rPr>
                        <w:t>（出典） 経済産業省「サイバーセキュリティ経営ガイドライン Ver3.0」をもとに作成</w:t>
                      </w:r>
                    </w:p>
                  </w:txbxContent>
                </v:textbox>
                <w10:wrap type="square" anchorx="margin"/>
              </v:shape>
            </w:pict>
          </mc:Fallback>
        </mc:AlternateContent>
      </w:r>
      <w:r w:rsidRPr="00B06598">
        <w:rPr>
          <w:rFonts w:hint="eastAsia"/>
        </w:rPr>
        <w:t>次のページからは、サイバーセキュリティ対策に取り組む上で、経営者が認識するべき事項と実行するべき事項を紹介し、経営目線でのサイバーセキュリティ対策について全体像を説明します。また、経営者とセキュリティ担当者それぞれの立場に応じて、具体的に行うべきことについて説明した後、サイバーセキュリティ対策を実践するための手順を説明します。</w:t>
      </w:r>
    </w:p>
    <w:p w14:paraId="448F2539" w14:textId="77777777" w:rsidR="00B06598" w:rsidRPr="00B06598" w:rsidRDefault="00B06598" w:rsidP="00B06598"/>
    <w:tbl>
      <w:tblPr>
        <w:tblStyle w:val="a9"/>
        <w:tblW w:w="0" w:type="auto"/>
        <w:tblLook w:val="04A0" w:firstRow="1" w:lastRow="0" w:firstColumn="1" w:lastColumn="0" w:noHBand="0" w:noVBand="1"/>
      </w:tblPr>
      <w:tblGrid>
        <w:gridCol w:w="10456"/>
      </w:tblGrid>
      <w:tr w:rsidR="00B06598" w:rsidRPr="00B06598" w14:paraId="63E2482E" w14:textId="77777777" w:rsidTr="008F2664">
        <w:tc>
          <w:tcPr>
            <w:tcW w:w="10456" w:type="dxa"/>
          </w:tcPr>
          <w:p w14:paraId="4293CE6E" w14:textId="77777777" w:rsidR="00B06598" w:rsidRPr="00B06598" w:rsidRDefault="00B06598" w:rsidP="00B06598">
            <w:pPr>
              <w:tabs>
                <w:tab w:val="left" w:pos="4820"/>
              </w:tabs>
              <w:ind w:firstLineChars="0" w:firstLine="0"/>
              <w:jc w:val="left"/>
              <w:rPr>
                <w:b/>
                <w:bCs/>
              </w:rPr>
            </w:pPr>
            <w:r w:rsidRPr="00B06598">
              <w:rPr>
                <w:b/>
                <w:bCs/>
                <w:noProof/>
              </w:rPr>
              <w:lastRenderedPageBreak/>
              <w:drawing>
                <wp:anchor distT="0" distB="0" distL="114300" distR="114300" simplePos="0" relativeHeight="251676672" behindDoc="0" locked="1" layoutInCell="1" allowOverlap="1" wp14:anchorId="1176706B" wp14:editId="522FC167">
                  <wp:simplePos x="0" y="0"/>
                  <wp:positionH relativeFrom="column">
                    <wp:posOffset>-488950</wp:posOffset>
                  </wp:positionH>
                  <wp:positionV relativeFrom="paragraph">
                    <wp:posOffset>-234950</wp:posOffset>
                  </wp:positionV>
                  <wp:extent cx="824230" cy="518160"/>
                  <wp:effectExtent l="0" t="0" r="0" b="0"/>
                  <wp:wrapNone/>
                  <wp:docPr id="1732236372"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36372"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598">
              <w:rPr>
                <w:rFonts w:hint="eastAsia"/>
                <w:b/>
                <w:bCs/>
              </w:rPr>
              <w:t>サイバーセキュリティ対策は企業の価値増大への投資</w:t>
            </w:r>
          </w:p>
          <w:p w14:paraId="3B6319D1" w14:textId="77777777" w:rsidR="00B06598" w:rsidRPr="00B06598" w:rsidRDefault="00B06598" w:rsidP="00B06598">
            <w:pPr>
              <w:tabs>
                <w:tab w:val="left" w:pos="1830"/>
              </w:tabs>
              <w:ind w:firstLineChars="0" w:firstLine="0"/>
              <w:jc w:val="left"/>
            </w:pPr>
            <w:r w:rsidRPr="00B06598">
              <w:rPr>
                <w:rFonts w:hint="eastAsia"/>
              </w:rPr>
              <w:t>サイバーセキュリティ対策はやむを得ない「費用」と考えるのではなく、「投資」と位置づけることが重要です。なぜなら、サイバーセキュリティ対策は、企業活動における損失やコストを減らし、企業の価値を維持・増大させるために必要だからです。サイバーセキュリティに関するリスクを経営リスクの一環として取り入れ、適切な対策に投資することによって、リスクを許容可能な範囲まで低減させることができます。企業としては、この取組を通じて社会的責任を果たし、経営者はこの責務を認識する必要があります。</w:t>
            </w:r>
          </w:p>
        </w:tc>
      </w:tr>
    </w:tbl>
    <w:p w14:paraId="7AF80412" w14:textId="77777777" w:rsidR="00B06598" w:rsidRPr="00B06598" w:rsidRDefault="00B06598" w:rsidP="00B06598"/>
    <w:p w14:paraId="17C10DF1" w14:textId="77777777" w:rsidR="00B06598" w:rsidRPr="00B06598" w:rsidRDefault="00B06598" w:rsidP="00B06598">
      <w:pPr>
        <w:widowControl/>
        <w:ind w:firstLineChars="0" w:firstLine="0"/>
        <w:jc w:val="left"/>
        <w:outlineLvl w:val="4"/>
        <w:rPr>
          <w:rFonts w:asciiTheme="majorHAnsi" w:eastAsiaTheme="majorEastAsia" w:hAnsiTheme="majorHAnsi" w:cstheme="majorBidi"/>
          <w:b/>
          <w:bCs/>
          <w:color w:val="2E5496"/>
          <w:sz w:val="28"/>
          <w:szCs w:val="28"/>
        </w:rPr>
      </w:pPr>
      <w:r w:rsidRPr="00B06598">
        <w:rPr>
          <w:rFonts w:asciiTheme="majorHAnsi" w:eastAsiaTheme="majorEastAsia" w:hAnsiTheme="majorHAnsi" w:cstheme="majorBidi" w:hint="eastAsia"/>
          <w:b/>
          <w:bCs/>
          <w:color w:val="2E5496"/>
          <w:sz w:val="28"/>
          <w:szCs w:val="28"/>
        </w:rPr>
        <w:t>経営者が認識するべき</w:t>
      </w:r>
      <w:r w:rsidRPr="00B06598">
        <w:rPr>
          <w:rFonts w:asciiTheme="majorHAnsi" w:eastAsiaTheme="majorEastAsia" w:hAnsiTheme="majorHAnsi" w:cstheme="majorBidi"/>
          <w:b/>
          <w:bCs/>
          <w:color w:val="2E5496"/>
          <w:sz w:val="28"/>
          <w:szCs w:val="28"/>
        </w:rPr>
        <w:t>3原則</w:t>
      </w:r>
    </w:p>
    <w:p w14:paraId="6440A380" w14:textId="77777777" w:rsidR="00B06598" w:rsidRPr="00B06598" w:rsidRDefault="00B06598" w:rsidP="00B06598">
      <w:r w:rsidRPr="00B06598">
        <w:rPr>
          <w:rFonts w:hint="eastAsia"/>
        </w:rPr>
        <w:t>経営者は、以下の</w:t>
      </w:r>
      <w:r w:rsidRPr="00B06598">
        <w:t>3原則を認識し、対策を進める必要があります。</w:t>
      </w:r>
    </w:p>
    <w:tbl>
      <w:tblPr>
        <w:tblStyle w:val="a9"/>
        <w:tblW w:w="0" w:type="auto"/>
        <w:tblLook w:val="04A0" w:firstRow="1" w:lastRow="0" w:firstColumn="1" w:lastColumn="0" w:noHBand="0" w:noVBand="1"/>
      </w:tblPr>
      <w:tblGrid>
        <w:gridCol w:w="1271"/>
        <w:gridCol w:w="9185"/>
      </w:tblGrid>
      <w:tr w:rsidR="00B06598" w:rsidRPr="00B06598" w14:paraId="3064EAAE" w14:textId="77777777" w:rsidTr="008F2664">
        <w:trPr>
          <w:trHeight w:val="881"/>
        </w:trPr>
        <w:tc>
          <w:tcPr>
            <w:tcW w:w="1271" w:type="dxa"/>
            <w:shd w:val="clear" w:color="auto" w:fill="215E99"/>
            <w:hideMark/>
          </w:tcPr>
          <w:p w14:paraId="1ECD543F"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原則1</w:t>
            </w:r>
          </w:p>
        </w:tc>
        <w:tc>
          <w:tcPr>
            <w:tcW w:w="9185" w:type="dxa"/>
            <w:hideMark/>
          </w:tcPr>
          <w:p w14:paraId="4625BA32" w14:textId="77777777" w:rsidR="00B06598" w:rsidRPr="00B06598" w:rsidRDefault="00B06598" w:rsidP="00B06598">
            <w:pPr>
              <w:tabs>
                <w:tab w:val="left" w:pos="1830"/>
              </w:tabs>
              <w:ind w:firstLineChars="0" w:firstLine="0"/>
              <w:jc w:val="left"/>
            </w:pPr>
            <w:r w:rsidRPr="00B06598">
              <w:rPr>
                <w:rFonts w:hint="eastAsia"/>
              </w:rPr>
              <w:t>経営者は、サイバーセキュリティリスクが自社のリスクマネジメントにおける重要課題であることを認識し、自らのリーダーシップのもとで対策を進めることが必要</w:t>
            </w:r>
          </w:p>
        </w:tc>
      </w:tr>
      <w:tr w:rsidR="00B06598" w:rsidRPr="00B06598" w14:paraId="27786772" w14:textId="77777777" w:rsidTr="008F2664">
        <w:trPr>
          <w:trHeight w:val="1200"/>
        </w:trPr>
        <w:tc>
          <w:tcPr>
            <w:tcW w:w="1271" w:type="dxa"/>
            <w:shd w:val="clear" w:color="auto" w:fill="215E99"/>
            <w:hideMark/>
          </w:tcPr>
          <w:p w14:paraId="2A8BD8DF"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原則2</w:t>
            </w:r>
          </w:p>
        </w:tc>
        <w:tc>
          <w:tcPr>
            <w:tcW w:w="9185" w:type="dxa"/>
            <w:hideMark/>
          </w:tcPr>
          <w:p w14:paraId="520BBDAD" w14:textId="77777777" w:rsidR="00B06598" w:rsidRPr="00B06598" w:rsidRDefault="00B06598" w:rsidP="00B06598">
            <w:pPr>
              <w:tabs>
                <w:tab w:val="left" w:pos="1830"/>
              </w:tabs>
              <w:ind w:firstLineChars="0" w:firstLine="0"/>
              <w:jc w:val="left"/>
            </w:pPr>
            <w:r w:rsidRPr="00B06598">
              <w:rPr>
                <w:rFonts w:hint="eastAsia"/>
              </w:rPr>
              <w:t>サイバーセキュリティ確保に関する責務を全うするには、自社のみならず、国内外の拠点、ビジネスパートナーや委託先など、サプライチェーン全体にわたるサイバーセキュリティ対策への目配りが必要</w:t>
            </w:r>
          </w:p>
        </w:tc>
      </w:tr>
      <w:tr w:rsidR="00B06598" w:rsidRPr="00B06598" w14:paraId="160E73BC" w14:textId="77777777" w:rsidTr="008F2664">
        <w:trPr>
          <w:trHeight w:val="859"/>
        </w:trPr>
        <w:tc>
          <w:tcPr>
            <w:tcW w:w="1271" w:type="dxa"/>
            <w:shd w:val="clear" w:color="auto" w:fill="215E99"/>
            <w:hideMark/>
          </w:tcPr>
          <w:p w14:paraId="512552D6"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原則3</w:t>
            </w:r>
          </w:p>
        </w:tc>
        <w:tc>
          <w:tcPr>
            <w:tcW w:w="9185" w:type="dxa"/>
            <w:hideMark/>
          </w:tcPr>
          <w:p w14:paraId="1FE7AE17" w14:textId="77777777" w:rsidR="00B06598" w:rsidRPr="00B06598" w:rsidRDefault="00B06598" w:rsidP="00B06598">
            <w:pPr>
              <w:tabs>
                <w:tab w:val="left" w:pos="1830"/>
              </w:tabs>
              <w:ind w:firstLineChars="0" w:firstLine="0"/>
              <w:jc w:val="left"/>
            </w:pPr>
            <w:r w:rsidRPr="00B06598">
              <w:rPr>
                <w:rFonts w:hint="eastAsia"/>
              </w:rPr>
              <w:t>平時および緊急時のいずれにおいても、効果的なサイバーセキュリティ対策を実施するためには、関係者との積極的なコミュニケーションが必要</w:t>
            </w:r>
          </w:p>
        </w:tc>
      </w:tr>
    </w:tbl>
    <w:p w14:paraId="437AC2CC" w14:textId="77777777" w:rsidR="00B06598" w:rsidRPr="00B06598" w:rsidRDefault="00B06598" w:rsidP="00B06598"/>
    <w:p w14:paraId="578FDB3C" w14:textId="77777777" w:rsidR="00B06598" w:rsidRPr="00B06598" w:rsidRDefault="00B06598" w:rsidP="00B06598">
      <w:pPr>
        <w:widowControl/>
        <w:ind w:firstLineChars="0" w:firstLine="0"/>
        <w:jc w:val="left"/>
        <w:outlineLvl w:val="4"/>
        <w:rPr>
          <w:rFonts w:asciiTheme="majorHAnsi" w:eastAsiaTheme="majorEastAsia" w:hAnsiTheme="majorHAnsi" w:cstheme="majorBidi"/>
          <w:b/>
          <w:bCs/>
          <w:color w:val="2E5496"/>
          <w:sz w:val="28"/>
          <w:szCs w:val="28"/>
        </w:rPr>
      </w:pPr>
      <w:r w:rsidRPr="00B06598">
        <w:rPr>
          <w:rFonts w:asciiTheme="majorHAnsi" w:eastAsiaTheme="majorEastAsia" w:hAnsiTheme="majorHAnsi" w:cstheme="majorBidi" w:hint="eastAsia"/>
          <w:b/>
          <w:bCs/>
          <w:color w:val="2E5496"/>
          <w:sz w:val="28"/>
          <w:szCs w:val="28"/>
        </w:rPr>
        <w:t>サイバーセキュリティ経営の重要</w:t>
      </w:r>
      <w:r w:rsidRPr="00B06598">
        <w:rPr>
          <w:rFonts w:asciiTheme="majorHAnsi" w:eastAsiaTheme="majorEastAsia" w:hAnsiTheme="majorHAnsi" w:cstheme="majorBidi"/>
          <w:b/>
          <w:bCs/>
          <w:color w:val="2E5496"/>
          <w:sz w:val="28"/>
          <w:szCs w:val="28"/>
        </w:rPr>
        <w:t>10項目</w:t>
      </w:r>
    </w:p>
    <w:p w14:paraId="44DA5F71" w14:textId="77777777" w:rsidR="00B06598" w:rsidRPr="00B06598" w:rsidRDefault="00B06598" w:rsidP="00B06598">
      <w:r w:rsidRPr="00B06598">
        <w:rPr>
          <w:rFonts w:hint="eastAsia"/>
        </w:rPr>
        <w:t>経営者は、以下の重要</w:t>
      </w:r>
      <w:r w:rsidRPr="00B06598">
        <w:t>10項目について、サイバーセキュリティ対策を実施する上での責任者や担当部署（CISO、サイバーセキュリティ担当者など）への指示を通じて組織に適した形で確実に実施させる必要があります。これらは、組織のリスクマネジメントの責任を担う経営者が、単なる指示ではなく、自らの役割として発信する必要があります。リスク対策に関する実施方針の検討、予算や人材の割当、実施状況の確認や問題の把握と対応など、多くのことを通じてリーダーシップを発揮することが求められます。</w:t>
      </w:r>
    </w:p>
    <w:tbl>
      <w:tblPr>
        <w:tblStyle w:val="a9"/>
        <w:tblW w:w="0" w:type="auto"/>
        <w:tblLook w:val="04A0" w:firstRow="1" w:lastRow="0" w:firstColumn="1" w:lastColumn="0" w:noHBand="0" w:noVBand="1"/>
      </w:tblPr>
      <w:tblGrid>
        <w:gridCol w:w="10456"/>
      </w:tblGrid>
      <w:tr w:rsidR="00B06598" w:rsidRPr="00B06598" w14:paraId="0B4AC45B" w14:textId="77777777" w:rsidTr="008F2664">
        <w:tc>
          <w:tcPr>
            <w:tcW w:w="10456" w:type="dxa"/>
            <w:shd w:val="clear" w:color="auto" w:fill="215E99"/>
            <w:hideMark/>
          </w:tcPr>
          <w:p w14:paraId="088C594E"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経営者がリーダーシップをとったセキュリティ対策の推進</w:t>
            </w:r>
          </w:p>
        </w:tc>
      </w:tr>
      <w:tr w:rsidR="00B06598" w:rsidRPr="00B06598" w14:paraId="2C260D3C" w14:textId="77777777" w:rsidTr="008F2664">
        <w:trPr>
          <w:trHeight w:val="1185"/>
        </w:trPr>
        <w:tc>
          <w:tcPr>
            <w:tcW w:w="10456" w:type="dxa"/>
            <w:hideMark/>
          </w:tcPr>
          <w:p w14:paraId="4E5B8151" w14:textId="77777777" w:rsidR="00B06598" w:rsidRPr="00B06598" w:rsidRDefault="00B06598" w:rsidP="00B06598">
            <w:pPr>
              <w:tabs>
                <w:tab w:val="left" w:pos="1830"/>
              </w:tabs>
              <w:ind w:firstLineChars="0" w:firstLine="0"/>
              <w:jc w:val="left"/>
            </w:pPr>
            <w:r w:rsidRPr="00B06598">
              <w:rPr>
                <w:rFonts w:hint="eastAsia"/>
              </w:rPr>
              <w:t>サイバーセキュリティリスクの管理体制構築</w:t>
            </w:r>
          </w:p>
          <w:p w14:paraId="277CEB5A" w14:textId="77777777" w:rsidR="00B06598" w:rsidRPr="00B06598" w:rsidRDefault="00B06598" w:rsidP="00B06598">
            <w:pPr>
              <w:tabs>
                <w:tab w:val="left" w:pos="1830"/>
              </w:tabs>
              <w:ind w:firstLineChars="0" w:firstLine="0"/>
              <w:jc w:val="left"/>
            </w:pPr>
            <w:r w:rsidRPr="00B06598">
              <w:rPr>
                <w:rFonts w:hint="eastAsia"/>
              </w:rPr>
              <w:t>指示1 サイバーセキュリティリスクの認識、組織全体での対応方針の策定</w:t>
            </w:r>
          </w:p>
          <w:p w14:paraId="7E5D96E3" w14:textId="77777777" w:rsidR="00B06598" w:rsidRPr="00B06598" w:rsidRDefault="00B06598" w:rsidP="00B06598">
            <w:pPr>
              <w:tabs>
                <w:tab w:val="left" w:pos="1830"/>
              </w:tabs>
              <w:ind w:firstLineChars="0" w:firstLine="0"/>
              <w:jc w:val="left"/>
            </w:pPr>
            <w:r w:rsidRPr="00B06598">
              <w:rPr>
                <w:rFonts w:hint="eastAsia"/>
              </w:rPr>
              <w:t>指示2 サイバーセキュリティリスク管理体制の構築</w:t>
            </w:r>
          </w:p>
          <w:p w14:paraId="67726F55" w14:textId="77777777" w:rsidR="00B06598" w:rsidRPr="00B06598" w:rsidRDefault="00B06598" w:rsidP="00B06598">
            <w:pPr>
              <w:tabs>
                <w:tab w:val="left" w:pos="1830"/>
              </w:tabs>
              <w:ind w:firstLineChars="0" w:firstLine="0"/>
              <w:jc w:val="left"/>
            </w:pPr>
            <w:r w:rsidRPr="00B06598">
              <w:rPr>
                <w:rFonts w:hint="eastAsia"/>
              </w:rPr>
              <w:t>指示3 サイバーセキュリティ対策のための資源（予算、人材など）確保</w:t>
            </w:r>
          </w:p>
        </w:tc>
      </w:tr>
      <w:tr w:rsidR="00B06598" w:rsidRPr="00B06598" w14:paraId="34805601" w14:textId="77777777" w:rsidTr="008F2664">
        <w:trPr>
          <w:trHeight w:val="584"/>
        </w:trPr>
        <w:tc>
          <w:tcPr>
            <w:tcW w:w="10456" w:type="dxa"/>
            <w:hideMark/>
          </w:tcPr>
          <w:p w14:paraId="4AD68C37" w14:textId="77777777" w:rsidR="00B06598" w:rsidRPr="00B06598" w:rsidRDefault="00B06598" w:rsidP="00B06598">
            <w:pPr>
              <w:tabs>
                <w:tab w:val="left" w:pos="1830"/>
              </w:tabs>
              <w:ind w:firstLineChars="0" w:firstLine="0"/>
              <w:jc w:val="left"/>
            </w:pPr>
            <w:r w:rsidRPr="00B06598">
              <w:rPr>
                <w:rFonts w:hint="eastAsia"/>
              </w:rPr>
              <w:t>サイバーセキュリティリスクの特定と対策の実装</w:t>
            </w:r>
          </w:p>
          <w:p w14:paraId="23CDF685" w14:textId="77777777" w:rsidR="00B06598" w:rsidRPr="00B06598" w:rsidRDefault="00B06598" w:rsidP="00B06598">
            <w:pPr>
              <w:tabs>
                <w:tab w:val="left" w:pos="1830"/>
              </w:tabs>
              <w:ind w:firstLineChars="0" w:firstLine="0"/>
              <w:jc w:val="left"/>
            </w:pPr>
            <w:r w:rsidRPr="00B06598">
              <w:rPr>
                <w:rFonts w:hint="eastAsia"/>
              </w:rPr>
              <w:t>指示4 サイバーセキュリティリスクの把握とリスク対応に関する計画の策定</w:t>
            </w:r>
          </w:p>
          <w:p w14:paraId="2F770C4E" w14:textId="77777777" w:rsidR="00B06598" w:rsidRPr="00B06598" w:rsidRDefault="00B06598" w:rsidP="00B06598">
            <w:pPr>
              <w:tabs>
                <w:tab w:val="left" w:pos="1830"/>
              </w:tabs>
              <w:ind w:firstLineChars="0" w:firstLine="0"/>
              <w:jc w:val="left"/>
            </w:pPr>
            <w:r w:rsidRPr="00B06598">
              <w:rPr>
                <w:rFonts w:hint="eastAsia"/>
              </w:rPr>
              <w:t>指示5 サイバーセキュリティリスクに効果的に対応する仕組みの構築</w:t>
            </w:r>
          </w:p>
          <w:p w14:paraId="051FEAD3" w14:textId="77777777" w:rsidR="00B06598" w:rsidRPr="00B06598" w:rsidRDefault="00B06598" w:rsidP="00B06598">
            <w:pPr>
              <w:tabs>
                <w:tab w:val="left" w:pos="1830"/>
              </w:tabs>
              <w:ind w:firstLineChars="0" w:firstLine="0"/>
              <w:jc w:val="left"/>
            </w:pPr>
            <w:r w:rsidRPr="00B06598">
              <w:rPr>
                <w:rFonts w:hint="eastAsia"/>
              </w:rPr>
              <w:t>指示6 PDCAサイクルによるサイバーセキュリティ対策の継続的改善</w:t>
            </w:r>
          </w:p>
        </w:tc>
      </w:tr>
      <w:tr w:rsidR="00B06598" w:rsidRPr="00B06598" w14:paraId="71474CF0" w14:textId="77777777" w:rsidTr="008F2664">
        <w:trPr>
          <w:trHeight w:val="584"/>
        </w:trPr>
        <w:tc>
          <w:tcPr>
            <w:tcW w:w="10456" w:type="dxa"/>
            <w:hideMark/>
          </w:tcPr>
          <w:p w14:paraId="3A70246D" w14:textId="77777777" w:rsidR="00B06598" w:rsidRPr="00B06598" w:rsidRDefault="00B06598" w:rsidP="00B06598">
            <w:pPr>
              <w:tabs>
                <w:tab w:val="left" w:pos="1830"/>
              </w:tabs>
              <w:ind w:firstLineChars="0" w:firstLine="0"/>
              <w:jc w:val="left"/>
            </w:pPr>
            <w:r w:rsidRPr="00B06598">
              <w:rPr>
                <w:rFonts w:hint="eastAsia"/>
              </w:rPr>
              <w:t>インシデント発生に備えた体制構築</w:t>
            </w:r>
          </w:p>
          <w:p w14:paraId="7B324F0C" w14:textId="77777777" w:rsidR="00B06598" w:rsidRPr="00B06598" w:rsidRDefault="00B06598" w:rsidP="00B06598">
            <w:pPr>
              <w:tabs>
                <w:tab w:val="left" w:pos="1830"/>
              </w:tabs>
              <w:ind w:firstLineChars="0" w:firstLine="0"/>
              <w:jc w:val="left"/>
            </w:pPr>
            <w:r w:rsidRPr="00B06598">
              <w:rPr>
                <w:rFonts w:hint="eastAsia"/>
              </w:rPr>
              <w:lastRenderedPageBreak/>
              <w:t>指示7 インシデント発生時の緊急対応体制の整備</w:t>
            </w:r>
          </w:p>
          <w:p w14:paraId="540F7D50" w14:textId="77777777" w:rsidR="00B06598" w:rsidRPr="00B06598" w:rsidRDefault="00B06598" w:rsidP="00B06598">
            <w:pPr>
              <w:tabs>
                <w:tab w:val="left" w:pos="1830"/>
              </w:tabs>
              <w:ind w:firstLineChars="0" w:firstLine="0"/>
              <w:jc w:val="left"/>
            </w:pPr>
            <w:r w:rsidRPr="00B06598">
              <w:rPr>
                <w:rFonts w:hint="eastAsia"/>
              </w:rPr>
              <w:t>指示8 インシデントによる被害に備えた事業継続・復旧体制の整備</w:t>
            </w:r>
          </w:p>
        </w:tc>
      </w:tr>
      <w:tr w:rsidR="00B06598" w:rsidRPr="00B06598" w14:paraId="05283D39" w14:textId="77777777" w:rsidTr="008F2664">
        <w:trPr>
          <w:trHeight w:val="397"/>
        </w:trPr>
        <w:tc>
          <w:tcPr>
            <w:tcW w:w="10456" w:type="dxa"/>
            <w:shd w:val="clear" w:color="auto" w:fill="215E99"/>
            <w:hideMark/>
          </w:tcPr>
          <w:p w14:paraId="575F7C16"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lastRenderedPageBreak/>
              <w:t>サプライチェーンセキュリティ対策の推進</w:t>
            </w:r>
          </w:p>
        </w:tc>
      </w:tr>
      <w:tr w:rsidR="00B06598" w:rsidRPr="00B06598" w14:paraId="5FE7CD7E" w14:textId="77777777" w:rsidTr="008F2664">
        <w:tc>
          <w:tcPr>
            <w:tcW w:w="10456" w:type="dxa"/>
            <w:hideMark/>
          </w:tcPr>
          <w:p w14:paraId="73C17664" w14:textId="77777777" w:rsidR="00B06598" w:rsidRPr="00B06598" w:rsidRDefault="00B06598" w:rsidP="00B06598">
            <w:pPr>
              <w:tabs>
                <w:tab w:val="left" w:pos="1830"/>
              </w:tabs>
              <w:ind w:firstLineChars="0" w:firstLine="0"/>
              <w:jc w:val="left"/>
            </w:pPr>
            <w:r w:rsidRPr="00B06598">
              <w:rPr>
                <w:rFonts w:hint="eastAsia"/>
              </w:rPr>
              <w:t>指示9 ビジネスパートナーや委託先などを含めたサプライチェーン全体の状況把握および対策</w:t>
            </w:r>
          </w:p>
        </w:tc>
      </w:tr>
      <w:tr w:rsidR="00B06598" w:rsidRPr="00B06598" w14:paraId="0ED4708E" w14:textId="77777777" w:rsidTr="008F2664">
        <w:trPr>
          <w:trHeight w:val="366"/>
        </w:trPr>
        <w:tc>
          <w:tcPr>
            <w:tcW w:w="10456" w:type="dxa"/>
            <w:shd w:val="clear" w:color="auto" w:fill="215E99"/>
            <w:hideMark/>
          </w:tcPr>
          <w:p w14:paraId="5AC33BA8"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ステークホルダーを含めた関係者とのコミュニケーションの推進</w:t>
            </w:r>
          </w:p>
        </w:tc>
      </w:tr>
      <w:tr w:rsidR="00B06598" w:rsidRPr="00B06598" w14:paraId="0C845DBB" w14:textId="77777777" w:rsidTr="008F2664">
        <w:trPr>
          <w:trHeight w:val="366"/>
        </w:trPr>
        <w:tc>
          <w:tcPr>
            <w:tcW w:w="10456" w:type="dxa"/>
            <w:hideMark/>
          </w:tcPr>
          <w:p w14:paraId="06EEA6DF" w14:textId="77777777" w:rsidR="00B06598" w:rsidRPr="00B06598" w:rsidRDefault="00B06598" w:rsidP="00B06598">
            <w:pPr>
              <w:tabs>
                <w:tab w:val="left" w:pos="1830"/>
              </w:tabs>
              <w:ind w:firstLineChars="0" w:firstLine="0"/>
              <w:jc w:val="left"/>
            </w:pPr>
            <w:r w:rsidRPr="00B06598">
              <w:rPr>
                <w:rFonts w:hint="eastAsia"/>
              </w:rPr>
              <w:t>指示10 サイバーセキュリティに関する情報の収集、共有および開示の促進</w:t>
            </w:r>
          </w:p>
        </w:tc>
      </w:tr>
    </w:tbl>
    <w:p w14:paraId="4D0C828F" w14:textId="77777777" w:rsidR="00B06598" w:rsidRPr="00B06598" w:rsidRDefault="00B06598" w:rsidP="00B06598">
      <w:r w:rsidRPr="00B06598">
        <w:rPr>
          <w:noProof/>
        </w:rPr>
        <mc:AlternateContent>
          <mc:Choice Requires="wps">
            <w:drawing>
              <wp:anchor distT="0" distB="0" distL="114300" distR="114300" simplePos="0" relativeHeight="251663360" behindDoc="0" locked="0" layoutInCell="1" allowOverlap="1" wp14:anchorId="7111ADA1" wp14:editId="4E3EE2D6">
                <wp:simplePos x="0" y="0"/>
                <wp:positionH relativeFrom="margin">
                  <wp:posOffset>0</wp:posOffset>
                </wp:positionH>
                <wp:positionV relativeFrom="paragraph">
                  <wp:posOffset>19685</wp:posOffset>
                </wp:positionV>
                <wp:extent cx="6644005" cy="245110"/>
                <wp:effectExtent l="0" t="0" r="0" b="0"/>
                <wp:wrapSquare wrapText="bothSides"/>
                <wp:docPr id="454845384" name="テキスト ボックス 10">
                  <a:extLst xmlns:a="http://schemas.openxmlformats.org/drawingml/2006/main">
                    <a:ext uri="{FF2B5EF4-FFF2-40B4-BE49-F238E27FC236}">
                      <a16:creationId xmlns:a16="http://schemas.microsoft.com/office/drawing/2014/main" id="{55A4C6FF-4653-AB63-3748-5A6F90616FFB}"/>
                    </a:ext>
                  </a:extLst>
                </wp:docPr>
                <wp:cNvGraphicFramePr/>
                <a:graphic xmlns:a="http://schemas.openxmlformats.org/drawingml/2006/main">
                  <a:graphicData uri="http://schemas.microsoft.com/office/word/2010/wordprocessingShape">
                    <wps:wsp>
                      <wps:cNvSpPr txBox="1"/>
                      <wps:spPr>
                        <a:xfrm>
                          <a:off x="0" y="0"/>
                          <a:ext cx="6644005" cy="245110"/>
                        </a:xfrm>
                        <a:prstGeom prst="rect">
                          <a:avLst/>
                        </a:prstGeom>
                        <a:noFill/>
                      </wps:spPr>
                      <wps:txbx>
                        <w:txbxContent>
                          <w:p w14:paraId="4D5A0414" w14:textId="77777777" w:rsidR="00B06598" w:rsidRDefault="00B06598" w:rsidP="00B06598">
                            <w:pPr>
                              <w:pStyle w:val="aff1"/>
                            </w:pPr>
                            <w:r>
                              <w:rPr>
                                <w:rFonts w:hint="eastAsia"/>
                              </w:rPr>
                              <w:t>（出典） 経済産業省「サイバーセキュリティ経営ガイドライン Ver3.0」をもとに作成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11ADA1" id="テキスト ボックス 10" o:spid="_x0000_s1036" type="#_x0000_t202" style="position:absolute;left:0;text-align:left;margin-left:0;margin-top:1.55pt;width:523.15pt;height:19.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" filled="f" stroked="f">
                <v:textbox>
                  <w:txbxContent>
                    <w:p w14:paraId="4D5A0414" w14:textId="77777777" w:rsidR="00B06598" w:rsidRDefault="00B06598" w:rsidP="00B06598">
                      <w:pPr>
                        <w:pStyle w:val="aff2"/>
                      </w:pPr>
                      <w:r>
                        <w:rPr>
                          <w:rFonts w:hint="eastAsia"/>
                        </w:rPr>
                        <w:t>（出典） 経済産業省「サイバーセキュリティ経営ガイドライン Ver3.0」をもとに作成</w:t>
                      </w:r>
                    </w:p>
                  </w:txbxContent>
                </v:textbox>
                <w10:wrap type="square" anchorx="margin"/>
              </v:shape>
            </w:pict>
          </mc:Fallback>
        </mc:AlternateContent>
      </w:r>
    </w:p>
    <w:p w14:paraId="73F9878E" w14:textId="77777777" w:rsidR="00B06598" w:rsidRPr="00B06598" w:rsidRDefault="00B06598" w:rsidP="00B06598">
      <w:pPr>
        <w:widowControl/>
        <w:ind w:firstLineChars="0" w:firstLine="0"/>
        <w:jc w:val="left"/>
        <w:outlineLvl w:val="4"/>
        <w:rPr>
          <w:rFonts w:asciiTheme="majorHAnsi" w:eastAsiaTheme="majorEastAsia" w:hAnsiTheme="majorHAnsi" w:cstheme="majorBidi"/>
          <w:b/>
          <w:bCs/>
          <w:color w:val="2E5496"/>
          <w:sz w:val="28"/>
          <w:szCs w:val="28"/>
        </w:rPr>
      </w:pPr>
      <w:r w:rsidRPr="00B06598">
        <w:rPr>
          <w:rFonts w:asciiTheme="majorHAnsi" w:eastAsiaTheme="majorEastAsia" w:hAnsiTheme="majorHAnsi" w:cstheme="majorBidi" w:hint="eastAsia"/>
          <w:b/>
          <w:bCs/>
          <w:color w:val="2E5496"/>
          <w:sz w:val="28"/>
          <w:szCs w:val="28"/>
        </w:rPr>
        <w:t>サイバーセキュリティ経営の重要</w:t>
      </w:r>
      <w:r w:rsidRPr="00B06598">
        <w:rPr>
          <w:rFonts w:asciiTheme="majorHAnsi" w:eastAsiaTheme="majorEastAsia" w:hAnsiTheme="majorHAnsi" w:cstheme="majorBidi"/>
          <w:b/>
          <w:bCs/>
          <w:color w:val="2E5496"/>
          <w:sz w:val="28"/>
          <w:szCs w:val="28"/>
        </w:rPr>
        <w:t>10項目の概要</w:t>
      </w:r>
    </w:p>
    <w:p w14:paraId="46D24A19" w14:textId="77777777" w:rsidR="00B06598" w:rsidRPr="00B06598" w:rsidRDefault="00B06598" w:rsidP="00B06598">
      <w:r w:rsidRPr="00B06598">
        <w:rPr>
          <w:rFonts w:hint="eastAsia"/>
        </w:rPr>
        <w:t>経営者が情報セキュリティ対策を実施する上での責任者となる担当幹部（</w:t>
      </w:r>
      <w:r w:rsidRPr="00B06598">
        <w:t>CISO</w:t>
      </w:r>
      <w:r w:rsidRPr="00B06598">
        <w:rPr>
          <w:rFonts w:hint="eastAsia"/>
        </w:rPr>
        <w:t>など</w:t>
      </w:r>
      <w:r w:rsidRPr="00B06598">
        <w:t>）に指示すべき「重要10項目」のポイントと、対策例の一部を紹介します。</w:t>
      </w:r>
    </w:p>
    <w:tbl>
      <w:tblPr>
        <w:tblStyle w:val="a9"/>
        <w:tblW w:w="0" w:type="auto"/>
        <w:tblLook w:val="04A0" w:firstRow="1" w:lastRow="0" w:firstColumn="1" w:lastColumn="0" w:noHBand="0" w:noVBand="1"/>
      </w:tblPr>
      <w:tblGrid>
        <w:gridCol w:w="10456"/>
      </w:tblGrid>
      <w:tr w:rsidR="00B06598" w:rsidRPr="00B06598" w14:paraId="76E79407" w14:textId="77777777" w:rsidTr="008F2664">
        <w:tc>
          <w:tcPr>
            <w:tcW w:w="10456" w:type="dxa"/>
            <w:shd w:val="clear" w:color="auto" w:fill="215E99"/>
            <w:hideMark/>
          </w:tcPr>
          <w:p w14:paraId="0C717023"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指示1 サイバーセキュリティリスクの認識、組織全体での対応方針の策定</w:t>
            </w:r>
          </w:p>
        </w:tc>
      </w:tr>
      <w:tr w:rsidR="00B06598" w:rsidRPr="00B06598" w14:paraId="4B040341" w14:textId="77777777" w:rsidTr="008F2664">
        <w:trPr>
          <w:trHeight w:val="244"/>
        </w:trPr>
        <w:tc>
          <w:tcPr>
            <w:tcW w:w="10456" w:type="dxa"/>
            <w:hideMark/>
          </w:tcPr>
          <w:p w14:paraId="2D26BBEB" w14:textId="77777777" w:rsidR="00B06598" w:rsidRPr="00B06598" w:rsidRDefault="00B06598" w:rsidP="00B06598">
            <w:pPr>
              <w:numPr>
                <w:ilvl w:val="0"/>
                <w:numId w:val="760"/>
              </w:numPr>
              <w:wordWrap w:val="0"/>
              <w:ind w:firstLineChars="0"/>
              <w:jc w:val="left"/>
            </w:pPr>
            <w:r w:rsidRPr="00B06598">
              <w:rPr>
                <w:rFonts w:hint="eastAsia"/>
              </w:rPr>
              <w:t>サイバーセキュリティリスクを経営者が責任を負うべき経営リスクとして認識し、組織全体としての対応方針（</w:t>
            </w:r>
            <w:bookmarkStart w:id="114" w:name="■セキュリティポリシー１１－５－１"/>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■セキュリティポリシー</w:instrText>
            </w:r>
            <w:r w:rsidRPr="00B06598">
              <w:instrText>"</w:instrText>
            </w:r>
            <w:r w:rsidRPr="00B06598">
              <w:fldChar w:fldCharType="separate"/>
            </w:r>
            <w:r w:rsidRPr="00B06598">
              <w:rPr>
                <w:rFonts w:hint="eastAsia"/>
                <w:color w:val="467886" w:themeColor="hyperlink"/>
                <w:u w:val="single"/>
              </w:rPr>
              <w:t>セキュリティポリシー</w:t>
            </w:r>
            <w:bookmarkEnd w:id="114"/>
            <w:r w:rsidRPr="00B06598">
              <w:fldChar w:fldCharType="end"/>
            </w:r>
            <w:r w:rsidRPr="00B06598">
              <w:rPr>
                <w:rFonts w:hint="eastAsia"/>
              </w:rPr>
              <w:t>）を策定させる。</w:t>
            </w:r>
          </w:p>
          <w:p w14:paraId="4203E516" w14:textId="77777777" w:rsidR="00B06598" w:rsidRPr="00B06598" w:rsidRDefault="00B06598" w:rsidP="00B06598">
            <w:pPr>
              <w:numPr>
                <w:ilvl w:val="0"/>
                <w:numId w:val="760"/>
              </w:numPr>
              <w:wordWrap w:val="0"/>
              <w:ind w:firstLineChars="0"/>
              <w:jc w:val="left"/>
            </w:pPr>
            <w:r w:rsidRPr="00B06598">
              <w:rPr>
                <w:rFonts w:hint="eastAsia"/>
              </w:rPr>
              <w:t>策定した対応方針を対外的な宣言として公表させる。</w:t>
            </w:r>
          </w:p>
          <w:p w14:paraId="2A78581B" w14:textId="77777777" w:rsidR="00B06598" w:rsidRPr="00B06598" w:rsidRDefault="00B06598" w:rsidP="00B06598">
            <w:pPr>
              <w:tabs>
                <w:tab w:val="left" w:pos="1830"/>
              </w:tabs>
              <w:ind w:firstLineChars="0" w:firstLine="0"/>
              <w:jc w:val="left"/>
            </w:pPr>
            <w:r w:rsidRPr="00B06598">
              <w:rPr>
                <w:rFonts w:hint="eastAsia"/>
              </w:rPr>
              <w:t>対策例</w:t>
            </w:r>
          </w:p>
          <w:p w14:paraId="65D8D8DA" w14:textId="77777777" w:rsidR="00B06598" w:rsidRPr="00B06598" w:rsidRDefault="00B06598" w:rsidP="00B06598">
            <w:pPr>
              <w:numPr>
                <w:ilvl w:val="0"/>
                <w:numId w:val="85"/>
              </w:numPr>
              <w:wordWrap w:val="0"/>
              <w:ind w:firstLineChars="0"/>
              <w:jc w:val="left"/>
            </w:pPr>
            <w:r w:rsidRPr="00B06598">
              <w:rPr>
                <w:rFonts w:hint="eastAsia"/>
              </w:rPr>
              <w:t>経営者が組織全体の対応方針を組織の内外に宣言できるよう、企業の経営方針と整合を取ったセキュリティポリシーを策定する。その際、製造、販売、サービス等、事業が立脚している全ての基盤（設備、システム、情報等の資産、流通プロセス等）に影響を及ぼすと考えられるサイバーセキュリティリスクに応じた対応方針を検討する。</w:t>
            </w:r>
          </w:p>
        </w:tc>
      </w:tr>
      <w:tr w:rsidR="00B06598" w:rsidRPr="00B06598" w14:paraId="655132DD" w14:textId="77777777" w:rsidTr="008F2664">
        <w:tc>
          <w:tcPr>
            <w:tcW w:w="10456" w:type="dxa"/>
            <w:shd w:val="clear" w:color="auto" w:fill="215E99"/>
            <w:hideMark/>
          </w:tcPr>
          <w:p w14:paraId="73FDA934"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指示2 サイバーセキュリティリスク管理体制の構築</w:t>
            </w:r>
          </w:p>
        </w:tc>
      </w:tr>
      <w:tr w:rsidR="00B06598" w:rsidRPr="00B06598" w14:paraId="74EA6073" w14:textId="77777777" w:rsidTr="008F2664">
        <w:trPr>
          <w:trHeight w:val="445"/>
        </w:trPr>
        <w:tc>
          <w:tcPr>
            <w:tcW w:w="10456" w:type="dxa"/>
            <w:hideMark/>
          </w:tcPr>
          <w:p w14:paraId="7719359A" w14:textId="77777777" w:rsidR="00B06598" w:rsidRPr="00B06598" w:rsidRDefault="00B06598" w:rsidP="00B06598">
            <w:pPr>
              <w:numPr>
                <w:ilvl w:val="0"/>
                <w:numId w:val="761"/>
              </w:numPr>
              <w:wordWrap w:val="0"/>
              <w:ind w:firstLineChars="0"/>
              <w:jc w:val="left"/>
            </w:pPr>
            <w:r w:rsidRPr="00B06598">
              <w:rPr>
                <w:rFonts w:hint="eastAsia"/>
              </w:rPr>
              <w:t>サイバーセキュリティリスクの管理に関する各関係者の役割と責任を明確にした上で、リスク管理体制を構成させる。</w:t>
            </w:r>
          </w:p>
          <w:p w14:paraId="1D2A55AD" w14:textId="77777777" w:rsidR="00B06598" w:rsidRPr="00B06598" w:rsidRDefault="00B06598" w:rsidP="00B06598">
            <w:pPr>
              <w:numPr>
                <w:ilvl w:val="0"/>
                <w:numId w:val="761"/>
              </w:numPr>
              <w:wordWrap w:val="0"/>
              <w:ind w:firstLineChars="0"/>
              <w:jc w:val="left"/>
            </w:pPr>
            <w:r w:rsidRPr="00B06598">
              <w:rPr>
                <w:rFonts w:hint="eastAsia"/>
              </w:rPr>
              <w:t>サイバーセキュリティリスクの管理体制の構築にあたっては、組織内のガバナンスや内部統制、その他のリスク管理のための体制との整合を取らせる。</w:t>
            </w:r>
          </w:p>
          <w:p w14:paraId="7C2583B8" w14:textId="77777777" w:rsidR="00B06598" w:rsidRPr="00B06598" w:rsidRDefault="00B06598" w:rsidP="00B06598">
            <w:pPr>
              <w:tabs>
                <w:tab w:val="left" w:pos="1830"/>
              </w:tabs>
              <w:ind w:firstLineChars="0" w:firstLine="0"/>
              <w:jc w:val="left"/>
            </w:pPr>
            <w:r w:rsidRPr="00B06598">
              <w:rPr>
                <w:rFonts w:hint="eastAsia"/>
              </w:rPr>
              <w:t>対策例</w:t>
            </w:r>
          </w:p>
          <w:p w14:paraId="463B1AB0" w14:textId="77777777" w:rsidR="00B06598" w:rsidRPr="00B06598" w:rsidRDefault="00B06598" w:rsidP="00B06598">
            <w:pPr>
              <w:numPr>
                <w:ilvl w:val="0"/>
                <w:numId w:val="762"/>
              </w:numPr>
              <w:wordWrap w:val="0"/>
              <w:ind w:firstLineChars="0"/>
              <w:jc w:val="left"/>
            </w:pPr>
            <w:r w:rsidRPr="00B06598">
              <w:rPr>
                <w:rFonts w:hint="eastAsia"/>
              </w:rPr>
              <w:t>役割遂行に求められる責任や専門性、人的資源の状況に応じて、組織内要員で対応すべきものと外部の専門サービスに委託すべきものとの切り分けを行う。</w:t>
            </w:r>
          </w:p>
          <w:p w14:paraId="647B9AB1" w14:textId="77777777" w:rsidR="00B06598" w:rsidRPr="00B06598" w:rsidRDefault="00B06598" w:rsidP="00B06598">
            <w:pPr>
              <w:numPr>
                <w:ilvl w:val="0"/>
                <w:numId w:val="762"/>
              </w:numPr>
              <w:wordWrap w:val="0"/>
              <w:ind w:firstLineChars="0"/>
              <w:jc w:val="left"/>
            </w:pPr>
            <w:r w:rsidRPr="00B06598">
              <w:rPr>
                <w:rFonts w:hint="eastAsia"/>
              </w:rPr>
              <w:t>取締役、監査役はサイバーセキュリティリスク管理体制が適切に構築、運用されているかを監査する。</w:t>
            </w:r>
          </w:p>
        </w:tc>
      </w:tr>
      <w:tr w:rsidR="00B06598" w:rsidRPr="00B06598" w14:paraId="63D8A054" w14:textId="77777777" w:rsidTr="008F2664">
        <w:tc>
          <w:tcPr>
            <w:tcW w:w="10456" w:type="dxa"/>
            <w:shd w:val="clear" w:color="auto" w:fill="215E99"/>
            <w:hideMark/>
          </w:tcPr>
          <w:p w14:paraId="5E83080C"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指示3 サイバーセキュリティ対策のための資源（予算、人材等）確保</w:t>
            </w:r>
          </w:p>
        </w:tc>
      </w:tr>
      <w:tr w:rsidR="00B06598" w:rsidRPr="00B06598" w14:paraId="1E7FAC63" w14:textId="77777777" w:rsidTr="008F2664">
        <w:tc>
          <w:tcPr>
            <w:tcW w:w="10456" w:type="dxa"/>
            <w:hideMark/>
          </w:tcPr>
          <w:p w14:paraId="088BACE8" w14:textId="77777777" w:rsidR="00B06598" w:rsidRPr="00B06598" w:rsidRDefault="00B06598" w:rsidP="00B06598">
            <w:pPr>
              <w:numPr>
                <w:ilvl w:val="0"/>
                <w:numId w:val="763"/>
              </w:numPr>
              <w:wordWrap w:val="0"/>
              <w:ind w:firstLineChars="0"/>
              <w:jc w:val="left"/>
            </w:pPr>
            <w:r w:rsidRPr="00B06598">
              <w:rPr>
                <w:rFonts w:hint="eastAsia"/>
              </w:rPr>
              <w:t>サイバーセキュリティに関する残存リスクを許容範囲以下に抑制するための方策を検討させ、その実施に必要となる資源（予算、人材等）を確保した上で、具体的な対策に取り組ませる。</w:t>
            </w:r>
          </w:p>
          <w:p w14:paraId="7174F374" w14:textId="77777777" w:rsidR="00B06598" w:rsidRPr="00B06598" w:rsidRDefault="00B06598" w:rsidP="00B06598">
            <w:pPr>
              <w:numPr>
                <w:ilvl w:val="0"/>
                <w:numId w:val="763"/>
              </w:numPr>
              <w:wordWrap w:val="0"/>
              <w:ind w:firstLineChars="0"/>
              <w:jc w:val="left"/>
            </w:pPr>
            <w:r w:rsidRPr="00B06598">
              <w:rPr>
                <w:rFonts w:hint="eastAsia"/>
              </w:rPr>
              <w:t>全ての役職員に自らの業務遂行にあたってセキュリティを意識させ、それぞれのサイバーセキュリティ対策に関するスキル向上のための人材育成施策を実施させる。</w:t>
            </w:r>
          </w:p>
          <w:p w14:paraId="2EACABAB" w14:textId="77777777" w:rsidR="00B06598" w:rsidRPr="00B06598" w:rsidRDefault="00B06598" w:rsidP="00B06598">
            <w:pPr>
              <w:tabs>
                <w:tab w:val="left" w:pos="1830"/>
              </w:tabs>
              <w:ind w:firstLineChars="0" w:firstLine="0"/>
              <w:jc w:val="left"/>
            </w:pPr>
            <w:r w:rsidRPr="00B06598">
              <w:rPr>
                <w:rFonts w:hint="eastAsia"/>
              </w:rPr>
              <w:lastRenderedPageBreak/>
              <w:t>対策例</w:t>
            </w:r>
          </w:p>
          <w:p w14:paraId="314282C8" w14:textId="77777777" w:rsidR="00B06598" w:rsidRPr="00B06598" w:rsidRDefault="00B06598" w:rsidP="00B06598">
            <w:pPr>
              <w:numPr>
                <w:ilvl w:val="0"/>
                <w:numId w:val="764"/>
              </w:numPr>
              <w:wordWrap w:val="0"/>
              <w:ind w:firstLineChars="0"/>
              <w:jc w:val="left"/>
            </w:pPr>
            <w:r w:rsidRPr="00B06598">
              <w:rPr>
                <w:rFonts w:hint="eastAsia"/>
              </w:rPr>
              <w:t>事業が立脚している全ての基盤の安全性の担保のために必要なサイバーセキュリティ対策を明確にし、それに要する費用を確保する。</w:t>
            </w:r>
          </w:p>
          <w:p w14:paraId="5FA00D51" w14:textId="77777777" w:rsidR="00B06598" w:rsidRPr="00B06598" w:rsidRDefault="00B06598" w:rsidP="00B06598">
            <w:pPr>
              <w:numPr>
                <w:ilvl w:val="0"/>
                <w:numId w:val="764"/>
              </w:numPr>
              <w:wordWrap w:val="0"/>
              <w:ind w:firstLineChars="0"/>
              <w:jc w:val="left"/>
            </w:pPr>
            <w:r w:rsidRPr="00B06598">
              <w:rPr>
                <w:rFonts w:hint="eastAsia"/>
              </w:rPr>
              <w:t>従業員向けやセキュリティ担当者向けなどの研修等のための予算を確保し、継続的に役割に応じたセキュリティ教育を実施する。</w:t>
            </w:r>
          </w:p>
          <w:p w14:paraId="1A2BD463" w14:textId="77777777" w:rsidR="00B06598" w:rsidRPr="00B06598" w:rsidRDefault="00B06598" w:rsidP="00B06598">
            <w:pPr>
              <w:numPr>
                <w:ilvl w:val="0"/>
                <w:numId w:val="764"/>
              </w:numPr>
              <w:wordWrap w:val="0"/>
              <w:ind w:firstLineChars="0"/>
              <w:jc w:val="left"/>
            </w:pPr>
            <w:r w:rsidRPr="00B06598">
              <w:rPr>
                <w:rFonts w:hint="eastAsia"/>
              </w:rPr>
              <w:t>セキュリティ対策業務に従事する人材のみならず、デジタル部門、事業部門、管理部門等のあらゆる業務に従事する人材に、「プラス・セキュリティ」知識・スキルの習得を促す。</w:t>
            </w:r>
          </w:p>
        </w:tc>
      </w:tr>
      <w:tr w:rsidR="00B06598" w:rsidRPr="00B06598" w14:paraId="174EDC71" w14:textId="77777777" w:rsidTr="008F2664">
        <w:tc>
          <w:tcPr>
            <w:tcW w:w="10456" w:type="dxa"/>
            <w:shd w:val="clear" w:color="auto" w:fill="215E99"/>
            <w:hideMark/>
          </w:tcPr>
          <w:p w14:paraId="23052450"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lastRenderedPageBreak/>
              <w:t>指示4 サイバーセキュリティリスクの把握とリスク対応に関する計画の策定</w:t>
            </w:r>
          </w:p>
        </w:tc>
      </w:tr>
      <w:tr w:rsidR="00B06598" w:rsidRPr="00B06598" w14:paraId="20D69FEB" w14:textId="77777777" w:rsidTr="008F2664">
        <w:trPr>
          <w:trHeight w:val="732"/>
        </w:trPr>
        <w:tc>
          <w:tcPr>
            <w:tcW w:w="10456" w:type="dxa"/>
            <w:hideMark/>
          </w:tcPr>
          <w:p w14:paraId="476BAA8D" w14:textId="77777777" w:rsidR="00B06598" w:rsidRPr="00B06598" w:rsidRDefault="00B06598" w:rsidP="00B06598">
            <w:pPr>
              <w:numPr>
                <w:ilvl w:val="0"/>
                <w:numId w:val="765"/>
              </w:numPr>
              <w:wordWrap w:val="0"/>
              <w:ind w:firstLineChars="0"/>
              <w:jc w:val="left"/>
            </w:pPr>
            <w:r w:rsidRPr="00B06598">
              <w:rPr>
                <w:rFonts w:hint="eastAsia"/>
              </w:rPr>
              <w:t>事業に用いるデジタル環境、サービス及び情報を特定させ、それらに対する</w:t>
            </w:r>
            <w:bookmarkStart w:id="115" w:name="■サイバー攻撃11ー5ー1"/>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■サイバー攻撃</w:instrText>
            </w:r>
            <w:r w:rsidRPr="00B06598">
              <w:instrText>"</w:instrText>
            </w:r>
            <w:r w:rsidRPr="00B06598">
              <w:fldChar w:fldCharType="separate"/>
            </w:r>
            <w:r w:rsidRPr="00B06598">
              <w:rPr>
                <w:rFonts w:hint="eastAsia"/>
                <w:color w:val="467886" w:themeColor="hyperlink"/>
                <w:u w:val="single"/>
              </w:rPr>
              <w:t>サイバー攻撃</w:t>
            </w:r>
            <w:bookmarkEnd w:id="115"/>
            <w:r w:rsidRPr="00B06598">
              <w:fldChar w:fldCharType="end"/>
            </w:r>
            <w:r w:rsidRPr="00B06598">
              <w:rPr>
                <w:rFonts w:hint="eastAsia"/>
              </w:rPr>
              <w:t>（過失や内部不正を含む）の脅威や影響度から、自組織や自ら提供する製品・サービスにおけるサイバーセキュリティリスクを識別させる。</w:t>
            </w:r>
          </w:p>
          <w:p w14:paraId="087AB25A" w14:textId="77777777" w:rsidR="00B06598" w:rsidRPr="00B06598" w:rsidRDefault="00B06598" w:rsidP="00B06598">
            <w:pPr>
              <w:numPr>
                <w:ilvl w:val="0"/>
                <w:numId w:val="765"/>
              </w:numPr>
              <w:wordWrap w:val="0"/>
              <w:ind w:firstLineChars="0"/>
              <w:jc w:val="left"/>
            </w:pPr>
            <w:r w:rsidRPr="00B06598">
              <w:rPr>
                <w:rFonts w:hint="eastAsia"/>
              </w:rPr>
              <w:t>サイバー保険の活用や守るべき情報やデジタル基盤の保護に関する専門ベンダーへの委託を含めたリスク対応計画を策定させ、対応後の残留リスクを識別させる。</w:t>
            </w:r>
          </w:p>
          <w:p w14:paraId="6618D2FA" w14:textId="77777777" w:rsidR="00B06598" w:rsidRPr="00B06598" w:rsidRDefault="00B06598" w:rsidP="00B06598">
            <w:pPr>
              <w:tabs>
                <w:tab w:val="left" w:pos="1830"/>
              </w:tabs>
              <w:ind w:firstLineChars="0" w:firstLine="0"/>
              <w:jc w:val="left"/>
            </w:pPr>
            <w:r w:rsidRPr="00B06598">
              <w:rPr>
                <w:rFonts w:hint="eastAsia"/>
              </w:rPr>
              <w:t>対策例</w:t>
            </w:r>
          </w:p>
          <w:p w14:paraId="6162A812" w14:textId="77777777" w:rsidR="00B06598" w:rsidRPr="00B06598" w:rsidRDefault="00B06598" w:rsidP="00B06598">
            <w:pPr>
              <w:numPr>
                <w:ilvl w:val="0"/>
                <w:numId w:val="86"/>
              </w:numPr>
              <w:wordWrap w:val="0"/>
              <w:ind w:firstLineChars="0"/>
              <w:jc w:val="left"/>
            </w:pPr>
            <w:r w:rsidRPr="00B06598">
              <w:rPr>
                <w:rFonts w:hint="eastAsia"/>
              </w:rPr>
              <w:t>組織における情報のうち、経営戦略の観点から守るべき情報を特定し、それらがどこに保存され、どこで扱われているかを把握する。その際、自社の営業秘密を外部のクラウドサービスで管理したり、テレワーク等の新しい働き方を導入したりしていることの影響を適切に反映させる。</w:t>
            </w:r>
          </w:p>
        </w:tc>
      </w:tr>
      <w:tr w:rsidR="00B06598" w:rsidRPr="00B06598" w14:paraId="79955D31" w14:textId="77777777" w:rsidTr="008F2664">
        <w:tc>
          <w:tcPr>
            <w:tcW w:w="10456" w:type="dxa"/>
            <w:shd w:val="clear" w:color="auto" w:fill="215E99"/>
            <w:hideMark/>
          </w:tcPr>
          <w:p w14:paraId="64C1CAFE"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指示5 サイバーセキュリティリスクに効果的に対応する仕組みの構築</w:t>
            </w:r>
          </w:p>
        </w:tc>
      </w:tr>
      <w:tr w:rsidR="00B06598" w:rsidRPr="00B06598" w14:paraId="2F59293D" w14:textId="77777777" w:rsidTr="008F2664">
        <w:trPr>
          <w:trHeight w:val="732"/>
        </w:trPr>
        <w:tc>
          <w:tcPr>
            <w:tcW w:w="10456" w:type="dxa"/>
            <w:hideMark/>
          </w:tcPr>
          <w:p w14:paraId="722528B8" w14:textId="77777777" w:rsidR="00B06598" w:rsidRPr="00B06598" w:rsidRDefault="00B06598" w:rsidP="00B06598">
            <w:pPr>
              <w:numPr>
                <w:ilvl w:val="0"/>
                <w:numId w:val="766"/>
              </w:numPr>
              <w:wordWrap w:val="0"/>
              <w:ind w:firstLineChars="0"/>
              <w:jc w:val="left"/>
            </w:pPr>
            <w:r w:rsidRPr="00B06598">
              <w:rPr>
                <w:rFonts w:hint="eastAsia"/>
              </w:rPr>
              <w:t>サイバーセキュリティリスクに対応するための保護対策として、防御・検知・分析の各機能を実現する仕組みを構築させる。</w:t>
            </w:r>
          </w:p>
          <w:p w14:paraId="169807DE" w14:textId="77777777" w:rsidR="00B06598" w:rsidRPr="00B06598" w:rsidRDefault="00B06598" w:rsidP="00B06598">
            <w:pPr>
              <w:numPr>
                <w:ilvl w:val="0"/>
                <w:numId w:val="766"/>
              </w:numPr>
              <w:wordWrap w:val="0"/>
              <w:ind w:firstLineChars="0"/>
              <w:jc w:val="left"/>
            </w:pPr>
            <w:r w:rsidRPr="00B06598">
              <w:rPr>
                <w:rFonts w:hint="eastAsia"/>
              </w:rPr>
              <w:t>構築した仕組みについて、事業環境やリスクの変化に対応するための見直しを実施させる。</w:t>
            </w:r>
          </w:p>
          <w:p w14:paraId="61728E36" w14:textId="77777777" w:rsidR="00B06598" w:rsidRPr="00B06598" w:rsidRDefault="00B06598" w:rsidP="00B06598">
            <w:pPr>
              <w:tabs>
                <w:tab w:val="left" w:pos="1830"/>
              </w:tabs>
              <w:ind w:firstLineChars="0" w:firstLine="0"/>
              <w:jc w:val="left"/>
            </w:pPr>
            <w:r w:rsidRPr="00B06598">
              <w:rPr>
                <w:rFonts w:hint="eastAsia"/>
              </w:rPr>
              <w:t>対策例</w:t>
            </w:r>
          </w:p>
          <w:p w14:paraId="02C6A129" w14:textId="77777777" w:rsidR="00B06598" w:rsidRPr="00B06598" w:rsidRDefault="00B06598" w:rsidP="00B06598">
            <w:pPr>
              <w:numPr>
                <w:ilvl w:val="0"/>
                <w:numId w:val="767"/>
              </w:numPr>
              <w:wordWrap w:val="0"/>
              <w:ind w:firstLineChars="0"/>
              <w:jc w:val="left"/>
            </w:pPr>
            <w:r w:rsidRPr="00B06598">
              <w:rPr>
                <w:rFonts w:hint="eastAsia"/>
              </w:rPr>
              <w:t>重要業務を行う端末、ネットワーク、システム又はサービス（クラウドサービスを含む）には、多層防御を実施する。</w:t>
            </w:r>
          </w:p>
          <w:p w14:paraId="192158D2" w14:textId="77777777" w:rsidR="00B06598" w:rsidRPr="00B06598" w:rsidRDefault="00B06598" w:rsidP="00B06598">
            <w:pPr>
              <w:numPr>
                <w:ilvl w:val="0"/>
                <w:numId w:val="767"/>
              </w:numPr>
              <w:wordWrap w:val="0"/>
              <w:ind w:firstLineChars="0"/>
              <w:jc w:val="left"/>
            </w:pPr>
            <w:r w:rsidRPr="00B06598">
              <w:rPr>
                <w:rFonts w:hint="eastAsia"/>
              </w:rPr>
              <w:t>従業員に対する教育を定期的に行い、適切な対応が行えるよう日頃から備える。</w:t>
            </w:r>
          </w:p>
        </w:tc>
      </w:tr>
      <w:tr w:rsidR="00B06598" w:rsidRPr="00B06598" w14:paraId="4AFC0014" w14:textId="77777777" w:rsidTr="008F2664">
        <w:trPr>
          <w:trHeight w:val="339"/>
        </w:trPr>
        <w:tc>
          <w:tcPr>
            <w:tcW w:w="10456" w:type="dxa"/>
            <w:shd w:val="clear" w:color="auto" w:fill="215E99"/>
            <w:hideMark/>
          </w:tcPr>
          <w:p w14:paraId="0A8FD571"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指示6 PDCAサイクルによるサイバーセキュリティ対策の継続的改善</w:t>
            </w:r>
          </w:p>
        </w:tc>
      </w:tr>
      <w:tr w:rsidR="00B06598" w:rsidRPr="00B06598" w14:paraId="0CB58954" w14:textId="77777777" w:rsidTr="008F2664">
        <w:trPr>
          <w:trHeight w:val="1583"/>
        </w:trPr>
        <w:tc>
          <w:tcPr>
            <w:tcW w:w="10456" w:type="dxa"/>
            <w:hideMark/>
          </w:tcPr>
          <w:p w14:paraId="409BE9AA" w14:textId="77777777" w:rsidR="00B06598" w:rsidRPr="00B06598" w:rsidRDefault="00B06598" w:rsidP="00B06598">
            <w:pPr>
              <w:numPr>
                <w:ilvl w:val="0"/>
                <w:numId w:val="768"/>
              </w:numPr>
              <w:wordWrap w:val="0"/>
              <w:ind w:firstLineChars="0"/>
              <w:jc w:val="left"/>
            </w:pPr>
            <w:r w:rsidRPr="00B06598">
              <w:rPr>
                <w:rFonts w:hint="eastAsia"/>
              </w:rPr>
              <w:t>リスクの変化に対応し、組織や事業におけるリスク対応を継続的に改善させるため、サイバーセキュリティリスクの特徴を踏まえたPDCAサイクルを運用させる。</w:t>
            </w:r>
          </w:p>
          <w:p w14:paraId="385FF5E6" w14:textId="77777777" w:rsidR="00B06598" w:rsidRPr="00B06598" w:rsidRDefault="00B06598" w:rsidP="00B06598">
            <w:pPr>
              <w:numPr>
                <w:ilvl w:val="0"/>
                <w:numId w:val="768"/>
              </w:numPr>
              <w:wordWrap w:val="0"/>
              <w:ind w:firstLineChars="0"/>
              <w:jc w:val="left"/>
            </w:pPr>
            <w:r w:rsidRPr="00B06598">
              <w:rPr>
                <w:rFonts w:hint="eastAsia"/>
              </w:rPr>
              <w:t>経営者は対策の状況を定期的に報告させること等を通じて問題の早期発見に努め、問題の兆候を認識した場合は改善させる。</w:t>
            </w:r>
          </w:p>
          <w:p w14:paraId="54695BE9" w14:textId="77777777" w:rsidR="00B06598" w:rsidRPr="00B06598" w:rsidRDefault="00B06598" w:rsidP="00B06598">
            <w:pPr>
              <w:numPr>
                <w:ilvl w:val="0"/>
                <w:numId w:val="768"/>
              </w:numPr>
              <w:wordWrap w:val="0"/>
              <w:ind w:firstLineChars="0"/>
              <w:jc w:val="left"/>
            </w:pPr>
            <w:r w:rsidRPr="00B06598">
              <w:rPr>
                <w:rFonts w:hint="eastAsia"/>
              </w:rPr>
              <w:t>株主やステークホルダーからの信頼を高めるため、改善状況を適切に開示させる。</w:t>
            </w:r>
          </w:p>
          <w:p w14:paraId="68F7CDF0" w14:textId="77777777" w:rsidR="00B06598" w:rsidRPr="00B06598" w:rsidRDefault="00B06598" w:rsidP="00B06598">
            <w:pPr>
              <w:tabs>
                <w:tab w:val="left" w:pos="1830"/>
              </w:tabs>
              <w:ind w:firstLineChars="0" w:firstLine="0"/>
              <w:jc w:val="left"/>
            </w:pPr>
            <w:r w:rsidRPr="00B06598">
              <w:rPr>
                <w:rFonts w:hint="eastAsia"/>
              </w:rPr>
              <w:t>対策例</w:t>
            </w:r>
          </w:p>
          <w:p w14:paraId="05A4574B" w14:textId="77777777" w:rsidR="00B06598" w:rsidRPr="00B06598" w:rsidRDefault="00B06598" w:rsidP="00B06598">
            <w:pPr>
              <w:numPr>
                <w:ilvl w:val="0"/>
                <w:numId w:val="87"/>
              </w:numPr>
              <w:wordWrap w:val="0"/>
              <w:ind w:firstLineChars="0"/>
              <w:jc w:val="left"/>
            </w:pPr>
            <w:r w:rsidRPr="00B06598">
              <w:rPr>
                <w:rFonts w:hint="eastAsia"/>
              </w:rPr>
              <w:t>必要に応じて、ISO/IEC 27001規格に基づく</w:t>
            </w:r>
            <w:bookmarkStart w:id="116" w:name="■ISMS11ー5ー1"/>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w:instrText>
            </w:r>
            <w:r w:rsidRPr="00B06598">
              <w:instrText>ISMS"</w:instrText>
            </w:r>
            <w:r w:rsidRPr="00B06598">
              <w:fldChar w:fldCharType="separate"/>
            </w:r>
            <w:r w:rsidRPr="00B06598">
              <w:rPr>
                <w:rFonts w:hint="eastAsia"/>
                <w:color w:val="467886" w:themeColor="hyperlink"/>
                <w:u w:val="single"/>
              </w:rPr>
              <w:t>ISMS</w:t>
            </w:r>
            <w:bookmarkEnd w:id="116"/>
            <w:r w:rsidRPr="00B06598">
              <w:fldChar w:fldCharType="end"/>
            </w:r>
            <w:r w:rsidRPr="00B06598">
              <w:rPr>
                <w:rFonts w:hint="eastAsia"/>
              </w:rPr>
              <w:t>など、国際標準となっているPDCAマネジメントシステムの認証を活用する。</w:t>
            </w:r>
          </w:p>
        </w:tc>
      </w:tr>
      <w:tr w:rsidR="00B06598" w:rsidRPr="00B06598" w14:paraId="6BC099A0" w14:textId="77777777" w:rsidTr="008F2664">
        <w:trPr>
          <w:trHeight w:val="339"/>
        </w:trPr>
        <w:tc>
          <w:tcPr>
            <w:tcW w:w="10456" w:type="dxa"/>
            <w:shd w:val="clear" w:color="auto" w:fill="215E99"/>
            <w:hideMark/>
          </w:tcPr>
          <w:p w14:paraId="2B620E05"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lastRenderedPageBreak/>
              <w:t>指示7 インシデント発生時の緊急対応体制の整備</w:t>
            </w:r>
          </w:p>
        </w:tc>
      </w:tr>
      <w:tr w:rsidR="00B06598" w:rsidRPr="00B06598" w14:paraId="2EF2D6CC" w14:textId="77777777" w:rsidTr="008F2664">
        <w:trPr>
          <w:trHeight w:val="1945"/>
        </w:trPr>
        <w:tc>
          <w:tcPr>
            <w:tcW w:w="10456" w:type="dxa"/>
            <w:hideMark/>
          </w:tcPr>
          <w:p w14:paraId="56D277B9" w14:textId="77777777" w:rsidR="00B06598" w:rsidRPr="00B06598" w:rsidRDefault="00B06598" w:rsidP="00B06598">
            <w:pPr>
              <w:numPr>
                <w:ilvl w:val="0"/>
                <w:numId w:val="769"/>
              </w:numPr>
              <w:wordWrap w:val="0"/>
              <w:ind w:firstLineChars="0"/>
              <w:jc w:val="left"/>
            </w:pPr>
            <w:r w:rsidRPr="00B06598">
              <w:rPr>
                <w:rFonts w:hint="eastAsia"/>
              </w:rPr>
              <w:t>影響範囲や損害の特定、被害拡大防止を図るための初動対応、再発防止策の検討を適時に実施するため、制御系を含むサプライチェーン全体のインシデントに対応可能な体制（</w:t>
            </w:r>
            <w:bookmarkStart w:id="117" w:name="■CSIRT（シーサート）5ー1ー1"/>
            <w:bookmarkStart w:id="118" w:name="■CSIRT（シーサート）15ー5ー1"/>
            <w:r w:rsidRPr="00B06598">
              <w:fldChar w:fldCharType="begin"/>
            </w:r>
            <w:r w:rsidRPr="00B06598">
              <w:instrText>HYPERLINK \l "■CSIRT（シーサート）"</w:instrText>
            </w:r>
            <w:r w:rsidRPr="00B06598">
              <w:fldChar w:fldCharType="separate"/>
            </w:r>
            <w:r w:rsidRPr="00B06598">
              <w:rPr>
                <w:rFonts w:hint="eastAsia"/>
                <w:color w:val="467886" w:themeColor="hyperlink"/>
                <w:u w:val="single"/>
              </w:rPr>
              <w:t>CSIRT</w:t>
            </w:r>
            <w:bookmarkEnd w:id="117"/>
            <w:r w:rsidRPr="00B06598">
              <w:fldChar w:fldCharType="end"/>
            </w:r>
            <w:bookmarkEnd w:id="118"/>
            <w:r w:rsidRPr="00B06598">
              <w:rPr>
                <w:rFonts w:hint="eastAsia"/>
              </w:rPr>
              <w:t>等）を整備させる。</w:t>
            </w:r>
          </w:p>
          <w:p w14:paraId="6347E3EC" w14:textId="77777777" w:rsidR="00B06598" w:rsidRPr="00B06598" w:rsidRDefault="00B06598" w:rsidP="00B06598">
            <w:pPr>
              <w:numPr>
                <w:ilvl w:val="0"/>
                <w:numId w:val="769"/>
              </w:numPr>
              <w:wordWrap w:val="0"/>
              <w:ind w:firstLineChars="0"/>
              <w:jc w:val="left"/>
            </w:pPr>
            <w:r w:rsidRPr="00B06598">
              <w:rPr>
                <w:rFonts w:hint="eastAsia"/>
              </w:rPr>
              <w:t>被害発覚後の通知先や開示が必要な情報を把握させるとともに、情報開示の際に経営者が組織の内外へ説明ができる体制を整備させる。</w:t>
            </w:r>
          </w:p>
          <w:p w14:paraId="57FFCE44" w14:textId="77777777" w:rsidR="00B06598" w:rsidRPr="00B06598" w:rsidRDefault="00B06598" w:rsidP="00B06598">
            <w:pPr>
              <w:numPr>
                <w:ilvl w:val="0"/>
                <w:numId w:val="769"/>
              </w:numPr>
              <w:wordWrap w:val="0"/>
              <w:ind w:firstLineChars="0"/>
              <w:jc w:val="left"/>
            </w:pPr>
            <w:r w:rsidRPr="00B06598">
              <w:rPr>
                <w:rFonts w:hint="eastAsia"/>
              </w:rPr>
              <w:t>インシデント発生時の対応について、適宜実践的な演習を実施させる。</w:t>
            </w:r>
          </w:p>
          <w:p w14:paraId="0B98F85F" w14:textId="77777777" w:rsidR="00B06598" w:rsidRPr="00B06598" w:rsidRDefault="00B06598" w:rsidP="00B06598">
            <w:pPr>
              <w:tabs>
                <w:tab w:val="left" w:pos="1830"/>
              </w:tabs>
              <w:ind w:firstLineChars="0" w:firstLine="0"/>
              <w:jc w:val="left"/>
            </w:pPr>
            <w:r w:rsidRPr="00B06598">
              <w:rPr>
                <w:rFonts w:hint="eastAsia"/>
              </w:rPr>
              <w:t>対策例</w:t>
            </w:r>
          </w:p>
          <w:p w14:paraId="067D1D0C" w14:textId="77777777" w:rsidR="00B06598" w:rsidRPr="00B06598" w:rsidRDefault="00B06598" w:rsidP="00B06598">
            <w:pPr>
              <w:numPr>
                <w:ilvl w:val="0"/>
                <w:numId w:val="770"/>
              </w:numPr>
              <w:wordWrap w:val="0"/>
              <w:ind w:firstLineChars="0"/>
              <w:jc w:val="left"/>
            </w:pPr>
            <w:r w:rsidRPr="00B06598">
              <w:rPr>
                <w:rFonts w:hint="eastAsia"/>
              </w:rPr>
              <w:t>インシデント発生時の体制整備、ルール整備にあたって、「サイバー攻撃被害に係る情報の共有・公表ガイダンス」を参照しながら、社内理解を深める。</w:t>
            </w:r>
          </w:p>
          <w:p w14:paraId="08D0023F" w14:textId="77777777" w:rsidR="00B06598" w:rsidRPr="00B06598" w:rsidRDefault="00B06598" w:rsidP="00B06598">
            <w:pPr>
              <w:numPr>
                <w:ilvl w:val="0"/>
                <w:numId w:val="770"/>
              </w:numPr>
              <w:wordWrap w:val="0"/>
              <w:ind w:firstLineChars="0"/>
              <w:jc w:val="left"/>
            </w:pPr>
            <w:r w:rsidRPr="00B06598">
              <w:rPr>
                <w:rFonts w:hint="eastAsia"/>
              </w:rPr>
              <w:t>インシデントの発生を想定した緊急対応に関する演習を役員に対して定期的に実施し、緊急時にどのような手順で初動対応を行うべきかについて、全ての関係者が体験を通じて理解する。</w:t>
            </w:r>
          </w:p>
        </w:tc>
      </w:tr>
      <w:tr w:rsidR="00B06598" w:rsidRPr="00B06598" w14:paraId="374B05F0" w14:textId="77777777" w:rsidTr="008F2664">
        <w:trPr>
          <w:trHeight w:val="339"/>
        </w:trPr>
        <w:tc>
          <w:tcPr>
            <w:tcW w:w="10456" w:type="dxa"/>
            <w:shd w:val="clear" w:color="auto" w:fill="215E99"/>
            <w:hideMark/>
          </w:tcPr>
          <w:p w14:paraId="35271485"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指示8 インシデントによる被害に備えた事業継続・復旧体制の整備</w:t>
            </w:r>
          </w:p>
        </w:tc>
      </w:tr>
      <w:tr w:rsidR="00B06598" w:rsidRPr="00B06598" w14:paraId="31C37412" w14:textId="77777777" w:rsidTr="008F2664">
        <w:trPr>
          <w:trHeight w:val="1764"/>
        </w:trPr>
        <w:tc>
          <w:tcPr>
            <w:tcW w:w="10456" w:type="dxa"/>
            <w:hideMark/>
          </w:tcPr>
          <w:p w14:paraId="542F96F0" w14:textId="77777777" w:rsidR="00B06598" w:rsidRPr="00B06598" w:rsidRDefault="00B06598" w:rsidP="00B06598">
            <w:pPr>
              <w:numPr>
                <w:ilvl w:val="0"/>
                <w:numId w:val="771"/>
              </w:numPr>
              <w:wordWrap w:val="0"/>
              <w:ind w:firstLineChars="0"/>
              <w:jc w:val="left"/>
            </w:pPr>
            <w:r w:rsidRPr="00B06598">
              <w:rPr>
                <w:rFonts w:hint="eastAsia"/>
              </w:rPr>
              <w:t>インシデントにより業務停止等に至った場合、企業経営への影響を考慮していつまでに復旧すべきかを特定し、復旧に向けた手順書策定や、復旧対応体制の整備をさせる。</w:t>
            </w:r>
          </w:p>
          <w:p w14:paraId="40BE4B5B" w14:textId="77777777" w:rsidR="00B06598" w:rsidRPr="00B06598" w:rsidRDefault="00B06598" w:rsidP="00B06598">
            <w:pPr>
              <w:numPr>
                <w:ilvl w:val="0"/>
                <w:numId w:val="771"/>
              </w:numPr>
              <w:wordWrap w:val="0"/>
              <w:ind w:firstLineChars="0"/>
              <w:jc w:val="left"/>
            </w:pPr>
            <w:r w:rsidRPr="00B06598">
              <w:rPr>
                <w:rFonts w:hint="eastAsia"/>
              </w:rPr>
              <w:t>制御系も含めた</w:t>
            </w:r>
            <w:bookmarkStart w:id="119" w:name="■BCP11ー5ー1"/>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w:instrText>
            </w:r>
            <w:r w:rsidRPr="00B06598">
              <w:instrText>BCP"</w:instrText>
            </w:r>
            <w:r w:rsidRPr="00B06598">
              <w:fldChar w:fldCharType="separate"/>
            </w:r>
            <w:r w:rsidRPr="00B06598">
              <w:rPr>
                <w:rFonts w:hint="eastAsia"/>
                <w:color w:val="467886" w:themeColor="hyperlink"/>
                <w:u w:val="single"/>
              </w:rPr>
              <w:t>BCP</w:t>
            </w:r>
            <w:r w:rsidRPr="00B06598">
              <w:fldChar w:fldCharType="end"/>
            </w:r>
            <w:bookmarkEnd w:id="119"/>
            <w:r w:rsidRPr="00B06598">
              <w:rPr>
                <w:rFonts w:hint="eastAsia"/>
              </w:rPr>
              <w:t>との連携等、組織全体として有効かつ整合のとれた復旧目標計画を定めさせる。</w:t>
            </w:r>
          </w:p>
          <w:p w14:paraId="5F5DB78D" w14:textId="77777777" w:rsidR="00B06598" w:rsidRPr="00B06598" w:rsidRDefault="00B06598" w:rsidP="00B06598">
            <w:pPr>
              <w:numPr>
                <w:ilvl w:val="0"/>
                <w:numId w:val="771"/>
              </w:numPr>
              <w:wordWrap w:val="0"/>
              <w:ind w:firstLineChars="0"/>
              <w:jc w:val="left"/>
            </w:pPr>
            <w:r w:rsidRPr="00B06598">
              <w:rPr>
                <w:rFonts w:hint="eastAsia"/>
              </w:rPr>
              <w:t>業務停止等からの復旧対応について、対象をIT系・社内・インシデントに限定せず、サプライチェーンも含めた実践的な演習を実施させる。</w:t>
            </w:r>
          </w:p>
          <w:p w14:paraId="29577FBB" w14:textId="77777777" w:rsidR="00B06598" w:rsidRPr="00B06598" w:rsidRDefault="00B06598" w:rsidP="00B06598">
            <w:pPr>
              <w:tabs>
                <w:tab w:val="left" w:pos="1830"/>
              </w:tabs>
              <w:ind w:firstLineChars="0" w:firstLine="0"/>
              <w:jc w:val="left"/>
            </w:pPr>
            <w:r w:rsidRPr="00B06598">
              <w:rPr>
                <w:rFonts w:hint="eastAsia"/>
              </w:rPr>
              <w:t>対策例</w:t>
            </w:r>
          </w:p>
          <w:p w14:paraId="1CCBE4CE" w14:textId="77777777" w:rsidR="00B06598" w:rsidRPr="00B06598" w:rsidRDefault="00B06598" w:rsidP="00B06598">
            <w:pPr>
              <w:numPr>
                <w:ilvl w:val="0"/>
                <w:numId w:val="772"/>
              </w:numPr>
              <w:wordWrap w:val="0"/>
              <w:ind w:firstLineChars="0"/>
              <w:jc w:val="left"/>
            </w:pPr>
            <w:r w:rsidRPr="00B06598">
              <w:rPr>
                <w:rFonts w:hint="eastAsia"/>
              </w:rPr>
              <w:t>設備投資計画を立案する際に、事業継続に影響をもたらす要因として、自然災害やパンデミック等にサイバーセキュリティリスクを加え、その対策を要求仕様等に反映させる。</w:t>
            </w:r>
          </w:p>
          <w:p w14:paraId="55156B55" w14:textId="77777777" w:rsidR="00B06598" w:rsidRPr="00B06598" w:rsidRDefault="00B06598" w:rsidP="00B06598">
            <w:pPr>
              <w:numPr>
                <w:ilvl w:val="0"/>
                <w:numId w:val="772"/>
              </w:numPr>
              <w:wordWrap w:val="0"/>
              <w:ind w:firstLineChars="0"/>
              <w:jc w:val="left"/>
            </w:pPr>
            <w:r w:rsidRPr="00B06598">
              <w:rPr>
                <w:rFonts w:hint="eastAsia"/>
              </w:rPr>
              <w:t>定期的な復旧演習の実施により、復旧対応に関わる関係者がその手順について、体験を通じて理解する。</w:t>
            </w:r>
          </w:p>
        </w:tc>
      </w:tr>
      <w:tr w:rsidR="00B06598" w:rsidRPr="00B06598" w14:paraId="286FB8C0" w14:textId="77777777" w:rsidTr="008F2664">
        <w:trPr>
          <w:trHeight w:val="339"/>
        </w:trPr>
        <w:tc>
          <w:tcPr>
            <w:tcW w:w="10456" w:type="dxa"/>
            <w:shd w:val="clear" w:color="auto" w:fill="215E99"/>
            <w:hideMark/>
          </w:tcPr>
          <w:p w14:paraId="3248A85D"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指示9 ビジネスパートナーや委託先等を含めたサプライチェーン全体の状況把握及び対策</w:t>
            </w:r>
          </w:p>
        </w:tc>
      </w:tr>
      <w:tr w:rsidR="00B06598" w:rsidRPr="00B06598" w14:paraId="20F3C145" w14:textId="77777777" w:rsidTr="008F2664">
        <w:trPr>
          <w:trHeight w:val="1583"/>
        </w:trPr>
        <w:tc>
          <w:tcPr>
            <w:tcW w:w="10456" w:type="dxa"/>
            <w:hideMark/>
          </w:tcPr>
          <w:p w14:paraId="610F63BB" w14:textId="77777777" w:rsidR="00B06598" w:rsidRPr="00B06598" w:rsidRDefault="00B06598" w:rsidP="00B06598">
            <w:pPr>
              <w:numPr>
                <w:ilvl w:val="0"/>
                <w:numId w:val="773"/>
              </w:numPr>
              <w:wordWrap w:val="0"/>
              <w:ind w:firstLineChars="0"/>
              <w:jc w:val="left"/>
            </w:pPr>
            <w:r w:rsidRPr="00B06598">
              <w:rPr>
                <w:rFonts w:hint="eastAsia"/>
              </w:rPr>
              <w:t>サプライチェーン全体にわたって適切なサイバーセキュリティ対策が講じられるよう、国内外の拠点、ビジネスパートナーやシステム管理の運用委託先等を含めた対策状況の把握を行わせる。</w:t>
            </w:r>
          </w:p>
          <w:p w14:paraId="2671EFCD" w14:textId="77777777" w:rsidR="00B06598" w:rsidRPr="00B06598" w:rsidRDefault="00B06598" w:rsidP="00B06598">
            <w:pPr>
              <w:numPr>
                <w:ilvl w:val="0"/>
                <w:numId w:val="773"/>
              </w:numPr>
              <w:wordWrap w:val="0"/>
              <w:ind w:firstLineChars="0"/>
              <w:jc w:val="left"/>
            </w:pPr>
            <w:r w:rsidRPr="00B06598">
              <w:rPr>
                <w:rFonts w:hint="eastAsia"/>
              </w:rPr>
              <w:t>ビジネスパートナー等との契約において、サイバーセキュリティリスクへの対応に関して担うべき役割と責任範囲を明確化するとともに、対策の導入支援や共同実施等、サプライチェーン全体での方策の実効性を高めるための適切な方策を検討させる。</w:t>
            </w:r>
          </w:p>
          <w:p w14:paraId="7C095067" w14:textId="77777777" w:rsidR="00B06598" w:rsidRPr="00B06598" w:rsidRDefault="00B06598" w:rsidP="00B06598">
            <w:pPr>
              <w:tabs>
                <w:tab w:val="left" w:pos="1830"/>
              </w:tabs>
              <w:ind w:firstLineChars="0" w:firstLine="0"/>
              <w:jc w:val="left"/>
            </w:pPr>
            <w:r w:rsidRPr="00B06598">
              <w:rPr>
                <w:rFonts w:hint="eastAsia"/>
              </w:rPr>
              <w:t>対策例</w:t>
            </w:r>
          </w:p>
          <w:p w14:paraId="0C5E83D2" w14:textId="77777777" w:rsidR="00B06598" w:rsidRPr="00B06598" w:rsidRDefault="00B06598" w:rsidP="00B06598">
            <w:pPr>
              <w:numPr>
                <w:ilvl w:val="0"/>
                <w:numId w:val="88"/>
              </w:numPr>
              <w:wordWrap w:val="0"/>
              <w:ind w:firstLineChars="0"/>
              <w:jc w:val="left"/>
            </w:pPr>
            <w:r w:rsidRPr="00B06598">
              <w:rPr>
                <w:rFonts w:hint="eastAsia"/>
              </w:rPr>
              <w:t>系列企業、サプライチェーンのビジネスパートナーやシステム管理の委託先等が</w:t>
            </w:r>
            <w:bookmarkStart w:id="120" w:name="■SECURITYACTION11ー5ー1"/>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w:instrText>
            </w:r>
            <w:r w:rsidRPr="00B06598">
              <w:instrText>SECURITYACTION"</w:instrText>
            </w:r>
            <w:r w:rsidRPr="00B06598">
              <w:fldChar w:fldCharType="separate"/>
            </w:r>
            <w:r w:rsidRPr="00B06598">
              <w:rPr>
                <w:rFonts w:hint="eastAsia"/>
                <w:color w:val="467886" w:themeColor="hyperlink"/>
                <w:u w:val="single"/>
              </w:rPr>
              <w:t>SECURITY ACTION</w:t>
            </w:r>
            <w:bookmarkEnd w:id="120"/>
            <w:r w:rsidRPr="00B06598">
              <w:fldChar w:fldCharType="end"/>
            </w:r>
            <w:r w:rsidRPr="00B06598">
              <w:rPr>
                <w:rFonts w:hint="eastAsia"/>
              </w:rPr>
              <w:t>を実施していることを確認する。なお、ISMS等のセキュリティマネジメント認証を取得していることがより効果的である。</w:t>
            </w:r>
          </w:p>
        </w:tc>
      </w:tr>
      <w:tr w:rsidR="00B06598" w:rsidRPr="00B06598" w14:paraId="32BEE6F4" w14:textId="77777777" w:rsidTr="008F2664">
        <w:trPr>
          <w:trHeight w:val="339"/>
        </w:trPr>
        <w:tc>
          <w:tcPr>
            <w:tcW w:w="10456" w:type="dxa"/>
            <w:shd w:val="clear" w:color="auto" w:fill="215E99"/>
            <w:hideMark/>
          </w:tcPr>
          <w:p w14:paraId="424A2D76"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lastRenderedPageBreak/>
              <w:t>指示10 サイバーセキュリティに関する情報の収集、共有及び開示の促進</w:t>
            </w:r>
          </w:p>
        </w:tc>
      </w:tr>
      <w:tr w:rsidR="00B06598" w:rsidRPr="00B06598" w14:paraId="4908D4DF" w14:textId="77777777" w:rsidTr="008F2664">
        <w:trPr>
          <w:trHeight w:val="1764"/>
        </w:trPr>
        <w:tc>
          <w:tcPr>
            <w:tcW w:w="10456" w:type="dxa"/>
            <w:hideMark/>
          </w:tcPr>
          <w:p w14:paraId="60AEE55F" w14:textId="77777777" w:rsidR="00B06598" w:rsidRPr="00B06598" w:rsidRDefault="00B06598" w:rsidP="00B06598">
            <w:pPr>
              <w:numPr>
                <w:ilvl w:val="0"/>
                <w:numId w:val="774"/>
              </w:numPr>
              <w:wordWrap w:val="0"/>
              <w:ind w:firstLineChars="0"/>
              <w:jc w:val="left"/>
            </w:pPr>
            <w:r w:rsidRPr="00B06598">
              <w:rPr>
                <w:rFonts w:hint="eastAsia"/>
              </w:rPr>
              <w:t>有益な情報を得るには自ら適切な情報提供を行う必要があるとの自覚のもと、サイバー攻撃や対策に関する情報共有を行う関係の構築及び被害の報告・公表への備えをさせる。</w:t>
            </w:r>
          </w:p>
          <w:p w14:paraId="30A25956" w14:textId="77777777" w:rsidR="00B06598" w:rsidRPr="00B06598" w:rsidRDefault="00B06598" w:rsidP="00B06598">
            <w:pPr>
              <w:numPr>
                <w:ilvl w:val="0"/>
                <w:numId w:val="774"/>
              </w:numPr>
              <w:wordWrap w:val="0"/>
              <w:ind w:firstLineChars="0"/>
              <w:jc w:val="left"/>
            </w:pPr>
            <w:r w:rsidRPr="00B06598">
              <w:rPr>
                <w:rFonts w:hint="eastAsia"/>
              </w:rPr>
              <w:t>入手した情報を有効活用するための環境整備をさせる。</w:t>
            </w:r>
          </w:p>
          <w:p w14:paraId="5F49FA54" w14:textId="77777777" w:rsidR="00B06598" w:rsidRPr="00B06598" w:rsidRDefault="00B06598" w:rsidP="00B06598">
            <w:pPr>
              <w:tabs>
                <w:tab w:val="left" w:pos="1830"/>
              </w:tabs>
              <w:ind w:firstLineChars="0" w:firstLine="0"/>
              <w:jc w:val="left"/>
            </w:pPr>
            <w:r w:rsidRPr="00B06598">
              <w:rPr>
                <w:rFonts w:hint="eastAsia"/>
              </w:rPr>
              <w:t>対策例</w:t>
            </w:r>
          </w:p>
          <w:p w14:paraId="34154A4C" w14:textId="0CEEFED3" w:rsidR="00B06598" w:rsidRPr="00B06598" w:rsidRDefault="00B06598" w:rsidP="00B06598">
            <w:pPr>
              <w:numPr>
                <w:ilvl w:val="0"/>
                <w:numId w:val="775"/>
              </w:numPr>
              <w:wordWrap w:val="0"/>
              <w:ind w:firstLineChars="0"/>
              <w:jc w:val="left"/>
            </w:pPr>
            <w:r w:rsidRPr="00B06598">
              <w:rPr>
                <w:rFonts w:hint="eastAsia"/>
              </w:rPr>
              <w:t>株主やステークホルダーとの対話、広報による一般向け情報開示等の機会において、サイバー</w:t>
            </w:r>
            <w:bookmarkStart w:id="121" w:name="■セキュリティインシデント11ー5－1"/>
            <w:r w:rsidRPr="00B06598">
              <w:fldChar w:fldCharType="begin"/>
            </w:r>
            <w:r w:rsidR="00191DEF">
              <w:instrText>HYPERLINK  \l "■セキュリティインシデント"</w:instrText>
            </w:r>
            <w:r w:rsidRPr="00B06598">
              <w:fldChar w:fldCharType="separate"/>
            </w:r>
            <w:r w:rsidRPr="00B06598">
              <w:rPr>
                <w:rFonts w:hint="eastAsia"/>
                <w:color w:val="467886" w:themeColor="hyperlink"/>
                <w:u w:val="single"/>
              </w:rPr>
              <w:t>セキュリティインシデント</w:t>
            </w:r>
            <w:bookmarkEnd w:id="121"/>
            <w:r w:rsidRPr="00B06598">
              <w:fldChar w:fldCharType="end"/>
            </w:r>
            <w:r w:rsidRPr="00B06598">
              <w:rPr>
                <w:rFonts w:hint="eastAsia"/>
              </w:rPr>
              <w:t>に備えた日頃の取組等の情報開示に積極的に取り組む。</w:t>
            </w:r>
          </w:p>
          <w:p w14:paraId="2FD02106" w14:textId="77777777" w:rsidR="00B06598" w:rsidRPr="00B06598" w:rsidRDefault="00B06598" w:rsidP="00B06598">
            <w:pPr>
              <w:numPr>
                <w:ilvl w:val="0"/>
                <w:numId w:val="775"/>
              </w:numPr>
              <w:wordWrap w:val="0"/>
              <w:ind w:firstLineChars="0"/>
              <w:jc w:val="left"/>
            </w:pPr>
            <w:r w:rsidRPr="00B06598">
              <w:rPr>
                <w:rFonts w:hint="eastAsia"/>
              </w:rPr>
              <w:t>中小企業の場合は、商工会議所、商工会等を通じて地元で情報共有を行うことのできる相手を確保する。</w:t>
            </w:r>
          </w:p>
          <w:p w14:paraId="5E8FADBB" w14:textId="77777777" w:rsidR="00B06598" w:rsidRPr="00B06598" w:rsidRDefault="00B06598" w:rsidP="00B06598">
            <w:pPr>
              <w:numPr>
                <w:ilvl w:val="0"/>
                <w:numId w:val="775"/>
              </w:numPr>
              <w:wordWrap w:val="0"/>
              <w:ind w:firstLineChars="0"/>
              <w:jc w:val="left"/>
            </w:pPr>
            <w:r w:rsidRPr="00B06598">
              <w:rPr>
                <w:rFonts w:hint="eastAsia"/>
              </w:rPr>
              <w:t>「サイバー攻撃被害に係る情報の共有・公表ガイダンス」を参考に、インシデントに備え、サイバーセキュリティ専門組織との情報共有や被害に係る情報の公表を行うにあたっての観点について、あらかじめ理解しておく。</w:t>
            </w:r>
          </w:p>
        </w:tc>
      </w:tr>
    </w:tbl>
    <w:tbl>
      <w:tblPr>
        <w:tblStyle w:val="a9"/>
        <w:tblpPr w:leftFromText="142" w:rightFromText="142" w:vertAnchor="text" w:horzAnchor="margin" w:tblpY="327"/>
        <w:tblW w:w="0" w:type="auto"/>
        <w:tblLook w:val="04A0" w:firstRow="1" w:lastRow="0" w:firstColumn="1" w:lastColumn="0" w:noHBand="0" w:noVBand="1"/>
      </w:tblPr>
      <w:tblGrid>
        <w:gridCol w:w="3114"/>
        <w:gridCol w:w="7342"/>
      </w:tblGrid>
      <w:tr w:rsidR="00B06598" w:rsidRPr="00B06598" w14:paraId="60F6EB55" w14:textId="77777777" w:rsidTr="008F2664">
        <w:tc>
          <w:tcPr>
            <w:tcW w:w="10456" w:type="dxa"/>
            <w:gridSpan w:val="2"/>
          </w:tcPr>
          <w:p w14:paraId="72DB451A" w14:textId="77777777" w:rsidR="00B06598" w:rsidRPr="00B06598" w:rsidRDefault="00B06598" w:rsidP="00B06598">
            <w:pPr>
              <w:widowControl/>
              <w:wordWrap w:val="0"/>
              <w:spacing w:line="240" w:lineRule="exact"/>
              <w:ind w:firstLineChars="0" w:firstLine="0"/>
              <w:jc w:val="center"/>
              <w:rPr>
                <w:sz w:val="12"/>
                <w:szCs w:val="12"/>
              </w:rPr>
            </w:pPr>
            <w:r w:rsidRPr="00B06598">
              <w:rPr>
                <w:rFonts w:hint="eastAsia"/>
                <w:sz w:val="12"/>
                <w:szCs w:val="12"/>
              </w:rPr>
              <w:t>詳細理解のため参考となる文献（参考文献）</w:t>
            </w:r>
          </w:p>
        </w:tc>
      </w:tr>
      <w:tr w:rsidR="00B06598" w:rsidRPr="00B06598" w14:paraId="4C806E60" w14:textId="77777777" w:rsidTr="008F2664">
        <w:tc>
          <w:tcPr>
            <w:tcW w:w="3114" w:type="dxa"/>
            <w:shd w:val="clear" w:color="auto" w:fill="F1A983" w:themeFill="accent2" w:themeFillTint="99"/>
            <w:hideMark/>
          </w:tcPr>
          <w:p w14:paraId="7BAF0380" w14:textId="77777777" w:rsidR="00B06598" w:rsidRPr="00B06598" w:rsidRDefault="00B06598" w:rsidP="00B06598">
            <w:pPr>
              <w:widowControl/>
              <w:wordWrap w:val="0"/>
              <w:spacing w:line="240" w:lineRule="exact"/>
              <w:ind w:firstLineChars="0" w:firstLine="0"/>
              <w:jc w:val="center"/>
              <w:rPr>
                <w:sz w:val="12"/>
                <w:szCs w:val="12"/>
              </w:rPr>
            </w:pPr>
            <w:r w:rsidRPr="00B06598">
              <w:rPr>
                <w:rFonts w:hint="eastAsia"/>
                <w:sz w:val="12"/>
                <w:szCs w:val="12"/>
              </w:rPr>
              <w:t>サイバー攻撃被害に係る情報の共有・公表ガイダンス</w:t>
            </w:r>
          </w:p>
        </w:tc>
        <w:tc>
          <w:tcPr>
            <w:tcW w:w="7342" w:type="dxa"/>
          </w:tcPr>
          <w:p w14:paraId="04264DB9" w14:textId="77777777" w:rsidR="00B06598" w:rsidRPr="00B06598" w:rsidRDefault="00B06598" w:rsidP="00B06598">
            <w:pPr>
              <w:widowControl/>
              <w:wordWrap w:val="0"/>
              <w:spacing w:line="240" w:lineRule="exact"/>
              <w:ind w:firstLineChars="0" w:firstLine="0"/>
              <w:jc w:val="center"/>
              <w:rPr>
                <w:sz w:val="12"/>
                <w:szCs w:val="12"/>
              </w:rPr>
            </w:pPr>
            <w:r w:rsidRPr="00B06598">
              <w:rPr>
                <w:sz w:val="12"/>
                <w:szCs w:val="12"/>
              </w:rPr>
              <w:t>https://www.nisc.go.jp/pdf/council/cs/kyogikai/guidance2022_honbun.pdf</w:t>
            </w:r>
          </w:p>
        </w:tc>
      </w:tr>
    </w:tbl>
    <w:p w14:paraId="76172D3E" w14:textId="77777777" w:rsidR="00B06598" w:rsidRPr="00B06598" w:rsidRDefault="00B06598" w:rsidP="00B06598">
      <w:pPr>
        <w:ind w:firstLineChars="0" w:firstLine="0"/>
      </w:pPr>
      <w:r w:rsidRPr="00B06598">
        <w:rPr>
          <w:noProof/>
        </w:rPr>
        <mc:AlternateContent>
          <mc:Choice Requires="wps">
            <w:drawing>
              <wp:anchor distT="0" distB="0" distL="114300" distR="114300" simplePos="0" relativeHeight="251664384" behindDoc="0" locked="0" layoutInCell="1" allowOverlap="1" wp14:anchorId="5D911491" wp14:editId="21CEDCF0">
                <wp:simplePos x="0" y="0"/>
                <wp:positionH relativeFrom="margin">
                  <wp:posOffset>0</wp:posOffset>
                </wp:positionH>
                <wp:positionV relativeFrom="paragraph">
                  <wp:posOffset>607075</wp:posOffset>
                </wp:positionV>
                <wp:extent cx="6596603" cy="184666"/>
                <wp:effectExtent l="0" t="0" r="0" b="0"/>
                <wp:wrapSquare wrapText="bothSides"/>
                <wp:docPr id="1860466617" name="テキスト ボックス 17"/>
                <wp:cNvGraphicFramePr/>
                <a:graphic xmlns:a="http://schemas.openxmlformats.org/drawingml/2006/main">
                  <a:graphicData uri="http://schemas.microsoft.com/office/word/2010/wordprocessingShape">
                    <wps:wsp>
                      <wps:cNvSpPr txBox="1"/>
                      <wps:spPr>
                        <a:xfrm>
                          <a:off x="0" y="0"/>
                          <a:ext cx="6596603" cy="184666"/>
                        </a:xfrm>
                        <a:prstGeom prst="rect">
                          <a:avLst/>
                        </a:prstGeom>
                        <a:noFill/>
                      </wps:spPr>
                      <wps:txbx>
                        <w:txbxContent>
                          <w:p w14:paraId="784AA3BA" w14:textId="77777777" w:rsidR="00B06598" w:rsidRDefault="00B06598" w:rsidP="00B06598">
                            <w:pPr>
                              <w:pStyle w:val="aff1"/>
                            </w:pPr>
                            <w:r>
                              <w:rPr>
                                <w:rFonts w:hint="eastAsia"/>
                              </w:rPr>
                              <w:t>（出典） 経済産業省「サイバーセキュリティ経営ガイドライン Ver3.0」をもとに作成</w:t>
                            </w:r>
                          </w:p>
                        </w:txbxContent>
                      </wps:txbx>
                      <wps:bodyPr wrap="square" rtlCol="0">
                        <a:spAutoFit/>
                      </wps:bodyPr>
                    </wps:wsp>
                  </a:graphicData>
                </a:graphic>
                <wp14:sizeRelH relativeFrom="margin">
                  <wp14:pctWidth>0</wp14:pctWidth>
                </wp14:sizeRelH>
              </wp:anchor>
            </w:drawing>
          </mc:Choice>
          <mc:Fallback>
            <w:pict>
              <v:shape w14:anchorId="5D911491" id="テキスト ボックス 17" o:spid="_x0000_s1037" type="#_x0000_t202" style="position:absolute;left:0;text-align:left;margin-left:0;margin-top:47.8pt;width:519.4pt;height:14.5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" filled="f" stroked="f">
                <v:textbox style="mso-fit-shape-to-text:t">
                  <w:txbxContent>
                    <w:p w14:paraId="784AA3BA" w14:textId="77777777" w:rsidR="00B06598" w:rsidRDefault="00B06598" w:rsidP="00B06598">
                      <w:pPr>
                        <w:pStyle w:val="aff2"/>
                      </w:pPr>
                      <w:r>
                        <w:rPr>
                          <w:rFonts w:hint="eastAsia"/>
                        </w:rPr>
                        <w:t>（出典） 経済産業省「サイバーセキュリティ経営ガイドライン Ver3.0」をもとに作成</w:t>
                      </w:r>
                    </w:p>
                  </w:txbxContent>
                </v:textbox>
                <w10:wrap type="square" anchorx="margin"/>
              </v:shape>
            </w:pict>
          </mc:Fallback>
        </mc:AlternateContent>
      </w:r>
    </w:p>
    <w:p w14:paraId="722F9197" w14:textId="77777777" w:rsidR="00B06598" w:rsidRPr="00B06598" w:rsidRDefault="00B06598" w:rsidP="00B06598">
      <w:pPr>
        <w:ind w:firstLineChars="0" w:firstLine="0"/>
      </w:pPr>
    </w:p>
    <w:p w14:paraId="25F1479E" w14:textId="77777777" w:rsidR="00B06598" w:rsidRPr="00B06598" w:rsidRDefault="00B06598" w:rsidP="00B06598">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22" w:name="_Toc172273827"/>
      <w:bookmarkStart w:id="123" w:name="_Toc185338888"/>
      <w:bookmarkStart w:id="124" w:name="_Toc188348989"/>
      <w:bookmarkStart w:id="125" w:name="_Toc205371712"/>
      <w:r w:rsidRPr="00B06598">
        <w:rPr>
          <w:rFonts w:hint="eastAsia"/>
          <w:b/>
          <w:bCs/>
          <w:color w:val="000000" w:themeColor="text1"/>
          <w:sz w:val="28"/>
        </w:rPr>
        <w:t>サイバーセキュリティ経営ガイドラインの読み方</w:t>
      </w:r>
      <w:bookmarkEnd w:id="122"/>
      <w:bookmarkEnd w:id="123"/>
      <w:bookmarkEnd w:id="124"/>
      <w:bookmarkEnd w:id="125"/>
    </w:p>
    <w:p w14:paraId="34553252" w14:textId="77777777" w:rsidR="00B06598" w:rsidRPr="00B06598" w:rsidRDefault="00B06598" w:rsidP="00B06598">
      <w:r w:rsidRPr="00B06598">
        <w:rPr>
          <w:rFonts w:hint="eastAsia"/>
        </w:rPr>
        <w:t>ここでは「経営者」、「情報セキュリティ対策の責任者（</w:t>
      </w:r>
      <w:r w:rsidRPr="00B06598">
        <w:t>CISOなど）」それぞれの立場から、本ガイドラインの内容を実践する際の役割、認識するべきことについて記載します。</w:t>
      </w:r>
    </w:p>
    <w:tbl>
      <w:tblPr>
        <w:tblStyle w:val="a9"/>
        <w:tblW w:w="0" w:type="auto"/>
        <w:tblLook w:val="04A0" w:firstRow="1" w:lastRow="0" w:firstColumn="1" w:lastColumn="0" w:noHBand="0" w:noVBand="1"/>
      </w:tblPr>
      <w:tblGrid>
        <w:gridCol w:w="1980"/>
        <w:gridCol w:w="8476"/>
      </w:tblGrid>
      <w:tr w:rsidR="00B06598" w:rsidRPr="00B06598" w14:paraId="2B61086A" w14:textId="77777777" w:rsidTr="008F2664">
        <w:trPr>
          <w:trHeight w:val="394"/>
        </w:trPr>
        <w:tc>
          <w:tcPr>
            <w:tcW w:w="1980" w:type="dxa"/>
            <w:shd w:val="clear" w:color="auto" w:fill="215E99"/>
            <w:hideMark/>
          </w:tcPr>
          <w:p w14:paraId="437836ED"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対象者</w:t>
            </w:r>
          </w:p>
        </w:tc>
        <w:tc>
          <w:tcPr>
            <w:tcW w:w="8476" w:type="dxa"/>
            <w:hideMark/>
          </w:tcPr>
          <w:p w14:paraId="75DFF258" w14:textId="77777777" w:rsidR="00B06598" w:rsidRPr="00B06598" w:rsidRDefault="00B06598" w:rsidP="00B06598">
            <w:pPr>
              <w:tabs>
                <w:tab w:val="left" w:pos="1830"/>
              </w:tabs>
              <w:ind w:firstLineChars="0" w:firstLine="0"/>
              <w:jc w:val="left"/>
            </w:pPr>
            <w:r w:rsidRPr="00B06598">
              <w:rPr>
                <w:rFonts w:hint="eastAsia"/>
              </w:rPr>
              <w:t>経営者</w:t>
            </w:r>
          </w:p>
        </w:tc>
      </w:tr>
      <w:tr w:rsidR="00B06598" w:rsidRPr="00B06598" w14:paraId="51F73DA6" w14:textId="77777777" w:rsidTr="008F2664">
        <w:trPr>
          <w:trHeight w:val="450"/>
        </w:trPr>
        <w:tc>
          <w:tcPr>
            <w:tcW w:w="1980" w:type="dxa"/>
            <w:shd w:val="clear" w:color="auto" w:fill="215E99"/>
            <w:hideMark/>
          </w:tcPr>
          <w:p w14:paraId="448C9A75"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役割</w:t>
            </w:r>
          </w:p>
        </w:tc>
        <w:tc>
          <w:tcPr>
            <w:tcW w:w="8476" w:type="dxa"/>
            <w:hideMark/>
          </w:tcPr>
          <w:p w14:paraId="610E4D13" w14:textId="77777777" w:rsidR="00B06598" w:rsidRPr="00B06598" w:rsidRDefault="00B06598" w:rsidP="00B06598">
            <w:pPr>
              <w:numPr>
                <w:ilvl w:val="0"/>
                <w:numId w:val="776"/>
              </w:numPr>
              <w:wordWrap w:val="0"/>
              <w:ind w:firstLineChars="0"/>
              <w:jc w:val="left"/>
            </w:pPr>
            <w:r w:rsidRPr="00B06598">
              <w:rPr>
                <w:rFonts w:hint="eastAsia"/>
              </w:rPr>
              <w:t>「3原則」の理解</w:t>
            </w:r>
          </w:p>
          <w:p w14:paraId="7CAFB22F" w14:textId="77777777" w:rsidR="00B06598" w:rsidRPr="00B06598" w:rsidRDefault="00B06598" w:rsidP="00B06598">
            <w:pPr>
              <w:numPr>
                <w:ilvl w:val="0"/>
                <w:numId w:val="776"/>
              </w:numPr>
              <w:wordWrap w:val="0"/>
              <w:ind w:firstLineChars="0"/>
              <w:jc w:val="left"/>
            </w:pPr>
            <w:r w:rsidRPr="00B06598">
              <w:rPr>
                <w:rFonts w:hint="eastAsia"/>
              </w:rPr>
              <w:t>重要10項目について、情報セキュリティ対策の責任者（CISOなど）に指示を出す</w:t>
            </w:r>
          </w:p>
          <w:p w14:paraId="7B539E92" w14:textId="77777777" w:rsidR="00B06598" w:rsidRPr="00B06598" w:rsidRDefault="00B06598" w:rsidP="00B06598">
            <w:pPr>
              <w:numPr>
                <w:ilvl w:val="0"/>
                <w:numId w:val="776"/>
              </w:numPr>
              <w:wordWrap w:val="0"/>
              <w:ind w:firstLineChars="0"/>
              <w:jc w:val="left"/>
            </w:pPr>
            <w:r w:rsidRPr="00B06598">
              <w:rPr>
                <w:rFonts w:hint="eastAsia"/>
              </w:rPr>
              <w:t>リーダーシップの発揮</w:t>
            </w:r>
          </w:p>
        </w:tc>
      </w:tr>
      <w:tr w:rsidR="00B06598" w:rsidRPr="00B06598" w14:paraId="6BCC451A" w14:textId="77777777" w:rsidTr="008F2664">
        <w:trPr>
          <w:trHeight w:val="450"/>
        </w:trPr>
        <w:tc>
          <w:tcPr>
            <w:tcW w:w="1980" w:type="dxa"/>
            <w:shd w:val="clear" w:color="auto" w:fill="215E99"/>
            <w:hideMark/>
          </w:tcPr>
          <w:p w14:paraId="1504F7D4"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認識すべきこと</w:t>
            </w:r>
          </w:p>
        </w:tc>
        <w:tc>
          <w:tcPr>
            <w:tcW w:w="8476" w:type="dxa"/>
            <w:hideMark/>
          </w:tcPr>
          <w:p w14:paraId="7AA4306B" w14:textId="77777777" w:rsidR="00B06598" w:rsidRPr="00B06598" w:rsidRDefault="00B06598" w:rsidP="00B06598">
            <w:pPr>
              <w:tabs>
                <w:tab w:val="left" w:pos="4820"/>
              </w:tabs>
              <w:ind w:firstLineChars="0" w:firstLine="0"/>
              <w:jc w:val="left"/>
              <w:rPr>
                <w:b/>
                <w:bCs/>
              </w:rPr>
            </w:pPr>
            <w:r w:rsidRPr="00B06598">
              <w:rPr>
                <w:rFonts w:hint="eastAsia"/>
                <w:b/>
                <w:bCs/>
              </w:rPr>
              <w:t>ERM（エンタープライズリスクマネジメント）に</w:t>
            </w:r>
            <w:bookmarkStart w:id="126" w:name="■サイバー攻撃11ー5ー2"/>
            <w:r w:rsidRPr="00B06598">
              <w:rPr>
                <w:rFonts w:hint="eastAsia"/>
                <w:b/>
                <w:bCs/>
              </w:rPr>
              <w:t>サイバー攻撃</w:t>
            </w:r>
            <w:bookmarkEnd w:id="126"/>
            <w:r w:rsidRPr="00B06598">
              <w:rPr>
                <w:rFonts w:hint="eastAsia"/>
                <w:b/>
                <w:bCs/>
              </w:rPr>
              <w:t>のリスクを含めること</w:t>
            </w:r>
          </w:p>
          <w:p w14:paraId="07E25FC0" w14:textId="77777777" w:rsidR="00B06598" w:rsidRPr="00B06598" w:rsidRDefault="00B06598" w:rsidP="00B06598">
            <w:pPr>
              <w:tabs>
                <w:tab w:val="left" w:pos="1830"/>
              </w:tabs>
              <w:ind w:firstLineChars="0" w:firstLine="0"/>
              <w:jc w:val="left"/>
            </w:pPr>
            <w:r w:rsidRPr="00B06598">
              <w:rPr>
                <w:rFonts w:hint="eastAsia"/>
              </w:rPr>
              <w:t>現在、企業活動の多くはITに依存しています。そのため、内部統制システムの構築や、コーポレートガバナンス・コードに基づく開示と対話などにおいて、</w:t>
            </w:r>
            <w:hyperlink w:anchor="■サイバー攻撃" w:history="1">
              <w:r w:rsidRPr="00B06598">
                <w:rPr>
                  <w:rFonts w:hint="eastAsia"/>
                  <w:color w:val="467886" w:themeColor="hyperlink"/>
                  <w:u w:val="single"/>
                </w:rPr>
                <w:t>サイバー攻撃</w:t>
              </w:r>
            </w:hyperlink>
            <w:r w:rsidRPr="00B06598">
              <w:rPr>
                <w:rFonts w:hint="eastAsia"/>
              </w:rPr>
              <w:t>のリスクを考慮する必要があります。</w:t>
            </w:r>
          </w:p>
          <w:p w14:paraId="12800B5D" w14:textId="77777777" w:rsidR="00B06598" w:rsidRPr="00B06598" w:rsidRDefault="00B06598" w:rsidP="00B06598">
            <w:pPr>
              <w:tabs>
                <w:tab w:val="left" w:pos="1830"/>
              </w:tabs>
              <w:ind w:firstLineChars="0" w:firstLine="0"/>
              <w:jc w:val="left"/>
            </w:pPr>
          </w:p>
          <w:bookmarkStart w:id="127" w:name="■サプライチェーン11ー5ー2"/>
          <w:p w14:paraId="5540B49E" w14:textId="77777777" w:rsidR="00B06598" w:rsidRPr="00B06598" w:rsidRDefault="00B06598" w:rsidP="00B06598">
            <w:pPr>
              <w:tabs>
                <w:tab w:val="left" w:pos="4820"/>
              </w:tabs>
              <w:ind w:firstLineChars="0" w:firstLine="0"/>
              <w:jc w:val="left"/>
              <w:rPr>
                <w:b/>
                <w:bCs/>
              </w:rPr>
            </w:pPr>
            <w:r w:rsidRPr="00B06598">
              <w:rPr>
                <w:b/>
                <w:bCs/>
              </w:rPr>
              <w:fldChar w:fldCharType="begin"/>
            </w:r>
            <w:r w:rsidRPr="00B06598">
              <w:rPr>
                <w:rFonts w:hint="eastAsia"/>
                <w:b/>
                <w:bCs/>
              </w:rPr>
              <w:instrText xml:space="preserve">HYPERLINK </w:instrText>
            </w:r>
            <w:r w:rsidRPr="00B06598">
              <w:rPr>
                <w:b/>
                <w:bCs/>
              </w:rPr>
              <w:instrText xml:space="preserve"> \l "</w:instrText>
            </w:r>
            <w:r w:rsidRPr="00B06598">
              <w:rPr>
                <w:rFonts w:hint="eastAsia"/>
                <w:b/>
                <w:bCs/>
              </w:rPr>
              <w:instrText>■サプライチェーン</w:instrText>
            </w:r>
            <w:r w:rsidRPr="00B06598">
              <w:rPr>
                <w:b/>
                <w:bCs/>
              </w:rPr>
              <w:instrText>"</w:instrText>
            </w:r>
            <w:r w:rsidRPr="00B06598">
              <w:rPr>
                <w:b/>
                <w:bCs/>
              </w:rPr>
            </w:r>
            <w:r w:rsidRPr="00B06598">
              <w:rPr>
                <w:b/>
                <w:bCs/>
              </w:rPr>
              <w:fldChar w:fldCharType="separate"/>
            </w:r>
            <w:r w:rsidRPr="00B06598">
              <w:rPr>
                <w:rFonts w:hint="eastAsia"/>
                <w:b/>
                <w:bCs/>
                <w:color w:val="467886" w:themeColor="hyperlink"/>
                <w:u w:val="single"/>
              </w:rPr>
              <w:t>サプライチェーン</w:t>
            </w:r>
            <w:bookmarkEnd w:id="127"/>
            <w:r w:rsidRPr="00B06598">
              <w:rPr>
                <w:b/>
                <w:bCs/>
              </w:rPr>
              <w:fldChar w:fldCharType="end"/>
            </w:r>
            <w:r w:rsidRPr="00B06598">
              <w:rPr>
                <w:rFonts w:hint="eastAsia"/>
                <w:b/>
                <w:bCs/>
              </w:rPr>
              <w:t>上のリスクを認識すること</w:t>
            </w:r>
          </w:p>
          <w:p w14:paraId="2E5DF654" w14:textId="77777777" w:rsidR="00B06598" w:rsidRPr="00B06598" w:rsidRDefault="00B06598" w:rsidP="00B06598">
            <w:pPr>
              <w:tabs>
                <w:tab w:val="left" w:pos="1830"/>
              </w:tabs>
              <w:ind w:firstLineChars="0" w:firstLine="0"/>
              <w:jc w:val="left"/>
            </w:pPr>
            <w:r w:rsidRPr="00B06598">
              <w:rPr>
                <w:rFonts w:hint="eastAsia"/>
              </w:rPr>
              <w:t>現在、サプライチェーンの多様化が進み、サイバー攻撃の起点は広く拡散しています。したがって、サプライチェーン全体を考慮したリスクマネジメントが必要です。</w:t>
            </w:r>
          </w:p>
          <w:p w14:paraId="65BFC1B1" w14:textId="77777777" w:rsidR="00B06598" w:rsidRPr="00B06598" w:rsidRDefault="00B06598" w:rsidP="00B06598">
            <w:pPr>
              <w:tabs>
                <w:tab w:val="left" w:pos="1830"/>
              </w:tabs>
              <w:ind w:firstLineChars="0" w:firstLine="0"/>
              <w:jc w:val="left"/>
            </w:pPr>
          </w:p>
          <w:p w14:paraId="08768097" w14:textId="77777777" w:rsidR="00B06598" w:rsidRPr="00B06598" w:rsidRDefault="00B06598" w:rsidP="00B06598">
            <w:pPr>
              <w:tabs>
                <w:tab w:val="left" w:pos="4820"/>
              </w:tabs>
              <w:ind w:firstLineChars="0" w:firstLine="0"/>
              <w:jc w:val="left"/>
              <w:rPr>
                <w:b/>
                <w:bCs/>
              </w:rPr>
            </w:pPr>
            <w:r w:rsidRPr="00B06598">
              <w:rPr>
                <w:rFonts w:hint="eastAsia"/>
                <w:b/>
                <w:bCs/>
              </w:rPr>
              <w:t>サイバーセキュリティ対策は担当者に丸投げしてはいけない</w:t>
            </w:r>
          </w:p>
          <w:p w14:paraId="452FD9CD" w14:textId="77777777" w:rsidR="00B06598" w:rsidRPr="00B06598" w:rsidRDefault="00B06598" w:rsidP="00B06598">
            <w:pPr>
              <w:tabs>
                <w:tab w:val="left" w:pos="1830"/>
              </w:tabs>
              <w:ind w:firstLineChars="0" w:firstLine="0"/>
              <w:jc w:val="left"/>
            </w:pPr>
            <w:r w:rsidRPr="00B06598">
              <w:rPr>
                <w:rFonts w:hint="eastAsia"/>
              </w:rPr>
              <w:t>経営者は、インシデント発生時に法的・社会的責任を負い、事業停止や新たな脅威に対処するための経営判断を迫られることがあります。そのため、経営者は、サイバーセキュリティ対策を担当者に丸投げせずに、自ら主体的に取り組む必要があります。</w:t>
            </w:r>
          </w:p>
          <w:p w14:paraId="57C3691C" w14:textId="77777777" w:rsidR="00B06598" w:rsidRPr="00B06598" w:rsidRDefault="00B06598" w:rsidP="00B06598">
            <w:pPr>
              <w:tabs>
                <w:tab w:val="left" w:pos="1830"/>
              </w:tabs>
              <w:ind w:firstLineChars="0" w:firstLine="0"/>
              <w:jc w:val="left"/>
            </w:pPr>
          </w:p>
          <w:p w14:paraId="7EA436A1" w14:textId="77777777" w:rsidR="00B06598" w:rsidRPr="00B06598" w:rsidRDefault="00B06598" w:rsidP="00B06598">
            <w:pPr>
              <w:tabs>
                <w:tab w:val="left" w:pos="4820"/>
              </w:tabs>
              <w:ind w:firstLineChars="0" w:firstLine="0"/>
              <w:jc w:val="left"/>
              <w:rPr>
                <w:b/>
                <w:bCs/>
              </w:rPr>
            </w:pPr>
            <w:r w:rsidRPr="00B06598">
              <w:rPr>
                <w:rFonts w:hint="eastAsia"/>
                <w:b/>
                <w:bCs/>
              </w:rPr>
              <w:t>サイバーセキュリティ対策は投資と位置づけること</w:t>
            </w:r>
          </w:p>
          <w:p w14:paraId="7CD0A80F" w14:textId="77777777" w:rsidR="00B06598" w:rsidRPr="00B06598" w:rsidRDefault="00B06598" w:rsidP="00B06598">
            <w:pPr>
              <w:tabs>
                <w:tab w:val="left" w:pos="1830"/>
              </w:tabs>
              <w:ind w:firstLineChars="0" w:firstLine="0"/>
              <w:jc w:val="left"/>
            </w:pPr>
            <w:r w:rsidRPr="00B06598">
              <w:rPr>
                <w:rFonts w:hint="eastAsia"/>
              </w:rPr>
              <w:t>サイバーセキュリティ対策への投資では、直接的な収益を算出することは困難です。しかし、サイバーセキュリティ対策への投資は、企業活動におけるコストや損失を減らすために必要不可欠な投資であるとともに、将来の事業活動・成長に必須な投資でもあります。</w:t>
            </w:r>
          </w:p>
        </w:tc>
      </w:tr>
    </w:tbl>
    <w:p w14:paraId="1683E7D1" w14:textId="77777777" w:rsidR="00B06598" w:rsidRPr="00B06598" w:rsidRDefault="00B06598" w:rsidP="00B06598">
      <w:r w:rsidRPr="00B06598">
        <w:rPr>
          <w:noProof/>
        </w:rPr>
        <w:lastRenderedPageBreak/>
        <mc:AlternateContent>
          <mc:Choice Requires="wps">
            <w:drawing>
              <wp:anchor distT="0" distB="0" distL="114300" distR="114300" simplePos="0" relativeHeight="251665408" behindDoc="0" locked="0" layoutInCell="1" allowOverlap="1" wp14:anchorId="17FEA9FF" wp14:editId="1FCC6811">
                <wp:simplePos x="0" y="0"/>
                <wp:positionH relativeFrom="margin">
                  <wp:align>center</wp:align>
                </wp:positionH>
                <wp:positionV relativeFrom="paragraph">
                  <wp:posOffset>55880</wp:posOffset>
                </wp:positionV>
                <wp:extent cx="5329354" cy="184666"/>
                <wp:effectExtent l="0" t="0" r="0" b="0"/>
                <wp:wrapSquare wrapText="bothSides"/>
                <wp:docPr id="3" name="テキスト ボックス 2">
                  <a:extLst xmlns:a="http://schemas.openxmlformats.org/drawingml/2006/main">
                    <a:ext uri="{FF2B5EF4-FFF2-40B4-BE49-F238E27FC236}">
                      <a16:creationId xmlns:a16="http://schemas.microsoft.com/office/drawing/2014/main" id="{E24CBC71-D25F-DCF7-5989-056D5A65F2E2}"/>
                    </a:ext>
                  </a:extLst>
                </wp:docPr>
                <wp:cNvGraphicFramePr/>
                <a:graphic xmlns:a="http://schemas.openxmlformats.org/drawingml/2006/main">
                  <a:graphicData uri="http://schemas.microsoft.com/office/word/2010/wordprocessingShape">
                    <wps:wsp>
                      <wps:cNvSpPr txBox="1"/>
                      <wps:spPr>
                        <a:xfrm>
                          <a:off x="0" y="0"/>
                          <a:ext cx="5329354" cy="184666"/>
                        </a:xfrm>
                        <a:prstGeom prst="rect">
                          <a:avLst/>
                        </a:prstGeom>
                        <a:noFill/>
                      </wps:spPr>
                      <wps:txbx>
                        <w:txbxContent>
                          <w:p w14:paraId="30AD42AE" w14:textId="77777777" w:rsidR="00B06598" w:rsidRDefault="00B06598" w:rsidP="00B06598">
                            <w:pPr>
                              <w:pStyle w:val="aff1"/>
                            </w:pPr>
                            <w:r>
                              <w:rPr>
                                <w:rFonts w:hint="eastAsia"/>
                              </w:rPr>
                              <w:t>（出典） 経済産業省「サイバーセキュリティ経営ガイドライン Ver3.0」をもとに作成</w:t>
                            </w:r>
                          </w:p>
                        </w:txbxContent>
                      </wps:txbx>
                      <wps:bodyPr wrap="square" rtlCol="0">
                        <a:spAutoFit/>
                      </wps:bodyPr>
                    </wps:wsp>
                  </a:graphicData>
                </a:graphic>
              </wp:anchor>
            </w:drawing>
          </mc:Choice>
          <mc:Fallback>
            <w:pict>
              <v:shape w14:anchorId="17FEA9FF" id="テキスト ボックス 2" o:spid="_x0000_s1038" type="#_x0000_t202" style="position:absolute;left:0;text-align:left;margin-left:0;margin-top:4.4pt;width:419.65pt;height:14.55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" filled="f" stroked="f">
                <v:textbox style="mso-fit-shape-to-text:t">
                  <w:txbxContent>
                    <w:p w14:paraId="30AD42AE" w14:textId="77777777" w:rsidR="00B06598" w:rsidRDefault="00B06598" w:rsidP="00B06598">
                      <w:pPr>
                        <w:pStyle w:val="aff2"/>
                      </w:pPr>
                      <w:r>
                        <w:rPr>
                          <w:rFonts w:hint="eastAsia"/>
                        </w:rPr>
                        <w:t>（出典） 経済産業省「サイバーセキュリティ経営ガイドライン Ver3.0」をもとに作成</w:t>
                      </w:r>
                    </w:p>
                  </w:txbxContent>
                </v:textbox>
                <w10:wrap type="square" anchorx="margin"/>
              </v:shape>
            </w:pict>
          </mc:Fallback>
        </mc:AlternateContent>
      </w:r>
    </w:p>
    <w:tbl>
      <w:tblPr>
        <w:tblStyle w:val="a9"/>
        <w:tblW w:w="0" w:type="auto"/>
        <w:tblLook w:val="04A0" w:firstRow="1" w:lastRow="0" w:firstColumn="1" w:lastColumn="0" w:noHBand="0" w:noVBand="1"/>
      </w:tblPr>
      <w:tblGrid>
        <w:gridCol w:w="10456"/>
      </w:tblGrid>
      <w:tr w:rsidR="00B06598" w:rsidRPr="00B06598" w14:paraId="53851E96" w14:textId="77777777" w:rsidTr="008F2664">
        <w:tc>
          <w:tcPr>
            <w:tcW w:w="10456" w:type="dxa"/>
          </w:tcPr>
          <w:p w14:paraId="5D60E9A8" w14:textId="77777777" w:rsidR="00B06598" w:rsidRPr="00B06598" w:rsidRDefault="00B06598" w:rsidP="00B06598">
            <w:pPr>
              <w:tabs>
                <w:tab w:val="left" w:pos="4820"/>
              </w:tabs>
              <w:ind w:firstLineChars="0" w:firstLine="0"/>
              <w:jc w:val="left"/>
              <w:rPr>
                <w:b/>
                <w:bCs/>
              </w:rPr>
            </w:pPr>
            <w:r w:rsidRPr="00B06598">
              <w:rPr>
                <w:b/>
                <w:bCs/>
                <w:noProof/>
              </w:rPr>
              <w:drawing>
                <wp:anchor distT="0" distB="0" distL="114300" distR="114300" simplePos="0" relativeHeight="251679744" behindDoc="0" locked="1" layoutInCell="1" allowOverlap="1" wp14:anchorId="7FC11223" wp14:editId="0D1B5D1F">
                  <wp:simplePos x="0" y="0"/>
                  <wp:positionH relativeFrom="column">
                    <wp:posOffset>-481330</wp:posOffset>
                  </wp:positionH>
                  <wp:positionV relativeFrom="paragraph">
                    <wp:posOffset>-252730</wp:posOffset>
                  </wp:positionV>
                  <wp:extent cx="824230" cy="518160"/>
                  <wp:effectExtent l="0" t="0" r="0" b="0"/>
                  <wp:wrapNone/>
                  <wp:docPr id="1776641786"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41786"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598">
              <w:rPr>
                <w:b/>
                <w:bCs/>
              </w:rPr>
              <w:t>ERM（エンタープライズリスクマネジメント）とは</w:t>
            </w:r>
          </w:p>
          <w:p w14:paraId="69F0BCBA" w14:textId="77777777" w:rsidR="00B06598" w:rsidRPr="00B06598" w:rsidRDefault="00B06598" w:rsidP="00B06598">
            <w:pPr>
              <w:tabs>
                <w:tab w:val="left" w:pos="1830"/>
              </w:tabs>
              <w:ind w:firstLineChars="0" w:firstLine="0"/>
              <w:jc w:val="left"/>
            </w:pPr>
            <w:r w:rsidRPr="00B06598">
              <w:rPr>
                <w:rFonts w:hint="eastAsia"/>
              </w:rPr>
              <w:t>企業が直面するリスクに対して、企業全体で管理することです。国際競争や情報技術の急速な進化により、企業が直面するリスクも多様化しています。このような状況下で、従来の部門ごとにリスクに対して管理するのではなく、企業全体で管理することが重要です。</w:t>
            </w:r>
          </w:p>
        </w:tc>
      </w:tr>
    </w:tbl>
    <w:p w14:paraId="34F3335D" w14:textId="77777777" w:rsidR="00B06598" w:rsidRPr="00B06598" w:rsidRDefault="00B06598" w:rsidP="00B06598">
      <w:pPr>
        <w:ind w:firstLineChars="0" w:firstLine="0"/>
      </w:pPr>
    </w:p>
    <w:tbl>
      <w:tblPr>
        <w:tblStyle w:val="a9"/>
        <w:tblW w:w="0" w:type="auto"/>
        <w:tblLook w:val="04A0" w:firstRow="1" w:lastRow="0" w:firstColumn="1" w:lastColumn="0" w:noHBand="0" w:noVBand="1"/>
      </w:tblPr>
      <w:tblGrid>
        <w:gridCol w:w="1980"/>
        <w:gridCol w:w="8476"/>
      </w:tblGrid>
      <w:tr w:rsidR="00B06598" w:rsidRPr="00B06598" w14:paraId="3C10E3C7" w14:textId="77777777" w:rsidTr="008F2664">
        <w:trPr>
          <w:trHeight w:val="773"/>
        </w:trPr>
        <w:tc>
          <w:tcPr>
            <w:tcW w:w="1980" w:type="dxa"/>
            <w:shd w:val="clear" w:color="auto" w:fill="215E99"/>
            <w:hideMark/>
          </w:tcPr>
          <w:p w14:paraId="71064C93"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対象者</w:t>
            </w:r>
          </w:p>
        </w:tc>
        <w:tc>
          <w:tcPr>
            <w:tcW w:w="8476" w:type="dxa"/>
            <w:hideMark/>
          </w:tcPr>
          <w:p w14:paraId="19B4A2C8" w14:textId="77777777" w:rsidR="00B06598" w:rsidRPr="00B06598" w:rsidRDefault="00B06598" w:rsidP="00B06598">
            <w:pPr>
              <w:tabs>
                <w:tab w:val="left" w:pos="1830"/>
              </w:tabs>
              <w:ind w:firstLineChars="0" w:firstLine="0"/>
              <w:jc w:val="left"/>
            </w:pPr>
            <w:r w:rsidRPr="00B06598">
              <w:rPr>
                <w:rFonts w:hint="eastAsia"/>
              </w:rPr>
              <w:t>情報セキュリティ対策を実施する上で責任者となる担当幹部</w:t>
            </w:r>
          </w:p>
          <w:p w14:paraId="41D5A467" w14:textId="77777777" w:rsidR="00B06598" w:rsidRPr="00B06598" w:rsidRDefault="00B06598" w:rsidP="00B06598">
            <w:pPr>
              <w:tabs>
                <w:tab w:val="left" w:pos="1830"/>
              </w:tabs>
              <w:ind w:firstLineChars="0" w:firstLine="0"/>
              <w:jc w:val="left"/>
            </w:pPr>
            <w:r w:rsidRPr="00B06598">
              <w:rPr>
                <w:rFonts w:hint="eastAsia"/>
              </w:rPr>
              <w:t>（CISOなど）</w:t>
            </w:r>
          </w:p>
        </w:tc>
      </w:tr>
      <w:tr w:rsidR="00B06598" w:rsidRPr="00B06598" w14:paraId="2D07B0AF" w14:textId="77777777" w:rsidTr="008F2664">
        <w:trPr>
          <w:trHeight w:val="450"/>
        </w:trPr>
        <w:tc>
          <w:tcPr>
            <w:tcW w:w="1980" w:type="dxa"/>
            <w:shd w:val="clear" w:color="auto" w:fill="215E99"/>
            <w:hideMark/>
          </w:tcPr>
          <w:p w14:paraId="6EFF1365"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役割</w:t>
            </w:r>
          </w:p>
        </w:tc>
        <w:tc>
          <w:tcPr>
            <w:tcW w:w="8476" w:type="dxa"/>
            <w:hideMark/>
          </w:tcPr>
          <w:p w14:paraId="4A97FC2E" w14:textId="77777777" w:rsidR="00B06598" w:rsidRPr="00B06598" w:rsidRDefault="00B06598" w:rsidP="00B06598">
            <w:pPr>
              <w:numPr>
                <w:ilvl w:val="0"/>
                <w:numId w:val="777"/>
              </w:numPr>
              <w:wordWrap w:val="0"/>
              <w:ind w:firstLineChars="0"/>
              <w:jc w:val="left"/>
            </w:pPr>
            <w:r w:rsidRPr="00B06598">
              <w:rPr>
                <w:rFonts w:hint="eastAsia"/>
              </w:rPr>
              <w:t>重要10項目を理解すること</w:t>
            </w:r>
          </w:p>
          <w:p w14:paraId="43B25F88" w14:textId="77777777" w:rsidR="00B06598" w:rsidRPr="00B06598" w:rsidRDefault="00B06598" w:rsidP="00B06598">
            <w:pPr>
              <w:numPr>
                <w:ilvl w:val="0"/>
                <w:numId w:val="777"/>
              </w:numPr>
              <w:wordWrap w:val="0"/>
              <w:ind w:firstLineChars="0"/>
              <w:jc w:val="left"/>
            </w:pPr>
            <w:r w:rsidRPr="00B06598">
              <w:rPr>
                <w:rFonts w:hint="eastAsia"/>
              </w:rPr>
              <w:t>経営者に対して適宜状況報告を行い、経営者が適切な判断を行うために必要な情報を提供すること</w:t>
            </w:r>
          </w:p>
        </w:tc>
      </w:tr>
      <w:tr w:rsidR="00B06598" w:rsidRPr="00B06598" w14:paraId="53A718A3" w14:textId="77777777" w:rsidTr="008F2664">
        <w:trPr>
          <w:trHeight w:val="450"/>
        </w:trPr>
        <w:tc>
          <w:tcPr>
            <w:tcW w:w="1980" w:type="dxa"/>
            <w:shd w:val="clear" w:color="auto" w:fill="215E99"/>
            <w:hideMark/>
          </w:tcPr>
          <w:p w14:paraId="1B11FFF8"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認識すべきこと</w:t>
            </w:r>
          </w:p>
        </w:tc>
        <w:tc>
          <w:tcPr>
            <w:tcW w:w="8476" w:type="dxa"/>
            <w:hideMark/>
          </w:tcPr>
          <w:p w14:paraId="1C959122" w14:textId="77777777" w:rsidR="00B06598" w:rsidRPr="00B06598" w:rsidRDefault="00B06598" w:rsidP="00B06598">
            <w:pPr>
              <w:tabs>
                <w:tab w:val="left" w:pos="1830"/>
              </w:tabs>
              <w:ind w:firstLineChars="0" w:firstLine="0"/>
              <w:jc w:val="left"/>
            </w:pPr>
            <w:r w:rsidRPr="00B06598">
              <w:rPr>
                <w:rFonts w:hint="eastAsia"/>
              </w:rPr>
              <w:t>経営者から指示される以下の事項に関して、より具体的な取組を検討し、セキュリティ担当者に対して指示する必要があること</w:t>
            </w:r>
          </w:p>
          <w:p w14:paraId="30ED7622" w14:textId="77777777" w:rsidR="00B06598" w:rsidRPr="00B06598" w:rsidRDefault="00B06598" w:rsidP="00B06598">
            <w:pPr>
              <w:numPr>
                <w:ilvl w:val="0"/>
                <w:numId w:val="778"/>
              </w:numPr>
              <w:wordWrap w:val="0"/>
              <w:ind w:firstLineChars="0"/>
              <w:jc w:val="left"/>
            </w:pPr>
            <w:r w:rsidRPr="00B06598">
              <w:rPr>
                <w:rFonts w:hint="eastAsia"/>
              </w:rPr>
              <w:t>サイバーセキュリティリスクの管理体制構築</w:t>
            </w:r>
          </w:p>
          <w:p w14:paraId="20D9B358" w14:textId="77777777" w:rsidR="00B06598" w:rsidRPr="00B06598" w:rsidRDefault="00B06598" w:rsidP="00B06598">
            <w:pPr>
              <w:numPr>
                <w:ilvl w:val="0"/>
                <w:numId w:val="778"/>
              </w:numPr>
              <w:wordWrap w:val="0"/>
              <w:ind w:firstLineChars="0"/>
              <w:jc w:val="left"/>
            </w:pPr>
            <w:r w:rsidRPr="00B06598">
              <w:rPr>
                <w:rFonts w:hint="eastAsia"/>
              </w:rPr>
              <w:t>サイバーセキュリティリスクの特定と対策の実装</w:t>
            </w:r>
          </w:p>
          <w:p w14:paraId="5AC20B43" w14:textId="77777777" w:rsidR="00B06598" w:rsidRPr="00B06598" w:rsidRDefault="00B06598" w:rsidP="00B06598">
            <w:pPr>
              <w:numPr>
                <w:ilvl w:val="0"/>
                <w:numId w:val="778"/>
              </w:numPr>
              <w:wordWrap w:val="0"/>
              <w:ind w:firstLineChars="0"/>
              <w:jc w:val="left"/>
            </w:pPr>
            <w:r w:rsidRPr="00B06598">
              <w:rPr>
                <w:rFonts w:hint="eastAsia"/>
              </w:rPr>
              <w:t>インシデント発生に備えた体制を構築</w:t>
            </w:r>
          </w:p>
          <w:p w14:paraId="6136F071" w14:textId="77777777" w:rsidR="00B06598" w:rsidRPr="00B06598" w:rsidRDefault="00B06598" w:rsidP="00B06598">
            <w:pPr>
              <w:numPr>
                <w:ilvl w:val="0"/>
                <w:numId w:val="778"/>
              </w:numPr>
              <w:wordWrap w:val="0"/>
              <w:ind w:firstLineChars="0"/>
              <w:jc w:val="left"/>
            </w:pPr>
            <w:r w:rsidRPr="00B06598">
              <w:rPr>
                <w:rFonts w:hint="eastAsia"/>
              </w:rPr>
              <w:t>サプライチェーンセキュリティ対策の推進</w:t>
            </w:r>
          </w:p>
          <w:p w14:paraId="13B2F67F" w14:textId="77777777" w:rsidR="00B06598" w:rsidRPr="00B06598" w:rsidRDefault="00B06598" w:rsidP="00B06598">
            <w:pPr>
              <w:numPr>
                <w:ilvl w:val="0"/>
                <w:numId w:val="778"/>
              </w:numPr>
              <w:wordWrap w:val="0"/>
              <w:ind w:firstLineChars="0"/>
              <w:jc w:val="left"/>
            </w:pPr>
            <w:r w:rsidRPr="00B06598">
              <w:rPr>
                <w:rFonts w:hint="eastAsia"/>
              </w:rPr>
              <w:t>ステークホルダーを含めた関係者とのコミュニケーションの推進</w:t>
            </w:r>
          </w:p>
        </w:tc>
      </w:tr>
    </w:tbl>
    <w:bookmarkStart w:id="128" w:name="_Toc172273828"/>
    <w:bookmarkStart w:id="129" w:name="_Toc185338889"/>
    <w:p w14:paraId="4C690F63" w14:textId="77777777" w:rsidR="00B06598" w:rsidRPr="00B06598" w:rsidRDefault="00B06598" w:rsidP="00B06598">
      <w:r w:rsidRPr="00B06598">
        <w:rPr>
          <w:noProof/>
        </w:rPr>
        <mc:AlternateContent>
          <mc:Choice Requires="wps">
            <w:drawing>
              <wp:anchor distT="0" distB="0" distL="114300" distR="114300" simplePos="0" relativeHeight="251666432" behindDoc="0" locked="0" layoutInCell="1" allowOverlap="1" wp14:anchorId="6E24C2D6" wp14:editId="135375FE">
                <wp:simplePos x="0" y="0"/>
                <wp:positionH relativeFrom="margin">
                  <wp:posOffset>11941</wp:posOffset>
                </wp:positionH>
                <wp:positionV relativeFrom="paragraph">
                  <wp:posOffset>55957</wp:posOffset>
                </wp:positionV>
                <wp:extent cx="6643370" cy="184150"/>
                <wp:effectExtent l="0" t="0" r="0" b="0"/>
                <wp:wrapSquare wrapText="bothSides"/>
                <wp:docPr id="12260687" name="テキスト ボックス 14"/>
                <wp:cNvGraphicFramePr/>
                <a:graphic xmlns:a="http://schemas.openxmlformats.org/drawingml/2006/main">
                  <a:graphicData uri="http://schemas.microsoft.com/office/word/2010/wordprocessingShape">
                    <wps:wsp>
                      <wps:cNvSpPr txBox="1"/>
                      <wps:spPr>
                        <a:xfrm>
                          <a:off x="0" y="0"/>
                          <a:ext cx="6643370" cy="184150"/>
                        </a:xfrm>
                        <a:prstGeom prst="rect">
                          <a:avLst/>
                        </a:prstGeom>
                        <a:noFill/>
                      </wps:spPr>
                      <wps:txbx>
                        <w:txbxContent>
                          <w:p w14:paraId="1D54E438" w14:textId="77777777" w:rsidR="00B06598" w:rsidRDefault="00B06598" w:rsidP="00B06598">
                            <w:pPr>
                              <w:pStyle w:val="aff1"/>
                            </w:pPr>
                            <w:r>
                              <w:rPr>
                                <w:rFonts w:hint="eastAsia"/>
                              </w:rPr>
                              <w:t>（出典） 経済産業省「サイバーセキュリティ経営ガイドライン Ver3.0」をもとに作成</w:t>
                            </w:r>
                          </w:p>
                        </w:txbxContent>
                      </wps:txbx>
                      <wps:bodyPr wrap="square" rtlCol="0">
                        <a:spAutoFit/>
                      </wps:bodyPr>
                    </wps:wsp>
                  </a:graphicData>
                </a:graphic>
                <wp14:sizeRelH relativeFrom="margin">
                  <wp14:pctWidth>0</wp14:pctWidth>
                </wp14:sizeRelH>
              </wp:anchor>
            </w:drawing>
          </mc:Choice>
          <mc:Fallback>
            <w:pict>
              <v:shape w14:anchorId="6E24C2D6" id="_x0000_s1039" type="#_x0000_t202" style="position:absolute;left:0;text-align:left;margin-left:.95pt;margin-top:4.4pt;width:523.1pt;height:14.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" filled="f" stroked="f">
                <v:textbox style="mso-fit-shape-to-text:t">
                  <w:txbxContent>
                    <w:p w14:paraId="1D54E438" w14:textId="77777777" w:rsidR="00B06598" w:rsidRDefault="00B06598" w:rsidP="00B06598">
                      <w:pPr>
                        <w:pStyle w:val="aff2"/>
                      </w:pPr>
                      <w:r>
                        <w:rPr>
                          <w:rFonts w:hint="eastAsia"/>
                        </w:rPr>
                        <w:t>（出典） 経済産業省「サイバーセキュリティ経営ガイドライン Ver3.0」をもとに作成</w:t>
                      </w:r>
                    </w:p>
                  </w:txbxContent>
                </v:textbox>
                <w10:wrap type="square" anchorx="margin"/>
              </v:shape>
            </w:pict>
          </mc:Fallback>
        </mc:AlternateContent>
      </w:r>
    </w:p>
    <w:p w14:paraId="75803190" w14:textId="77777777" w:rsidR="00B06598" w:rsidRPr="00B06598" w:rsidRDefault="00B06598" w:rsidP="00B06598"/>
    <w:p w14:paraId="51FA5108" w14:textId="77777777" w:rsidR="00B06598" w:rsidRPr="00B06598" w:rsidRDefault="00B06598" w:rsidP="00B06598">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30" w:name="_Toc188348990"/>
      <w:bookmarkStart w:id="131" w:name="_Toc205371713"/>
      <w:r w:rsidRPr="00B06598">
        <w:rPr>
          <w:b/>
          <w:bCs/>
          <w:color w:val="000000" w:themeColor="text1"/>
          <w:sz w:val="28"/>
        </w:rPr>
        <w:lastRenderedPageBreak/>
        <w:t>サイバーセキュリティ経営ガイドラインの実践の流れ</w:t>
      </w:r>
      <w:bookmarkEnd w:id="128"/>
      <w:bookmarkEnd w:id="129"/>
      <w:bookmarkEnd w:id="130"/>
      <w:bookmarkEnd w:id="131"/>
    </w:p>
    <w:p w14:paraId="0B037328" w14:textId="77777777" w:rsidR="00B06598" w:rsidRPr="00B06598" w:rsidRDefault="00B06598" w:rsidP="00B06598">
      <w:pPr>
        <w:widowControl/>
        <w:ind w:firstLineChars="0" w:firstLine="0"/>
        <w:jc w:val="left"/>
        <w:outlineLvl w:val="4"/>
        <w:rPr>
          <w:rFonts w:asciiTheme="majorHAnsi" w:eastAsiaTheme="majorEastAsia" w:hAnsiTheme="majorHAnsi" w:cstheme="majorBidi"/>
          <w:b/>
          <w:bCs/>
          <w:color w:val="2E5496"/>
          <w:sz w:val="28"/>
          <w:szCs w:val="28"/>
        </w:rPr>
      </w:pPr>
      <w:r w:rsidRPr="00B06598">
        <w:rPr>
          <w:rFonts w:asciiTheme="majorHAnsi" w:eastAsiaTheme="majorEastAsia" w:hAnsiTheme="majorHAnsi" w:cstheme="majorBidi"/>
          <w:b/>
          <w:bCs/>
          <w:noProof/>
          <w:color w:val="2E5496"/>
          <w:sz w:val="28"/>
          <w:szCs w:val="28"/>
        </w:rPr>
        <mc:AlternateContent>
          <mc:Choice Requires="wps">
            <w:drawing>
              <wp:anchor distT="0" distB="0" distL="114300" distR="114300" simplePos="0" relativeHeight="251675648" behindDoc="0" locked="0" layoutInCell="1" allowOverlap="1" wp14:anchorId="03E25AA2" wp14:editId="1DBBA5A9">
                <wp:simplePos x="0" y="0"/>
                <wp:positionH relativeFrom="margin">
                  <wp:posOffset>1148715</wp:posOffset>
                </wp:positionH>
                <wp:positionV relativeFrom="paragraph">
                  <wp:posOffset>3231083</wp:posOffset>
                </wp:positionV>
                <wp:extent cx="4197350" cy="276860"/>
                <wp:effectExtent l="0" t="0" r="0" b="0"/>
                <wp:wrapTopAndBottom/>
                <wp:docPr id="164" name="テキスト ボックス 163">
                  <a:extLst xmlns:a="http://schemas.openxmlformats.org/drawingml/2006/main">
                    <a:ext uri="{FF2B5EF4-FFF2-40B4-BE49-F238E27FC236}">
                      <a16:creationId xmlns:a16="http://schemas.microsoft.com/office/drawing/2014/main" id="{4F0160B8-85F7-5332-5277-C8876BF9F00A}"/>
                    </a:ext>
                  </a:extLst>
                </wp:docPr>
                <wp:cNvGraphicFramePr/>
                <a:graphic xmlns:a="http://schemas.openxmlformats.org/drawingml/2006/main">
                  <a:graphicData uri="http://schemas.microsoft.com/office/word/2010/wordprocessingShape">
                    <wps:wsp>
                      <wps:cNvSpPr txBox="1"/>
                      <wps:spPr>
                        <a:xfrm>
                          <a:off x="0" y="0"/>
                          <a:ext cx="4197350" cy="276860"/>
                        </a:xfrm>
                        <a:prstGeom prst="rect">
                          <a:avLst/>
                        </a:prstGeom>
                        <a:noFill/>
                      </wps:spPr>
                      <wps:txbx>
                        <w:txbxContent>
                          <w:p w14:paraId="64DB8D36" w14:textId="77777777" w:rsidR="00B06598" w:rsidRDefault="00B06598" w:rsidP="00B06598">
                            <w:pPr>
                              <w:pStyle w:val="aff1"/>
                            </w:pPr>
                            <w:r>
                              <w:rPr>
                                <w:rFonts w:hint="eastAsia"/>
                              </w:rPr>
                              <w:t>図43. サイバーセキュリティ経営ガイドラインの全体の流れ</w:t>
                            </w:r>
                          </w:p>
                          <w:p w14:paraId="55C53133" w14:textId="77777777" w:rsidR="00B06598" w:rsidRDefault="00B06598" w:rsidP="00B06598">
                            <w:pPr>
                              <w:pStyle w:val="aff1"/>
                            </w:pPr>
                            <w:r>
                              <w:rPr>
                                <w:rFonts w:hint="eastAsia"/>
                              </w:rPr>
                              <w:t xml:space="preserve">（出典） 経済産業省「サイバーセキュリティ経営ガイドライン Ver3.0」をもとに作成 </w:t>
                            </w:r>
                          </w:p>
                        </w:txbxContent>
                      </wps:txbx>
                      <wps:bodyPr wrap="square" rtlCol="0">
                        <a:spAutoFit/>
                      </wps:bodyPr>
                    </wps:wsp>
                  </a:graphicData>
                </a:graphic>
              </wp:anchor>
            </w:drawing>
          </mc:Choice>
          <mc:Fallback>
            <w:pict>
              <v:shape w14:anchorId="03E25AA2" id="テキスト ボックス 163" o:spid="_x0000_s1040" type="#_x0000_t202" style="position:absolute;margin-left:90.45pt;margin-top:254.4pt;width:330.5pt;height:21.8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" filled="f" stroked="f">
                <v:textbox style="mso-fit-shape-to-text:t">
                  <w:txbxContent>
                    <w:p w14:paraId="64DB8D36" w14:textId="77777777" w:rsidR="00B06598" w:rsidRDefault="00B06598" w:rsidP="00B06598">
                      <w:pPr>
                        <w:pStyle w:val="aff2"/>
                      </w:pPr>
                      <w:r>
                        <w:rPr>
                          <w:rFonts w:hint="eastAsia"/>
                        </w:rPr>
                        <w:t>図43. サイバーセキュリティ経営ガイドラインの全体の流れ</w:t>
                      </w:r>
                    </w:p>
                    <w:p w14:paraId="55C53133" w14:textId="77777777" w:rsidR="00B06598" w:rsidRDefault="00B06598" w:rsidP="00B06598">
                      <w:pPr>
                        <w:pStyle w:val="aff2"/>
                      </w:pPr>
                      <w:r>
                        <w:rPr>
                          <w:rFonts w:hint="eastAsia"/>
                        </w:rPr>
                        <w:t xml:space="preserve">（出典） 経済産業省「サイバーセキュリティ経営ガイドライン Ver3.0」をもとに作成 </w:t>
                      </w:r>
                    </w:p>
                  </w:txbxContent>
                </v:textbox>
                <w10:wrap type="topAndBottom" anchorx="margin"/>
              </v:shape>
            </w:pict>
          </mc:Fallback>
        </mc:AlternateContent>
      </w:r>
      <w:r w:rsidRPr="00B06598">
        <w:rPr>
          <w:rFonts w:asciiTheme="majorHAnsi" w:eastAsiaTheme="majorEastAsia" w:hAnsiTheme="majorHAnsi" w:cstheme="majorBidi"/>
          <w:b/>
          <w:bCs/>
          <w:noProof/>
          <w:color w:val="2E5496"/>
          <w:sz w:val="28"/>
          <w:szCs w:val="28"/>
        </w:rPr>
        <w:drawing>
          <wp:anchor distT="0" distB="0" distL="114300" distR="114300" simplePos="0" relativeHeight="251681792" behindDoc="0" locked="0" layoutInCell="1" allowOverlap="1" wp14:anchorId="42CF0FB3" wp14:editId="6DD0136C">
            <wp:simplePos x="0" y="0"/>
            <wp:positionH relativeFrom="column">
              <wp:posOffset>245110</wp:posOffset>
            </wp:positionH>
            <wp:positionV relativeFrom="paragraph">
              <wp:posOffset>352425</wp:posOffset>
            </wp:positionV>
            <wp:extent cx="6055360" cy="3004820"/>
            <wp:effectExtent l="0" t="0" r="2540" b="5080"/>
            <wp:wrapTopAndBottom/>
            <wp:docPr id="1234600005" name="図 36" descr="ダイアグラム, タイムライ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00005" name="図 36" descr="ダイアグラム, タイムライン&#10;&#10;AI によって生成されたコンテンツは間違っている可能性があります。"/>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5360" cy="300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598">
        <w:rPr>
          <w:rFonts w:asciiTheme="majorHAnsi" w:eastAsiaTheme="majorEastAsia" w:hAnsiTheme="majorHAnsi" w:cstheme="majorBidi" w:hint="eastAsia"/>
          <w:b/>
          <w:bCs/>
          <w:color w:val="2E5496"/>
          <w:sz w:val="28"/>
          <w:szCs w:val="28"/>
        </w:rPr>
        <w:t>サイバーセキュリティ経営ガイドラインの活用手順</w:t>
      </w:r>
    </w:p>
    <w:p w14:paraId="1E657171" w14:textId="77777777" w:rsidR="00B06598" w:rsidRPr="00B06598" w:rsidRDefault="00B06598" w:rsidP="00B06598"/>
    <w:tbl>
      <w:tblPr>
        <w:tblStyle w:val="a9"/>
        <w:tblW w:w="0" w:type="auto"/>
        <w:tblLook w:val="04A0" w:firstRow="1" w:lastRow="0" w:firstColumn="1" w:lastColumn="0" w:noHBand="0" w:noVBand="1"/>
      </w:tblPr>
      <w:tblGrid>
        <w:gridCol w:w="10456"/>
      </w:tblGrid>
      <w:tr w:rsidR="00B06598" w:rsidRPr="00B06598" w14:paraId="6E8D427C" w14:textId="77777777" w:rsidTr="008F2664">
        <w:trPr>
          <w:trHeight w:val="376"/>
        </w:trPr>
        <w:tc>
          <w:tcPr>
            <w:tcW w:w="10456" w:type="dxa"/>
            <w:shd w:val="clear" w:color="auto" w:fill="215E99"/>
            <w:hideMark/>
          </w:tcPr>
          <w:p w14:paraId="34BDC076"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PLAN</w:t>
            </w:r>
          </w:p>
        </w:tc>
      </w:tr>
      <w:tr w:rsidR="00B06598" w:rsidRPr="00B06598" w14:paraId="6B2E13E1" w14:textId="77777777" w:rsidTr="008F2664">
        <w:trPr>
          <w:trHeight w:val="1089"/>
        </w:trPr>
        <w:tc>
          <w:tcPr>
            <w:tcW w:w="10456" w:type="dxa"/>
            <w:hideMark/>
          </w:tcPr>
          <w:p w14:paraId="3C3C8429" w14:textId="77777777" w:rsidR="00B06598" w:rsidRPr="00B06598" w:rsidRDefault="00B06598" w:rsidP="00B06598">
            <w:pPr>
              <w:tabs>
                <w:tab w:val="left" w:pos="1830"/>
              </w:tabs>
              <w:ind w:firstLineChars="0" w:firstLine="0"/>
              <w:jc w:val="left"/>
            </w:pPr>
            <w:r w:rsidRPr="00B06598">
              <w:rPr>
                <w:rFonts w:hint="eastAsia"/>
              </w:rPr>
              <w:t>はじめに、サイバーセキュリティ対応方針・方策を策定します。</w:t>
            </w:r>
          </w:p>
          <w:p w14:paraId="78A6EF22" w14:textId="77777777" w:rsidR="00B06598" w:rsidRPr="00B06598" w:rsidRDefault="00B06598" w:rsidP="00B06598">
            <w:pPr>
              <w:numPr>
                <w:ilvl w:val="0"/>
                <w:numId w:val="779"/>
              </w:numPr>
              <w:wordWrap w:val="0"/>
              <w:ind w:firstLineChars="0"/>
              <w:jc w:val="left"/>
            </w:pPr>
            <w:r w:rsidRPr="00B06598">
              <w:rPr>
                <w:rFonts w:hint="eastAsia"/>
              </w:rPr>
              <w:t>経営者は、3原則を認識した上でサイバーセキュリティ対応方針を策定します。</w:t>
            </w:r>
          </w:p>
          <w:p w14:paraId="3730EE2D" w14:textId="77777777" w:rsidR="00B06598" w:rsidRPr="00B06598" w:rsidRDefault="00B06598" w:rsidP="00B06598">
            <w:pPr>
              <w:numPr>
                <w:ilvl w:val="0"/>
                <w:numId w:val="779"/>
              </w:numPr>
              <w:wordWrap w:val="0"/>
              <w:ind w:firstLineChars="0"/>
              <w:jc w:val="left"/>
            </w:pPr>
            <w:r w:rsidRPr="00B06598">
              <w:rPr>
                <w:rFonts w:hint="eastAsia"/>
              </w:rPr>
              <w:t>セキュリティ対策の責任者（CISOなど）は、経営者の指示に基づき、リスクを許容範囲内に抑制するための方策を検討し、必要となる資源（予算や人材など）を確保します。</w:t>
            </w:r>
          </w:p>
        </w:tc>
      </w:tr>
      <w:tr w:rsidR="00B06598" w:rsidRPr="00B06598" w14:paraId="402E9067" w14:textId="77777777" w:rsidTr="008F2664">
        <w:trPr>
          <w:trHeight w:val="381"/>
        </w:trPr>
        <w:tc>
          <w:tcPr>
            <w:tcW w:w="10456" w:type="dxa"/>
            <w:shd w:val="clear" w:color="auto" w:fill="215E99"/>
            <w:hideMark/>
          </w:tcPr>
          <w:p w14:paraId="61BD8F47"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DO</w:t>
            </w:r>
          </w:p>
        </w:tc>
      </w:tr>
      <w:tr w:rsidR="00B06598" w:rsidRPr="00B06598" w14:paraId="2267E98F" w14:textId="77777777" w:rsidTr="008F2664">
        <w:trPr>
          <w:trHeight w:val="601"/>
        </w:trPr>
        <w:tc>
          <w:tcPr>
            <w:tcW w:w="10456" w:type="dxa"/>
            <w:hideMark/>
          </w:tcPr>
          <w:p w14:paraId="556691B0" w14:textId="77777777" w:rsidR="00B06598" w:rsidRPr="00B06598" w:rsidRDefault="00B06598" w:rsidP="00B06598">
            <w:pPr>
              <w:tabs>
                <w:tab w:val="left" w:pos="1830"/>
              </w:tabs>
              <w:ind w:firstLineChars="0" w:firstLine="0"/>
              <w:jc w:val="left"/>
            </w:pPr>
            <w:r w:rsidRPr="00B06598">
              <w:rPr>
                <w:rFonts w:hint="eastAsia"/>
              </w:rPr>
              <w:t>セキュリティ担当者（</w:t>
            </w:r>
            <w:bookmarkStart w:id="132" w:name="■CSIRT（シーサート）11ー5ー3"/>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w:instrText>
            </w:r>
            <w:r w:rsidRPr="00B06598">
              <w:instrText>CSIRT（シーサート）"</w:instrText>
            </w:r>
            <w:r w:rsidRPr="00B06598">
              <w:fldChar w:fldCharType="separate"/>
            </w:r>
            <w:r w:rsidRPr="00B06598">
              <w:rPr>
                <w:rFonts w:hint="eastAsia"/>
                <w:color w:val="467886" w:themeColor="hyperlink"/>
                <w:u w:val="single"/>
              </w:rPr>
              <w:t>CSIRT</w:t>
            </w:r>
            <w:bookmarkEnd w:id="132"/>
            <w:r w:rsidRPr="00B06598">
              <w:fldChar w:fldCharType="end"/>
            </w:r>
            <w:r w:rsidRPr="00B06598">
              <w:rPr>
                <w:rFonts w:hint="eastAsia"/>
              </w:rPr>
              <w:t>など）は、セキュリティ対策の責任者（CISOなど）の指示に基づき、実際にセキュリティ対策を行っていきます。具体的には以下の作業を行います。</w:t>
            </w:r>
          </w:p>
          <w:p w14:paraId="5AEFF7B6" w14:textId="77777777" w:rsidR="00B06598" w:rsidRPr="00B06598" w:rsidRDefault="00B06598" w:rsidP="00B06598">
            <w:pPr>
              <w:numPr>
                <w:ilvl w:val="0"/>
                <w:numId w:val="780"/>
              </w:numPr>
              <w:wordWrap w:val="0"/>
              <w:ind w:firstLineChars="0"/>
              <w:jc w:val="left"/>
            </w:pPr>
            <w:r w:rsidRPr="00B06598">
              <w:rPr>
                <w:rFonts w:hint="eastAsia"/>
              </w:rPr>
              <w:t>リスクの把握や対応計画の策定</w:t>
            </w:r>
          </w:p>
          <w:bookmarkStart w:id="133" w:name="■サイバー攻撃11ー5ー3"/>
          <w:p w14:paraId="42FED4BD" w14:textId="77777777" w:rsidR="00B06598" w:rsidRPr="00B06598" w:rsidRDefault="00B06598" w:rsidP="00B06598">
            <w:pPr>
              <w:numPr>
                <w:ilvl w:val="0"/>
                <w:numId w:val="780"/>
              </w:numPr>
              <w:wordWrap w:val="0"/>
              <w:ind w:firstLineChars="0"/>
              <w:jc w:val="left"/>
            </w:pPr>
            <w:r w:rsidRPr="00B06598">
              <w:fldChar w:fldCharType="begin"/>
            </w:r>
            <w:r w:rsidRPr="00B06598">
              <w:rPr>
                <w:rFonts w:hint="eastAsia"/>
              </w:rPr>
              <w:instrText xml:space="preserve">HYPERLINK </w:instrText>
            </w:r>
            <w:r w:rsidRPr="00B06598">
              <w:instrText xml:space="preserve"> \l "</w:instrText>
            </w:r>
            <w:r w:rsidRPr="00B06598">
              <w:rPr>
                <w:rFonts w:hint="eastAsia"/>
              </w:rPr>
              <w:instrText>■サイバー攻撃</w:instrText>
            </w:r>
            <w:r w:rsidRPr="00B06598">
              <w:instrText>"</w:instrText>
            </w:r>
            <w:r w:rsidRPr="00B06598">
              <w:fldChar w:fldCharType="separate"/>
            </w:r>
            <w:r w:rsidRPr="00B06598">
              <w:rPr>
                <w:rFonts w:hint="eastAsia"/>
                <w:color w:val="467886" w:themeColor="hyperlink"/>
                <w:u w:val="single"/>
              </w:rPr>
              <w:t>サイバー攻撃</w:t>
            </w:r>
            <w:bookmarkEnd w:id="133"/>
            <w:r w:rsidRPr="00B06598">
              <w:fldChar w:fldCharType="end"/>
            </w:r>
            <w:r w:rsidRPr="00B06598">
              <w:rPr>
                <w:rFonts w:hint="eastAsia"/>
              </w:rPr>
              <w:t>の防御や検知</w:t>
            </w:r>
          </w:p>
          <w:p w14:paraId="45342569" w14:textId="77777777" w:rsidR="00B06598" w:rsidRPr="00B06598" w:rsidRDefault="00B06598" w:rsidP="00B06598">
            <w:pPr>
              <w:numPr>
                <w:ilvl w:val="0"/>
                <w:numId w:val="780"/>
              </w:numPr>
              <w:wordWrap w:val="0"/>
              <w:ind w:firstLineChars="0"/>
              <w:jc w:val="left"/>
            </w:pPr>
            <w:r w:rsidRPr="00B06598">
              <w:rPr>
                <w:rFonts w:hint="eastAsia"/>
              </w:rPr>
              <w:t>分析などの保護対策の実施</w:t>
            </w:r>
          </w:p>
          <w:p w14:paraId="7C8C034F" w14:textId="77777777" w:rsidR="00B06598" w:rsidRPr="00B06598" w:rsidRDefault="00B06598" w:rsidP="00B06598">
            <w:pPr>
              <w:numPr>
                <w:ilvl w:val="0"/>
                <w:numId w:val="780"/>
              </w:numPr>
              <w:wordWrap w:val="0"/>
              <w:ind w:firstLineChars="0"/>
              <w:jc w:val="left"/>
            </w:pPr>
            <w:r w:rsidRPr="00B06598">
              <w:rPr>
                <w:rFonts w:hint="eastAsia"/>
              </w:rPr>
              <w:t>緊急時の対応体制を整備、事業継続、復旧体制の整備</w:t>
            </w:r>
          </w:p>
        </w:tc>
      </w:tr>
      <w:tr w:rsidR="00B06598" w:rsidRPr="00B06598" w14:paraId="1A79C476" w14:textId="77777777" w:rsidTr="008F2664">
        <w:trPr>
          <w:trHeight w:val="364"/>
        </w:trPr>
        <w:tc>
          <w:tcPr>
            <w:tcW w:w="10456" w:type="dxa"/>
            <w:shd w:val="clear" w:color="auto" w:fill="215E99"/>
            <w:hideMark/>
          </w:tcPr>
          <w:p w14:paraId="0777D02B"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CHECK</w:t>
            </w:r>
          </w:p>
        </w:tc>
      </w:tr>
      <w:tr w:rsidR="00B06598" w:rsidRPr="00B06598" w14:paraId="03C086A9" w14:textId="77777777" w:rsidTr="008F2664">
        <w:trPr>
          <w:trHeight w:val="1104"/>
        </w:trPr>
        <w:tc>
          <w:tcPr>
            <w:tcW w:w="10456" w:type="dxa"/>
            <w:hideMark/>
          </w:tcPr>
          <w:p w14:paraId="4C72973E" w14:textId="77777777" w:rsidR="00B06598" w:rsidRPr="00B06598" w:rsidRDefault="00B06598" w:rsidP="00B06598">
            <w:pPr>
              <w:tabs>
                <w:tab w:val="left" w:pos="1830"/>
              </w:tabs>
              <w:ind w:firstLineChars="0" w:firstLine="0"/>
              <w:jc w:val="left"/>
            </w:pPr>
            <w:r w:rsidRPr="00B06598">
              <w:rPr>
                <w:rFonts w:hint="eastAsia"/>
              </w:rPr>
              <w:t>実施しているセキュリティ対策がリスクに対して有効であるか評価・分析をします。</w:t>
            </w:r>
          </w:p>
          <w:p w14:paraId="6320FE16" w14:textId="77777777" w:rsidR="00B06598" w:rsidRPr="00B06598" w:rsidRDefault="00B06598" w:rsidP="00B06598">
            <w:pPr>
              <w:numPr>
                <w:ilvl w:val="0"/>
                <w:numId w:val="90"/>
              </w:numPr>
              <w:wordWrap w:val="0"/>
              <w:ind w:firstLineChars="0"/>
              <w:jc w:val="left"/>
            </w:pPr>
            <w:r w:rsidRPr="00B06598">
              <w:rPr>
                <w:rFonts w:hint="eastAsia"/>
              </w:rPr>
              <w:t>セキュリティ担当者（CSIRTなど）は、サイバーセキュリティ経営ガイドライン付録の「サイバーセキュリティ経営チェックシート」や「サイバーセキュリティ経営可視化ツール」を活用し、経営者が指示した事項の実践状況をチェックします。</w:t>
            </w:r>
          </w:p>
        </w:tc>
      </w:tr>
      <w:tr w:rsidR="00B06598" w:rsidRPr="00B06598" w14:paraId="2AE88CF9" w14:textId="77777777" w:rsidTr="008F2664">
        <w:trPr>
          <w:trHeight w:val="381"/>
        </w:trPr>
        <w:tc>
          <w:tcPr>
            <w:tcW w:w="10456" w:type="dxa"/>
            <w:shd w:val="clear" w:color="auto" w:fill="215E99"/>
            <w:hideMark/>
          </w:tcPr>
          <w:p w14:paraId="0BFAADC1" w14:textId="77777777" w:rsidR="00B06598" w:rsidRPr="00B06598" w:rsidRDefault="00B06598" w:rsidP="00B06598">
            <w:pPr>
              <w:widowControl/>
              <w:ind w:firstLineChars="0" w:firstLine="0"/>
              <w:jc w:val="left"/>
              <w:rPr>
                <w:b/>
                <w:bCs/>
                <w:color w:val="FFFFFF" w:themeColor="background1"/>
                <w:szCs w:val="32"/>
              </w:rPr>
            </w:pPr>
            <w:r w:rsidRPr="00B06598">
              <w:rPr>
                <w:rFonts w:hint="eastAsia"/>
                <w:b/>
                <w:bCs/>
                <w:color w:val="FFFFFF" w:themeColor="background1"/>
                <w:szCs w:val="32"/>
              </w:rPr>
              <w:t>ACTION</w:t>
            </w:r>
          </w:p>
        </w:tc>
      </w:tr>
      <w:tr w:rsidR="00B06598" w:rsidRPr="00B06598" w14:paraId="4477C5B4" w14:textId="77777777" w:rsidTr="008F2664">
        <w:trPr>
          <w:trHeight w:val="1034"/>
        </w:trPr>
        <w:tc>
          <w:tcPr>
            <w:tcW w:w="10456" w:type="dxa"/>
            <w:hideMark/>
          </w:tcPr>
          <w:p w14:paraId="3674E75A" w14:textId="77777777" w:rsidR="00B06598" w:rsidRPr="00B06598" w:rsidRDefault="00B06598" w:rsidP="00B06598">
            <w:pPr>
              <w:tabs>
                <w:tab w:val="left" w:pos="1830"/>
              </w:tabs>
              <w:ind w:firstLineChars="0" w:firstLine="0"/>
              <w:jc w:val="left"/>
            </w:pPr>
            <w:r w:rsidRPr="00B06598">
              <w:rPr>
                <w:rFonts w:hint="eastAsia"/>
              </w:rPr>
              <w:lastRenderedPageBreak/>
              <w:t>セキュリティ担当者（CSIRTなど）は、経営者に指示された事項の実践状況について、CISOを通じて経営者に報告し、経営者は報告をもとに改善策を検討します。</w:t>
            </w:r>
          </w:p>
          <w:p w14:paraId="3DDC38B1" w14:textId="77777777" w:rsidR="00B06598" w:rsidRPr="00B06598" w:rsidRDefault="00B06598" w:rsidP="00B06598">
            <w:pPr>
              <w:numPr>
                <w:ilvl w:val="0"/>
                <w:numId w:val="90"/>
              </w:numPr>
              <w:wordWrap w:val="0"/>
              <w:ind w:firstLineChars="0"/>
              <w:jc w:val="left"/>
            </w:pPr>
            <w:r w:rsidRPr="00B06598">
              <w:rPr>
                <w:rFonts w:hint="eastAsia"/>
              </w:rPr>
              <w:t>新たなサイバーセキュリティリスクの発見などにより、追加の対応が必要な場合には、対処方針を修正します。</w:t>
            </w:r>
          </w:p>
        </w:tc>
      </w:tr>
    </w:tbl>
    <w:p w14:paraId="74FD2577" w14:textId="77777777" w:rsidR="004C572C" w:rsidRDefault="00B06598" w:rsidP="00B06598">
      <w:pPr>
        <w:sectPr w:rsidR="004C572C" w:rsidSect="00106BB1">
          <w:pgSz w:w="11906" w:h="16838"/>
          <w:pgMar w:top="720" w:right="720" w:bottom="720" w:left="720" w:header="851" w:footer="737" w:gutter="0"/>
          <w:cols w:space="425"/>
          <w:docGrid w:type="lines" w:linePitch="360"/>
        </w:sectPr>
      </w:pPr>
      <w:r w:rsidRPr="00B06598">
        <w:br w:type="page"/>
      </w:r>
    </w:p>
    <w:p w14:paraId="69772841" w14:textId="77777777" w:rsidR="00953FBF" w:rsidRPr="00757CC4" w:rsidRDefault="00953FBF" w:rsidP="00953FBF">
      <w:pPr>
        <w:pStyle w:val="2"/>
      </w:pPr>
      <w:bookmarkStart w:id="134" w:name="_Toc172273829"/>
      <w:bookmarkStart w:id="135" w:name="_Toc185338890"/>
      <w:bookmarkStart w:id="136" w:name="_Toc188348991"/>
      <w:bookmarkStart w:id="137" w:name="_Toc205371714"/>
      <w:r w:rsidRPr="00757CC4">
        <w:rPr>
          <w:rFonts w:hint="eastAsia"/>
        </w:rPr>
        <w:lastRenderedPageBreak/>
        <w:t>リスクマネジメント</w:t>
      </w:r>
      <w:bookmarkEnd w:id="134"/>
      <w:bookmarkEnd w:id="135"/>
      <w:bookmarkEnd w:id="136"/>
      <w:bookmarkEnd w:id="137"/>
    </w:p>
    <w:tbl>
      <w:tblPr>
        <w:tblStyle w:val="a9"/>
        <w:tblW w:w="0" w:type="auto"/>
        <w:tblLook w:val="04A0" w:firstRow="1" w:lastRow="0" w:firstColumn="1" w:lastColumn="0" w:noHBand="0" w:noVBand="1"/>
      </w:tblPr>
      <w:tblGrid>
        <w:gridCol w:w="10456"/>
      </w:tblGrid>
      <w:tr w:rsidR="00953FBF" w:rsidRPr="00757CC4" w14:paraId="6C774F70" w14:textId="77777777" w:rsidTr="00401947">
        <w:tc>
          <w:tcPr>
            <w:tcW w:w="10456" w:type="dxa"/>
            <w:shd w:val="clear" w:color="auto" w:fill="2F5597"/>
          </w:tcPr>
          <w:p w14:paraId="1B5023BA"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章の目的</w:t>
            </w:r>
          </w:p>
        </w:tc>
      </w:tr>
      <w:tr w:rsidR="00953FBF" w:rsidRPr="00757CC4" w14:paraId="0FEA5494" w14:textId="77777777" w:rsidTr="00401947">
        <w:tc>
          <w:tcPr>
            <w:tcW w:w="10456" w:type="dxa"/>
          </w:tcPr>
          <w:p w14:paraId="382F76B8" w14:textId="77777777" w:rsidR="00953FBF" w:rsidRPr="00757CC4" w:rsidRDefault="00953FBF" w:rsidP="00401947">
            <w:pPr>
              <w:tabs>
                <w:tab w:val="left" w:pos="1830"/>
              </w:tabs>
              <w:ind w:firstLineChars="0" w:firstLine="0"/>
              <w:jc w:val="left"/>
            </w:pPr>
            <w:r w:rsidRPr="00757CC4">
              <w:rPr>
                <w:rFonts w:hint="eastAsia"/>
              </w:rPr>
              <w:t>第</w:t>
            </w:r>
            <w:r w:rsidRPr="00757CC4">
              <w:t>1</w:t>
            </w:r>
            <w:r w:rsidRPr="00757CC4">
              <w:rPr>
                <w:rFonts w:hint="eastAsia"/>
              </w:rPr>
              <w:t>2</w:t>
            </w:r>
            <w:r w:rsidRPr="00757CC4">
              <w:t>章では、リスクマネジメントの概要と、リスクマネジメントプロセスにおけるリスクアセスメントの手法やリスク対応の考え方について学ぶことを目的とします。</w:t>
            </w:r>
          </w:p>
        </w:tc>
      </w:tr>
      <w:tr w:rsidR="00953FBF" w:rsidRPr="00757CC4" w14:paraId="4DCBFCD8" w14:textId="77777777" w:rsidTr="00401947">
        <w:tc>
          <w:tcPr>
            <w:tcW w:w="10456" w:type="dxa"/>
            <w:shd w:val="clear" w:color="auto" w:fill="2F5597"/>
          </w:tcPr>
          <w:p w14:paraId="2BBB5C2D"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主な達成目標</w:t>
            </w:r>
          </w:p>
        </w:tc>
      </w:tr>
      <w:tr w:rsidR="00953FBF" w:rsidRPr="00757CC4" w14:paraId="4E0097B9" w14:textId="77777777" w:rsidTr="00401947">
        <w:trPr>
          <w:trHeight w:val="1030"/>
        </w:trPr>
        <w:tc>
          <w:tcPr>
            <w:tcW w:w="10456" w:type="dxa"/>
          </w:tcPr>
          <w:p w14:paraId="25AFC3C9" w14:textId="77777777" w:rsidR="00953FBF" w:rsidRPr="00757CC4" w:rsidRDefault="00953FBF" w:rsidP="00401947">
            <w:pPr>
              <w:numPr>
                <w:ilvl w:val="0"/>
                <w:numId w:val="89"/>
              </w:numPr>
              <w:wordWrap w:val="0"/>
              <w:ind w:firstLineChars="0"/>
              <w:jc w:val="left"/>
            </w:pPr>
            <w:r w:rsidRPr="00757CC4">
              <w:rPr>
                <w:rFonts w:hint="eastAsia"/>
              </w:rPr>
              <w:t>リスクマネジメントの意義について理解すること</w:t>
            </w:r>
          </w:p>
          <w:p w14:paraId="62F6BD46" w14:textId="77777777" w:rsidR="00953FBF" w:rsidRPr="00757CC4" w:rsidRDefault="00953FBF" w:rsidP="00401947">
            <w:pPr>
              <w:numPr>
                <w:ilvl w:val="0"/>
                <w:numId w:val="89"/>
              </w:numPr>
              <w:wordWrap w:val="0"/>
              <w:ind w:firstLineChars="0"/>
              <w:jc w:val="left"/>
            </w:pPr>
            <w:r w:rsidRPr="00757CC4">
              <w:rPr>
                <w:rFonts w:hint="eastAsia"/>
              </w:rPr>
              <w:t>リスクマネジメントプロセスの全体像を理解すること</w:t>
            </w:r>
          </w:p>
          <w:p w14:paraId="2EC81CAB" w14:textId="77777777" w:rsidR="00953FBF" w:rsidRPr="00757CC4" w:rsidRDefault="00953FBF" w:rsidP="00401947">
            <w:pPr>
              <w:numPr>
                <w:ilvl w:val="0"/>
                <w:numId w:val="89"/>
              </w:numPr>
              <w:wordWrap w:val="0"/>
              <w:ind w:firstLineChars="0"/>
              <w:jc w:val="left"/>
            </w:pPr>
            <w:r w:rsidRPr="00757CC4">
              <w:rPr>
                <w:rFonts w:hint="eastAsia"/>
              </w:rPr>
              <w:t>リスクアセスメント、リスク対応のプロセスを理解すること</w:t>
            </w:r>
          </w:p>
        </w:tc>
      </w:tr>
    </w:tbl>
    <w:p w14:paraId="07C9789D" w14:textId="77777777" w:rsidR="00953FBF" w:rsidRPr="00757CC4" w:rsidRDefault="00953FBF" w:rsidP="00953FBF">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138" w:name="_Toc172273830"/>
      <w:bookmarkStart w:id="139" w:name="_Toc185338891"/>
      <w:bookmarkStart w:id="140" w:name="_Toc188348992"/>
      <w:bookmarkStart w:id="141" w:name="_Toc205371715"/>
      <w:r w:rsidRPr="00757CC4">
        <w:rPr>
          <w:rFonts w:asciiTheme="majorHAnsi" w:hAnsiTheme="majorHAnsi" w:cstheme="majorBidi" w:hint="eastAsia"/>
          <w:b/>
          <w:sz w:val="32"/>
          <w:szCs w:val="32"/>
        </w:rPr>
        <w:lastRenderedPageBreak/>
        <w:t>リスクマネジメント：概要</w:t>
      </w:r>
      <w:bookmarkEnd w:id="138"/>
      <w:bookmarkEnd w:id="139"/>
      <w:bookmarkEnd w:id="140"/>
      <w:bookmarkEnd w:id="141"/>
    </w:p>
    <w:p w14:paraId="5724E1CC" w14:textId="77777777" w:rsidR="00953FBF" w:rsidRPr="00757CC4" w:rsidRDefault="00953FBF" w:rsidP="00953FBF">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42" w:name="_Toc172273831"/>
      <w:bookmarkStart w:id="143" w:name="_Toc185338892"/>
      <w:bookmarkStart w:id="144" w:name="_Toc188348993"/>
      <w:bookmarkStart w:id="145" w:name="_Toc205371716"/>
      <w:r w:rsidRPr="00757CC4">
        <w:rPr>
          <w:rFonts w:hint="eastAsia"/>
          <w:b/>
          <w:bCs/>
          <w:color w:val="000000" w:themeColor="text1"/>
          <w:sz w:val="28"/>
        </w:rPr>
        <w:t>リスクマネジメントプロセス（</w:t>
      </w:r>
      <w:r w:rsidRPr="00757CC4">
        <w:rPr>
          <w:b/>
          <w:bCs/>
          <w:color w:val="000000" w:themeColor="text1"/>
          <w:sz w:val="28"/>
        </w:rPr>
        <w:t>ISO31000）</w:t>
      </w:r>
      <w:bookmarkEnd w:id="142"/>
      <w:bookmarkEnd w:id="143"/>
      <w:bookmarkEnd w:id="144"/>
      <w:bookmarkEnd w:id="145"/>
    </w:p>
    <w:p w14:paraId="3CF722E1" w14:textId="77777777" w:rsidR="00953FBF" w:rsidRPr="00757CC4" w:rsidRDefault="00953FBF" w:rsidP="00953FBF">
      <w:r w:rsidRPr="00757CC4">
        <w:rPr>
          <w:rFonts w:hint="eastAsia"/>
        </w:rPr>
        <w:t>企業や組織にはさまざまなリスクが存在しています。これらのリスクを効率的に管理し、発生する可能性がある損失を回避したり低減したりするプロセス全体のことを「リスクマネジメント」と言います。</w:t>
      </w:r>
    </w:p>
    <w:p w14:paraId="7001EE6C" w14:textId="77777777" w:rsidR="00953FBF" w:rsidRPr="00757CC4" w:rsidRDefault="00953FBF" w:rsidP="00953FBF">
      <w:r w:rsidRPr="00757CC4">
        <w:rPr>
          <w:rFonts w:hint="eastAsia"/>
        </w:rPr>
        <w:t>リスクマネジメントの国際規格としてISO 31000があります。ISO 31000では、リスクマネジメントを「原則」「枠組み」「プロセス」の3つの要素から構成されるものとして捉えています。</w:t>
      </w:r>
    </w:p>
    <w:p w14:paraId="15249987" w14:textId="77777777" w:rsidR="00953FBF" w:rsidRPr="00757CC4" w:rsidRDefault="00953FBF" w:rsidP="00953FBF">
      <w:r w:rsidRPr="00757CC4">
        <w:rPr>
          <w:noProof/>
        </w:rPr>
        <mc:AlternateContent>
          <mc:Choice Requires="wps">
            <w:drawing>
              <wp:anchor distT="0" distB="0" distL="114300" distR="114300" simplePos="0" relativeHeight="251705344" behindDoc="0" locked="0" layoutInCell="1" allowOverlap="1" wp14:anchorId="052279B0" wp14:editId="16A3092A">
                <wp:simplePos x="0" y="0"/>
                <wp:positionH relativeFrom="margin">
                  <wp:posOffset>1386840</wp:posOffset>
                </wp:positionH>
                <wp:positionV relativeFrom="paragraph">
                  <wp:posOffset>2210740</wp:posOffset>
                </wp:positionV>
                <wp:extent cx="3871678" cy="184666"/>
                <wp:effectExtent l="0" t="0" r="0" b="0"/>
                <wp:wrapNone/>
                <wp:docPr id="19" name="テキスト ボックス 18">
                  <a:extLst xmlns:a="http://schemas.openxmlformats.org/drawingml/2006/main">
                    <a:ext uri="{FF2B5EF4-FFF2-40B4-BE49-F238E27FC236}">
                      <a16:creationId xmlns:a16="http://schemas.microsoft.com/office/drawing/2014/main" id="{EE22111A-187D-DDC2-3D47-7C60675EB04D}"/>
                    </a:ext>
                  </a:extLst>
                </wp:docPr>
                <wp:cNvGraphicFramePr/>
                <a:graphic xmlns:a="http://schemas.openxmlformats.org/drawingml/2006/main">
                  <a:graphicData uri="http://schemas.microsoft.com/office/word/2010/wordprocessingShape">
                    <wps:wsp>
                      <wps:cNvSpPr txBox="1"/>
                      <wps:spPr>
                        <a:xfrm>
                          <a:off x="0" y="0"/>
                          <a:ext cx="3871678" cy="184666"/>
                        </a:xfrm>
                        <a:prstGeom prst="rect">
                          <a:avLst/>
                        </a:prstGeom>
                        <a:noFill/>
                      </wps:spPr>
                      <wps:txbx>
                        <w:txbxContent>
                          <w:p w14:paraId="04CB6D06" w14:textId="77777777" w:rsidR="00953FBF" w:rsidRDefault="00953FBF" w:rsidP="00953FBF">
                            <w:pPr>
                              <w:pStyle w:val="aff1"/>
                            </w:pPr>
                            <w:r>
                              <w:rPr>
                                <w:rFonts w:hint="eastAsia"/>
                              </w:rPr>
                              <w:t>図44. リスクマネジメントの3要素</w:t>
                            </w:r>
                          </w:p>
                        </w:txbxContent>
                      </wps:txbx>
                      <wps:bodyPr wrap="square" rtlCol="0">
                        <a:spAutoFit/>
                      </wps:bodyPr>
                    </wps:wsp>
                  </a:graphicData>
                </a:graphic>
              </wp:anchor>
            </w:drawing>
          </mc:Choice>
          <mc:Fallback>
            <w:pict>
              <v:shape w14:anchorId="052279B0" id="テキスト ボックス 18" o:spid="_x0000_s1041" type="#_x0000_t202" style="position:absolute;left:0;text-align:left;margin-left:109.2pt;margin-top:174.05pt;width:304.85pt;height:14.55pt;z-index:251705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" filled="f" stroked="f">
                <v:textbox style="mso-fit-shape-to-text:t">
                  <w:txbxContent>
                    <w:p w14:paraId="04CB6D06" w14:textId="77777777" w:rsidR="00953FBF" w:rsidRDefault="00953FBF" w:rsidP="00953FBF">
                      <w:pPr>
                        <w:pStyle w:val="aff2"/>
                      </w:pPr>
                      <w:r>
                        <w:rPr>
                          <w:rFonts w:hint="eastAsia"/>
                        </w:rPr>
                        <w:t>図44. リスクマネジメントの3要素</w:t>
                      </w:r>
                    </w:p>
                  </w:txbxContent>
                </v:textbox>
                <w10:wrap anchorx="margin"/>
              </v:shape>
            </w:pict>
          </mc:Fallback>
        </mc:AlternateContent>
      </w:r>
      <w:r w:rsidRPr="00757CC4">
        <w:rPr>
          <w:noProof/>
        </w:rPr>
        <w:drawing>
          <wp:anchor distT="0" distB="0" distL="114300" distR="114300" simplePos="0" relativeHeight="251704320" behindDoc="0" locked="0" layoutInCell="1" allowOverlap="1" wp14:anchorId="07A35AE4" wp14:editId="20E28D02">
            <wp:simplePos x="0" y="0"/>
            <wp:positionH relativeFrom="margin">
              <wp:align>center</wp:align>
            </wp:positionH>
            <wp:positionV relativeFrom="paragraph">
              <wp:posOffset>126751</wp:posOffset>
            </wp:positionV>
            <wp:extent cx="3889375" cy="2084705"/>
            <wp:effectExtent l="0" t="0" r="0" b="0"/>
            <wp:wrapTopAndBottom/>
            <wp:docPr id="880842566" name="図 74"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42566" name="図 74" descr="ダイアグラム&#10;&#10;AI によって生成されたコンテンツは間違っている可能性がありま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9375" cy="2084705"/>
                    </a:xfrm>
                    <a:prstGeom prst="rect">
                      <a:avLst/>
                    </a:prstGeom>
                    <a:noFill/>
                    <a:ln>
                      <a:noFill/>
                    </a:ln>
                  </pic:spPr>
                </pic:pic>
              </a:graphicData>
            </a:graphic>
          </wp:anchor>
        </w:drawing>
      </w:r>
    </w:p>
    <w:tbl>
      <w:tblPr>
        <w:tblStyle w:val="a9"/>
        <w:tblW w:w="0" w:type="auto"/>
        <w:tblLook w:val="04A0" w:firstRow="1" w:lastRow="0" w:firstColumn="1" w:lastColumn="0" w:noHBand="0" w:noVBand="1"/>
      </w:tblPr>
      <w:tblGrid>
        <w:gridCol w:w="1555"/>
        <w:gridCol w:w="8901"/>
      </w:tblGrid>
      <w:tr w:rsidR="00953FBF" w:rsidRPr="00757CC4" w14:paraId="69E9AB76" w14:textId="77777777" w:rsidTr="00401947">
        <w:tc>
          <w:tcPr>
            <w:tcW w:w="1555" w:type="dxa"/>
            <w:shd w:val="clear" w:color="auto" w:fill="215E99" w:themeFill="text2" w:themeFillTint="BF"/>
            <w:vAlign w:val="center"/>
          </w:tcPr>
          <w:p w14:paraId="38227FEC"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原則</w:t>
            </w:r>
          </w:p>
        </w:tc>
        <w:tc>
          <w:tcPr>
            <w:tcW w:w="8901" w:type="dxa"/>
            <w:vAlign w:val="center"/>
          </w:tcPr>
          <w:p w14:paraId="1E925D33" w14:textId="77777777" w:rsidR="00953FBF" w:rsidRPr="00757CC4" w:rsidRDefault="00953FBF" w:rsidP="00401947">
            <w:pPr>
              <w:tabs>
                <w:tab w:val="left" w:pos="1830"/>
              </w:tabs>
              <w:ind w:firstLineChars="0" w:firstLine="0"/>
              <w:jc w:val="left"/>
            </w:pPr>
            <w:r w:rsidRPr="00757CC4">
              <w:rPr>
                <w:rFonts w:hint="eastAsia"/>
              </w:rPr>
              <w:t>リスクマネジメントを実施する際に、組織が取り組むべき事項です。</w:t>
            </w:r>
          </w:p>
          <w:p w14:paraId="700E268C" w14:textId="77777777" w:rsidR="00953FBF" w:rsidRPr="00757CC4" w:rsidRDefault="00953FBF" w:rsidP="00401947">
            <w:pPr>
              <w:tabs>
                <w:tab w:val="left" w:pos="1830"/>
              </w:tabs>
              <w:ind w:firstLineChars="0" w:firstLine="0"/>
              <w:jc w:val="left"/>
            </w:pPr>
            <w:r w:rsidRPr="00757CC4">
              <w:rPr>
                <w:rFonts w:hint="eastAsia"/>
              </w:rPr>
              <w:t>「統合」「体系化及び包括」「組織への適合」「包含」「動的」「利用可能な最善の情報」「人的及び文化的要員」「継続的改善」で構成されています。</w:t>
            </w:r>
          </w:p>
        </w:tc>
      </w:tr>
      <w:tr w:rsidR="00953FBF" w:rsidRPr="00757CC4" w14:paraId="17EA9603" w14:textId="77777777" w:rsidTr="00401947">
        <w:tc>
          <w:tcPr>
            <w:tcW w:w="1555" w:type="dxa"/>
            <w:shd w:val="clear" w:color="auto" w:fill="215E99" w:themeFill="text2" w:themeFillTint="BF"/>
            <w:vAlign w:val="center"/>
          </w:tcPr>
          <w:p w14:paraId="4463CF91"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枠組み</w:t>
            </w:r>
          </w:p>
        </w:tc>
        <w:tc>
          <w:tcPr>
            <w:tcW w:w="8901" w:type="dxa"/>
            <w:vAlign w:val="center"/>
          </w:tcPr>
          <w:p w14:paraId="441ED7A0" w14:textId="77777777" w:rsidR="00953FBF" w:rsidRPr="00757CC4" w:rsidRDefault="00953FBF" w:rsidP="00401947">
            <w:pPr>
              <w:tabs>
                <w:tab w:val="left" w:pos="1830"/>
              </w:tabs>
              <w:ind w:firstLineChars="0" w:firstLine="0"/>
              <w:jc w:val="left"/>
            </w:pPr>
            <w:r w:rsidRPr="00757CC4">
              <w:rPr>
                <w:rFonts w:hint="eastAsia"/>
              </w:rPr>
              <w:t>リスクマネジメントを組織全体に定着させるための仕組みです。</w:t>
            </w:r>
          </w:p>
          <w:p w14:paraId="6E42E8D1" w14:textId="77777777" w:rsidR="00953FBF" w:rsidRPr="00757CC4" w:rsidRDefault="00953FBF" w:rsidP="00401947">
            <w:pPr>
              <w:tabs>
                <w:tab w:val="left" w:pos="1830"/>
              </w:tabs>
              <w:ind w:firstLineChars="0" w:firstLine="0"/>
              <w:jc w:val="left"/>
            </w:pPr>
            <w:r w:rsidRPr="00757CC4">
              <w:rPr>
                <w:rFonts w:hint="eastAsia"/>
              </w:rPr>
              <w:t>「統合」「設計」「実施」「評価」「改善」で構成されています。</w:t>
            </w:r>
          </w:p>
        </w:tc>
      </w:tr>
      <w:tr w:rsidR="00953FBF" w:rsidRPr="00757CC4" w14:paraId="0AF12559" w14:textId="77777777" w:rsidTr="00401947">
        <w:tc>
          <w:tcPr>
            <w:tcW w:w="1555" w:type="dxa"/>
            <w:shd w:val="clear" w:color="auto" w:fill="215E99" w:themeFill="text2" w:themeFillTint="BF"/>
            <w:vAlign w:val="center"/>
          </w:tcPr>
          <w:p w14:paraId="1D899CC7"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プロセス</w:t>
            </w:r>
          </w:p>
        </w:tc>
        <w:tc>
          <w:tcPr>
            <w:tcW w:w="8901" w:type="dxa"/>
            <w:vAlign w:val="center"/>
          </w:tcPr>
          <w:p w14:paraId="43502DCC" w14:textId="77777777" w:rsidR="00953FBF" w:rsidRPr="00757CC4" w:rsidRDefault="00953FBF" w:rsidP="00401947">
            <w:pPr>
              <w:tabs>
                <w:tab w:val="left" w:pos="1830"/>
              </w:tabs>
              <w:ind w:firstLineChars="0" w:firstLine="0"/>
              <w:jc w:val="left"/>
            </w:pPr>
            <w:r w:rsidRPr="00757CC4">
              <w:rPr>
                <w:rFonts w:hint="eastAsia"/>
              </w:rPr>
              <w:t>リスクマネジメントに取り組む上で実施すべき、一連の活動です。</w:t>
            </w:r>
          </w:p>
          <w:p w14:paraId="75F9CB17" w14:textId="77777777" w:rsidR="00953FBF" w:rsidRPr="00757CC4" w:rsidRDefault="00953FBF" w:rsidP="00401947">
            <w:pPr>
              <w:tabs>
                <w:tab w:val="left" w:pos="1830"/>
              </w:tabs>
              <w:ind w:firstLineChars="0" w:firstLine="0"/>
              <w:jc w:val="left"/>
            </w:pPr>
            <w:r w:rsidRPr="00757CC4">
              <w:rPr>
                <w:rFonts w:hint="eastAsia"/>
              </w:rPr>
              <w:t>「コミュニケーション及び協議」「適用範囲、組織の状況及び基準」「</w:t>
            </w:r>
            <w:bookmarkStart w:id="146" w:name="■リスクアセスメント12ー1ー1"/>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■リスクアセスメント</w:instrText>
            </w:r>
            <w:r w:rsidRPr="00757CC4">
              <w:instrText>"</w:instrText>
            </w:r>
            <w:r w:rsidRPr="00757CC4">
              <w:fldChar w:fldCharType="separate"/>
            </w:r>
            <w:r w:rsidRPr="00757CC4">
              <w:rPr>
                <w:rFonts w:hint="eastAsia"/>
                <w:color w:val="467886" w:themeColor="hyperlink"/>
                <w:u w:val="single"/>
              </w:rPr>
              <w:t>リスクアセスメント</w:t>
            </w:r>
            <w:bookmarkEnd w:id="146"/>
            <w:r w:rsidRPr="00757CC4">
              <w:fldChar w:fldCharType="end"/>
            </w:r>
            <w:r w:rsidRPr="00757CC4">
              <w:rPr>
                <w:rFonts w:hint="eastAsia"/>
              </w:rPr>
              <w:t>」「リスク対応」「モニタリング及びレビュー」「記録作成及び報告」で構成されています。</w:t>
            </w:r>
          </w:p>
        </w:tc>
      </w:tr>
    </w:tbl>
    <w:p w14:paraId="603281B3" w14:textId="77777777" w:rsidR="00953FBF" w:rsidRPr="00757CC4" w:rsidRDefault="00953FBF" w:rsidP="00953FBF"/>
    <w:p w14:paraId="0CA69CFA" w14:textId="77777777" w:rsidR="00953FBF" w:rsidRPr="00757CC4" w:rsidRDefault="00953FBF" w:rsidP="00953FBF">
      <w:r w:rsidRPr="00757CC4">
        <w:rPr>
          <w:rFonts w:hint="eastAsia"/>
        </w:rPr>
        <w:t>実際にリスクに対応していくにあたっては、リスクマネジメントプロセスにおける「リスクアセスメント」が必須事項となります。リスクアセスメントとは、組織や企業が抱える資産に対するリスクの洗い出しや分析、評価を行い、リスク対応の優先順位づけをしていくプロセスのことを表します。リスクアセスメントの実施により、個々の資産が持つリスクと、リスクに対する管理策、および管理策に投じるべき費用の識別が期待できます。また、リスクを評価するということは</w:t>
      </w:r>
      <w:bookmarkStart w:id="147" w:name="■情報資産12ー1ー1"/>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■情報資産</w:instrText>
      </w:r>
      <w:r w:rsidRPr="00757CC4">
        <w:instrText>"</w:instrText>
      </w:r>
      <w:r w:rsidRPr="00757CC4">
        <w:fldChar w:fldCharType="separate"/>
      </w:r>
      <w:r w:rsidRPr="00757CC4">
        <w:rPr>
          <w:rFonts w:hint="eastAsia"/>
          <w:color w:val="467886" w:themeColor="hyperlink"/>
          <w:u w:val="single"/>
        </w:rPr>
        <w:t>情報資産</w:t>
      </w:r>
      <w:bookmarkEnd w:id="147"/>
      <w:r w:rsidRPr="00757CC4">
        <w:fldChar w:fldCharType="end"/>
      </w:r>
      <w:r w:rsidRPr="00757CC4">
        <w:rPr>
          <w:rFonts w:hint="eastAsia"/>
        </w:rPr>
        <w:t>の持つ固有の弱点や脅威を明確にする過程を含みます。そのため、事前にリスクを把握することにより必要な投資額を含め、適切な対策を検討することが可能になります。</w:t>
      </w:r>
    </w:p>
    <w:p w14:paraId="6EE0DA57" w14:textId="77777777" w:rsidR="00953FBF" w:rsidRPr="00757CC4" w:rsidRDefault="00953FBF" w:rsidP="00953FBF">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48" w:name="_Toc172273832"/>
      <w:bookmarkStart w:id="149" w:name="_Toc185338893"/>
      <w:bookmarkStart w:id="150" w:name="_Toc188348994"/>
      <w:bookmarkStart w:id="151" w:name="_Toc205371717"/>
      <w:r w:rsidRPr="00757CC4">
        <w:rPr>
          <w:rFonts w:hint="eastAsia"/>
          <w:b/>
          <w:bCs/>
          <w:color w:val="000000" w:themeColor="text1"/>
          <w:sz w:val="28"/>
        </w:rPr>
        <w:lastRenderedPageBreak/>
        <w:t>情報セキュリティリスクマネジメント（ISO/IEC27005）</w:t>
      </w:r>
      <w:bookmarkEnd w:id="148"/>
      <w:bookmarkEnd w:id="149"/>
      <w:bookmarkEnd w:id="150"/>
      <w:bookmarkEnd w:id="151"/>
    </w:p>
    <w:p w14:paraId="43252C4C" w14:textId="77777777" w:rsidR="00953FBF" w:rsidRPr="00757CC4" w:rsidRDefault="00953FBF" w:rsidP="00953FBF">
      <w:r w:rsidRPr="00757CC4">
        <w:rPr>
          <w:rFonts w:hint="eastAsia"/>
        </w:rPr>
        <w:t>ISO/IEC 27005は、情報セキュリティにおけるリスクマネジメントに関する国際規格です。先に説明したISO31000と整合性がありますが、情報セキュリティに特化した内容になっています。この規格は、組織の</w:t>
      </w:r>
      <w:bookmarkStart w:id="152" w:name="■情報資産12ー1ー2"/>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■情報資産</w:instrText>
      </w:r>
      <w:r w:rsidRPr="00757CC4">
        <w:instrText>"</w:instrText>
      </w:r>
      <w:r w:rsidRPr="00757CC4">
        <w:fldChar w:fldCharType="separate"/>
      </w:r>
      <w:r w:rsidRPr="00757CC4">
        <w:rPr>
          <w:rFonts w:hint="eastAsia"/>
          <w:color w:val="467886" w:themeColor="hyperlink"/>
          <w:u w:val="single"/>
        </w:rPr>
        <w:t>情報資産</w:t>
      </w:r>
      <w:bookmarkEnd w:id="152"/>
      <w:r w:rsidRPr="00757CC4">
        <w:fldChar w:fldCharType="end"/>
      </w:r>
      <w:r w:rsidRPr="00757CC4">
        <w:rPr>
          <w:rFonts w:hint="eastAsia"/>
        </w:rPr>
        <w:t>を安全に保つことに焦点が当てられており、情報セキュリティリスクの特定、分析、評価、対応、管理、レビューなどを実施するための手引きになっています。中小企業を含むすべての組織における情報セキュリティリスクのマネジメントに有用です。</w:t>
      </w:r>
    </w:p>
    <w:p w14:paraId="042140A5" w14:textId="77777777" w:rsidR="00953FBF" w:rsidRPr="00757CC4" w:rsidRDefault="00953FBF" w:rsidP="00953FBF">
      <w:r w:rsidRPr="00757CC4">
        <w:rPr>
          <w:noProof/>
        </w:rPr>
        <w:drawing>
          <wp:anchor distT="0" distB="0" distL="114300" distR="114300" simplePos="0" relativeHeight="251706368" behindDoc="0" locked="0" layoutInCell="1" allowOverlap="1" wp14:anchorId="2E4857B3" wp14:editId="28593CEE">
            <wp:simplePos x="0" y="0"/>
            <wp:positionH relativeFrom="margin">
              <wp:align>center</wp:align>
            </wp:positionH>
            <wp:positionV relativeFrom="paragraph">
              <wp:posOffset>2134704</wp:posOffset>
            </wp:positionV>
            <wp:extent cx="5627370" cy="4371340"/>
            <wp:effectExtent l="0" t="0" r="0" b="0"/>
            <wp:wrapTopAndBottom/>
            <wp:docPr id="1218777566" name="図 75" descr="グラフィカル ユーザー インターフェイス, 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77566" name="図 75" descr="グラフィカル ユーザー インターフェイス, ダイアグラム&#10;&#10;AI によって生成されたコンテンツは間違っている可能性がありま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7370" cy="4371340"/>
                    </a:xfrm>
                    <a:prstGeom prst="rect">
                      <a:avLst/>
                    </a:prstGeom>
                    <a:noFill/>
                    <a:ln>
                      <a:noFill/>
                    </a:ln>
                  </pic:spPr>
                </pic:pic>
              </a:graphicData>
            </a:graphic>
          </wp:anchor>
        </w:drawing>
      </w:r>
      <w:r w:rsidRPr="00757CC4">
        <w:rPr>
          <w:rFonts w:hint="eastAsia"/>
        </w:rPr>
        <w:t>ISO/IEC 27005の情報セキュリティリスクマネジメントプロセスは、ISO 31000の一般的なリスクマネジメントプロセスに基づいており、リスクの特定、リスクの評価、リスクの対処およびリスクの監視とコントロールに関するステップから構成されます。以下の図で示すように情報セキュリティリスクマネジメントプロセスは循環しており、反復的に実施されるものです。組織を取り巻く環境の変化や組織内の変化に応じて、新しいリスクが発生したり、既存のリスクが変化したりする上に、リスクへの対処法も進化するからです。特に、リスクマネジメントプロセスに含まれている</w:t>
      </w:r>
      <w:bookmarkStart w:id="153" w:name="■リスクアセスメント12ー1ー2"/>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■リスクアセスメント</w:instrText>
      </w:r>
      <w:r w:rsidRPr="00757CC4">
        <w:instrText>"</w:instrText>
      </w:r>
      <w:r w:rsidRPr="00757CC4">
        <w:fldChar w:fldCharType="separate"/>
      </w:r>
      <w:r w:rsidRPr="00757CC4">
        <w:rPr>
          <w:rFonts w:hint="eastAsia"/>
          <w:color w:val="467886" w:themeColor="hyperlink"/>
          <w:u w:val="single"/>
        </w:rPr>
        <w:t>リスクアセスメント</w:t>
      </w:r>
      <w:bookmarkEnd w:id="153"/>
      <w:r w:rsidRPr="00757CC4">
        <w:fldChar w:fldCharType="end"/>
      </w:r>
      <w:r w:rsidRPr="00757CC4">
        <w:rPr>
          <w:rFonts w:hint="eastAsia"/>
        </w:rPr>
        <w:t>は、リスク対応の方策や、対応の優先順位づけの前提になる重要な工程です。</w:t>
      </w:r>
    </w:p>
    <w:p w14:paraId="0AB9B60A" w14:textId="77777777" w:rsidR="00953FBF" w:rsidRPr="00757CC4" w:rsidRDefault="00953FBF" w:rsidP="00953FBF">
      <w:pPr>
        <w:ind w:firstLineChars="0" w:firstLine="0"/>
      </w:pPr>
      <w:r w:rsidRPr="00757CC4">
        <w:rPr>
          <w:noProof/>
        </w:rPr>
        <mc:AlternateContent>
          <mc:Choice Requires="wps">
            <w:drawing>
              <wp:anchor distT="0" distB="0" distL="114300" distR="114300" simplePos="0" relativeHeight="251707392" behindDoc="0" locked="0" layoutInCell="1" allowOverlap="1" wp14:anchorId="02833435" wp14:editId="7E767C23">
                <wp:simplePos x="0" y="0"/>
                <wp:positionH relativeFrom="margin">
                  <wp:align>center</wp:align>
                </wp:positionH>
                <wp:positionV relativeFrom="paragraph">
                  <wp:posOffset>4470160</wp:posOffset>
                </wp:positionV>
                <wp:extent cx="5612400" cy="276999"/>
                <wp:effectExtent l="0" t="0" r="0" b="0"/>
                <wp:wrapTopAndBottom/>
                <wp:docPr id="13" name="テキスト ボックス 12">
                  <a:extLst xmlns:a="http://schemas.openxmlformats.org/drawingml/2006/main">
                    <a:ext uri="{FF2B5EF4-FFF2-40B4-BE49-F238E27FC236}">
                      <a16:creationId xmlns:a16="http://schemas.microsoft.com/office/drawing/2014/main" id="{F60B5D91-8F8D-181F-8940-CB7E88542C14}"/>
                    </a:ext>
                  </a:extLst>
                </wp:docPr>
                <wp:cNvGraphicFramePr/>
                <a:graphic xmlns:a="http://schemas.openxmlformats.org/drawingml/2006/main">
                  <a:graphicData uri="http://schemas.microsoft.com/office/word/2010/wordprocessingShape">
                    <wps:wsp>
                      <wps:cNvSpPr txBox="1"/>
                      <wps:spPr>
                        <a:xfrm>
                          <a:off x="0" y="0"/>
                          <a:ext cx="5612400" cy="276999"/>
                        </a:xfrm>
                        <a:prstGeom prst="rect">
                          <a:avLst/>
                        </a:prstGeom>
                        <a:noFill/>
                      </wps:spPr>
                      <wps:txbx>
                        <w:txbxContent>
                          <w:p w14:paraId="38B39794" w14:textId="77777777" w:rsidR="00953FBF" w:rsidRDefault="00953FBF" w:rsidP="00953FBF">
                            <w:pPr>
                              <w:pStyle w:val="aff1"/>
                            </w:pPr>
                            <w:r>
                              <w:rPr>
                                <w:rFonts w:hint="eastAsia"/>
                              </w:rPr>
                              <w:t>図45. 情報セキュリティマネジメントプロセスの概要</w:t>
                            </w:r>
                          </w:p>
                          <w:p w14:paraId="5CCAC95A" w14:textId="77777777" w:rsidR="00953FBF" w:rsidRDefault="00953FBF" w:rsidP="00953FBF">
                            <w:pPr>
                              <w:pStyle w:val="aff1"/>
                            </w:pPr>
                            <w:r>
                              <w:rPr>
                                <w:rFonts w:hint="eastAsia"/>
                              </w:rPr>
                              <w:t>（出典）ISO/IEC「ISO/IEC 27005:2022」をもとに作成</w:t>
                            </w:r>
                          </w:p>
                        </w:txbxContent>
                      </wps:txbx>
                      <wps:bodyPr wrap="square" rtlCol="0">
                        <a:spAutoFit/>
                      </wps:bodyPr>
                    </wps:wsp>
                  </a:graphicData>
                </a:graphic>
              </wp:anchor>
            </w:drawing>
          </mc:Choice>
          <mc:Fallback>
            <w:pict>
              <v:shape w14:anchorId="02833435" id="テキスト ボックス 12" o:spid="_x0000_s1042" type="#_x0000_t202" style="position:absolute;left:0;text-align:left;margin-left:0;margin-top:352pt;width:441.9pt;height:21.8pt;z-index:2517073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" filled="f" stroked="f">
                <v:textbox style="mso-fit-shape-to-text:t">
                  <w:txbxContent>
                    <w:p w14:paraId="38B39794" w14:textId="77777777" w:rsidR="00953FBF" w:rsidRDefault="00953FBF" w:rsidP="00953FBF">
                      <w:pPr>
                        <w:pStyle w:val="aff2"/>
                      </w:pPr>
                      <w:r>
                        <w:rPr>
                          <w:rFonts w:hint="eastAsia"/>
                        </w:rPr>
                        <w:t>図45. 情報セキュリティマネジメントプロセスの概要</w:t>
                      </w:r>
                    </w:p>
                    <w:p w14:paraId="5CCAC95A" w14:textId="77777777" w:rsidR="00953FBF" w:rsidRDefault="00953FBF" w:rsidP="00953FBF">
                      <w:pPr>
                        <w:pStyle w:val="aff2"/>
                      </w:pPr>
                      <w:r>
                        <w:rPr>
                          <w:rFonts w:hint="eastAsia"/>
                        </w:rPr>
                        <w:t>（出典）ISO/IEC「ISO/IEC 27005:2022」をもとに作成</w:t>
                      </w:r>
                    </w:p>
                  </w:txbxContent>
                </v:textbox>
                <w10:wrap type="topAndBottom" anchorx="margin"/>
              </v:shape>
            </w:pict>
          </mc:Fallback>
        </mc:AlternateContent>
      </w:r>
    </w:p>
    <w:p w14:paraId="118944AC" w14:textId="77777777" w:rsidR="00953FBF" w:rsidRPr="00757CC4" w:rsidRDefault="00953FBF" w:rsidP="00953FBF">
      <w:pPr>
        <w:ind w:firstLineChars="0" w:firstLine="0"/>
      </w:pPr>
      <w:r w:rsidRPr="00757CC4">
        <w:rPr>
          <w:noProof/>
        </w:rPr>
        <w:lastRenderedPageBreak/>
        <w:drawing>
          <wp:anchor distT="0" distB="0" distL="114300" distR="114300" simplePos="0" relativeHeight="251716608" behindDoc="0" locked="0" layoutInCell="1" allowOverlap="1" wp14:anchorId="22855556" wp14:editId="70279024">
            <wp:simplePos x="0" y="0"/>
            <wp:positionH relativeFrom="margin">
              <wp:align>center</wp:align>
            </wp:positionH>
            <wp:positionV relativeFrom="paragraph">
              <wp:posOffset>859044</wp:posOffset>
            </wp:positionV>
            <wp:extent cx="5152390" cy="2641600"/>
            <wp:effectExtent l="0" t="0" r="0" b="6350"/>
            <wp:wrapTopAndBottom/>
            <wp:docPr id="1051164939" name="図 37"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64939" name="図 37"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2390" cy="264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CC4">
        <w:rPr>
          <w:rFonts w:hint="eastAsia"/>
        </w:rPr>
        <w:t>リスクアセスメントからリスク対応までの流れを表す図を記載します。リスク対応を実施する過程では、「低減」「移転」「回避」「受容（保有）」の</w:t>
      </w:r>
      <w:r w:rsidRPr="00757CC4">
        <w:t>4つ選択があり、それらの選択は以下の図で示すプロセスで行われます。</w:t>
      </w:r>
    </w:p>
    <w:p w14:paraId="5A1C464F" w14:textId="77777777" w:rsidR="00953FBF" w:rsidRPr="00757CC4" w:rsidRDefault="00953FBF" w:rsidP="00953FBF">
      <w:pPr>
        <w:ind w:firstLineChars="0" w:firstLine="0"/>
      </w:pPr>
      <w:r w:rsidRPr="00757CC4">
        <w:rPr>
          <w:noProof/>
        </w:rPr>
        <mc:AlternateContent>
          <mc:Choice Requires="wps">
            <w:drawing>
              <wp:anchor distT="0" distB="0" distL="114300" distR="114300" simplePos="0" relativeHeight="251708416" behindDoc="0" locked="0" layoutInCell="1" allowOverlap="1" wp14:anchorId="38D1B55B" wp14:editId="60273CB2">
                <wp:simplePos x="0" y="0"/>
                <wp:positionH relativeFrom="margin">
                  <wp:align>center</wp:align>
                </wp:positionH>
                <wp:positionV relativeFrom="paragraph">
                  <wp:posOffset>2654935</wp:posOffset>
                </wp:positionV>
                <wp:extent cx="5612400" cy="184666"/>
                <wp:effectExtent l="0" t="0" r="0" b="0"/>
                <wp:wrapNone/>
                <wp:docPr id="35" name="テキスト ボックス 34">
                  <a:extLst xmlns:a="http://schemas.openxmlformats.org/drawingml/2006/main">
                    <a:ext uri="{FF2B5EF4-FFF2-40B4-BE49-F238E27FC236}">
                      <a16:creationId xmlns:a16="http://schemas.microsoft.com/office/drawing/2014/main" id="{A5BC3227-B7A6-901F-D47E-8E03374D2623}"/>
                    </a:ext>
                  </a:extLst>
                </wp:docPr>
                <wp:cNvGraphicFramePr/>
                <a:graphic xmlns:a="http://schemas.openxmlformats.org/drawingml/2006/main">
                  <a:graphicData uri="http://schemas.microsoft.com/office/word/2010/wordprocessingShape">
                    <wps:wsp>
                      <wps:cNvSpPr txBox="1"/>
                      <wps:spPr>
                        <a:xfrm>
                          <a:off x="0" y="0"/>
                          <a:ext cx="5612400" cy="184666"/>
                        </a:xfrm>
                        <a:prstGeom prst="rect">
                          <a:avLst/>
                        </a:prstGeom>
                        <a:noFill/>
                      </wps:spPr>
                      <wps:txbx>
                        <w:txbxContent>
                          <w:p w14:paraId="6860826B" w14:textId="77777777" w:rsidR="00953FBF" w:rsidRDefault="00953FBF" w:rsidP="00953FBF">
                            <w:pPr>
                              <w:pStyle w:val="aff1"/>
                            </w:pPr>
                            <w:r>
                              <w:rPr>
                                <w:rFonts w:hint="eastAsia"/>
                              </w:rPr>
                              <w:t>図46. リスクマネジメント全体の流れと、リスク対応の選択プロセス</w:t>
                            </w:r>
                          </w:p>
                        </w:txbxContent>
                      </wps:txbx>
                      <wps:bodyPr wrap="square" rtlCol="0">
                        <a:spAutoFit/>
                      </wps:bodyPr>
                    </wps:wsp>
                  </a:graphicData>
                </a:graphic>
              </wp:anchor>
            </w:drawing>
          </mc:Choice>
          <mc:Fallback>
            <w:pict>
              <v:shape w14:anchorId="38D1B55B" id="テキスト ボックス 34" o:spid="_x0000_s1043" type="#_x0000_t202" style="position:absolute;left:0;text-align:left;margin-left:0;margin-top:209.05pt;width:441.9pt;height:14.55pt;z-index:251708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" filled="f" stroked="f">
                <v:textbox style="mso-fit-shape-to-text:t">
                  <w:txbxContent>
                    <w:p w14:paraId="6860826B" w14:textId="77777777" w:rsidR="00953FBF" w:rsidRDefault="00953FBF" w:rsidP="00953FBF">
                      <w:pPr>
                        <w:pStyle w:val="aff2"/>
                      </w:pPr>
                      <w:r>
                        <w:rPr>
                          <w:rFonts w:hint="eastAsia"/>
                        </w:rPr>
                        <w:t>図46. リスクマネジメント全体の流れと、リスク対応の選択プロセス</w:t>
                      </w:r>
                    </w:p>
                  </w:txbxContent>
                </v:textbox>
                <w10:wrap anchorx="margin"/>
              </v:shape>
            </w:pict>
          </mc:Fallback>
        </mc:AlternateContent>
      </w:r>
    </w:p>
    <w:tbl>
      <w:tblPr>
        <w:tblStyle w:val="a9"/>
        <w:tblW w:w="0" w:type="auto"/>
        <w:tblLook w:val="04A0" w:firstRow="1" w:lastRow="0" w:firstColumn="1" w:lastColumn="0" w:noHBand="0" w:noVBand="1"/>
      </w:tblPr>
      <w:tblGrid>
        <w:gridCol w:w="10456"/>
      </w:tblGrid>
      <w:tr w:rsidR="00953FBF" w:rsidRPr="00757CC4" w14:paraId="7BD1AF7C" w14:textId="77777777" w:rsidTr="00401947">
        <w:trPr>
          <w:trHeight w:val="454"/>
        </w:trPr>
        <w:tc>
          <w:tcPr>
            <w:tcW w:w="10456" w:type="dxa"/>
            <w:shd w:val="clear" w:color="auto" w:fill="215E99" w:themeFill="text2" w:themeFillTint="BF"/>
          </w:tcPr>
          <w:p w14:paraId="09C23E03"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リスクを低減する</w:t>
            </w:r>
          </w:p>
        </w:tc>
      </w:tr>
      <w:tr w:rsidR="00953FBF" w:rsidRPr="00757CC4" w14:paraId="3BC53988" w14:textId="77777777" w:rsidTr="00401947">
        <w:tc>
          <w:tcPr>
            <w:tcW w:w="10456" w:type="dxa"/>
          </w:tcPr>
          <w:p w14:paraId="3646234E" w14:textId="77777777" w:rsidR="00953FBF" w:rsidRPr="00757CC4" w:rsidRDefault="00953FBF" w:rsidP="00401947">
            <w:pPr>
              <w:tabs>
                <w:tab w:val="left" w:pos="1830"/>
              </w:tabs>
              <w:ind w:firstLineChars="0" w:firstLine="0"/>
              <w:jc w:val="left"/>
            </w:pPr>
            <w:r w:rsidRPr="00757CC4">
              <w:rPr>
                <w:rFonts w:hint="eastAsia"/>
              </w:rPr>
              <w:t>自社で実行できる情報セキュリティ対策を導入ないし強化することによって、</w:t>
            </w:r>
            <w:bookmarkStart w:id="154" w:name="■脆弱性12ー1ー2"/>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■脆弱性</w:instrText>
            </w:r>
            <w:r w:rsidRPr="00757CC4">
              <w:instrText>"</w:instrText>
            </w:r>
            <w:r w:rsidRPr="00757CC4">
              <w:fldChar w:fldCharType="separate"/>
            </w:r>
            <w:r w:rsidRPr="00757CC4">
              <w:rPr>
                <w:rFonts w:hint="eastAsia"/>
                <w:color w:val="467886" w:themeColor="hyperlink"/>
                <w:u w:val="single"/>
              </w:rPr>
              <w:t>脆弱性</w:t>
            </w:r>
            <w:bookmarkEnd w:id="154"/>
            <w:r w:rsidRPr="00757CC4">
              <w:fldChar w:fldCharType="end"/>
            </w:r>
            <w:r w:rsidRPr="00757CC4">
              <w:rPr>
                <w:rFonts w:hint="eastAsia"/>
              </w:rPr>
              <w:t>を改善し、事故が起きる可能性を下げます。</w:t>
            </w:r>
          </w:p>
        </w:tc>
      </w:tr>
      <w:tr w:rsidR="00953FBF" w:rsidRPr="00757CC4" w14:paraId="7657C15B" w14:textId="77777777" w:rsidTr="00401947">
        <w:tc>
          <w:tcPr>
            <w:tcW w:w="10456" w:type="dxa"/>
            <w:shd w:val="clear" w:color="auto" w:fill="215E99" w:themeFill="text2" w:themeFillTint="BF"/>
          </w:tcPr>
          <w:p w14:paraId="183CFA37"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リスクを受容（保有）する</w:t>
            </w:r>
          </w:p>
        </w:tc>
      </w:tr>
      <w:tr w:rsidR="00953FBF" w:rsidRPr="00757CC4" w14:paraId="19A1CFF3" w14:textId="77777777" w:rsidTr="00401947">
        <w:tc>
          <w:tcPr>
            <w:tcW w:w="10456" w:type="dxa"/>
          </w:tcPr>
          <w:p w14:paraId="1FA1B4CD" w14:textId="77777777" w:rsidR="00953FBF" w:rsidRPr="00757CC4" w:rsidRDefault="00953FBF" w:rsidP="00401947">
            <w:pPr>
              <w:tabs>
                <w:tab w:val="left" w:pos="1830"/>
              </w:tabs>
              <w:ind w:firstLineChars="0" w:firstLine="0"/>
              <w:jc w:val="left"/>
            </w:pPr>
            <w:r w:rsidRPr="00757CC4">
              <w:rPr>
                <w:rFonts w:hint="eastAsia"/>
              </w:rPr>
              <w:t>事故が発生しても受容できる、あるいは対策にかかる費用が損害額を上回る場合などは対策を講じず、現状を維持します。</w:t>
            </w:r>
          </w:p>
        </w:tc>
      </w:tr>
      <w:tr w:rsidR="00953FBF" w:rsidRPr="00757CC4" w14:paraId="51B439AB" w14:textId="77777777" w:rsidTr="00401947">
        <w:tc>
          <w:tcPr>
            <w:tcW w:w="10456" w:type="dxa"/>
            <w:shd w:val="clear" w:color="auto" w:fill="215E99" w:themeFill="text2" w:themeFillTint="BF"/>
          </w:tcPr>
          <w:p w14:paraId="6FB36EF2"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リスクを回避する</w:t>
            </w:r>
          </w:p>
        </w:tc>
      </w:tr>
      <w:tr w:rsidR="00953FBF" w:rsidRPr="00757CC4" w14:paraId="1524D728" w14:textId="77777777" w:rsidTr="00401947">
        <w:tc>
          <w:tcPr>
            <w:tcW w:w="10456" w:type="dxa"/>
          </w:tcPr>
          <w:p w14:paraId="0A15236D" w14:textId="77777777" w:rsidR="00953FBF" w:rsidRPr="00757CC4" w:rsidRDefault="00953FBF" w:rsidP="00401947">
            <w:pPr>
              <w:tabs>
                <w:tab w:val="left" w:pos="1830"/>
              </w:tabs>
              <w:ind w:firstLineChars="0" w:firstLine="0"/>
              <w:jc w:val="left"/>
            </w:pPr>
            <w:r w:rsidRPr="00757CC4">
              <w:rPr>
                <w:rFonts w:hint="eastAsia"/>
              </w:rPr>
              <w:t>仕事のやりかたを変える、情報システムの利用方法を変えるなどして、想定されるリスクそのものをなくします。</w:t>
            </w:r>
          </w:p>
          <w:p w14:paraId="67FCB8F4" w14:textId="77777777" w:rsidR="00953FBF" w:rsidRPr="00757CC4" w:rsidRDefault="00953FBF" w:rsidP="00401947">
            <w:pPr>
              <w:tabs>
                <w:tab w:val="left" w:pos="1830"/>
              </w:tabs>
              <w:ind w:firstLineChars="0" w:firstLine="0"/>
              <w:jc w:val="left"/>
            </w:pPr>
            <w:r w:rsidRPr="00757CC4">
              <w:rPr>
                <w:rFonts w:hint="eastAsia"/>
              </w:rPr>
              <w:t>（例）</w:t>
            </w:r>
          </w:p>
          <w:p w14:paraId="655056DC" w14:textId="77777777" w:rsidR="00953FBF" w:rsidRPr="00757CC4" w:rsidRDefault="00953FBF" w:rsidP="00401947">
            <w:pPr>
              <w:numPr>
                <w:ilvl w:val="0"/>
                <w:numId w:val="781"/>
              </w:numPr>
              <w:wordWrap w:val="0"/>
              <w:ind w:firstLineChars="0"/>
              <w:jc w:val="left"/>
            </w:pPr>
            <w:r w:rsidRPr="00757CC4">
              <w:rPr>
                <w:rFonts w:hint="eastAsia"/>
              </w:rPr>
              <w:t>従来は商品の発送先である住所や氏名などの個人情報を発送完了後もパソコンに保存し続けていたが、保存中の漏えいを避けるために、利用後はすぐに消去する。</w:t>
            </w:r>
          </w:p>
          <w:bookmarkStart w:id="155" w:name="■インターネットバンキング12ー1－2"/>
          <w:p w14:paraId="5621172E" w14:textId="77777777" w:rsidR="00953FBF" w:rsidRPr="00757CC4" w:rsidRDefault="00953FBF" w:rsidP="00401947">
            <w:pPr>
              <w:numPr>
                <w:ilvl w:val="0"/>
                <w:numId w:val="781"/>
              </w:numPr>
              <w:wordWrap w:val="0"/>
              <w:ind w:firstLineChars="0"/>
              <w:jc w:val="left"/>
            </w:pPr>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■インターネットバンキング</w:instrText>
            </w:r>
            <w:r w:rsidRPr="00757CC4">
              <w:instrText>"</w:instrText>
            </w:r>
            <w:r w:rsidRPr="00757CC4">
              <w:fldChar w:fldCharType="separate"/>
            </w:r>
            <w:r w:rsidRPr="00757CC4">
              <w:rPr>
                <w:rFonts w:hint="eastAsia"/>
                <w:color w:val="467886" w:themeColor="hyperlink"/>
                <w:u w:val="single"/>
              </w:rPr>
              <w:t>インターネットバンキング</w:t>
            </w:r>
            <w:bookmarkEnd w:id="155"/>
            <w:r w:rsidRPr="00757CC4">
              <w:fldChar w:fldCharType="end"/>
            </w:r>
            <w:r w:rsidRPr="00757CC4">
              <w:rPr>
                <w:rFonts w:hint="eastAsia"/>
              </w:rPr>
              <w:t>に使用するパソコンでメールやWebサイトの閲覧をしていたが、ウイルスに感染しないようにインターネットバンキング専用のパソコンを設置し、ウイルス感染の原因となるメールやWebサイトの閲覧に利用せず、USBメモリ、外付けHDDも接続を禁止する。</w:t>
            </w:r>
          </w:p>
          <w:p w14:paraId="4E8310B5" w14:textId="77777777" w:rsidR="00953FBF" w:rsidRPr="00757CC4" w:rsidRDefault="00953FBF" w:rsidP="00401947">
            <w:pPr>
              <w:tabs>
                <w:tab w:val="left" w:pos="1830"/>
              </w:tabs>
              <w:ind w:firstLineChars="0" w:firstLine="0"/>
              <w:jc w:val="left"/>
            </w:pPr>
            <w:r w:rsidRPr="00757CC4">
              <w:rPr>
                <w:rFonts w:hint="eastAsia"/>
              </w:rPr>
              <w:t>リスクレベルが大きく自社の対策だけでは不十分であったり、多額の費用がかかり、実施できなかったりする場合は「リスクの移転」を検討します。</w:t>
            </w:r>
          </w:p>
        </w:tc>
      </w:tr>
      <w:tr w:rsidR="00953FBF" w:rsidRPr="00757CC4" w14:paraId="70BCEB6D" w14:textId="77777777" w:rsidTr="00401947">
        <w:tc>
          <w:tcPr>
            <w:tcW w:w="10456" w:type="dxa"/>
            <w:shd w:val="clear" w:color="auto" w:fill="215E99" w:themeFill="text2" w:themeFillTint="BF"/>
          </w:tcPr>
          <w:p w14:paraId="415EE67C"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リスクを移転する</w:t>
            </w:r>
          </w:p>
        </w:tc>
      </w:tr>
      <w:tr w:rsidR="00953FBF" w:rsidRPr="00757CC4" w14:paraId="026D1DF3" w14:textId="77777777" w:rsidTr="00401947">
        <w:tc>
          <w:tcPr>
            <w:tcW w:w="10456" w:type="dxa"/>
          </w:tcPr>
          <w:p w14:paraId="1AA0A046" w14:textId="77777777" w:rsidR="00953FBF" w:rsidRPr="00757CC4" w:rsidRDefault="00953FBF" w:rsidP="00401947">
            <w:pPr>
              <w:tabs>
                <w:tab w:val="left" w:pos="1830"/>
              </w:tabs>
              <w:ind w:firstLineChars="0" w:firstLine="0"/>
              <w:jc w:val="left"/>
            </w:pPr>
            <w:r w:rsidRPr="00757CC4">
              <w:rPr>
                <w:rFonts w:hint="eastAsia"/>
              </w:rPr>
              <w:t>自社よりも有効な対策を行っている、あるいは補償能力がある他社のサービスを利用することにより自社の負担を下げます。</w:t>
            </w:r>
          </w:p>
          <w:p w14:paraId="1F3151A8" w14:textId="77777777" w:rsidR="00953FBF" w:rsidRPr="00757CC4" w:rsidRDefault="00953FBF" w:rsidP="00401947">
            <w:pPr>
              <w:tabs>
                <w:tab w:val="left" w:pos="1830"/>
              </w:tabs>
              <w:ind w:firstLineChars="0" w:firstLine="0"/>
              <w:jc w:val="left"/>
            </w:pPr>
            <w:r w:rsidRPr="00757CC4">
              <w:rPr>
                <w:rFonts w:hint="eastAsia"/>
              </w:rPr>
              <w:lastRenderedPageBreak/>
              <w:t>（例）</w:t>
            </w:r>
          </w:p>
          <w:p w14:paraId="421664A9" w14:textId="77777777" w:rsidR="00953FBF" w:rsidRPr="00757CC4" w:rsidRDefault="00953FBF" w:rsidP="00401947">
            <w:pPr>
              <w:numPr>
                <w:ilvl w:val="0"/>
                <w:numId w:val="782"/>
              </w:numPr>
              <w:wordWrap w:val="0"/>
              <w:ind w:firstLineChars="0"/>
              <w:jc w:val="left"/>
            </w:pPr>
            <w:r w:rsidRPr="00757CC4">
              <w:rPr>
                <w:rFonts w:hint="eastAsia"/>
              </w:rPr>
              <w:t>商品を販売するWebサイトではクレジットカード番号を非保持化し、代金の決済はセキュリティ対策を十分行っている外部の決済代行サービスに変更する。</w:t>
            </w:r>
          </w:p>
          <w:p w14:paraId="70207DEF" w14:textId="77777777" w:rsidR="00953FBF" w:rsidRPr="00757CC4" w:rsidRDefault="00953FBF" w:rsidP="00401947">
            <w:pPr>
              <w:numPr>
                <w:ilvl w:val="0"/>
                <w:numId w:val="782"/>
              </w:numPr>
              <w:wordWrap w:val="0"/>
              <w:ind w:firstLineChars="0"/>
              <w:jc w:val="left"/>
            </w:pPr>
            <w:r w:rsidRPr="00757CC4">
              <w:rPr>
                <w:rFonts w:hint="eastAsia"/>
              </w:rPr>
              <w:t>社内のサーバで運用していた業務システムをセキュリティ対策の充実した外部クラウドサービスに移行する。</w:t>
            </w:r>
          </w:p>
          <w:p w14:paraId="298C3229" w14:textId="77777777" w:rsidR="00953FBF" w:rsidRPr="00757CC4" w:rsidRDefault="00953FBF" w:rsidP="00401947">
            <w:pPr>
              <w:numPr>
                <w:ilvl w:val="0"/>
                <w:numId w:val="782"/>
              </w:numPr>
              <w:wordWrap w:val="0"/>
              <w:ind w:firstLineChars="0"/>
              <w:jc w:val="left"/>
            </w:pPr>
            <w:r w:rsidRPr="00757CC4">
              <w:rPr>
                <w:rFonts w:hint="eastAsia"/>
              </w:rPr>
              <w:t>情報漏えい、システム障害などの事故発生に伴う損失に対して保険金が支払われる情報セキュリティに関連した保険商品に加入する。</w:t>
            </w:r>
          </w:p>
        </w:tc>
      </w:tr>
    </w:tbl>
    <w:p w14:paraId="2F229898" w14:textId="77777777" w:rsidR="00953FBF" w:rsidRPr="00757CC4" w:rsidRDefault="00953FBF" w:rsidP="00953FBF">
      <w:r w:rsidRPr="00757CC4">
        <w:rPr>
          <w:noProof/>
        </w:rPr>
        <w:lastRenderedPageBreak/>
        <mc:AlternateContent>
          <mc:Choice Requires="wps">
            <w:drawing>
              <wp:anchor distT="0" distB="0" distL="114300" distR="114300" simplePos="0" relativeHeight="251696128" behindDoc="0" locked="0" layoutInCell="1" allowOverlap="1" wp14:anchorId="5C50744B" wp14:editId="158A5636">
                <wp:simplePos x="0" y="0"/>
                <wp:positionH relativeFrom="column">
                  <wp:posOffset>596900</wp:posOffset>
                </wp:positionH>
                <wp:positionV relativeFrom="paragraph">
                  <wp:posOffset>49489</wp:posOffset>
                </wp:positionV>
                <wp:extent cx="5612130" cy="184150"/>
                <wp:effectExtent l="0" t="0" r="0" b="0"/>
                <wp:wrapSquare wrapText="bothSides"/>
                <wp:docPr id="15589608" name="テキスト ボックス 10"/>
                <wp:cNvGraphicFramePr/>
                <a:graphic xmlns:a="http://schemas.openxmlformats.org/drawingml/2006/main">
                  <a:graphicData uri="http://schemas.microsoft.com/office/word/2010/wordprocessingShape">
                    <wps:wsp>
                      <wps:cNvSpPr txBox="1"/>
                      <wps:spPr>
                        <a:xfrm>
                          <a:off x="0" y="0"/>
                          <a:ext cx="5612130" cy="184150"/>
                        </a:xfrm>
                        <a:prstGeom prst="rect">
                          <a:avLst/>
                        </a:prstGeom>
                        <a:noFill/>
                      </wps:spPr>
                      <wps:txbx>
                        <w:txbxContent>
                          <w:p w14:paraId="724828E3" w14:textId="77777777" w:rsidR="00953FBF" w:rsidRDefault="00953FBF" w:rsidP="00953FBF">
                            <w:pPr>
                              <w:pStyle w:val="aff1"/>
                            </w:pPr>
                            <w:r>
                              <w:rPr>
                                <w:rFonts w:hint="eastAsia"/>
                              </w:rPr>
                              <w:t>（出典）</w:t>
                            </w:r>
                            <w:r w:rsidRPr="002C0029">
                              <w:t>IPA</w:t>
                            </w:r>
                            <w:r>
                              <w:rPr>
                                <w:rFonts w:hint="eastAsia"/>
                              </w:rPr>
                              <w:t>「中小企業の情報セキュリティ対策ガイドライン第3.1版」をもとに作成</w:t>
                            </w:r>
                          </w:p>
                        </w:txbxContent>
                      </wps:txbx>
                      <wps:bodyPr wrap="square" rtlCol="0">
                        <a:spAutoFit/>
                      </wps:bodyPr>
                    </wps:wsp>
                  </a:graphicData>
                </a:graphic>
                <wp14:sizeRelH relativeFrom="margin">
                  <wp14:pctWidth>0</wp14:pctWidth>
                </wp14:sizeRelH>
              </wp:anchor>
            </w:drawing>
          </mc:Choice>
          <mc:Fallback>
            <w:pict>
              <v:shape w14:anchorId="5C50744B" id="_x0000_s1044" type="#_x0000_t202" style="position:absolute;left:0;text-align:left;margin-left:47pt;margin-top:3.9pt;width:441.9pt;height:1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" filled="f" stroked="f">
                <v:textbox style="mso-fit-shape-to-text:t">
                  <w:txbxContent>
                    <w:p w14:paraId="724828E3" w14:textId="77777777" w:rsidR="00953FBF" w:rsidRDefault="00953FBF" w:rsidP="00953FBF">
                      <w:pPr>
                        <w:pStyle w:val="aff2"/>
                      </w:pPr>
                      <w:r>
                        <w:rPr>
                          <w:rFonts w:hint="eastAsia"/>
                        </w:rPr>
                        <w:t>（出典）</w:t>
                      </w:r>
                      <w:r w:rsidRPr="002C0029">
                        <w:t>IPA</w:t>
                      </w:r>
                      <w:r>
                        <w:rPr>
                          <w:rFonts w:hint="eastAsia"/>
                        </w:rPr>
                        <w:t>「中小企業の情報セキュリティ対策ガイドライン第3.1版」をもとに作成</w:t>
                      </w:r>
                    </w:p>
                  </w:txbxContent>
                </v:textbox>
                <w10:wrap type="square"/>
              </v:shape>
            </w:pict>
          </mc:Fallback>
        </mc:AlternateContent>
      </w:r>
    </w:p>
    <w:p w14:paraId="5D44C43B" w14:textId="77777777" w:rsidR="00953FBF" w:rsidRPr="00757CC4" w:rsidRDefault="00953FBF" w:rsidP="00953FBF"/>
    <w:p w14:paraId="3228E114" w14:textId="77777777" w:rsidR="00953FBF" w:rsidRPr="00757CC4" w:rsidRDefault="00953FBF" w:rsidP="00953FBF"/>
    <w:p w14:paraId="654F8758" w14:textId="77777777" w:rsidR="00953FBF" w:rsidRPr="00757CC4" w:rsidRDefault="00953FBF" w:rsidP="00953FBF">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56" w:name="_Toc172273833"/>
      <w:bookmarkStart w:id="157" w:name="_Toc185338894"/>
      <w:bookmarkStart w:id="158" w:name="_Toc188348995"/>
      <w:bookmarkStart w:id="159" w:name="_Toc205371718"/>
      <w:r w:rsidRPr="00757CC4">
        <w:rPr>
          <w:b/>
          <w:bCs/>
          <w:color w:val="000000" w:themeColor="text1"/>
          <w:sz w:val="28"/>
        </w:rPr>
        <w:t>ISO/IEC 27001におけるリスクマネジメント手順</w:t>
      </w:r>
      <w:bookmarkEnd w:id="156"/>
      <w:bookmarkEnd w:id="157"/>
      <w:bookmarkEnd w:id="158"/>
      <w:bookmarkEnd w:id="159"/>
    </w:p>
    <w:p w14:paraId="370814F5" w14:textId="77777777" w:rsidR="00953FBF" w:rsidRPr="00757CC4" w:rsidRDefault="00953FBF" w:rsidP="00953FBF">
      <w:r w:rsidRPr="00757CC4">
        <w:rPr>
          <w:noProof/>
        </w:rPr>
        <mc:AlternateContent>
          <mc:Choice Requires="wps">
            <w:drawing>
              <wp:anchor distT="0" distB="0" distL="114300" distR="114300" simplePos="0" relativeHeight="251709440" behindDoc="0" locked="0" layoutInCell="1" allowOverlap="1" wp14:anchorId="771A1DD8" wp14:editId="3FF7EB91">
                <wp:simplePos x="0" y="0"/>
                <wp:positionH relativeFrom="margin">
                  <wp:align>center</wp:align>
                </wp:positionH>
                <wp:positionV relativeFrom="paragraph">
                  <wp:posOffset>5332012</wp:posOffset>
                </wp:positionV>
                <wp:extent cx="5612130" cy="184150"/>
                <wp:effectExtent l="0" t="0" r="0" b="0"/>
                <wp:wrapTopAndBottom/>
                <wp:docPr id="99" name="テキスト ボックス 98">
                  <a:extLst xmlns:a="http://schemas.openxmlformats.org/drawingml/2006/main">
                    <a:ext uri="{FF2B5EF4-FFF2-40B4-BE49-F238E27FC236}">
                      <a16:creationId xmlns:a16="http://schemas.microsoft.com/office/drawing/2014/main" id="{CBE286E6-2D21-CDD9-ED71-C360661DD6AC}"/>
                    </a:ext>
                  </a:extLst>
                </wp:docPr>
                <wp:cNvGraphicFramePr/>
                <a:graphic xmlns:a="http://schemas.openxmlformats.org/drawingml/2006/main">
                  <a:graphicData uri="http://schemas.microsoft.com/office/word/2010/wordprocessingShape">
                    <wps:wsp>
                      <wps:cNvSpPr txBox="1"/>
                      <wps:spPr>
                        <a:xfrm>
                          <a:off x="0" y="0"/>
                          <a:ext cx="5612130" cy="184150"/>
                        </a:xfrm>
                        <a:prstGeom prst="rect">
                          <a:avLst/>
                        </a:prstGeom>
                        <a:noFill/>
                      </wps:spPr>
                      <wps:txbx>
                        <w:txbxContent>
                          <w:p w14:paraId="4BF72568" w14:textId="77777777" w:rsidR="00953FBF" w:rsidRDefault="00953FBF" w:rsidP="00953FBF">
                            <w:pPr>
                              <w:pStyle w:val="aff1"/>
                            </w:pPr>
                            <w:r>
                              <w:rPr>
                                <w:rFonts w:hint="eastAsia"/>
                              </w:rPr>
                              <w:t>図47. ISMSにおけるリスクアセスメントおよびリスク対応に関する作業の概要</w:t>
                            </w:r>
                          </w:p>
                        </w:txbxContent>
                      </wps:txbx>
                      <wps:bodyPr wrap="square" rtlCol="0">
                        <a:spAutoFit/>
                      </wps:bodyPr>
                    </wps:wsp>
                  </a:graphicData>
                </a:graphic>
              </wp:anchor>
            </w:drawing>
          </mc:Choice>
          <mc:Fallback>
            <w:pict>
              <v:shape w14:anchorId="771A1DD8" id="テキスト ボックス 98" o:spid="_x0000_s1045" type="#_x0000_t202" style="position:absolute;left:0;text-align:left;margin-left:0;margin-top:419.85pt;width:441.9pt;height:14.5pt;z-index:2517094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" filled="f" stroked="f">
                <v:textbox style="mso-fit-shape-to-text:t">
                  <w:txbxContent>
                    <w:p w14:paraId="4BF72568" w14:textId="77777777" w:rsidR="00953FBF" w:rsidRDefault="00953FBF" w:rsidP="00953FBF">
                      <w:pPr>
                        <w:pStyle w:val="aff2"/>
                      </w:pPr>
                      <w:r>
                        <w:rPr>
                          <w:rFonts w:hint="eastAsia"/>
                        </w:rPr>
                        <w:t>図47. ISMSにおけるリスクアセスメントおよびリスク対応に関する作業の概要</w:t>
                      </w:r>
                    </w:p>
                  </w:txbxContent>
                </v:textbox>
                <w10:wrap type="topAndBottom" anchorx="margin"/>
              </v:shape>
            </w:pict>
          </mc:Fallback>
        </mc:AlternateContent>
      </w:r>
      <w:r w:rsidRPr="00757CC4">
        <w:rPr>
          <w:noProof/>
        </w:rPr>
        <w:drawing>
          <wp:anchor distT="0" distB="0" distL="114300" distR="114300" simplePos="0" relativeHeight="251720704" behindDoc="0" locked="0" layoutInCell="1" allowOverlap="1" wp14:anchorId="2514FC82" wp14:editId="3127D11B">
            <wp:simplePos x="0" y="0"/>
            <wp:positionH relativeFrom="margin">
              <wp:posOffset>1204015</wp:posOffset>
            </wp:positionH>
            <wp:positionV relativeFrom="paragraph">
              <wp:posOffset>1539820</wp:posOffset>
            </wp:positionV>
            <wp:extent cx="3776345" cy="3811905"/>
            <wp:effectExtent l="0" t="0" r="0" b="0"/>
            <wp:wrapTopAndBottom/>
            <wp:docPr id="1842315839" name="図 34"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15839" name="図 34" descr="グラフィカル ユーザー インターフェイス&#10;&#10;AI によって生成されたコンテンツは間違っている可能性がありま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6345" cy="3811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CC4">
        <w:rPr>
          <w:rFonts w:hint="eastAsia"/>
        </w:rPr>
        <w:t>ISO/IEC 27005は、情報セキュリティリスクマネジメントの手法を提供する規格であり、ISO/IEC 27001（</w:t>
      </w:r>
      <w:bookmarkStart w:id="160" w:name="■ISMS12ー1ー3"/>
      <w:r w:rsidRPr="00757CC4">
        <w:rPr>
          <w:rFonts w:hint="eastAsia"/>
        </w:rPr>
        <w:t>ISMS</w:t>
      </w:r>
      <w:bookmarkEnd w:id="160"/>
      <w:r w:rsidRPr="00757CC4">
        <w:rPr>
          <w:rFonts w:hint="eastAsia"/>
        </w:rPr>
        <w:t>）は情報セキュリティマネジメントシステムの設計と実装に関する規格です。つまり、ISO/IEC 27001は情報セキュリティマネジメントシステムの枠組みを提供し、その中で必要となるリスクマネジメントの具体的な手法やプロセスの詳細を提供しているのが、ISO/IEC 27005になります。ISO/IEC 27001（</w:t>
      </w:r>
      <w:hyperlink w:anchor="■ISMS" w:history="1">
        <w:r w:rsidRPr="00757CC4">
          <w:rPr>
            <w:rFonts w:hint="eastAsia"/>
            <w:color w:val="467886" w:themeColor="hyperlink"/>
            <w:u w:val="single"/>
          </w:rPr>
          <w:t>ISMS</w:t>
        </w:r>
      </w:hyperlink>
      <w:r w:rsidRPr="00757CC4">
        <w:rPr>
          <w:rFonts w:hint="eastAsia"/>
        </w:rPr>
        <w:t>）の活動は、ISO/IEC 27005におけるリスクマネジメントプロセスと関連付けて整理することが可能です。</w:t>
      </w:r>
    </w:p>
    <w:p w14:paraId="4C18DA9D" w14:textId="77777777" w:rsidR="00953FBF" w:rsidRPr="00757CC4" w:rsidRDefault="00953FBF" w:rsidP="00953FBF">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161" w:name="_Toc172273834"/>
      <w:bookmarkStart w:id="162" w:name="_Toc185338895"/>
      <w:bookmarkStart w:id="163" w:name="_Toc188348996"/>
      <w:bookmarkStart w:id="164" w:name="_Toc205371719"/>
      <w:r w:rsidRPr="00757CC4">
        <w:rPr>
          <w:rFonts w:asciiTheme="majorHAnsi" w:hAnsiTheme="majorHAnsi" w:cstheme="majorBidi" w:hint="eastAsia"/>
          <w:b/>
          <w:sz w:val="32"/>
          <w:szCs w:val="32"/>
        </w:rPr>
        <w:lastRenderedPageBreak/>
        <w:t>リスクマネジメント：リスクアセスメント</w:t>
      </w:r>
      <w:bookmarkEnd w:id="161"/>
      <w:bookmarkEnd w:id="162"/>
      <w:bookmarkEnd w:id="163"/>
      <w:bookmarkEnd w:id="164"/>
    </w:p>
    <w:p w14:paraId="70878A2E" w14:textId="77777777" w:rsidR="00953FBF" w:rsidRPr="00757CC4" w:rsidRDefault="00953FBF" w:rsidP="00953FBF">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65" w:name="_Toc172273835"/>
      <w:bookmarkStart w:id="166" w:name="_Toc185338896"/>
      <w:bookmarkStart w:id="167" w:name="_Toc188348997"/>
      <w:bookmarkStart w:id="168" w:name="_Toc205371720"/>
      <w:r w:rsidRPr="00757CC4">
        <w:rPr>
          <w:rFonts w:hint="eastAsia"/>
          <w:b/>
          <w:bCs/>
          <w:color w:val="000000" w:themeColor="text1"/>
          <w:sz w:val="28"/>
        </w:rPr>
        <w:t>リスク基準の確立</w:t>
      </w:r>
      <w:bookmarkEnd w:id="165"/>
      <w:bookmarkEnd w:id="166"/>
      <w:bookmarkEnd w:id="167"/>
      <w:bookmarkEnd w:id="168"/>
    </w:p>
    <w:p w14:paraId="1ACCFC0D" w14:textId="77777777" w:rsidR="00953FBF" w:rsidRPr="00757CC4" w:rsidRDefault="00953FBF" w:rsidP="00953FBF">
      <w:pPr>
        <w:widowControl/>
        <w:ind w:firstLineChars="0" w:firstLine="0"/>
        <w:jc w:val="left"/>
        <w:outlineLvl w:val="4"/>
        <w:rPr>
          <w:rFonts w:asciiTheme="majorHAnsi" w:eastAsiaTheme="majorEastAsia" w:hAnsiTheme="majorHAnsi" w:cstheme="majorBidi"/>
          <w:b/>
          <w:bCs/>
          <w:color w:val="2E5496"/>
          <w:sz w:val="28"/>
          <w:szCs w:val="28"/>
        </w:rPr>
      </w:pPr>
      <w:r w:rsidRPr="00757CC4">
        <w:rPr>
          <w:rFonts w:asciiTheme="majorHAnsi" w:eastAsiaTheme="majorEastAsia" w:hAnsiTheme="majorHAnsi" w:cstheme="majorBidi" w:hint="eastAsia"/>
          <w:b/>
          <w:bCs/>
          <w:color w:val="2E5496"/>
          <w:sz w:val="28"/>
          <w:szCs w:val="28"/>
        </w:rPr>
        <w:t>必要なリスク基準</w:t>
      </w:r>
    </w:p>
    <w:p w14:paraId="44EE4395" w14:textId="77777777" w:rsidR="00953FBF" w:rsidRPr="00757CC4" w:rsidRDefault="00953FBF" w:rsidP="00953FBF">
      <w:bookmarkStart w:id="169" w:name="■リスクアセスメント12ー2ー1"/>
      <w:r w:rsidRPr="00757CC4">
        <w:rPr>
          <w:noProof/>
        </w:rPr>
        <w:drawing>
          <wp:anchor distT="0" distB="0" distL="114300" distR="114300" simplePos="0" relativeHeight="251710464" behindDoc="0" locked="0" layoutInCell="1" allowOverlap="1" wp14:anchorId="5F8DD664" wp14:editId="5F66B582">
            <wp:simplePos x="0" y="0"/>
            <wp:positionH relativeFrom="margin">
              <wp:align>center</wp:align>
            </wp:positionH>
            <wp:positionV relativeFrom="paragraph">
              <wp:posOffset>3208427</wp:posOffset>
            </wp:positionV>
            <wp:extent cx="5633085" cy="3980815"/>
            <wp:effectExtent l="0" t="0" r="5715" b="635"/>
            <wp:wrapTopAndBottom/>
            <wp:docPr id="85954777" name="図 78"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4777" name="図 78" descr="グラフィカル ユーザー インターフェイス&#10;&#10;AI によって生成されたコンテンツは間違っている可能性があります。"/>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3085" cy="3980815"/>
                    </a:xfrm>
                    <a:prstGeom prst="rect">
                      <a:avLst/>
                    </a:prstGeom>
                    <a:noFill/>
                    <a:ln>
                      <a:noFill/>
                    </a:ln>
                  </pic:spPr>
                </pic:pic>
              </a:graphicData>
            </a:graphic>
          </wp:anchor>
        </w:drawing>
      </w:r>
      <w:bookmarkEnd w:id="169"/>
      <w:r w:rsidRPr="00757CC4">
        <w:fldChar w:fldCharType="begin"/>
      </w:r>
      <w:r w:rsidRPr="00757CC4">
        <w:instrText>HYPERLINK \l "■リスクアセスメント"</w:instrText>
      </w:r>
      <w:r w:rsidRPr="00757CC4">
        <w:fldChar w:fldCharType="separate"/>
      </w:r>
      <w:r w:rsidRPr="00757CC4">
        <w:rPr>
          <w:rFonts w:hint="eastAsia"/>
          <w:color w:val="467886" w:themeColor="hyperlink"/>
          <w:u w:val="single"/>
        </w:rPr>
        <w:t>リスクアセスメント</w:t>
      </w:r>
      <w:r w:rsidRPr="00757CC4">
        <w:fldChar w:fldCharType="end"/>
      </w:r>
      <w:r w:rsidRPr="00757CC4">
        <w:rPr>
          <w:rFonts w:hint="eastAsia"/>
        </w:rPr>
        <w:t>を実施するにあたって、リスクの重大性を評価するための目安となる条件を決める必要があります。その条件のことをリスク基準と言います。</w:t>
      </w:r>
      <w:bookmarkStart w:id="170" w:name="■ISMS12ー2ー1"/>
      <w:r w:rsidRPr="00757CC4">
        <w:fldChar w:fldCharType="begin"/>
      </w:r>
      <w:r w:rsidRPr="00757CC4">
        <w:instrText>HYPERLINK  \l "■ISMS"</w:instrText>
      </w:r>
      <w:r w:rsidRPr="00757CC4">
        <w:fldChar w:fldCharType="separate"/>
      </w:r>
      <w:r w:rsidRPr="00757CC4">
        <w:rPr>
          <w:color w:val="467886" w:themeColor="hyperlink"/>
          <w:u w:val="single"/>
        </w:rPr>
        <w:t>ISMS</w:t>
      </w:r>
      <w:bookmarkEnd w:id="170"/>
      <w:r w:rsidRPr="00757CC4">
        <w:fldChar w:fldCharType="end"/>
      </w:r>
      <w:r w:rsidRPr="00757CC4">
        <w:t>では、リスク基準に「リスク受容基準」と「情報セキュリティリスクアセスメントを実施するための基準」を含むよう明示されています。</w:t>
      </w:r>
    </w:p>
    <w:tbl>
      <w:tblPr>
        <w:tblStyle w:val="a9"/>
        <w:tblW w:w="0" w:type="auto"/>
        <w:tblLook w:val="04A0" w:firstRow="1" w:lastRow="0" w:firstColumn="1" w:lastColumn="0" w:noHBand="0" w:noVBand="1"/>
      </w:tblPr>
      <w:tblGrid>
        <w:gridCol w:w="10456"/>
      </w:tblGrid>
      <w:tr w:rsidR="00953FBF" w:rsidRPr="00757CC4" w14:paraId="32C6948D" w14:textId="77777777" w:rsidTr="00401947">
        <w:tc>
          <w:tcPr>
            <w:tcW w:w="10456" w:type="dxa"/>
            <w:shd w:val="clear" w:color="auto" w:fill="215E99" w:themeFill="text2" w:themeFillTint="BF"/>
          </w:tcPr>
          <w:p w14:paraId="03A38233"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リスク受容基準</w:t>
            </w:r>
          </w:p>
        </w:tc>
      </w:tr>
      <w:tr w:rsidR="00953FBF" w:rsidRPr="00757CC4" w14:paraId="49148483" w14:textId="77777777" w:rsidTr="00401947">
        <w:tc>
          <w:tcPr>
            <w:tcW w:w="10456" w:type="dxa"/>
          </w:tcPr>
          <w:p w14:paraId="073DBDA4" w14:textId="77777777" w:rsidR="00953FBF" w:rsidRPr="00757CC4" w:rsidRDefault="00953FBF" w:rsidP="00401947">
            <w:pPr>
              <w:tabs>
                <w:tab w:val="left" w:pos="1830"/>
              </w:tabs>
              <w:ind w:firstLineChars="0" w:firstLine="0"/>
              <w:jc w:val="left"/>
            </w:pPr>
            <w:r w:rsidRPr="00757CC4">
              <w:rPr>
                <w:rFonts w:hint="eastAsia"/>
              </w:rPr>
              <w:t>どの程度のリスクであれば受け入れることが可能かの判断基準です。</w:t>
            </w:r>
          </w:p>
          <w:p w14:paraId="66A0FCF1" w14:textId="77777777" w:rsidR="00953FBF" w:rsidRPr="00757CC4" w:rsidRDefault="00953FBF" w:rsidP="00401947">
            <w:pPr>
              <w:tabs>
                <w:tab w:val="left" w:pos="1830"/>
              </w:tabs>
              <w:ind w:firstLineChars="0" w:firstLine="0"/>
              <w:jc w:val="left"/>
            </w:pPr>
            <w:r w:rsidRPr="00757CC4">
              <w:t>あるリスクに対して、どの程度のレベル感や優先順位でリスク対応を実施するのか、リスクが顕在化した際にどの程度の大きさまでなら許容するのかを明確にする必要があります。</w:t>
            </w:r>
          </w:p>
        </w:tc>
      </w:tr>
      <w:tr w:rsidR="00953FBF" w:rsidRPr="00757CC4" w14:paraId="4DACBEC0" w14:textId="77777777" w:rsidTr="00401947">
        <w:tc>
          <w:tcPr>
            <w:tcW w:w="10456" w:type="dxa"/>
            <w:shd w:val="clear" w:color="auto" w:fill="215E99" w:themeFill="text2" w:themeFillTint="BF"/>
          </w:tcPr>
          <w:p w14:paraId="332C8310"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情報セキュリティリスクアセスメントを実施するための基準</w:t>
            </w:r>
          </w:p>
        </w:tc>
      </w:tr>
      <w:tr w:rsidR="00953FBF" w:rsidRPr="00757CC4" w14:paraId="05CCF455" w14:textId="77777777" w:rsidTr="00401947">
        <w:tc>
          <w:tcPr>
            <w:tcW w:w="10456" w:type="dxa"/>
          </w:tcPr>
          <w:p w14:paraId="771E9F97" w14:textId="77777777" w:rsidR="00953FBF" w:rsidRPr="00757CC4" w:rsidRDefault="00953FBF" w:rsidP="00401947">
            <w:pPr>
              <w:tabs>
                <w:tab w:val="left" w:pos="1830"/>
              </w:tabs>
              <w:ind w:firstLineChars="0" w:firstLine="0"/>
              <w:jc w:val="left"/>
            </w:pPr>
            <w:r w:rsidRPr="00757CC4">
              <w:rPr>
                <w:rFonts w:hint="eastAsia"/>
              </w:rPr>
              <w:t>いつ、どのようなときにリスクアセスメントを実施するのかを決める要件です。</w:t>
            </w:r>
          </w:p>
          <w:p w14:paraId="6CDD6DDF" w14:textId="77777777" w:rsidR="00953FBF" w:rsidRPr="00757CC4" w:rsidRDefault="00953FBF" w:rsidP="00401947">
            <w:pPr>
              <w:tabs>
                <w:tab w:val="left" w:pos="1830"/>
              </w:tabs>
              <w:ind w:firstLineChars="0" w:firstLine="0"/>
              <w:jc w:val="left"/>
            </w:pPr>
            <w:r w:rsidRPr="00757CC4">
              <w:t>リスクアセスメントの実施条件や実施時期、タイミングや頻度などを明確にする必要があります。</w:t>
            </w:r>
          </w:p>
        </w:tc>
      </w:tr>
    </w:tbl>
    <w:p w14:paraId="22C61F25" w14:textId="77777777" w:rsidR="00953FBF" w:rsidRPr="00757CC4" w:rsidRDefault="00953FBF" w:rsidP="00953FBF">
      <w:pPr>
        <w:ind w:firstLineChars="0" w:firstLine="0"/>
      </w:pPr>
    </w:p>
    <w:p w14:paraId="25A5A61C" w14:textId="77777777" w:rsidR="00953FBF" w:rsidRPr="00757CC4" w:rsidRDefault="00953FBF" w:rsidP="00953FBF">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71" w:name="_Toc172273836"/>
      <w:bookmarkStart w:id="172" w:name="_Toc185338897"/>
      <w:bookmarkStart w:id="173" w:name="_Toc188348998"/>
      <w:bookmarkStart w:id="174" w:name="_Toc205371721"/>
      <w:bookmarkStart w:id="175" w:name="_Hlk173152155"/>
      <w:r w:rsidRPr="00757CC4">
        <w:rPr>
          <w:rFonts w:hint="eastAsia"/>
          <w:b/>
          <w:bCs/>
          <w:color w:val="000000" w:themeColor="text1"/>
          <w:sz w:val="28"/>
        </w:rPr>
        <w:t>リスクの特定</w:t>
      </w:r>
      <w:bookmarkEnd w:id="171"/>
      <w:bookmarkEnd w:id="172"/>
      <w:bookmarkEnd w:id="173"/>
      <w:bookmarkEnd w:id="174"/>
    </w:p>
    <w:bookmarkEnd w:id="175"/>
    <w:p w14:paraId="5EE24794" w14:textId="77777777" w:rsidR="00953FBF" w:rsidRPr="00757CC4" w:rsidRDefault="00953FBF" w:rsidP="00953FBF">
      <w:pPr>
        <w:widowControl/>
        <w:ind w:firstLineChars="0" w:firstLine="0"/>
        <w:jc w:val="left"/>
        <w:outlineLvl w:val="4"/>
        <w:rPr>
          <w:rFonts w:asciiTheme="majorHAnsi" w:eastAsiaTheme="majorEastAsia" w:hAnsiTheme="majorHAnsi" w:cstheme="majorBidi"/>
          <w:b/>
          <w:bCs/>
          <w:color w:val="2E5496"/>
          <w:sz w:val="28"/>
          <w:szCs w:val="28"/>
        </w:rPr>
      </w:pPr>
      <w:r w:rsidRPr="00757CC4">
        <w:rPr>
          <w:rFonts w:asciiTheme="majorHAnsi" w:eastAsiaTheme="majorEastAsia" w:hAnsiTheme="majorHAnsi" w:cstheme="majorBidi" w:hint="eastAsia"/>
          <w:b/>
          <w:bCs/>
          <w:color w:val="2E5496"/>
          <w:sz w:val="28"/>
          <w:szCs w:val="28"/>
        </w:rPr>
        <w:t>リスク特定</w:t>
      </w:r>
    </w:p>
    <w:bookmarkStart w:id="176" w:name="■リスクアセスメント12ー2ー2"/>
    <w:p w14:paraId="29E0D694" w14:textId="77777777" w:rsidR="00953FBF" w:rsidRPr="00757CC4" w:rsidRDefault="00953FBF" w:rsidP="00953FBF">
      <w:r w:rsidRPr="00757CC4">
        <w:lastRenderedPageBreak/>
        <w:fldChar w:fldCharType="begin"/>
      </w:r>
      <w:r w:rsidRPr="00757CC4">
        <w:rPr>
          <w:rFonts w:hint="eastAsia"/>
        </w:rPr>
        <w:instrText xml:space="preserve">HYPERLINK </w:instrText>
      </w:r>
      <w:r w:rsidRPr="00757CC4">
        <w:instrText xml:space="preserve"> \l "</w:instrText>
      </w:r>
      <w:r w:rsidRPr="00757CC4">
        <w:rPr>
          <w:rFonts w:hint="eastAsia"/>
        </w:rPr>
        <w:instrText>■リスクアセスメント</w:instrText>
      </w:r>
      <w:r w:rsidRPr="00757CC4">
        <w:instrText>"</w:instrText>
      </w:r>
      <w:r w:rsidRPr="00757CC4">
        <w:fldChar w:fldCharType="separate"/>
      </w:r>
      <w:r w:rsidRPr="00757CC4">
        <w:rPr>
          <w:rFonts w:hint="eastAsia"/>
          <w:color w:val="467886" w:themeColor="hyperlink"/>
          <w:u w:val="single"/>
        </w:rPr>
        <w:t>リスクアセスメント</w:t>
      </w:r>
      <w:bookmarkEnd w:id="176"/>
      <w:r w:rsidRPr="00757CC4">
        <w:fldChar w:fldCharType="end"/>
      </w:r>
      <w:r w:rsidRPr="00757CC4">
        <w:rPr>
          <w:rFonts w:hint="eastAsia"/>
        </w:rPr>
        <w:t>の</w:t>
      </w:r>
      <w:r w:rsidRPr="00757CC4">
        <w:t>1つ目のプロセスである「リスク特定」について説明します。リスク特定とは、「リスクを発見、認識及び記述するプロセス」</w:t>
      </w:r>
      <w:r w:rsidRPr="00757CC4">
        <w:rPr>
          <w:vertAlign w:val="superscript"/>
        </w:rPr>
        <w:footnoteReference w:id="8"/>
      </w:r>
      <w:r w:rsidRPr="00757CC4">
        <w:t>のことです。リスク特定を実施するために一般的に使用されるアプローチは「資産ベースのアプローチ」および「事象ベースのアプローチ」の2つがあります。</w:t>
      </w:r>
    </w:p>
    <w:p w14:paraId="3194AF21" w14:textId="77777777" w:rsidR="00953FBF" w:rsidRPr="00757CC4" w:rsidRDefault="00953FBF" w:rsidP="00953FBF"/>
    <w:p w14:paraId="300F43C8" w14:textId="77777777" w:rsidR="00953FBF" w:rsidRPr="00757CC4" w:rsidRDefault="00953FBF" w:rsidP="00953FBF">
      <w:pPr>
        <w:tabs>
          <w:tab w:val="left" w:pos="4820"/>
        </w:tabs>
        <w:jc w:val="left"/>
        <w:rPr>
          <w:b/>
          <w:bCs/>
        </w:rPr>
      </w:pPr>
      <w:r w:rsidRPr="00757CC4">
        <w:rPr>
          <w:rFonts w:hint="eastAsia"/>
          <w:b/>
          <w:bCs/>
        </w:rPr>
        <w:t>【情報セキュリティリスクの特定および記述】</w:t>
      </w:r>
    </w:p>
    <w:tbl>
      <w:tblPr>
        <w:tblStyle w:val="a9"/>
        <w:tblW w:w="0" w:type="auto"/>
        <w:tblLook w:val="04A0" w:firstRow="1" w:lastRow="0" w:firstColumn="1" w:lastColumn="0" w:noHBand="0" w:noVBand="1"/>
      </w:tblPr>
      <w:tblGrid>
        <w:gridCol w:w="2614"/>
        <w:gridCol w:w="2614"/>
        <w:gridCol w:w="2614"/>
        <w:gridCol w:w="2614"/>
      </w:tblGrid>
      <w:tr w:rsidR="00953FBF" w:rsidRPr="00757CC4" w14:paraId="551E160B" w14:textId="77777777" w:rsidTr="00401947">
        <w:tc>
          <w:tcPr>
            <w:tcW w:w="2614" w:type="dxa"/>
            <w:shd w:val="clear" w:color="auto" w:fill="215E99" w:themeFill="text2" w:themeFillTint="BF"/>
            <w:vAlign w:val="center"/>
          </w:tcPr>
          <w:p w14:paraId="54A80B60"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アプローチ手法</w:t>
            </w:r>
          </w:p>
        </w:tc>
        <w:tc>
          <w:tcPr>
            <w:tcW w:w="2614" w:type="dxa"/>
            <w:shd w:val="clear" w:color="auto" w:fill="215E99" w:themeFill="text2" w:themeFillTint="BF"/>
            <w:vAlign w:val="center"/>
          </w:tcPr>
          <w:p w14:paraId="4DC932CC"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概要</w:t>
            </w:r>
          </w:p>
        </w:tc>
        <w:tc>
          <w:tcPr>
            <w:tcW w:w="2614" w:type="dxa"/>
            <w:shd w:val="clear" w:color="auto" w:fill="215E99" w:themeFill="text2" w:themeFillTint="BF"/>
            <w:vAlign w:val="center"/>
          </w:tcPr>
          <w:p w14:paraId="3AAE9C8B"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メリット</w:t>
            </w:r>
          </w:p>
        </w:tc>
        <w:tc>
          <w:tcPr>
            <w:tcW w:w="2614" w:type="dxa"/>
            <w:shd w:val="clear" w:color="auto" w:fill="215E99" w:themeFill="text2" w:themeFillTint="BF"/>
            <w:vAlign w:val="center"/>
          </w:tcPr>
          <w:p w14:paraId="57B85191"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デメリット</w:t>
            </w:r>
          </w:p>
        </w:tc>
      </w:tr>
      <w:tr w:rsidR="00953FBF" w:rsidRPr="00757CC4" w14:paraId="43C72695" w14:textId="77777777" w:rsidTr="00401947">
        <w:tc>
          <w:tcPr>
            <w:tcW w:w="2614" w:type="dxa"/>
          </w:tcPr>
          <w:p w14:paraId="7E409330" w14:textId="77777777" w:rsidR="00953FBF" w:rsidRPr="00757CC4" w:rsidRDefault="00953FBF" w:rsidP="00401947">
            <w:pPr>
              <w:tabs>
                <w:tab w:val="left" w:pos="4820"/>
              </w:tabs>
              <w:ind w:firstLineChars="0" w:firstLine="0"/>
              <w:jc w:val="left"/>
              <w:rPr>
                <w:b/>
                <w:bCs/>
              </w:rPr>
            </w:pPr>
            <w:r w:rsidRPr="00757CC4">
              <w:rPr>
                <w:rFonts w:hint="eastAsia"/>
                <w:b/>
                <w:bCs/>
              </w:rPr>
              <w:t>資産ベースのアプローチ</w:t>
            </w:r>
          </w:p>
        </w:tc>
        <w:tc>
          <w:tcPr>
            <w:tcW w:w="2614" w:type="dxa"/>
          </w:tcPr>
          <w:p w14:paraId="0E5B878F" w14:textId="77777777" w:rsidR="00953FBF" w:rsidRPr="00757CC4" w:rsidRDefault="00953FBF" w:rsidP="00401947">
            <w:pPr>
              <w:numPr>
                <w:ilvl w:val="0"/>
                <w:numId w:val="783"/>
              </w:numPr>
              <w:wordWrap w:val="0"/>
              <w:ind w:firstLineChars="0"/>
              <w:jc w:val="left"/>
            </w:pPr>
            <w:r w:rsidRPr="00757CC4">
              <w:rPr>
                <w:rFonts w:hint="eastAsia"/>
              </w:rPr>
              <w:t>資産、脅威及び</w:t>
            </w:r>
            <w:bookmarkStart w:id="177" w:name="■脆弱性12ー2ー2"/>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■脆弱性</w:instrText>
            </w:r>
            <w:r w:rsidRPr="00757CC4">
              <w:instrText>"</w:instrText>
            </w:r>
            <w:r w:rsidRPr="00757CC4">
              <w:fldChar w:fldCharType="separate"/>
            </w:r>
            <w:r w:rsidRPr="00757CC4">
              <w:rPr>
                <w:rFonts w:hint="eastAsia"/>
                <w:color w:val="467886" w:themeColor="hyperlink"/>
                <w:u w:val="single"/>
              </w:rPr>
              <w:t>脆弱性</w:t>
            </w:r>
            <w:bookmarkEnd w:id="177"/>
            <w:r w:rsidRPr="00757CC4">
              <w:fldChar w:fldCharType="end"/>
            </w:r>
            <w:r w:rsidRPr="00757CC4">
              <w:rPr>
                <w:rFonts w:hint="eastAsia"/>
              </w:rPr>
              <w:t>の検査を通じてリスクを特定し</w:t>
            </w:r>
            <w:bookmarkStart w:id="178" w:name="■アセスメント12ー2－2"/>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■アセスメント</w:instrText>
            </w:r>
            <w:r w:rsidRPr="00757CC4">
              <w:instrText>"</w:instrText>
            </w:r>
            <w:r w:rsidRPr="00757CC4">
              <w:fldChar w:fldCharType="separate"/>
            </w:r>
            <w:r w:rsidRPr="00757CC4">
              <w:rPr>
                <w:rFonts w:hint="eastAsia"/>
                <w:color w:val="467886" w:themeColor="hyperlink"/>
                <w:u w:val="single"/>
              </w:rPr>
              <w:t>アセスメント</w:t>
            </w:r>
            <w:bookmarkEnd w:id="178"/>
            <w:r w:rsidRPr="00757CC4">
              <w:fldChar w:fldCharType="end"/>
            </w:r>
            <w:r w:rsidRPr="00757CC4">
              <w:rPr>
                <w:rFonts w:hint="eastAsia"/>
              </w:rPr>
              <w:t>を行う。</w:t>
            </w:r>
          </w:p>
          <w:p w14:paraId="686C3ACF" w14:textId="77777777" w:rsidR="00953FBF" w:rsidRPr="00757CC4" w:rsidRDefault="00953FBF" w:rsidP="00401947">
            <w:pPr>
              <w:numPr>
                <w:ilvl w:val="0"/>
                <w:numId w:val="783"/>
              </w:numPr>
              <w:wordWrap w:val="0"/>
              <w:ind w:firstLineChars="0"/>
              <w:jc w:val="left"/>
            </w:pPr>
            <w:r w:rsidRPr="00757CC4">
              <w:rPr>
                <w:rFonts w:hint="eastAsia"/>
              </w:rPr>
              <w:t>資産は、その種類及び優先度にしたがって主要資産及び支援資産として特定できる。</w:t>
            </w:r>
          </w:p>
          <w:p w14:paraId="1B190A71" w14:textId="77777777" w:rsidR="00953FBF" w:rsidRPr="00757CC4" w:rsidRDefault="00953FBF" w:rsidP="00401947">
            <w:pPr>
              <w:numPr>
                <w:ilvl w:val="0"/>
                <w:numId w:val="783"/>
              </w:numPr>
              <w:wordWrap w:val="0"/>
              <w:ind w:firstLineChars="0"/>
              <w:jc w:val="left"/>
            </w:pPr>
            <w:r w:rsidRPr="00757CC4">
              <w:rPr>
                <w:rFonts w:hint="eastAsia"/>
              </w:rPr>
              <w:t>脅威は、資産の脆弱性につけ込み、対応する情報の</w:t>
            </w:r>
            <w:bookmarkStart w:id="179" w:name="■機密性12ー2ー2"/>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■機密性</w:instrText>
            </w:r>
            <w:r w:rsidRPr="00757CC4">
              <w:instrText>"</w:instrText>
            </w:r>
            <w:r w:rsidRPr="00757CC4">
              <w:fldChar w:fldCharType="separate"/>
            </w:r>
            <w:r w:rsidRPr="00757CC4">
              <w:rPr>
                <w:rFonts w:hint="eastAsia"/>
                <w:color w:val="467886" w:themeColor="hyperlink"/>
                <w:u w:val="single"/>
              </w:rPr>
              <w:t>機密性</w:t>
            </w:r>
            <w:bookmarkEnd w:id="179"/>
            <w:r w:rsidRPr="00757CC4">
              <w:fldChar w:fldCharType="end"/>
            </w:r>
            <w:r w:rsidRPr="00757CC4">
              <w:rPr>
                <w:rFonts w:hint="eastAsia"/>
              </w:rPr>
              <w:t>、</w:t>
            </w:r>
            <w:bookmarkStart w:id="180" w:name="■完全性12ー2ー2"/>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■完全性</w:instrText>
            </w:r>
            <w:r w:rsidRPr="00757CC4">
              <w:instrText>"</w:instrText>
            </w:r>
            <w:r w:rsidRPr="00757CC4">
              <w:fldChar w:fldCharType="separate"/>
            </w:r>
            <w:r w:rsidRPr="00757CC4">
              <w:rPr>
                <w:rFonts w:hint="eastAsia"/>
                <w:color w:val="467886" w:themeColor="hyperlink"/>
                <w:u w:val="single"/>
              </w:rPr>
              <w:t>完全性</w:t>
            </w:r>
            <w:bookmarkEnd w:id="180"/>
            <w:r w:rsidRPr="00757CC4">
              <w:fldChar w:fldCharType="end"/>
            </w:r>
            <w:r w:rsidRPr="00757CC4">
              <w:rPr>
                <w:rFonts w:hint="eastAsia"/>
              </w:rPr>
              <w:t>または</w:t>
            </w:r>
            <w:bookmarkStart w:id="181" w:name="■可用性12ー2－2"/>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■可用性</w:instrText>
            </w:r>
            <w:r w:rsidRPr="00757CC4">
              <w:instrText>"</w:instrText>
            </w:r>
            <w:r w:rsidRPr="00757CC4">
              <w:fldChar w:fldCharType="separate"/>
            </w:r>
            <w:r w:rsidRPr="00757CC4">
              <w:rPr>
                <w:rFonts w:hint="eastAsia"/>
                <w:color w:val="467886" w:themeColor="hyperlink"/>
                <w:u w:val="single"/>
              </w:rPr>
              <w:t>可用性</w:t>
            </w:r>
            <w:bookmarkEnd w:id="181"/>
            <w:r w:rsidRPr="00757CC4">
              <w:fldChar w:fldCharType="end"/>
            </w:r>
            <w:r w:rsidRPr="00757CC4">
              <w:rPr>
                <w:rFonts w:hint="eastAsia"/>
              </w:rPr>
              <w:t>を侵害する。</w:t>
            </w:r>
          </w:p>
          <w:p w14:paraId="2AB25277" w14:textId="77777777" w:rsidR="00953FBF" w:rsidRPr="00757CC4" w:rsidRDefault="00953FBF" w:rsidP="00401947">
            <w:pPr>
              <w:numPr>
                <w:ilvl w:val="0"/>
                <w:numId w:val="783"/>
              </w:numPr>
              <w:wordWrap w:val="0"/>
              <w:ind w:firstLineChars="0"/>
              <w:jc w:val="left"/>
            </w:pPr>
            <w:r w:rsidRPr="00757CC4">
              <w:rPr>
                <w:rFonts w:hint="eastAsia"/>
              </w:rPr>
              <w:t>資産のリストを作成することが望ましい。</w:t>
            </w:r>
          </w:p>
        </w:tc>
        <w:tc>
          <w:tcPr>
            <w:tcW w:w="2614" w:type="dxa"/>
          </w:tcPr>
          <w:p w14:paraId="161268AA" w14:textId="77777777" w:rsidR="00953FBF" w:rsidRPr="00757CC4" w:rsidRDefault="00953FBF" w:rsidP="00401947">
            <w:pPr>
              <w:numPr>
                <w:ilvl w:val="0"/>
                <w:numId w:val="783"/>
              </w:numPr>
              <w:wordWrap w:val="0"/>
              <w:ind w:firstLineChars="0"/>
              <w:jc w:val="left"/>
            </w:pPr>
            <w:r w:rsidRPr="00757CC4">
              <w:rPr>
                <w:rFonts w:hint="eastAsia"/>
              </w:rPr>
              <w:t>資産、脅威及び脆弱性のすべての有効な組み合わせを</w:t>
            </w:r>
            <w:bookmarkStart w:id="182" w:name="■ISMS12ー2ー2"/>
            <w:r w:rsidRPr="00757CC4">
              <w:fldChar w:fldCharType="begin"/>
            </w:r>
            <w:r w:rsidRPr="00757CC4">
              <w:instrText>HYPERLINK  \l "■ISMS"</w:instrText>
            </w:r>
            <w:r w:rsidRPr="00757CC4">
              <w:fldChar w:fldCharType="separate"/>
            </w:r>
            <w:r w:rsidRPr="00757CC4">
              <w:rPr>
                <w:color w:val="467886" w:themeColor="hyperlink"/>
                <w:u w:val="single"/>
              </w:rPr>
              <w:t>ISMS</w:t>
            </w:r>
            <w:bookmarkEnd w:id="182"/>
            <w:r w:rsidRPr="00757CC4">
              <w:fldChar w:fldCharType="end"/>
            </w:r>
            <w:r w:rsidRPr="00757CC4">
              <w:t>の適用範囲で列挙することができれば、理論上はすべてのリスクが特定される。</w:t>
            </w:r>
          </w:p>
          <w:p w14:paraId="5B45F588" w14:textId="77777777" w:rsidR="00953FBF" w:rsidRPr="00757CC4" w:rsidRDefault="00953FBF" w:rsidP="00401947">
            <w:pPr>
              <w:tabs>
                <w:tab w:val="left" w:pos="1830"/>
              </w:tabs>
              <w:ind w:firstLineChars="0" w:firstLine="0"/>
              <w:jc w:val="left"/>
            </w:pPr>
          </w:p>
        </w:tc>
        <w:bookmarkStart w:id="183" w:name="■情報資産12ー2ー2"/>
        <w:tc>
          <w:tcPr>
            <w:tcW w:w="2614" w:type="dxa"/>
          </w:tcPr>
          <w:p w14:paraId="25E94FF4" w14:textId="77777777" w:rsidR="00953FBF" w:rsidRPr="00757CC4" w:rsidRDefault="00953FBF" w:rsidP="00401947">
            <w:pPr>
              <w:numPr>
                <w:ilvl w:val="0"/>
                <w:numId w:val="783"/>
              </w:numPr>
              <w:wordWrap w:val="0"/>
              <w:ind w:firstLineChars="0"/>
              <w:jc w:val="left"/>
            </w:pPr>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■情報資産</w:instrText>
            </w:r>
            <w:r w:rsidRPr="00757CC4">
              <w:instrText>"</w:instrText>
            </w:r>
            <w:r w:rsidRPr="00757CC4">
              <w:fldChar w:fldCharType="separate"/>
            </w:r>
            <w:r w:rsidRPr="00757CC4">
              <w:rPr>
                <w:rFonts w:hint="eastAsia"/>
                <w:color w:val="467886" w:themeColor="hyperlink"/>
                <w:u w:val="single"/>
              </w:rPr>
              <w:t>情報資産</w:t>
            </w:r>
            <w:bookmarkEnd w:id="183"/>
            <w:r w:rsidRPr="00757CC4">
              <w:fldChar w:fldCharType="end"/>
            </w:r>
            <w:r w:rsidRPr="00757CC4">
              <w:rPr>
                <w:rFonts w:hint="eastAsia"/>
              </w:rPr>
              <w:t>が増えたときに、資産のリストの行数が多くなる。</w:t>
            </w:r>
          </w:p>
          <w:p w14:paraId="02AD0C8D" w14:textId="77777777" w:rsidR="00953FBF" w:rsidRPr="00757CC4" w:rsidRDefault="00953FBF" w:rsidP="00401947">
            <w:pPr>
              <w:numPr>
                <w:ilvl w:val="0"/>
                <w:numId w:val="783"/>
              </w:numPr>
              <w:wordWrap w:val="0"/>
              <w:ind w:firstLineChars="0"/>
              <w:jc w:val="left"/>
            </w:pPr>
            <w:r w:rsidRPr="00757CC4">
              <w:rPr>
                <w:rFonts w:hint="eastAsia"/>
              </w:rPr>
              <w:t>同様のリスクを繰り返し記載したりしなければならない場合がある。</w:t>
            </w:r>
          </w:p>
        </w:tc>
      </w:tr>
      <w:tr w:rsidR="00953FBF" w:rsidRPr="00757CC4" w14:paraId="232C74C0" w14:textId="77777777" w:rsidTr="00401947">
        <w:tc>
          <w:tcPr>
            <w:tcW w:w="2614" w:type="dxa"/>
          </w:tcPr>
          <w:p w14:paraId="4A200629" w14:textId="77777777" w:rsidR="00953FBF" w:rsidRPr="00757CC4" w:rsidRDefault="00953FBF" w:rsidP="00401947">
            <w:pPr>
              <w:tabs>
                <w:tab w:val="left" w:pos="4820"/>
              </w:tabs>
              <w:ind w:firstLineChars="0" w:firstLine="0"/>
              <w:jc w:val="left"/>
              <w:rPr>
                <w:b/>
                <w:bCs/>
              </w:rPr>
            </w:pPr>
            <w:r w:rsidRPr="00757CC4">
              <w:rPr>
                <w:rFonts w:hint="eastAsia"/>
                <w:b/>
                <w:bCs/>
              </w:rPr>
              <w:t>事象ベースのアプローチ</w:t>
            </w:r>
          </w:p>
        </w:tc>
        <w:tc>
          <w:tcPr>
            <w:tcW w:w="2614" w:type="dxa"/>
          </w:tcPr>
          <w:p w14:paraId="4999302E" w14:textId="77777777" w:rsidR="00953FBF" w:rsidRPr="00757CC4" w:rsidRDefault="00953FBF" w:rsidP="00401947">
            <w:pPr>
              <w:numPr>
                <w:ilvl w:val="0"/>
                <w:numId w:val="783"/>
              </w:numPr>
              <w:wordWrap w:val="0"/>
              <w:ind w:firstLineChars="0"/>
              <w:jc w:val="left"/>
            </w:pPr>
            <w:r w:rsidRPr="00757CC4">
              <w:rPr>
                <w:rFonts w:hint="eastAsia"/>
              </w:rPr>
              <w:t>事象及び結果の評価を通じてリスクを特定し、アセスメントを行う。</w:t>
            </w:r>
          </w:p>
          <w:p w14:paraId="14DA3406" w14:textId="77777777" w:rsidR="00953FBF" w:rsidRPr="00757CC4" w:rsidRDefault="00953FBF" w:rsidP="00401947">
            <w:pPr>
              <w:numPr>
                <w:ilvl w:val="0"/>
                <w:numId w:val="783"/>
              </w:numPr>
              <w:wordWrap w:val="0"/>
              <w:ind w:firstLineChars="0"/>
              <w:jc w:val="left"/>
            </w:pPr>
            <w:r w:rsidRPr="00757CC4">
              <w:rPr>
                <w:rFonts w:hint="eastAsia"/>
              </w:rPr>
              <w:t>事象及び結果は、トップマネジメントから見た懸念、リスク所有者及び</w:t>
            </w:r>
            <w:r w:rsidRPr="00757CC4">
              <w:rPr>
                <w:rFonts w:hint="eastAsia"/>
              </w:rPr>
              <w:lastRenderedPageBreak/>
              <w:t>組織の状況を決定する際に特定された要求事項によって発見できる。</w:t>
            </w:r>
          </w:p>
        </w:tc>
        <w:tc>
          <w:tcPr>
            <w:tcW w:w="2614" w:type="dxa"/>
          </w:tcPr>
          <w:p w14:paraId="120A7F75" w14:textId="77777777" w:rsidR="00953FBF" w:rsidRPr="00757CC4" w:rsidRDefault="00953FBF" w:rsidP="00401947">
            <w:pPr>
              <w:numPr>
                <w:ilvl w:val="0"/>
                <w:numId w:val="783"/>
              </w:numPr>
              <w:wordWrap w:val="0"/>
              <w:ind w:firstLineChars="0"/>
              <w:jc w:val="left"/>
            </w:pPr>
            <w:r w:rsidRPr="00757CC4">
              <w:rPr>
                <w:rFonts w:hint="eastAsia"/>
              </w:rPr>
              <w:lastRenderedPageBreak/>
              <w:t>詳細なレベルで資産を特定することに多大な時間を費やすことなく、高いレベルまたは戦略的なシナリオを確立することができる。</w:t>
            </w:r>
          </w:p>
        </w:tc>
        <w:tc>
          <w:tcPr>
            <w:tcW w:w="2614" w:type="dxa"/>
          </w:tcPr>
          <w:p w14:paraId="37C8649A" w14:textId="77777777" w:rsidR="00953FBF" w:rsidRPr="00757CC4" w:rsidRDefault="00953FBF" w:rsidP="00401947">
            <w:pPr>
              <w:numPr>
                <w:ilvl w:val="0"/>
                <w:numId w:val="783"/>
              </w:numPr>
              <w:wordWrap w:val="0"/>
              <w:ind w:firstLineChars="0"/>
              <w:jc w:val="left"/>
            </w:pPr>
            <w:r w:rsidRPr="00757CC4">
              <w:rPr>
                <w:rFonts w:hint="eastAsia"/>
              </w:rPr>
              <w:t>網羅性において、資産ベースのアプローチに劣る。</w:t>
            </w:r>
          </w:p>
          <w:p w14:paraId="1DC82B29" w14:textId="77777777" w:rsidR="00953FBF" w:rsidRPr="00757CC4" w:rsidRDefault="00953FBF" w:rsidP="00401947">
            <w:pPr>
              <w:tabs>
                <w:tab w:val="left" w:pos="1830"/>
              </w:tabs>
              <w:ind w:firstLineChars="0" w:firstLine="0"/>
              <w:jc w:val="left"/>
            </w:pPr>
          </w:p>
        </w:tc>
      </w:tr>
    </w:tbl>
    <w:p w14:paraId="7B87ADB5" w14:textId="77777777" w:rsidR="00953FBF" w:rsidRPr="00757CC4" w:rsidRDefault="00953FBF" w:rsidP="00953FBF">
      <w:pPr>
        <w:ind w:firstLineChars="0" w:firstLine="0"/>
      </w:pPr>
      <w:r w:rsidRPr="00757CC4">
        <w:rPr>
          <w:noProof/>
        </w:rPr>
        <mc:AlternateContent>
          <mc:Choice Requires="wps">
            <w:drawing>
              <wp:anchor distT="0" distB="0" distL="114300" distR="114300" simplePos="0" relativeHeight="251698176" behindDoc="0" locked="0" layoutInCell="1" allowOverlap="1" wp14:anchorId="024E2DBF" wp14:editId="0C3DB2FC">
                <wp:simplePos x="0" y="0"/>
                <wp:positionH relativeFrom="column">
                  <wp:posOffset>2380087</wp:posOffset>
                </wp:positionH>
                <wp:positionV relativeFrom="paragraph">
                  <wp:posOffset>337724</wp:posOffset>
                </wp:positionV>
                <wp:extent cx="2035810" cy="189865"/>
                <wp:effectExtent l="38100" t="0" r="2540" b="38735"/>
                <wp:wrapSquare wrapText="bothSides"/>
                <wp:docPr id="425295511" name="矢印: 下 10"/>
                <wp:cNvGraphicFramePr/>
                <a:graphic xmlns:a="http://schemas.openxmlformats.org/drawingml/2006/main">
                  <a:graphicData uri="http://schemas.microsoft.com/office/word/2010/wordprocessingShape">
                    <wps:wsp>
                      <wps:cNvSpPr/>
                      <wps:spPr>
                        <a:xfrm>
                          <a:off x="0" y="0"/>
                          <a:ext cx="2035810" cy="189865"/>
                        </a:xfrm>
                        <a:prstGeom prst="downArrow">
                          <a:avLst/>
                        </a:prstGeom>
                        <a:solidFill>
                          <a:sysClr val="window" lastClr="FFFFFF"/>
                        </a:solidFill>
                        <a:ln w="12700" cap="flat" cmpd="sng" algn="ctr">
                          <a:solidFill>
                            <a:srgbClr val="156082"/>
                          </a:solidFill>
                          <a:prstDash val="solid"/>
                          <a:miter lim="800000"/>
                        </a:ln>
                        <a:effectLst/>
                      </wps:spPr>
                      <wps:bodyPr rtlCol="0" anchor="ctr"/>
                    </wps:wsp>
                  </a:graphicData>
                </a:graphic>
                <wp14:sizeRelV relativeFrom="margin">
                  <wp14:pctHeight>0</wp14:pctHeight>
                </wp14:sizeRelV>
              </wp:anchor>
            </w:drawing>
          </mc:Choice>
          <mc:Fallback>
            <w:pict>
              <v:shapetype w14:anchorId="5CD843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0" o:spid="_x0000_s1026" type="#_x0000_t67" style="position:absolute;margin-left:187.4pt;margin-top:26.6pt;width:160.3pt;height:14.9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" adj="10800" fillcolor="window" strokecolor="#156082" strokeweight="1pt">
                <w10:wrap type="square"/>
              </v:shape>
            </w:pict>
          </mc:Fallback>
        </mc:AlternateContent>
      </w:r>
      <w:r w:rsidRPr="00757CC4">
        <w:rPr>
          <w:noProof/>
        </w:rPr>
        <mc:AlternateContent>
          <mc:Choice Requires="wps">
            <w:drawing>
              <wp:anchor distT="0" distB="0" distL="114300" distR="114300" simplePos="0" relativeHeight="251697152" behindDoc="0" locked="0" layoutInCell="1" allowOverlap="1" wp14:anchorId="360822AD" wp14:editId="712708FF">
                <wp:simplePos x="0" y="0"/>
                <wp:positionH relativeFrom="column">
                  <wp:posOffset>52705</wp:posOffset>
                </wp:positionH>
                <wp:positionV relativeFrom="paragraph">
                  <wp:posOffset>95250</wp:posOffset>
                </wp:positionV>
                <wp:extent cx="6600825" cy="189865"/>
                <wp:effectExtent l="0" t="0" r="0" b="0"/>
                <wp:wrapSquare wrapText="bothSides"/>
                <wp:docPr id="1076038194" name="テキスト ボックス 9">
                  <a:extLst xmlns:a="http://schemas.openxmlformats.org/drawingml/2006/main">
                    <a:ext uri="{FF2B5EF4-FFF2-40B4-BE49-F238E27FC236}">
                      <a16:creationId xmlns:a16="http://schemas.microsoft.com/office/drawing/2014/main" id="{5ED177A0-82F0-BE0D-18A4-E112E5ADD9C8}"/>
                    </a:ext>
                  </a:extLst>
                </wp:docPr>
                <wp:cNvGraphicFramePr/>
                <a:graphic xmlns:a="http://schemas.openxmlformats.org/drawingml/2006/main">
                  <a:graphicData uri="http://schemas.microsoft.com/office/word/2010/wordprocessingShape">
                    <wps:wsp>
                      <wps:cNvSpPr txBox="1"/>
                      <wps:spPr>
                        <a:xfrm>
                          <a:off x="0" y="0"/>
                          <a:ext cx="6600825" cy="189865"/>
                        </a:xfrm>
                        <a:prstGeom prst="rect">
                          <a:avLst/>
                        </a:prstGeom>
                        <a:noFill/>
                      </wps:spPr>
                      <wps:txbx>
                        <w:txbxContent>
                          <w:p w14:paraId="61B4F7ED" w14:textId="77777777" w:rsidR="00953FBF" w:rsidRDefault="00953FBF" w:rsidP="00953FBF">
                            <w:pPr>
                              <w:pStyle w:val="aff1"/>
                            </w:pPr>
                            <w:r>
                              <w:rPr>
                                <w:rFonts w:hint="eastAsia"/>
                              </w:rPr>
                              <w:t>（出典）ISO/IEC「ISO/IEC 27005:2022」をもとに作成</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60822AD" id="テキスト ボックス 9" o:spid="_x0000_s1046" type="#_x0000_t202" style="position:absolute;left:0;text-align:left;margin-left:4.15pt;margin-top:7.5pt;width:519.75pt;height:1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" filled="f" stroked="f">
                <v:textbox style="mso-fit-shape-to-text:t">
                  <w:txbxContent>
                    <w:p w14:paraId="61B4F7ED" w14:textId="77777777" w:rsidR="00953FBF" w:rsidRDefault="00953FBF" w:rsidP="00953FBF">
                      <w:pPr>
                        <w:pStyle w:val="aff2"/>
                      </w:pPr>
                      <w:r>
                        <w:rPr>
                          <w:rFonts w:hint="eastAsia"/>
                        </w:rPr>
                        <w:t>（出典）ISO/IEC「ISO/IEC 27005:2022」をもとに作成</w:t>
                      </w:r>
                    </w:p>
                  </w:txbxContent>
                </v:textbox>
                <w10:wrap type="square"/>
              </v:shape>
            </w:pict>
          </mc:Fallback>
        </mc:AlternateContent>
      </w:r>
    </w:p>
    <w:tbl>
      <w:tblPr>
        <w:tblStyle w:val="a9"/>
        <w:tblpPr w:leftFromText="142" w:rightFromText="142" w:vertAnchor="text" w:horzAnchor="margin" w:tblpY="290"/>
        <w:tblW w:w="0" w:type="auto"/>
        <w:tblLook w:val="04A0" w:firstRow="1" w:lastRow="0" w:firstColumn="1" w:lastColumn="0" w:noHBand="0" w:noVBand="1"/>
      </w:tblPr>
      <w:tblGrid>
        <w:gridCol w:w="1555"/>
        <w:gridCol w:w="8901"/>
      </w:tblGrid>
      <w:tr w:rsidR="00953FBF" w:rsidRPr="00757CC4" w14:paraId="4D53EA02" w14:textId="77777777" w:rsidTr="00401947">
        <w:tc>
          <w:tcPr>
            <w:tcW w:w="1555" w:type="dxa"/>
            <w:shd w:val="clear" w:color="auto" w:fill="D1D1D1" w:themeFill="background2" w:themeFillShade="E6"/>
            <w:vAlign w:val="center"/>
          </w:tcPr>
          <w:p w14:paraId="1F1FEF4B" w14:textId="77777777" w:rsidR="00953FBF" w:rsidRPr="00757CC4" w:rsidRDefault="00953FBF" w:rsidP="00401947">
            <w:pPr>
              <w:tabs>
                <w:tab w:val="left" w:pos="1830"/>
              </w:tabs>
              <w:ind w:firstLineChars="0" w:firstLine="0"/>
              <w:jc w:val="left"/>
            </w:pPr>
            <w:r w:rsidRPr="00757CC4">
              <w:rPr>
                <w:rFonts w:hint="eastAsia"/>
              </w:rPr>
              <w:t>リスク所有者の特定</w:t>
            </w:r>
          </w:p>
        </w:tc>
        <w:tc>
          <w:tcPr>
            <w:tcW w:w="8901" w:type="dxa"/>
          </w:tcPr>
          <w:p w14:paraId="272BD183" w14:textId="77777777" w:rsidR="00953FBF" w:rsidRPr="00757CC4" w:rsidRDefault="00953FBF" w:rsidP="00401947">
            <w:pPr>
              <w:numPr>
                <w:ilvl w:val="0"/>
                <w:numId w:val="784"/>
              </w:numPr>
              <w:wordWrap w:val="0"/>
              <w:ind w:firstLineChars="0"/>
              <w:jc w:val="left"/>
            </w:pPr>
            <w:r w:rsidRPr="00757CC4">
              <w:rPr>
                <w:rFonts w:hint="eastAsia"/>
              </w:rPr>
              <w:t>特定されたリスクに対し、リスク所有者を関連付ける。</w:t>
            </w:r>
          </w:p>
          <w:p w14:paraId="57114A15" w14:textId="77777777" w:rsidR="00953FBF" w:rsidRPr="00757CC4" w:rsidRDefault="00953FBF" w:rsidP="00401947">
            <w:pPr>
              <w:numPr>
                <w:ilvl w:val="0"/>
                <w:numId w:val="784"/>
              </w:numPr>
              <w:wordWrap w:val="0"/>
              <w:ind w:firstLineChars="0"/>
              <w:jc w:val="left"/>
            </w:pPr>
            <w:r w:rsidRPr="00757CC4">
              <w:rPr>
                <w:rFonts w:hint="eastAsia"/>
              </w:rPr>
              <w:t>リスク所有者は、トップマネジメント、セキュリティ委員会、プロセス所有者、機能所有者、部門マネージャーおよび資産所有者など、リスクマネジメントに権限を持つ人とする（通常、組織内で一定の権限を持つ人が選ばれる）。</w:t>
            </w:r>
          </w:p>
        </w:tc>
      </w:tr>
    </w:tbl>
    <w:p w14:paraId="27453B86" w14:textId="77777777" w:rsidR="00953FBF" w:rsidRPr="00757CC4" w:rsidRDefault="00953FBF" w:rsidP="00953FBF"/>
    <w:p w14:paraId="260953A1" w14:textId="77777777" w:rsidR="00953FBF" w:rsidRPr="00757CC4" w:rsidRDefault="00953FBF" w:rsidP="00953FBF">
      <w:pPr>
        <w:widowControl/>
        <w:ind w:firstLineChars="0" w:firstLine="0"/>
        <w:jc w:val="left"/>
        <w:outlineLvl w:val="4"/>
        <w:rPr>
          <w:rFonts w:asciiTheme="majorHAnsi" w:eastAsiaTheme="majorEastAsia" w:hAnsiTheme="majorHAnsi" w:cstheme="majorBidi"/>
          <w:b/>
          <w:bCs/>
          <w:color w:val="2E5496"/>
          <w:sz w:val="28"/>
          <w:szCs w:val="28"/>
        </w:rPr>
      </w:pPr>
      <w:r w:rsidRPr="00757CC4">
        <w:rPr>
          <w:rFonts w:asciiTheme="majorHAnsi" w:eastAsiaTheme="majorEastAsia" w:hAnsiTheme="majorHAnsi" w:cstheme="majorBidi" w:hint="eastAsia"/>
          <w:b/>
          <w:bCs/>
          <w:color w:val="2E5496"/>
          <w:sz w:val="28"/>
          <w:szCs w:val="28"/>
        </w:rPr>
        <w:t>リスク特定（資産ベースのアプローチ）</w:t>
      </w:r>
    </w:p>
    <w:p w14:paraId="4EDA1A0F" w14:textId="77777777" w:rsidR="00953FBF" w:rsidRPr="00757CC4" w:rsidRDefault="00953FBF" w:rsidP="00953FBF">
      <w:r w:rsidRPr="00757CC4">
        <w:rPr>
          <w:noProof/>
        </w:rPr>
        <w:drawing>
          <wp:anchor distT="0" distB="0" distL="114300" distR="114300" simplePos="0" relativeHeight="251725824" behindDoc="0" locked="0" layoutInCell="1" allowOverlap="1" wp14:anchorId="01911E78" wp14:editId="374A9093">
            <wp:simplePos x="0" y="0"/>
            <wp:positionH relativeFrom="column">
              <wp:posOffset>778510</wp:posOffset>
            </wp:positionH>
            <wp:positionV relativeFrom="paragraph">
              <wp:posOffset>1155497</wp:posOffset>
            </wp:positionV>
            <wp:extent cx="5427345" cy="1379220"/>
            <wp:effectExtent l="0" t="0" r="1905" b="0"/>
            <wp:wrapTopAndBottom/>
            <wp:docPr id="782841911" name="図 37"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41911" name="図 37" descr="テキスト&#10;&#10;AI によって生成されたコンテンツは間違っている可能性があります。"/>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7345"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CC4">
        <w:rPr>
          <w:rFonts w:hint="eastAsia"/>
        </w:rPr>
        <w:t>資産ベースのアプローチでは、はじめに情報資産を洗い出し（資産目録の作成）、その過程でリスク所有者を特定します。リスク所有者とは、リスクが顕在化した際に責任を取る人のことを指します。その後、情報資産ごとに「機密性」「完全性」「可用性」が損なわれた場合、事業にどれほど影響があるか評価を行い、重要度を判断します。</w:t>
      </w:r>
    </w:p>
    <w:p w14:paraId="202691BC" w14:textId="77777777" w:rsidR="00953FBF" w:rsidRPr="00757CC4" w:rsidRDefault="00953FBF" w:rsidP="00953FBF">
      <w:pPr>
        <w:ind w:firstLineChars="0" w:firstLine="0"/>
      </w:pPr>
    </w:p>
    <w:p w14:paraId="02B19C70" w14:textId="77777777" w:rsidR="00953FBF" w:rsidRPr="00757CC4" w:rsidRDefault="00953FBF" w:rsidP="00953FBF">
      <w:pPr>
        <w:tabs>
          <w:tab w:val="left" w:pos="4820"/>
        </w:tabs>
        <w:jc w:val="left"/>
        <w:rPr>
          <w:b/>
          <w:bCs/>
        </w:rPr>
      </w:pPr>
      <w:r w:rsidRPr="00757CC4">
        <w:rPr>
          <w:rFonts w:hint="eastAsia"/>
          <w:b/>
          <w:bCs/>
        </w:rPr>
        <w:t>情報資産の洗い出し（例）</w:t>
      </w:r>
    </w:p>
    <w:p w14:paraId="72CB1E92" w14:textId="77777777" w:rsidR="00953FBF" w:rsidRPr="00757CC4" w:rsidRDefault="00953FBF" w:rsidP="00953FBF">
      <w:r w:rsidRPr="00757CC4">
        <w:rPr>
          <w:rFonts w:hint="eastAsia"/>
        </w:rPr>
        <w:t>情報資産の洗い出しでは、業務で利用する電子データや書類などを特定し、資産目録を作成します。洗い出した情報資産は、「営業」「人事」「経理」など管理部門ごとに分類します。企業活動に大きな影響を与えかねない重要な情報を、できる限り漏れないように洗い出すことが重要です。影響がほとんどない情報であれば、漏れても大きな問題はありません。情報資産の洗い出しの粒度は、細かすぎると管理が大変ですが、逆に粗いと次のリスク分析が難しくなります。そのため、適度な粒度にすることが重要です。以下は、情報資産のリストアップ例です。</w:t>
      </w:r>
    </w:p>
    <w:tbl>
      <w:tblPr>
        <w:tblStyle w:val="a9"/>
        <w:tblW w:w="0" w:type="auto"/>
        <w:tblLook w:val="04A0" w:firstRow="1" w:lastRow="0" w:firstColumn="1" w:lastColumn="0" w:noHBand="0" w:noVBand="1"/>
      </w:tblPr>
      <w:tblGrid>
        <w:gridCol w:w="567"/>
        <w:gridCol w:w="1244"/>
        <w:gridCol w:w="1290"/>
        <w:gridCol w:w="2800"/>
        <w:gridCol w:w="1290"/>
        <w:gridCol w:w="1045"/>
        <w:gridCol w:w="922"/>
        <w:gridCol w:w="1298"/>
      </w:tblGrid>
      <w:tr w:rsidR="00953FBF" w:rsidRPr="00757CC4" w14:paraId="5C152AE5" w14:textId="77777777" w:rsidTr="00401947">
        <w:trPr>
          <w:trHeight w:val="340"/>
        </w:trPr>
        <w:tc>
          <w:tcPr>
            <w:tcW w:w="567" w:type="dxa"/>
            <w:shd w:val="clear" w:color="auto" w:fill="215E99" w:themeFill="text2" w:themeFillTint="BF"/>
          </w:tcPr>
          <w:p w14:paraId="7560B57C"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No</w:t>
            </w:r>
          </w:p>
        </w:tc>
        <w:tc>
          <w:tcPr>
            <w:tcW w:w="1244" w:type="dxa"/>
            <w:shd w:val="clear" w:color="auto" w:fill="215E99" w:themeFill="text2" w:themeFillTint="BF"/>
            <w:vAlign w:val="center"/>
          </w:tcPr>
          <w:p w14:paraId="1A1F3CED"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情報分類</w:t>
            </w:r>
          </w:p>
        </w:tc>
        <w:tc>
          <w:tcPr>
            <w:tcW w:w="1290" w:type="dxa"/>
            <w:shd w:val="clear" w:color="auto" w:fill="215E99" w:themeFill="text2" w:themeFillTint="BF"/>
            <w:vAlign w:val="center"/>
          </w:tcPr>
          <w:p w14:paraId="3B7112B6"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情報資産名称</w:t>
            </w:r>
          </w:p>
        </w:tc>
        <w:tc>
          <w:tcPr>
            <w:tcW w:w="2800" w:type="dxa"/>
            <w:shd w:val="clear" w:color="auto" w:fill="215E99" w:themeFill="text2" w:themeFillTint="BF"/>
            <w:vAlign w:val="center"/>
          </w:tcPr>
          <w:p w14:paraId="7BE795F2"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備考</w:t>
            </w:r>
          </w:p>
        </w:tc>
        <w:tc>
          <w:tcPr>
            <w:tcW w:w="1290" w:type="dxa"/>
            <w:shd w:val="clear" w:color="auto" w:fill="215E99" w:themeFill="text2" w:themeFillTint="BF"/>
            <w:vAlign w:val="center"/>
          </w:tcPr>
          <w:p w14:paraId="7E707034"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利用者範囲</w:t>
            </w:r>
          </w:p>
        </w:tc>
        <w:tc>
          <w:tcPr>
            <w:tcW w:w="1045" w:type="dxa"/>
            <w:shd w:val="clear" w:color="auto" w:fill="215E99" w:themeFill="text2" w:themeFillTint="BF"/>
            <w:vAlign w:val="center"/>
          </w:tcPr>
          <w:p w14:paraId="3A8D6E81"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リスク所有者</w:t>
            </w:r>
          </w:p>
        </w:tc>
        <w:tc>
          <w:tcPr>
            <w:tcW w:w="922" w:type="dxa"/>
            <w:shd w:val="clear" w:color="auto" w:fill="215E99" w:themeFill="text2" w:themeFillTint="BF"/>
            <w:vAlign w:val="center"/>
          </w:tcPr>
          <w:p w14:paraId="5ED52F31"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管理部署</w:t>
            </w:r>
          </w:p>
        </w:tc>
        <w:tc>
          <w:tcPr>
            <w:tcW w:w="1298" w:type="dxa"/>
            <w:shd w:val="clear" w:color="auto" w:fill="215E99" w:themeFill="text2" w:themeFillTint="BF"/>
            <w:vAlign w:val="center"/>
          </w:tcPr>
          <w:p w14:paraId="33804CF5"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媒体・保存先</w:t>
            </w:r>
          </w:p>
        </w:tc>
      </w:tr>
      <w:tr w:rsidR="00953FBF" w:rsidRPr="00757CC4" w14:paraId="43F7DD5B" w14:textId="77777777" w:rsidTr="00401947">
        <w:trPr>
          <w:trHeight w:val="340"/>
        </w:trPr>
        <w:tc>
          <w:tcPr>
            <w:tcW w:w="567" w:type="dxa"/>
            <w:vAlign w:val="center"/>
          </w:tcPr>
          <w:p w14:paraId="331B6F81" w14:textId="77777777" w:rsidR="00953FBF" w:rsidRPr="00757CC4" w:rsidRDefault="00953FBF" w:rsidP="00401947">
            <w:pPr>
              <w:tabs>
                <w:tab w:val="left" w:pos="1830"/>
              </w:tabs>
              <w:ind w:firstLineChars="0" w:firstLine="0"/>
              <w:jc w:val="center"/>
            </w:pPr>
            <w:r w:rsidRPr="00757CC4">
              <w:rPr>
                <w:rFonts w:hint="eastAsia"/>
              </w:rPr>
              <w:t>1</w:t>
            </w:r>
          </w:p>
        </w:tc>
        <w:tc>
          <w:tcPr>
            <w:tcW w:w="1244" w:type="dxa"/>
            <w:vAlign w:val="center"/>
          </w:tcPr>
          <w:p w14:paraId="3E917950" w14:textId="77777777" w:rsidR="00953FBF" w:rsidRPr="00757CC4" w:rsidRDefault="00953FBF" w:rsidP="00401947">
            <w:pPr>
              <w:tabs>
                <w:tab w:val="left" w:pos="1830"/>
              </w:tabs>
              <w:ind w:firstLineChars="0" w:firstLine="0"/>
              <w:jc w:val="center"/>
            </w:pPr>
            <w:r w:rsidRPr="00757CC4">
              <w:rPr>
                <w:rFonts w:hint="eastAsia"/>
              </w:rPr>
              <w:t>人事</w:t>
            </w:r>
          </w:p>
        </w:tc>
        <w:tc>
          <w:tcPr>
            <w:tcW w:w="1290" w:type="dxa"/>
            <w:vAlign w:val="center"/>
          </w:tcPr>
          <w:p w14:paraId="6DE7B68B" w14:textId="77777777" w:rsidR="00953FBF" w:rsidRPr="00757CC4" w:rsidRDefault="00953FBF" w:rsidP="00401947">
            <w:pPr>
              <w:tabs>
                <w:tab w:val="left" w:pos="1830"/>
              </w:tabs>
              <w:ind w:firstLineChars="0" w:firstLine="0"/>
              <w:jc w:val="left"/>
            </w:pPr>
            <w:r w:rsidRPr="00757CC4">
              <w:rPr>
                <w:rFonts w:hint="eastAsia"/>
              </w:rPr>
              <w:t>従業員名簿</w:t>
            </w:r>
          </w:p>
        </w:tc>
        <w:tc>
          <w:tcPr>
            <w:tcW w:w="2800" w:type="dxa"/>
            <w:vAlign w:val="center"/>
          </w:tcPr>
          <w:p w14:paraId="6D52F372" w14:textId="77777777" w:rsidR="00953FBF" w:rsidRPr="00757CC4" w:rsidRDefault="00953FBF" w:rsidP="00401947">
            <w:pPr>
              <w:tabs>
                <w:tab w:val="left" w:pos="1830"/>
              </w:tabs>
              <w:ind w:firstLineChars="0" w:firstLine="0"/>
              <w:jc w:val="left"/>
            </w:pPr>
            <w:r w:rsidRPr="00757CC4">
              <w:rPr>
                <w:rFonts w:hint="eastAsia"/>
              </w:rPr>
              <w:t>従業員</w:t>
            </w:r>
            <w:r w:rsidRPr="00757CC4">
              <w:rPr>
                <w:rFonts w:hint="eastAsia"/>
                <w:lang w:eastAsia="zh-TW"/>
              </w:rPr>
              <w:t>基本情報</w:t>
            </w:r>
          </w:p>
        </w:tc>
        <w:tc>
          <w:tcPr>
            <w:tcW w:w="1290" w:type="dxa"/>
            <w:vAlign w:val="center"/>
          </w:tcPr>
          <w:p w14:paraId="22524D7C" w14:textId="77777777" w:rsidR="00953FBF" w:rsidRPr="00757CC4" w:rsidRDefault="00953FBF" w:rsidP="00401947">
            <w:pPr>
              <w:tabs>
                <w:tab w:val="left" w:pos="1830"/>
              </w:tabs>
              <w:ind w:firstLineChars="0" w:firstLine="0"/>
              <w:jc w:val="left"/>
            </w:pPr>
            <w:r w:rsidRPr="00757CC4">
              <w:rPr>
                <w:rFonts w:hint="eastAsia"/>
              </w:rPr>
              <w:t>人事部</w:t>
            </w:r>
          </w:p>
        </w:tc>
        <w:tc>
          <w:tcPr>
            <w:tcW w:w="1045" w:type="dxa"/>
            <w:vAlign w:val="center"/>
          </w:tcPr>
          <w:p w14:paraId="4A734545" w14:textId="77777777" w:rsidR="00953FBF" w:rsidRPr="00757CC4" w:rsidRDefault="00953FBF" w:rsidP="00401947">
            <w:pPr>
              <w:tabs>
                <w:tab w:val="left" w:pos="1830"/>
              </w:tabs>
              <w:ind w:firstLineChars="0" w:firstLine="0"/>
              <w:jc w:val="left"/>
            </w:pPr>
            <w:r w:rsidRPr="00757CC4">
              <w:rPr>
                <w:rFonts w:hint="eastAsia"/>
              </w:rPr>
              <w:t>人事部長</w:t>
            </w:r>
          </w:p>
        </w:tc>
        <w:tc>
          <w:tcPr>
            <w:tcW w:w="922" w:type="dxa"/>
            <w:vAlign w:val="center"/>
          </w:tcPr>
          <w:p w14:paraId="43353CE3" w14:textId="77777777" w:rsidR="00953FBF" w:rsidRPr="00757CC4" w:rsidRDefault="00953FBF" w:rsidP="00401947">
            <w:pPr>
              <w:tabs>
                <w:tab w:val="left" w:pos="1830"/>
              </w:tabs>
              <w:ind w:firstLineChars="0" w:firstLine="0"/>
              <w:jc w:val="left"/>
            </w:pPr>
            <w:r w:rsidRPr="00757CC4">
              <w:rPr>
                <w:rFonts w:hint="eastAsia"/>
              </w:rPr>
              <w:t>人事部</w:t>
            </w:r>
          </w:p>
        </w:tc>
        <w:tc>
          <w:tcPr>
            <w:tcW w:w="1298" w:type="dxa"/>
            <w:vAlign w:val="center"/>
          </w:tcPr>
          <w:p w14:paraId="6C6D9B9E" w14:textId="77777777" w:rsidR="00953FBF" w:rsidRPr="00757CC4" w:rsidRDefault="00953FBF" w:rsidP="00401947">
            <w:pPr>
              <w:tabs>
                <w:tab w:val="left" w:pos="1830"/>
              </w:tabs>
              <w:ind w:firstLineChars="0" w:firstLine="0"/>
              <w:jc w:val="left"/>
            </w:pPr>
            <w:r w:rsidRPr="00757CC4">
              <w:rPr>
                <w:rFonts w:hint="eastAsia"/>
              </w:rPr>
              <w:t>事務所PC</w:t>
            </w:r>
          </w:p>
        </w:tc>
      </w:tr>
      <w:tr w:rsidR="00953FBF" w:rsidRPr="00757CC4" w14:paraId="7F4C256B" w14:textId="77777777" w:rsidTr="00401947">
        <w:trPr>
          <w:trHeight w:val="340"/>
        </w:trPr>
        <w:tc>
          <w:tcPr>
            <w:tcW w:w="567" w:type="dxa"/>
            <w:vAlign w:val="center"/>
          </w:tcPr>
          <w:p w14:paraId="16F3C7B3" w14:textId="77777777" w:rsidR="00953FBF" w:rsidRPr="00757CC4" w:rsidRDefault="00953FBF" w:rsidP="00401947">
            <w:pPr>
              <w:tabs>
                <w:tab w:val="left" w:pos="1830"/>
              </w:tabs>
              <w:ind w:firstLineChars="0" w:firstLine="0"/>
              <w:jc w:val="center"/>
            </w:pPr>
            <w:r w:rsidRPr="00757CC4">
              <w:rPr>
                <w:rFonts w:hint="eastAsia"/>
              </w:rPr>
              <w:lastRenderedPageBreak/>
              <w:t>2</w:t>
            </w:r>
          </w:p>
        </w:tc>
        <w:tc>
          <w:tcPr>
            <w:tcW w:w="1244" w:type="dxa"/>
            <w:vAlign w:val="center"/>
          </w:tcPr>
          <w:p w14:paraId="2140D720" w14:textId="77777777" w:rsidR="00953FBF" w:rsidRPr="00757CC4" w:rsidRDefault="00953FBF" w:rsidP="00401947">
            <w:pPr>
              <w:tabs>
                <w:tab w:val="left" w:pos="1830"/>
              </w:tabs>
              <w:ind w:firstLineChars="0" w:firstLine="0"/>
              <w:jc w:val="center"/>
            </w:pPr>
            <w:r w:rsidRPr="00757CC4">
              <w:rPr>
                <w:rFonts w:hint="eastAsia"/>
              </w:rPr>
              <w:t>人事</w:t>
            </w:r>
          </w:p>
        </w:tc>
        <w:tc>
          <w:tcPr>
            <w:tcW w:w="1290" w:type="dxa"/>
            <w:vAlign w:val="center"/>
          </w:tcPr>
          <w:p w14:paraId="4F89A9D6" w14:textId="77777777" w:rsidR="00953FBF" w:rsidRPr="00757CC4" w:rsidRDefault="00953FBF" w:rsidP="00401947">
            <w:pPr>
              <w:tabs>
                <w:tab w:val="left" w:pos="1830"/>
              </w:tabs>
              <w:ind w:firstLineChars="0" w:firstLine="0"/>
              <w:jc w:val="left"/>
            </w:pPr>
            <w:r w:rsidRPr="00757CC4">
              <w:rPr>
                <w:rFonts w:hint="eastAsia"/>
              </w:rPr>
              <w:t>健康診断の結果</w:t>
            </w:r>
          </w:p>
        </w:tc>
        <w:tc>
          <w:tcPr>
            <w:tcW w:w="2800" w:type="dxa"/>
            <w:vAlign w:val="center"/>
          </w:tcPr>
          <w:p w14:paraId="6F454DF5" w14:textId="77777777" w:rsidR="00953FBF" w:rsidRPr="00757CC4" w:rsidRDefault="00953FBF" w:rsidP="00401947">
            <w:pPr>
              <w:tabs>
                <w:tab w:val="left" w:pos="1830"/>
              </w:tabs>
              <w:ind w:firstLineChars="0" w:firstLine="0"/>
              <w:jc w:val="left"/>
            </w:pPr>
            <w:r w:rsidRPr="00757CC4">
              <w:rPr>
                <w:rFonts w:hint="eastAsia"/>
              </w:rPr>
              <w:t>雇入時・定期健康診断</w:t>
            </w:r>
          </w:p>
        </w:tc>
        <w:tc>
          <w:tcPr>
            <w:tcW w:w="1290" w:type="dxa"/>
            <w:vAlign w:val="center"/>
          </w:tcPr>
          <w:p w14:paraId="50CC9A54" w14:textId="77777777" w:rsidR="00953FBF" w:rsidRPr="00757CC4" w:rsidRDefault="00953FBF" w:rsidP="00401947">
            <w:pPr>
              <w:tabs>
                <w:tab w:val="left" w:pos="1830"/>
              </w:tabs>
              <w:ind w:firstLineChars="0" w:firstLine="0"/>
              <w:jc w:val="left"/>
            </w:pPr>
            <w:r w:rsidRPr="00757CC4">
              <w:rPr>
                <w:rFonts w:hint="eastAsia"/>
              </w:rPr>
              <w:t>人事部</w:t>
            </w:r>
          </w:p>
        </w:tc>
        <w:tc>
          <w:tcPr>
            <w:tcW w:w="1045" w:type="dxa"/>
            <w:vAlign w:val="center"/>
          </w:tcPr>
          <w:p w14:paraId="544958C3" w14:textId="77777777" w:rsidR="00953FBF" w:rsidRPr="00757CC4" w:rsidRDefault="00953FBF" w:rsidP="00401947">
            <w:pPr>
              <w:tabs>
                <w:tab w:val="left" w:pos="1830"/>
              </w:tabs>
              <w:ind w:firstLineChars="0" w:firstLine="0"/>
              <w:jc w:val="left"/>
            </w:pPr>
            <w:r w:rsidRPr="00757CC4">
              <w:rPr>
                <w:rFonts w:hint="eastAsia"/>
              </w:rPr>
              <w:t>人事部長</w:t>
            </w:r>
          </w:p>
        </w:tc>
        <w:tc>
          <w:tcPr>
            <w:tcW w:w="922" w:type="dxa"/>
            <w:vAlign w:val="center"/>
          </w:tcPr>
          <w:p w14:paraId="1CDF1F49" w14:textId="77777777" w:rsidR="00953FBF" w:rsidRPr="00757CC4" w:rsidRDefault="00953FBF" w:rsidP="00401947">
            <w:pPr>
              <w:tabs>
                <w:tab w:val="left" w:pos="1830"/>
              </w:tabs>
              <w:ind w:firstLineChars="0" w:firstLine="0"/>
              <w:jc w:val="left"/>
            </w:pPr>
            <w:r w:rsidRPr="00757CC4">
              <w:rPr>
                <w:rFonts w:hint="eastAsia"/>
              </w:rPr>
              <w:t>人事部</w:t>
            </w:r>
          </w:p>
        </w:tc>
        <w:tc>
          <w:tcPr>
            <w:tcW w:w="1298" w:type="dxa"/>
            <w:vAlign w:val="center"/>
          </w:tcPr>
          <w:p w14:paraId="36C00352" w14:textId="77777777" w:rsidR="00953FBF" w:rsidRPr="00757CC4" w:rsidRDefault="00953FBF" w:rsidP="00401947">
            <w:pPr>
              <w:tabs>
                <w:tab w:val="left" w:pos="1830"/>
              </w:tabs>
              <w:ind w:firstLineChars="0" w:firstLine="0"/>
              <w:jc w:val="left"/>
            </w:pPr>
            <w:r w:rsidRPr="00757CC4">
              <w:rPr>
                <w:rFonts w:hint="eastAsia"/>
              </w:rPr>
              <w:t>書類</w:t>
            </w:r>
          </w:p>
        </w:tc>
      </w:tr>
      <w:tr w:rsidR="00953FBF" w:rsidRPr="00757CC4" w14:paraId="16E62FAD" w14:textId="77777777" w:rsidTr="00401947">
        <w:trPr>
          <w:trHeight w:val="340"/>
        </w:trPr>
        <w:tc>
          <w:tcPr>
            <w:tcW w:w="567" w:type="dxa"/>
            <w:vAlign w:val="center"/>
          </w:tcPr>
          <w:p w14:paraId="274488C3" w14:textId="77777777" w:rsidR="00953FBF" w:rsidRPr="00757CC4" w:rsidRDefault="00953FBF" w:rsidP="00401947">
            <w:pPr>
              <w:tabs>
                <w:tab w:val="left" w:pos="1830"/>
              </w:tabs>
              <w:ind w:firstLineChars="0" w:firstLine="0"/>
              <w:jc w:val="center"/>
            </w:pPr>
            <w:r w:rsidRPr="00757CC4">
              <w:rPr>
                <w:rFonts w:hint="eastAsia"/>
              </w:rPr>
              <w:t>3</w:t>
            </w:r>
          </w:p>
        </w:tc>
        <w:tc>
          <w:tcPr>
            <w:tcW w:w="1244" w:type="dxa"/>
            <w:vAlign w:val="center"/>
          </w:tcPr>
          <w:p w14:paraId="0B3F634E" w14:textId="77777777" w:rsidR="00953FBF" w:rsidRPr="00757CC4" w:rsidRDefault="00953FBF" w:rsidP="00401947">
            <w:pPr>
              <w:tabs>
                <w:tab w:val="left" w:pos="1830"/>
              </w:tabs>
              <w:ind w:firstLineChars="0" w:firstLine="0"/>
              <w:jc w:val="center"/>
            </w:pPr>
            <w:r w:rsidRPr="00757CC4">
              <w:rPr>
                <w:rFonts w:hint="eastAsia"/>
              </w:rPr>
              <w:t>経理</w:t>
            </w:r>
          </w:p>
        </w:tc>
        <w:tc>
          <w:tcPr>
            <w:tcW w:w="1290" w:type="dxa"/>
            <w:vAlign w:val="center"/>
          </w:tcPr>
          <w:p w14:paraId="19D15F3C" w14:textId="77777777" w:rsidR="00953FBF" w:rsidRPr="00757CC4" w:rsidRDefault="00953FBF" w:rsidP="00401947">
            <w:pPr>
              <w:tabs>
                <w:tab w:val="left" w:pos="1830"/>
              </w:tabs>
              <w:ind w:firstLineChars="0" w:firstLine="0"/>
              <w:jc w:val="left"/>
            </w:pPr>
            <w:r w:rsidRPr="00757CC4">
              <w:rPr>
                <w:rFonts w:hint="eastAsia"/>
              </w:rPr>
              <w:t>給与システムデータ</w:t>
            </w:r>
          </w:p>
        </w:tc>
        <w:tc>
          <w:tcPr>
            <w:tcW w:w="2800" w:type="dxa"/>
            <w:vAlign w:val="center"/>
          </w:tcPr>
          <w:p w14:paraId="103F479B" w14:textId="77777777" w:rsidR="00953FBF" w:rsidRPr="00757CC4" w:rsidRDefault="00953FBF" w:rsidP="00401947">
            <w:pPr>
              <w:tabs>
                <w:tab w:val="left" w:pos="1830"/>
              </w:tabs>
              <w:ind w:firstLineChars="0" w:firstLine="0"/>
              <w:jc w:val="left"/>
              <w:rPr>
                <w:lang w:eastAsia="zh-TW"/>
              </w:rPr>
            </w:pPr>
            <w:r w:rsidRPr="00757CC4">
              <w:rPr>
                <w:rFonts w:hint="eastAsia"/>
                <w:lang w:eastAsia="zh-TW"/>
              </w:rPr>
              <w:t>税務署提出用源泉徴収票</w:t>
            </w:r>
          </w:p>
        </w:tc>
        <w:tc>
          <w:tcPr>
            <w:tcW w:w="1290" w:type="dxa"/>
            <w:vAlign w:val="center"/>
          </w:tcPr>
          <w:p w14:paraId="66AAD1BC" w14:textId="77777777" w:rsidR="00953FBF" w:rsidRPr="00757CC4" w:rsidRDefault="00953FBF" w:rsidP="00401947">
            <w:pPr>
              <w:tabs>
                <w:tab w:val="left" w:pos="1830"/>
              </w:tabs>
              <w:ind w:firstLineChars="0" w:firstLine="0"/>
              <w:jc w:val="left"/>
            </w:pPr>
            <w:r w:rsidRPr="00757CC4">
              <w:rPr>
                <w:rFonts w:hint="eastAsia"/>
              </w:rPr>
              <w:t>給与計算担当</w:t>
            </w:r>
          </w:p>
        </w:tc>
        <w:tc>
          <w:tcPr>
            <w:tcW w:w="1045" w:type="dxa"/>
            <w:vAlign w:val="center"/>
          </w:tcPr>
          <w:p w14:paraId="423CFDA0" w14:textId="77777777" w:rsidR="00953FBF" w:rsidRPr="00757CC4" w:rsidRDefault="00953FBF" w:rsidP="00401947">
            <w:pPr>
              <w:tabs>
                <w:tab w:val="left" w:pos="1830"/>
              </w:tabs>
              <w:ind w:firstLineChars="0" w:firstLine="0"/>
              <w:jc w:val="left"/>
            </w:pPr>
            <w:r w:rsidRPr="00757CC4">
              <w:rPr>
                <w:rFonts w:hint="eastAsia"/>
              </w:rPr>
              <w:t>経理部長</w:t>
            </w:r>
          </w:p>
        </w:tc>
        <w:tc>
          <w:tcPr>
            <w:tcW w:w="922" w:type="dxa"/>
            <w:vAlign w:val="center"/>
          </w:tcPr>
          <w:p w14:paraId="38DAC548" w14:textId="77777777" w:rsidR="00953FBF" w:rsidRPr="00757CC4" w:rsidRDefault="00953FBF" w:rsidP="00401947">
            <w:pPr>
              <w:tabs>
                <w:tab w:val="left" w:pos="1830"/>
              </w:tabs>
              <w:ind w:firstLineChars="0" w:firstLine="0"/>
              <w:jc w:val="left"/>
            </w:pPr>
            <w:r w:rsidRPr="00757CC4">
              <w:rPr>
                <w:rFonts w:hint="eastAsia"/>
              </w:rPr>
              <w:t>人事部</w:t>
            </w:r>
          </w:p>
        </w:tc>
        <w:tc>
          <w:tcPr>
            <w:tcW w:w="1298" w:type="dxa"/>
            <w:vAlign w:val="center"/>
          </w:tcPr>
          <w:p w14:paraId="3BCF330C" w14:textId="77777777" w:rsidR="00953FBF" w:rsidRPr="00757CC4" w:rsidRDefault="00953FBF" w:rsidP="00401947">
            <w:pPr>
              <w:tabs>
                <w:tab w:val="left" w:pos="1830"/>
              </w:tabs>
              <w:ind w:firstLineChars="0" w:firstLine="0"/>
              <w:jc w:val="left"/>
            </w:pPr>
            <w:r w:rsidRPr="00757CC4">
              <w:rPr>
                <w:rFonts w:hint="eastAsia"/>
              </w:rPr>
              <w:t>事務所PC</w:t>
            </w:r>
          </w:p>
        </w:tc>
      </w:tr>
      <w:tr w:rsidR="00953FBF" w:rsidRPr="00757CC4" w14:paraId="591F0A44" w14:textId="77777777" w:rsidTr="00401947">
        <w:trPr>
          <w:trHeight w:val="340"/>
        </w:trPr>
        <w:tc>
          <w:tcPr>
            <w:tcW w:w="567" w:type="dxa"/>
            <w:vAlign w:val="center"/>
          </w:tcPr>
          <w:p w14:paraId="17BFAAEF" w14:textId="77777777" w:rsidR="00953FBF" w:rsidRPr="00757CC4" w:rsidRDefault="00953FBF" w:rsidP="00401947">
            <w:pPr>
              <w:tabs>
                <w:tab w:val="left" w:pos="1830"/>
              </w:tabs>
              <w:ind w:firstLineChars="0" w:firstLine="0"/>
              <w:jc w:val="center"/>
            </w:pPr>
            <w:r w:rsidRPr="00757CC4">
              <w:rPr>
                <w:rFonts w:hint="eastAsia"/>
              </w:rPr>
              <w:t>4</w:t>
            </w:r>
          </w:p>
        </w:tc>
        <w:tc>
          <w:tcPr>
            <w:tcW w:w="1244" w:type="dxa"/>
            <w:vAlign w:val="center"/>
          </w:tcPr>
          <w:p w14:paraId="2F0D574F" w14:textId="77777777" w:rsidR="00953FBF" w:rsidRPr="00757CC4" w:rsidRDefault="00953FBF" w:rsidP="00401947">
            <w:pPr>
              <w:tabs>
                <w:tab w:val="left" w:pos="1830"/>
              </w:tabs>
              <w:ind w:firstLineChars="0" w:firstLine="0"/>
              <w:jc w:val="center"/>
            </w:pPr>
            <w:r w:rsidRPr="00757CC4">
              <w:rPr>
                <w:rFonts w:hint="eastAsia"/>
              </w:rPr>
              <w:t>経理</w:t>
            </w:r>
          </w:p>
        </w:tc>
        <w:tc>
          <w:tcPr>
            <w:tcW w:w="1290" w:type="dxa"/>
            <w:vAlign w:val="center"/>
          </w:tcPr>
          <w:p w14:paraId="2DDB4C4A" w14:textId="77777777" w:rsidR="00953FBF" w:rsidRPr="00757CC4" w:rsidRDefault="00953FBF" w:rsidP="00401947">
            <w:pPr>
              <w:tabs>
                <w:tab w:val="left" w:pos="1830"/>
              </w:tabs>
              <w:ind w:firstLineChars="0" w:firstLine="0"/>
              <w:jc w:val="left"/>
            </w:pPr>
            <w:r w:rsidRPr="00757CC4">
              <w:rPr>
                <w:rFonts w:hint="eastAsia"/>
                <w:lang w:eastAsia="zh-TW"/>
              </w:rPr>
              <w:t>当社宛請求書</w:t>
            </w:r>
          </w:p>
        </w:tc>
        <w:tc>
          <w:tcPr>
            <w:tcW w:w="2800" w:type="dxa"/>
            <w:vAlign w:val="center"/>
          </w:tcPr>
          <w:p w14:paraId="510A7D83" w14:textId="77777777" w:rsidR="00953FBF" w:rsidRPr="00757CC4" w:rsidRDefault="00953FBF" w:rsidP="00401947">
            <w:pPr>
              <w:tabs>
                <w:tab w:val="left" w:pos="1830"/>
              </w:tabs>
              <w:ind w:firstLineChars="0" w:firstLine="0"/>
              <w:jc w:val="left"/>
            </w:pPr>
            <w:r w:rsidRPr="00757CC4">
              <w:rPr>
                <w:rFonts w:hint="eastAsia"/>
              </w:rPr>
              <w:t>当社宛請求書の原本（過去3年分）</w:t>
            </w:r>
          </w:p>
        </w:tc>
        <w:tc>
          <w:tcPr>
            <w:tcW w:w="1290" w:type="dxa"/>
            <w:vAlign w:val="center"/>
          </w:tcPr>
          <w:p w14:paraId="1A7DE122" w14:textId="77777777" w:rsidR="00953FBF" w:rsidRPr="00757CC4" w:rsidRDefault="00953FBF" w:rsidP="00401947">
            <w:pPr>
              <w:tabs>
                <w:tab w:val="left" w:pos="1830"/>
              </w:tabs>
              <w:ind w:firstLineChars="0" w:firstLine="0"/>
              <w:jc w:val="left"/>
            </w:pPr>
            <w:r w:rsidRPr="00757CC4">
              <w:rPr>
                <w:rFonts w:hint="eastAsia"/>
              </w:rPr>
              <w:t>総務部</w:t>
            </w:r>
          </w:p>
        </w:tc>
        <w:tc>
          <w:tcPr>
            <w:tcW w:w="1045" w:type="dxa"/>
            <w:vAlign w:val="center"/>
          </w:tcPr>
          <w:p w14:paraId="6A32A752" w14:textId="77777777" w:rsidR="00953FBF" w:rsidRPr="00757CC4" w:rsidRDefault="00953FBF" w:rsidP="00401947">
            <w:pPr>
              <w:tabs>
                <w:tab w:val="left" w:pos="1830"/>
              </w:tabs>
              <w:ind w:firstLineChars="0" w:firstLine="0"/>
              <w:jc w:val="left"/>
            </w:pPr>
            <w:r w:rsidRPr="00757CC4">
              <w:rPr>
                <w:rFonts w:hint="eastAsia"/>
              </w:rPr>
              <w:t>経理部長</w:t>
            </w:r>
          </w:p>
        </w:tc>
        <w:tc>
          <w:tcPr>
            <w:tcW w:w="922" w:type="dxa"/>
            <w:vAlign w:val="center"/>
          </w:tcPr>
          <w:p w14:paraId="3449EA0E" w14:textId="77777777" w:rsidR="00953FBF" w:rsidRPr="00757CC4" w:rsidRDefault="00953FBF" w:rsidP="00401947">
            <w:pPr>
              <w:tabs>
                <w:tab w:val="left" w:pos="1830"/>
              </w:tabs>
              <w:ind w:firstLineChars="0" w:firstLine="0"/>
              <w:jc w:val="left"/>
            </w:pPr>
            <w:r w:rsidRPr="00757CC4">
              <w:rPr>
                <w:rFonts w:hint="eastAsia"/>
              </w:rPr>
              <w:t>総務部</w:t>
            </w:r>
          </w:p>
        </w:tc>
        <w:tc>
          <w:tcPr>
            <w:tcW w:w="1298" w:type="dxa"/>
            <w:vAlign w:val="center"/>
          </w:tcPr>
          <w:p w14:paraId="12A4D8D4" w14:textId="77777777" w:rsidR="00953FBF" w:rsidRPr="00757CC4" w:rsidRDefault="00953FBF" w:rsidP="00401947">
            <w:pPr>
              <w:tabs>
                <w:tab w:val="left" w:pos="1830"/>
              </w:tabs>
              <w:ind w:firstLineChars="0" w:firstLine="0"/>
              <w:jc w:val="left"/>
            </w:pPr>
            <w:r w:rsidRPr="00757CC4">
              <w:rPr>
                <w:rFonts w:hint="eastAsia"/>
              </w:rPr>
              <w:t>書類</w:t>
            </w:r>
          </w:p>
        </w:tc>
      </w:tr>
      <w:tr w:rsidR="00953FBF" w:rsidRPr="00757CC4" w14:paraId="526E0280" w14:textId="77777777" w:rsidTr="00401947">
        <w:trPr>
          <w:trHeight w:val="340"/>
        </w:trPr>
        <w:tc>
          <w:tcPr>
            <w:tcW w:w="567" w:type="dxa"/>
            <w:vAlign w:val="center"/>
          </w:tcPr>
          <w:p w14:paraId="16D9B6F6" w14:textId="77777777" w:rsidR="00953FBF" w:rsidRPr="00757CC4" w:rsidRDefault="00953FBF" w:rsidP="00401947">
            <w:pPr>
              <w:tabs>
                <w:tab w:val="left" w:pos="1830"/>
              </w:tabs>
              <w:ind w:firstLineChars="0" w:firstLine="0"/>
              <w:jc w:val="center"/>
            </w:pPr>
            <w:r w:rsidRPr="00757CC4">
              <w:rPr>
                <w:rFonts w:hint="eastAsia"/>
              </w:rPr>
              <w:t>5</w:t>
            </w:r>
          </w:p>
        </w:tc>
        <w:tc>
          <w:tcPr>
            <w:tcW w:w="1244" w:type="dxa"/>
            <w:vAlign w:val="center"/>
          </w:tcPr>
          <w:p w14:paraId="394CB031" w14:textId="77777777" w:rsidR="00953FBF" w:rsidRPr="00757CC4" w:rsidRDefault="00953FBF" w:rsidP="00401947">
            <w:pPr>
              <w:tabs>
                <w:tab w:val="left" w:pos="1830"/>
              </w:tabs>
              <w:ind w:firstLineChars="0" w:firstLine="0"/>
              <w:jc w:val="center"/>
            </w:pPr>
            <w:r w:rsidRPr="00757CC4">
              <w:rPr>
                <w:rFonts w:hint="eastAsia"/>
              </w:rPr>
              <w:t>経理</w:t>
            </w:r>
          </w:p>
        </w:tc>
        <w:tc>
          <w:tcPr>
            <w:tcW w:w="1290" w:type="dxa"/>
            <w:vAlign w:val="center"/>
          </w:tcPr>
          <w:p w14:paraId="4E1023D0" w14:textId="77777777" w:rsidR="00953FBF" w:rsidRPr="00757CC4" w:rsidRDefault="00953FBF" w:rsidP="00401947">
            <w:pPr>
              <w:tabs>
                <w:tab w:val="left" w:pos="1830"/>
              </w:tabs>
              <w:ind w:firstLineChars="0" w:firstLine="0"/>
              <w:jc w:val="left"/>
              <w:rPr>
                <w:rFonts w:ascii="Arial" w:hAnsi="Arial"/>
              </w:rPr>
            </w:pPr>
            <w:r w:rsidRPr="00757CC4">
              <w:rPr>
                <w:rFonts w:hint="eastAsia"/>
                <w:lang w:eastAsia="zh-TW"/>
              </w:rPr>
              <w:t>発行済請求書</w:t>
            </w:r>
          </w:p>
          <w:p w14:paraId="5C3ABE80" w14:textId="77777777" w:rsidR="00953FBF" w:rsidRPr="00757CC4" w:rsidRDefault="00953FBF" w:rsidP="00401947">
            <w:pPr>
              <w:tabs>
                <w:tab w:val="left" w:pos="1830"/>
              </w:tabs>
              <w:ind w:firstLineChars="0" w:firstLine="0"/>
              <w:jc w:val="left"/>
            </w:pPr>
            <w:r w:rsidRPr="00757CC4">
              <w:rPr>
                <w:rFonts w:hint="eastAsia"/>
                <w:lang w:eastAsia="zh-TW"/>
              </w:rPr>
              <w:t>控</w:t>
            </w:r>
            <w:r w:rsidRPr="00757CC4">
              <w:rPr>
                <w:rFonts w:hint="eastAsia"/>
              </w:rPr>
              <w:t>え</w:t>
            </w:r>
          </w:p>
        </w:tc>
        <w:tc>
          <w:tcPr>
            <w:tcW w:w="2800" w:type="dxa"/>
            <w:vAlign w:val="center"/>
          </w:tcPr>
          <w:p w14:paraId="54AB0978" w14:textId="77777777" w:rsidR="00953FBF" w:rsidRPr="00757CC4" w:rsidRDefault="00953FBF" w:rsidP="00401947">
            <w:pPr>
              <w:tabs>
                <w:tab w:val="left" w:pos="1830"/>
              </w:tabs>
              <w:ind w:firstLineChars="0" w:firstLine="0"/>
              <w:jc w:val="left"/>
            </w:pPr>
            <w:r w:rsidRPr="00757CC4">
              <w:rPr>
                <w:rFonts w:hint="eastAsia"/>
              </w:rPr>
              <w:t>当社発行の請求書の控え（過去3年分）</w:t>
            </w:r>
          </w:p>
        </w:tc>
        <w:tc>
          <w:tcPr>
            <w:tcW w:w="1290" w:type="dxa"/>
            <w:vAlign w:val="center"/>
          </w:tcPr>
          <w:p w14:paraId="409719AF" w14:textId="77777777" w:rsidR="00953FBF" w:rsidRPr="00757CC4" w:rsidRDefault="00953FBF" w:rsidP="00401947">
            <w:pPr>
              <w:tabs>
                <w:tab w:val="left" w:pos="1830"/>
              </w:tabs>
              <w:ind w:firstLineChars="0" w:firstLine="0"/>
              <w:jc w:val="left"/>
            </w:pPr>
            <w:r w:rsidRPr="00757CC4">
              <w:rPr>
                <w:rFonts w:hint="eastAsia"/>
              </w:rPr>
              <w:t>総務部</w:t>
            </w:r>
          </w:p>
        </w:tc>
        <w:tc>
          <w:tcPr>
            <w:tcW w:w="1045" w:type="dxa"/>
            <w:vAlign w:val="center"/>
          </w:tcPr>
          <w:p w14:paraId="7FC12749" w14:textId="77777777" w:rsidR="00953FBF" w:rsidRPr="00757CC4" w:rsidRDefault="00953FBF" w:rsidP="00401947">
            <w:pPr>
              <w:tabs>
                <w:tab w:val="left" w:pos="1830"/>
              </w:tabs>
              <w:ind w:firstLineChars="0" w:firstLine="0"/>
              <w:jc w:val="left"/>
            </w:pPr>
            <w:r w:rsidRPr="00757CC4">
              <w:rPr>
                <w:rFonts w:hint="eastAsia"/>
              </w:rPr>
              <w:t>経理部長</w:t>
            </w:r>
          </w:p>
        </w:tc>
        <w:tc>
          <w:tcPr>
            <w:tcW w:w="922" w:type="dxa"/>
            <w:vAlign w:val="center"/>
          </w:tcPr>
          <w:p w14:paraId="300D1E1F" w14:textId="77777777" w:rsidR="00953FBF" w:rsidRPr="00757CC4" w:rsidRDefault="00953FBF" w:rsidP="00401947">
            <w:pPr>
              <w:tabs>
                <w:tab w:val="left" w:pos="1830"/>
              </w:tabs>
              <w:ind w:firstLineChars="0" w:firstLine="0"/>
              <w:jc w:val="left"/>
            </w:pPr>
            <w:r w:rsidRPr="00757CC4">
              <w:rPr>
                <w:rFonts w:hint="eastAsia"/>
              </w:rPr>
              <w:t>総務部</w:t>
            </w:r>
          </w:p>
        </w:tc>
        <w:tc>
          <w:tcPr>
            <w:tcW w:w="1298" w:type="dxa"/>
            <w:vAlign w:val="center"/>
          </w:tcPr>
          <w:p w14:paraId="024955D2" w14:textId="77777777" w:rsidR="00953FBF" w:rsidRPr="00757CC4" w:rsidRDefault="00953FBF" w:rsidP="00401947">
            <w:pPr>
              <w:tabs>
                <w:tab w:val="left" w:pos="1830"/>
              </w:tabs>
              <w:ind w:firstLineChars="0" w:firstLine="0"/>
              <w:jc w:val="left"/>
            </w:pPr>
            <w:r w:rsidRPr="00757CC4">
              <w:rPr>
                <w:rFonts w:hint="eastAsia"/>
              </w:rPr>
              <w:t>書類</w:t>
            </w:r>
          </w:p>
        </w:tc>
      </w:tr>
      <w:tr w:rsidR="00953FBF" w:rsidRPr="00757CC4" w14:paraId="5C06E2A4" w14:textId="77777777" w:rsidTr="00401947">
        <w:trPr>
          <w:trHeight w:val="340"/>
        </w:trPr>
        <w:tc>
          <w:tcPr>
            <w:tcW w:w="567" w:type="dxa"/>
            <w:vAlign w:val="center"/>
          </w:tcPr>
          <w:p w14:paraId="6162BE98" w14:textId="77777777" w:rsidR="00953FBF" w:rsidRPr="00757CC4" w:rsidRDefault="00953FBF" w:rsidP="00401947">
            <w:pPr>
              <w:tabs>
                <w:tab w:val="left" w:pos="1830"/>
              </w:tabs>
              <w:ind w:firstLineChars="0" w:firstLine="0"/>
              <w:jc w:val="center"/>
            </w:pPr>
            <w:r w:rsidRPr="00757CC4">
              <w:rPr>
                <w:rFonts w:hint="eastAsia"/>
              </w:rPr>
              <w:t>6</w:t>
            </w:r>
          </w:p>
        </w:tc>
        <w:tc>
          <w:tcPr>
            <w:tcW w:w="1244" w:type="dxa"/>
            <w:vAlign w:val="center"/>
          </w:tcPr>
          <w:p w14:paraId="2436B2C0" w14:textId="77777777" w:rsidR="00953FBF" w:rsidRPr="00757CC4" w:rsidRDefault="00953FBF" w:rsidP="00401947">
            <w:pPr>
              <w:tabs>
                <w:tab w:val="left" w:pos="1830"/>
              </w:tabs>
              <w:ind w:firstLineChars="0" w:firstLine="0"/>
              <w:jc w:val="center"/>
            </w:pPr>
            <w:r w:rsidRPr="00757CC4">
              <w:rPr>
                <w:rFonts w:hint="eastAsia"/>
              </w:rPr>
              <w:t>営業</w:t>
            </w:r>
          </w:p>
        </w:tc>
        <w:tc>
          <w:tcPr>
            <w:tcW w:w="1290" w:type="dxa"/>
            <w:vAlign w:val="center"/>
          </w:tcPr>
          <w:p w14:paraId="617427F2" w14:textId="77777777" w:rsidR="00953FBF" w:rsidRPr="00757CC4" w:rsidRDefault="00953FBF" w:rsidP="00401947">
            <w:pPr>
              <w:tabs>
                <w:tab w:val="left" w:pos="1830"/>
              </w:tabs>
              <w:ind w:firstLineChars="0" w:firstLine="0"/>
              <w:jc w:val="left"/>
            </w:pPr>
            <w:r w:rsidRPr="00757CC4">
              <w:rPr>
                <w:rFonts w:hint="eastAsia"/>
              </w:rPr>
              <w:t>顧客リスト</w:t>
            </w:r>
          </w:p>
        </w:tc>
        <w:tc>
          <w:tcPr>
            <w:tcW w:w="2800" w:type="dxa"/>
            <w:vAlign w:val="center"/>
          </w:tcPr>
          <w:p w14:paraId="402D5198" w14:textId="77777777" w:rsidR="00953FBF" w:rsidRPr="00757CC4" w:rsidRDefault="00953FBF" w:rsidP="00401947">
            <w:pPr>
              <w:tabs>
                <w:tab w:val="left" w:pos="1830"/>
              </w:tabs>
              <w:ind w:firstLineChars="0" w:firstLine="0"/>
              <w:jc w:val="left"/>
            </w:pPr>
            <w:r w:rsidRPr="00757CC4">
              <w:rPr>
                <w:rFonts w:hint="eastAsia"/>
              </w:rPr>
              <w:t>得意先（直近5年間に実績があるもの）</w:t>
            </w:r>
          </w:p>
        </w:tc>
        <w:tc>
          <w:tcPr>
            <w:tcW w:w="1290" w:type="dxa"/>
            <w:vAlign w:val="center"/>
          </w:tcPr>
          <w:p w14:paraId="25A01687" w14:textId="77777777" w:rsidR="00953FBF" w:rsidRPr="00757CC4" w:rsidRDefault="00953FBF" w:rsidP="00401947">
            <w:pPr>
              <w:tabs>
                <w:tab w:val="left" w:pos="1830"/>
              </w:tabs>
              <w:ind w:firstLineChars="0" w:firstLine="0"/>
              <w:jc w:val="left"/>
            </w:pPr>
            <w:r w:rsidRPr="00757CC4">
              <w:rPr>
                <w:rFonts w:hint="eastAsia"/>
              </w:rPr>
              <w:t>営業部</w:t>
            </w:r>
          </w:p>
        </w:tc>
        <w:tc>
          <w:tcPr>
            <w:tcW w:w="1045" w:type="dxa"/>
            <w:vAlign w:val="center"/>
          </w:tcPr>
          <w:p w14:paraId="098CF883" w14:textId="77777777" w:rsidR="00953FBF" w:rsidRPr="00757CC4" w:rsidRDefault="00953FBF" w:rsidP="00401947">
            <w:pPr>
              <w:tabs>
                <w:tab w:val="left" w:pos="1830"/>
              </w:tabs>
              <w:ind w:firstLineChars="0" w:firstLine="0"/>
              <w:jc w:val="left"/>
            </w:pPr>
            <w:r w:rsidRPr="00757CC4">
              <w:rPr>
                <w:rFonts w:hint="eastAsia"/>
              </w:rPr>
              <w:t>営業部長</w:t>
            </w:r>
          </w:p>
        </w:tc>
        <w:tc>
          <w:tcPr>
            <w:tcW w:w="922" w:type="dxa"/>
            <w:vAlign w:val="center"/>
          </w:tcPr>
          <w:p w14:paraId="0026674D" w14:textId="77777777" w:rsidR="00953FBF" w:rsidRPr="00757CC4" w:rsidRDefault="00953FBF" w:rsidP="00401947">
            <w:pPr>
              <w:tabs>
                <w:tab w:val="left" w:pos="1830"/>
              </w:tabs>
              <w:ind w:firstLineChars="0" w:firstLine="0"/>
              <w:jc w:val="left"/>
            </w:pPr>
            <w:r w:rsidRPr="00757CC4">
              <w:rPr>
                <w:rFonts w:hint="eastAsia"/>
              </w:rPr>
              <w:t>営業部</w:t>
            </w:r>
          </w:p>
        </w:tc>
        <w:tc>
          <w:tcPr>
            <w:tcW w:w="1298" w:type="dxa"/>
            <w:vAlign w:val="center"/>
          </w:tcPr>
          <w:p w14:paraId="5C55A0CE" w14:textId="77777777" w:rsidR="00953FBF" w:rsidRPr="00757CC4" w:rsidRDefault="00953FBF" w:rsidP="00401947">
            <w:pPr>
              <w:tabs>
                <w:tab w:val="left" w:pos="1830"/>
              </w:tabs>
              <w:ind w:firstLineChars="0" w:firstLine="0"/>
              <w:jc w:val="left"/>
            </w:pPr>
            <w:r w:rsidRPr="00757CC4">
              <w:rPr>
                <w:rFonts w:hint="eastAsia"/>
                <w:lang w:eastAsia="zh-TW"/>
              </w:rPr>
              <w:t>可搬電子媒体</w:t>
            </w:r>
          </w:p>
        </w:tc>
      </w:tr>
      <w:tr w:rsidR="00953FBF" w:rsidRPr="00757CC4" w14:paraId="338FB078" w14:textId="77777777" w:rsidTr="00401947">
        <w:trPr>
          <w:trHeight w:val="340"/>
        </w:trPr>
        <w:tc>
          <w:tcPr>
            <w:tcW w:w="567" w:type="dxa"/>
            <w:vAlign w:val="center"/>
          </w:tcPr>
          <w:p w14:paraId="0F3193B5" w14:textId="77777777" w:rsidR="00953FBF" w:rsidRPr="00757CC4" w:rsidRDefault="00953FBF" w:rsidP="00401947">
            <w:pPr>
              <w:tabs>
                <w:tab w:val="left" w:pos="1830"/>
              </w:tabs>
              <w:ind w:firstLineChars="0" w:firstLine="0"/>
              <w:jc w:val="center"/>
            </w:pPr>
            <w:r w:rsidRPr="00757CC4">
              <w:rPr>
                <w:rFonts w:hint="eastAsia"/>
              </w:rPr>
              <w:t>7</w:t>
            </w:r>
          </w:p>
        </w:tc>
        <w:tc>
          <w:tcPr>
            <w:tcW w:w="1244" w:type="dxa"/>
            <w:vAlign w:val="center"/>
          </w:tcPr>
          <w:p w14:paraId="7BFC5055" w14:textId="77777777" w:rsidR="00953FBF" w:rsidRPr="00757CC4" w:rsidRDefault="00953FBF" w:rsidP="00401947">
            <w:pPr>
              <w:tabs>
                <w:tab w:val="left" w:pos="1830"/>
              </w:tabs>
              <w:ind w:firstLineChars="0" w:firstLine="0"/>
              <w:jc w:val="center"/>
            </w:pPr>
            <w:r w:rsidRPr="00757CC4">
              <w:rPr>
                <w:rFonts w:hint="eastAsia"/>
              </w:rPr>
              <w:t>営業</w:t>
            </w:r>
          </w:p>
        </w:tc>
        <w:tc>
          <w:tcPr>
            <w:tcW w:w="1290" w:type="dxa"/>
            <w:vAlign w:val="center"/>
          </w:tcPr>
          <w:p w14:paraId="19A2B4F5" w14:textId="77777777" w:rsidR="00953FBF" w:rsidRPr="00757CC4" w:rsidRDefault="00953FBF" w:rsidP="00401947">
            <w:pPr>
              <w:tabs>
                <w:tab w:val="left" w:pos="1830"/>
              </w:tabs>
              <w:ind w:firstLineChars="0" w:firstLine="0"/>
              <w:jc w:val="left"/>
            </w:pPr>
            <w:r w:rsidRPr="00757CC4">
              <w:rPr>
                <w:rFonts w:hint="eastAsia"/>
              </w:rPr>
              <w:t>受注伝票</w:t>
            </w:r>
          </w:p>
        </w:tc>
        <w:tc>
          <w:tcPr>
            <w:tcW w:w="2800" w:type="dxa"/>
            <w:vAlign w:val="center"/>
          </w:tcPr>
          <w:p w14:paraId="1204DA06" w14:textId="77777777" w:rsidR="00953FBF" w:rsidRPr="00757CC4" w:rsidRDefault="00953FBF" w:rsidP="00401947">
            <w:pPr>
              <w:tabs>
                <w:tab w:val="left" w:pos="1830"/>
              </w:tabs>
              <w:ind w:firstLineChars="0" w:firstLine="0"/>
              <w:jc w:val="left"/>
              <w:rPr>
                <w:lang w:eastAsia="zh-TW"/>
              </w:rPr>
            </w:pPr>
            <w:r w:rsidRPr="00757CC4">
              <w:rPr>
                <w:rFonts w:hint="eastAsia"/>
                <w:lang w:eastAsia="zh-TW"/>
              </w:rPr>
              <w:t>受注伝票（過去10年分）</w:t>
            </w:r>
          </w:p>
        </w:tc>
        <w:tc>
          <w:tcPr>
            <w:tcW w:w="1290" w:type="dxa"/>
            <w:vAlign w:val="center"/>
          </w:tcPr>
          <w:p w14:paraId="5F2CC270" w14:textId="77777777" w:rsidR="00953FBF" w:rsidRPr="00757CC4" w:rsidRDefault="00953FBF" w:rsidP="00401947">
            <w:pPr>
              <w:tabs>
                <w:tab w:val="left" w:pos="1830"/>
              </w:tabs>
              <w:ind w:firstLineChars="0" w:firstLine="0"/>
              <w:jc w:val="left"/>
            </w:pPr>
            <w:r w:rsidRPr="00757CC4">
              <w:rPr>
                <w:rFonts w:hint="eastAsia"/>
              </w:rPr>
              <w:t>営業部</w:t>
            </w:r>
          </w:p>
        </w:tc>
        <w:tc>
          <w:tcPr>
            <w:tcW w:w="1045" w:type="dxa"/>
            <w:vAlign w:val="center"/>
          </w:tcPr>
          <w:p w14:paraId="532C2D9C" w14:textId="77777777" w:rsidR="00953FBF" w:rsidRPr="00757CC4" w:rsidRDefault="00953FBF" w:rsidP="00401947">
            <w:pPr>
              <w:tabs>
                <w:tab w:val="left" w:pos="1830"/>
              </w:tabs>
              <w:ind w:firstLineChars="0" w:firstLine="0"/>
              <w:jc w:val="left"/>
            </w:pPr>
            <w:r w:rsidRPr="00757CC4">
              <w:rPr>
                <w:rFonts w:hint="eastAsia"/>
              </w:rPr>
              <w:t>営業部長</w:t>
            </w:r>
          </w:p>
        </w:tc>
        <w:tc>
          <w:tcPr>
            <w:tcW w:w="922" w:type="dxa"/>
            <w:vAlign w:val="center"/>
          </w:tcPr>
          <w:p w14:paraId="60DE9B3A" w14:textId="77777777" w:rsidR="00953FBF" w:rsidRPr="00757CC4" w:rsidRDefault="00953FBF" w:rsidP="00401947">
            <w:pPr>
              <w:tabs>
                <w:tab w:val="left" w:pos="1830"/>
              </w:tabs>
              <w:ind w:firstLineChars="0" w:firstLine="0"/>
              <w:jc w:val="left"/>
            </w:pPr>
            <w:r w:rsidRPr="00757CC4">
              <w:rPr>
                <w:rFonts w:hint="eastAsia"/>
              </w:rPr>
              <w:t>営業部</w:t>
            </w:r>
          </w:p>
        </w:tc>
        <w:tc>
          <w:tcPr>
            <w:tcW w:w="1298" w:type="dxa"/>
            <w:vAlign w:val="center"/>
          </w:tcPr>
          <w:p w14:paraId="56F5ECF1" w14:textId="77777777" w:rsidR="00953FBF" w:rsidRPr="00757CC4" w:rsidRDefault="00953FBF" w:rsidP="00401947">
            <w:pPr>
              <w:tabs>
                <w:tab w:val="left" w:pos="1830"/>
              </w:tabs>
              <w:ind w:firstLineChars="0" w:firstLine="0"/>
              <w:jc w:val="left"/>
            </w:pPr>
            <w:r w:rsidRPr="00757CC4">
              <w:rPr>
                <w:rFonts w:hint="eastAsia"/>
              </w:rPr>
              <w:t>社内サーバ</w:t>
            </w:r>
          </w:p>
        </w:tc>
      </w:tr>
      <w:tr w:rsidR="00953FBF" w:rsidRPr="00757CC4" w14:paraId="1828F9BF" w14:textId="77777777" w:rsidTr="00401947">
        <w:trPr>
          <w:trHeight w:val="340"/>
        </w:trPr>
        <w:tc>
          <w:tcPr>
            <w:tcW w:w="567" w:type="dxa"/>
            <w:vAlign w:val="center"/>
          </w:tcPr>
          <w:p w14:paraId="2A71BA0C" w14:textId="77777777" w:rsidR="00953FBF" w:rsidRPr="00757CC4" w:rsidRDefault="00953FBF" w:rsidP="00401947">
            <w:pPr>
              <w:tabs>
                <w:tab w:val="left" w:pos="1830"/>
              </w:tabs>
              <w:ind w:firstLineChars="0" w:firstLine="0"/>
              <w:jc w:val="center"/>
            </w:pPr>
            <w:r w:rsidRPr="00757CC4">
              <w:rPr>
                <w:rFonts w:hint="eastAsia"/>
              </w:rPr>
              <w:t>8</w:t>
            </w:r>
          </w:p>
        </w:tc>
        <w:tc>
          <w:tcPr>
            <w:tcW w:w="1244" w:type="dxa"/>
            <w:vAlign w:val="center"/>
          </w:tcPr>
          <w:p w14:paraId="67FB18A7" w14:textId="77777777" w:rsidR="00953FBF" w:rsidRPr="00757CC4" w:rsidRDefault="00953FBF" w:rsidP="00401947">
            <w:pPr>
              <w:tabs>
                <w:tab w:val="left" w:pos="1830"/>
              </w:tabs>
              <w:ind w:firstLineChars="0" w:firstLine="0"/>
              <w:jc w:val="center"/>
            </w:pPr>
            <w:r w:rsidRPr="00757CC4">
              <w:rPr>
                <w:rFonts w:hint="eastAsia"/>
              </w:rPr>
              <w:t>営業</w:t>
            </w:r>
          </w:p>
        </w:tc>
        <w:tc>
          <w:tcPr>
            <w:tcW w:w="1290" w:type="dxa"/>
            <w:vAlign w:val="center"/>
          </w:tcPr>
          <w:p w14:paraId="26EDA4A6" w14:textId="77777777" w:rsidR="00953FBF" w:rsidRPr="00757CC4" w:rsidRDefault="00953FBF" w:rsidP="00401947">
            <w:pPr>
              <w:tabs>
                <w:tab w:val="left" w:pos="1830"/>
              </w:tabs>
              <w:ind w:firstLineChars="0" w:firstLine="0"/>
              <w:jc w:val="left"/>
            </w:pPr>
            <w:r w:rsidRPr="00757CC4">
              <w:rPr>
                <w:rFonts w:hint="eastAsia"/>
              </w:rPr>
              <w:t>受注契約書</w:t>
            </w:r>
          </w:p>
        </w:tc>
        <w:tc>
          <w:tcPr>
            <w:tcW w:w="2800" w:type="dxa"/>
            <w:vAlign w:val="center"/>
          </w:tcPr>
          <w:p w14:paraId="05D22FF4" w14:textId="77777777" w:rsidR="00953FBF" w:rsidRPr="00757CC4" w:rsidRDefault="00953FBF" w:rsidP="00401947">
            <w:pPr>
              <w:tabs>
                <w:tab w:val="left" w:pos="1830"/>
              </w:tabs>
              <w:ind w:firstLineChars="0" w:firstLine="0"/>
              <w:jc w:val="left"/>
              <w:rPr>
                <w:lang w:eastAsia="zh-TW"/>
              </w:rPr>
            </w:pPr>
            <w:r w:rsidRPr="00757CC4">
              <w:rPr>
                <w:rFonts w:hint="eastAsia"/>
                <w:lang w:eastAsia="zh-TW"/>
              </w:rPr>
              <w:t>受注契約書原本（過去10年分）</w:t>
            </w:r>
          </w:p>
        </w:tc>
        <w:tc>
          <w:tcPr>
            <w:tcW w:w="1290" w:type="dxa"/>
            <w:vAlign w:val="center"/>
          </w:tcPr>
          <w:p w14:paraId="6B86473B" w14:textId="77777777" w:rsidR="00953FBF" w:rsidRPr="00757CC4" w:rsidRDefault="00953FBF" w:rsidP="00401947">
            <w:pPr>
              <w:tabs>
                <w:tab w:val="left" w:pos="1830"/>
              </w:tabs>
              <w:ind w:firstLineChars="0" w:firstLine="0"/>
              <w:jc w:val="left"/>
            </w:pPr>
            <w:r w:rsidRPr="00757CC4">
              <w:rPr>
                <w:rFonts w:hint="eastAsia"/>
              </w:rPr>
              <w:t>営業部</w:t>
            </w:r>
          </w:p>
        </w:tc>
        <w:tc>
          <w:tcPr>
            <w:tcW w:w="1045" w:type="dxa"/>
            <w:vAlign w:val="center"/>
          </w:tcPr>
          <w:p w14:paraId="196786FD" w14:textId="77777777" w:rsidR="00953FBF" w:rsidRPr="00757CC4" w:rsidRDefault="00953FBF" w:rsidP="00401947">
            <w:pPr>
              <w:tabs>
                <w:tab w:val="left" w:pos="1830"/>
              </w:tabs>
              <w:ind w:firstLineChars="0" w:firstLine="0"/>
              <w:jc w:val="left"/>
            </w:pPr>
            <w:r w:rsidRPr="00757CC4">
              <w:rPr>
                <w:rFonts w:hint="eastAsia"/>
              </w:rPr>
              <w:t>営業部長</w:t>
            </w:r>
          </w:p>
        </w:tc>
        <w:tc>
          <w:tcPr>
            <w:tcW w:w="922" w:type="dxa"/>
            <w:vAlign w:val="center"/>
          </w:tcPr>
          <w:p w14:paraId="33B268C2" w14:textId="77777777" w:rsidR="00953FBF" w:rsidRPr="00757CC4" w:rsidRDefault="00953FBF" w:rsidP="00401947">
            <w:pPr>
              <w:tabs>
                <w:tab w:val="left" w:pos="1830"/>
              </w:tabs>
              <w:ind w:firstLineChars="0" w:firstLine="0"/>
              <w:jc w:val="left"/>
            </w:pPr>
            <w:r w:rsidRPr="00757CC4">
              <w:rPr>
                <w:rFonts w:hint="eastAsia"/>
              </w:rPr>
              <w:t>営業部</w:t>
            </w:r>
          </w:p>
        </w:tc>
        <w:tc>
          <w:tcPr>
            <w:tcW w:w="1298" w:type="dxa"/>
            <w:vAlign w:val="center"/>
          </w:tcPr>
          <w:p w14:paraId="5E69B3F0" w14:textId="77777777" w:rsidR="00953FBF" w:rsidRPr="00757CC4" w:rsidRDefault="00953FBF" w:rsidP="00401947">
            <w:pPr>
              <w:tabs>
                <w:tab w:val="left" w:pos="1830"/>
              </w:tabs>
              <w:ind w:firstLineChars="0" w:firstLine="0"/>
              <w:jc w:val="left"/>
            </w:pPr>
            <w:r w:rsidRPr="00757CC4">
              <w:rPr>
                <w:rFonts w:hint="eastAsia"/>
              </w:rPr>
              <w:t>書類</w:t>
            </w:r>
          </w:p>
        </w:tc>
      </w:tr>
    </w:tbl>
    <w:p w14:paraId="7701DC04" w14:textId="77777777" w:rsidR="00953FBF" w:rsidRPr="00757CC4" w:rsidRDefault="00953FBF" w:rsidP="00953FBF">
      <w:r w:rsidRPr="00757CC4">
        <w:rPr>
          <w:noProof/>
        </w:rPr>
        <mc:AlternateContent>
          <mc:Choice Requires="wps">
            <w:drawing>
              <wp:anchor distT="0" distB="0" distL="114300" distR="114300" simplePos="0" relativeHeight="251721728" behindDoc="0" locked="0" layoutInCell="1" allowOverlap="1" wp14:anchorId="42992CF9" wp14:editId="095F1C09">
                <wp:simplePos x="0" y="0"/>
                <wp:positionH relativeFrom="margin">
                  <wp:posOffset>0</wp:posOffset>
                </wp:positionH>
                <wp:positionV relativeFrom="paragraph">
                  <wp:posOffset>16821</wp:posOffset>
                </wp:positionV>
                <wp:extent cx="6607810" cy="276860"/>
                <wp:effectExtent l="0" t="0" r="0" b="0"/>
                <wp:wrapTopAndBottom/>
                <wp:docPr id="7" name="テキスト ボックス 6">
                  <a:extLst xmlns:a="http://schemas.openxmlformats.org/drawingml/2006/main">
                    <a:ext uri="{FF2B5EF4-FFF2-40B4-BE49-F238E27FC236}">
                      <a16:creationId xmlns:a16="http://schemas.microsoft.com/office/drawing/2014/main" id="{91BE3329-9E8A-D446-A892-213E336F53AA}"/>
                    </a:ext>
                  </a:extLst>
                </wp:docPr>
                <wp:cNvGraphicFramePr/>
                <a:graphic xmlns:a="http://schemas.openxmlformats.org/drawingml/2006/main">
                  <a:graphicData uri="http://schemas.microsoft.com/office/word/2010/wordprocessingShape">
                    <wps:wsp>
                      <wps:cNvSpPr txBox="1"/>
                      <wps:spPr>
                        <a:xfrm>
                          <a:off x="0" y="0"/>
                          <a:ext cx="6607810" cy="276860"/>
                        </a:xfrm>
                        <a:prstGeom prst="rect">
                          <a:avLst/>
                        </a:prstGeom>
                        <a:noFill/>
                      </wps:spPr>
                      <wps:txbx>
                        <w:txbxContent>
                          <w:p w14:paraId="460409B6" w14:textId="77777777" w:rsidR="00953FBF" w:rsidRDefault="00953FBF" w:rsidP="00953FBF">
                            <w:pPr>
                              <w:pStyle w:val="aff1"/>
                            </w:pPr>
                            <w:r>
                              <w:rPr>
                                <w:rFonts w:hint="eastAsia"/>
                              </w:rPr>
                              <w:t>資産目録の例</w:t>
                            </w:r>
                          </w:p>
                          <w:p w14:paraId="23F55BD1" w14:textId="77777777" w:rsidR="00953FBF" w:rsidRDefault="00953FBF" w:rsidP="00953FBF">
                            <w:pPr>
                              <w:pStyle w:val="aff1"/>
                            </w:pPr>
                            <w:r>
                              <w:rPr>
                                <w:rFonts w:hint="eastAsia"/>
                              </w:rPr>
                              <w:t>（出典）</w:t>
                            </w:r>
                            <w:r w:rsidRPr="002C0029">
                              <w:t>IPA</w:t>
                            </w:r>
                            <w:r>
                              <w:rPr>
                                <w:rFonts w:hint="eastAsia"/>
                              </w:rPr>
                              <w:t>「リスク分析シート」を</w:t>
                            </w:r>
                            <w:r>
                              <w:rPr>
                                <w:rStyle w:val="aff2"/>
                                <w:rFonts w:hint="eastAsia"/>
                              </w:rPr>
                              <w:t>もとに</w:t>
                            </w:r>
                            <w:r>
                              <w:rPr>
                                <w:rFonts w:hint="eastAsia"/>
                              </w:rPr>
                              <w:t>作成</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2992CF9" id="_x0000_s1047" type="#_x0000_t202" style="position:absolute;left:0;text-align:left;margin-left:0;margin-top:1.3pt;width:520.3pt;height:21.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" filled="f" stroked="f">
                <v:textbox style="mso-fit-shape-to-text:t">
                  <w:txbxContent>
                    <w:p w14:paraId="460409B6" w14:textId="77777777" w:rsidR="00953FBF" w:rsidRDefault="00953FBF" w:rsidP="00953FBF">
                      <w:pPr>
                        <w:pStyle w:val="aff2"/>
                      </w:pPr>
                      <w:r>
                        <w:rPr>
                          <w:rFonts w:hint="eastAsia"/>
                        </w:rPr>
                        <w:t>資産目録の例</w:t>
                      </w:r>
                    </w:p>
                    <w:p w14:paraId="23F55BD1" w14:textId="77777777" w:rsidR="00953FBF" w:rsidRDefault="00953FBF" w:rsidP="00953FBF">
                      <w:pPr>
                        <w:pStyle w:val="aff2"/>
                      </w:pPr>
                      <w:r>
                        <w:rPr>
                          <w:rFonts w:hint="eastAsia"/>
                        </w:rPr>
                        <w:t>（出典）</w:t>
                      </w:r>
                      <w:r w:rsidRPr="002C0029">
                        <w:t>IPA</w:t>
                      </w:r>
                      <w:r>
                        <w:rPr>
                          <w:rFonts w:hint="eastAsia"/>
                        </w:rPr>
                        <w:t>「リスク分析シート」を</w:t>
                      </w:r>
                      <w:r>
                        <w:rPr>
                          <w:rStyle w:val="aff3"/>
                          <w:rFonts w:hint="eastAsia"/>
                        </w:rPr>
                        <w:t>もとに</w:t>
                      </w:r>
                      <w:r>
                        <w:rPr>
                          <w:rFonts w:hint="eastAsia"/>
                        </w:rPr>
                        <w:t>作成</w:t>
                      </w:r>
                    </w:p>
                  </w:txbxContent>
                </v:textbox>
                <w10:wrap type="topAndBottom" anchorx="margin"/>
              </v:shape>
            </w:pict>
          </mc:Fallback>
        </mc:AlternateContent>
      </w:r>
      <w:r w:rsidRPr="00757CC4">
        <w:rPr>
          <w:rFonts w:hint="eastAsia"/>
        </w:rPr>
        <w:t>電子化された情報を洗い出す際は、「普段パソコンで見ているこのデータは、どこに保存されているのだろう」というように、社内の</w:t>
      </w:r>
      <w:r w:rsidRPr="00757CC4">
        <w:t>IT機器や利用しているクラウドサービスを思い浮かべて記入します。また、複数の組織を持つ企業の場合、管理部署ごとにシートを分けて作成すると、内容の見直しの際に便利です。</w:t>
      </w:r>
    </w:p>
    <w:p w14:paraId="1D62782C" w14:textId="77777777" w:rsidR="00953FBF" w:rsidRPr="00757CC4" w:rsidRDefault="00953FBF" w:rsidP="00953FBF">
      <w:r w:rsidRPr="00757CC4">
        <w:rPr>
          <w:rFonts w:hint="eastAsia"/>
        </w:rPr>
        <w:t>資産目録を作成する際、情報資産を情報、情報を支援する資産として「主要</w:t>
      </w:r>
      <w:r w:rsidRPr="00757CC4">
        <w:t>/事業資産」と「支援資産」2つのカテゴリに分類して整理する方法も有効です。</w:t>
      </w:r>
    </w:p>
    <w:p w14:paraId="65A8E70E" w14:textId="77777777" w:rsidR="00953FBF" w:rsidRPr="00757CC4" w:rsidRDefault="00953FBF" w:rsidP="00953FBF"/>
    <w:tbl>
      <w:tblPr>
        <w:tblStyle w:val="a9"/>
        <w:tblW w:w="0" w:type="auto"/>
        <w:tblLook w:val="04A0" w:firstRow="1" w:lastRow="0" w:firstColumn="1" w:lastColumn="0" w:noHBand="0" w:noVBand="1"/>
      </w:tblPr>
      <w:tblGrid>
        <w:gridCol w:w="10456"/>
      </w:tblGrid>
      <w:tr w:rsidR="00953FBF" w:rsidRPr="00757CC4" w14:paraId="079B1D47" w14:textId="77777777" w:rsidTr="00401947">
        <w:tc>
          <w:tcPr>
            <w:tcW w:w="10456" w:type="dxa"/>
            <w:shd w:val="clear" w:color="auto" w:fill="215E99" w:themeFill="text2" w:themeFillTint="BF"/>
          </w:tcPr>
          <w:p w14:paraId="1BB4F155"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｢主要</w:t>
            </w:r>
            <w:r w:rsidRPr="00757CC4">
              <w:rPr>
                <w:b/>
                <w:bCs/>
                <w:color w:val="FFFFFF" w:themeColor="background1"/>
                <w:szCs w:val="32"/>
              </w:rPr>
              <w:t>/事業資産｣</w:t>
            </w:r>
          </w:p>
        </w:tc>
      </w:tr>
      <w:tr w:rsidR="00953FBF" w:rsidRPr="00757CC4" w14:paraId="021F9294" w14:textId="77777777" w:rsidTr="00401947">
        <w:tc>
          <w:tcPr>
            <w:tcW w:w="10456" w:type="dxa"/>
          </w:tcPr>
          <w:p w14:paraId="64BEE6A3" w14:textId="77777777" w:rsidR="00953FBF" w:rsidRPr="00757CC4" w:rsidRDefault="00953FBF" w:rsidP="00401947">
            <w:pPr>
              <w:tabs>
                <w:tab w:val="left" w:pos="1830"/>
              </w:tabs>
              <w:ind w:firstLineChars="0" w:firstLine="0"/>
              <w:jc w:val="left"/>
            </w:pPr>
            <w:r w:rsidRPr="00757CC4">
              <w:rPr>
                <w:rFonts w:hint="eastAsia"/>
              </w:rPr>
              <w:t>｢主要</w:t>
            </w:r>
            <w:r w:rsidRPr="00757CC4">
              <w:t>/事業資産｣とは、「組織にとって価値のある情報又はプロセス」</w:t>
            </w:r>
            <w:r w:rsidRPr="00757CC4">
              <w:rPr>
                <w:vertAlign w:val="superscript"/>
              </w:rPr>
              <w:footnoteReference w:id="9"/>
            </w:r>
            <w:r w:rsidRPr="00757CC4">
              <w:t>のことです。主要資産は、「事業プロセス及び事業活動」と「情報」の2つに分けられます。</w:t>
            </w:r>
          </w:p>
          <w:p w14:paraId="0AA2DDC0" w14:textId="77777777" w:rsidR="00953FBF" w:rsidRPr="00757CC4" w:rsidRDefault="00953FBF" w:rsidP="00401947">
            <w:pPr>
              <w:tabs>
                <w:tab w:val="left" w:pos="1830"/>
              </w:tabs>
              <w:ind w:firstLineChars="0" w:firstLine="0"/>
              <w:jc w:val="left"/>
            </w:pPr>
            <w:r w:rsidRPr="00757CC4">
              <w:rPr>
                <w:rFonts w:hint="eastAsia"/>
              </w:rPr>
              <w:t>「事業プロセス及び事業活動」の例</w:t>
            </w:r>
          </w:p>
          <w:p w14:paraId="2521BCC2" w14:textId="77777777" w:rsidR="00953FBF" w:rsidRPr="00757CC4" w:rsidRDefault="00953FBF" w:rsidP="00401947">
            <w:pPr>
              <w:numPr>
                <w:ilvl w:val="0"/>
                <w:numId w:val="785"/>
              </w:numPr>
              <w:wordWrap w:val="0"/>
              <w:ind w:firstLineChars="0"/>
              <w:jc w:val="left"/>
            </w:pPr>
            <w:r w:rsidRPr="00757CC4">
              <w:rPr>
                <w:rFonts w:hint="eastAsia"/>
              </w:rPr>
              <w:t>その損失又は低下によって、組織の使命達成が不可能となるプロセス</w:t>
            </w:r>
          </w:p>
          <w:p w14:paraId="1A532630" w14:textId="77777777" w:rsidR="00953FBF" w:rsidRPr="00757CC4" w:rsidRDefault="00953FBF" w:rsidP="00401947">
            <w:pPr>
              <w:numPr>
                <w:ilvl w:val="0"/>
                <w:numId w:val="785"/>
              </w:numPr>
              <w:wordWrap w:val="0"/>
              <w:ind w:firstLineChars="0"/>
              <w:jc w:val="left"/>
            </w:pPr>
            <w:r w:rsidRPr="00757CC4">
              <w:rPr>
                <w:rFonts w:hint="eastAsia"/>
              </w:rPr>
              <w:t>機密プロセス又は専有技術を伴っているプロセス</w:t>
            </w:r>
          </w:p>
          <w:p w14:paraId="02ECAC66" w14:textId="77777777" w:rsidR="00953FBF" w:rsidRPr="00757CC4" w:rsidRDefault="00953FBF" w:rsidP="00401947">
            <w:pPr>
              <w:numPr>
                <w:ilvl w:val="0"/>
                <w:numId w:val="785"/>
              </w:numPr>
              <w:wordWrap w:val="0"/>
              <w:ind w:firstLineChars="0"/>
              <w:jc w:val="left"/>
            </w:pPr>
            <w:r w:rsidRPr="00757CC4">
              <w:rPr>
                <w:rFonts w:hint="eastAsia"/>
              </w:rPr>
              <w:t>修正された場合、組織の使命の達成に大きく影響するプロセス</w:t>
            </w:r>
          </w:p>
          <w:p w14:paraId="4C9E77EE" w14:textId="77777777" w:rsidR="00953FBF" w:rsidRPr="00757CC4" w:rsidRDefault="00953FBF" w:rsidP="00401947">
            <w:pPr>
              <w:numPr>
                <w:ilvl w:val="0"/>
                <w:numId w:val="785"/>
              </w:numPr>
              <w:wordWrap w:val="0"/>
              <w:ind w:firstLineChars="0"/>
              <w:jc w:val="left"/>
            </w:pPr>
            <w:r w:rsidRPr="00757CC4">
              <w:rPr>
                <w:rFonts w:hint="eastAsia"/>
              </w:rPr>
              <w:t>組織が契約、法令又は規則の要求事項を遵守するために必要となるプロセス</w:t>
            </w:r>
          </w:p>
          <w:p w14:paraId="766BCC1D" w14:textId="77777777" w:rsidR="00953FBF" w:rsidRPr="00757CC4" w:rsidRDefault="00953FBF" w:rsidP="00401947">
            <w:pPr>
              <w:tabs>
                <w:tab w:val="left" w:pos="1830"/>
              </w:tabs>
              <w:ind w:firstLineChars="0" w:firstLine="0"/>
              <w:jc w:val="left"/>
            </w:pPr>
            <w:r w:rsidRPr="00757CC4">
              <w:rPr>
                <w:rFonts w:hint="eastAsia"/>
              </w:rPr>
              <w:t>「情報」の例</w:t>
            </w:r>
          </w:p>
          <w:p w14:paraId="20825F89" w14:textId="77777777" w:rsidR="00953FBF" w:rsidRPr="00757CC4" w:rsidRDefault="00953FBF" w:rsidP="00401947">
            <w:pPr>
              <w:numPr>
                <w:ilvl w:val="0"/>
                <w:numId w:val="786"/>
              </w:numPr>
              <w:wordWrap w:val="0"/>
              <w:ind w:firstLineChars="0"/>
              <w:jc w:val="left"/>
            </w:pPr>
            <w:r w:rsidRPr="00757CC4">
              <w:rPr>
                <w:rFonts w:hint="eastAsia"/>
              </w:rPr>
              <w:lastRenderedPageBreak/>
              <w:t>組織の使命又は事業の遂行に不可欠の情報</w:t>
            </w:r>
          </w:p>
          <w:p w14:paraId="4497CCEE" w14:textId="77777777" w:rsidR="00953FBF" w:rsidRPr="00757CC4" w:rsidRDefault="00953FBF" w:rsidP="00401947">
            <w:pPr>
              <w:numPr>
                <w:ilvl w:val="0"/>
                <w:numId w:val="786"/>
              </w:numPr>
              <w:wordWrap w:val="0"/>
              <w:ind w:firstLineChars="0"/>
              <w:jc w:val="left"/>
            </w:pPr>
            <w:r w:rsidRPr="00757CC4">
              <w:rPr>
                <w:rFonts w:hint="eastAsia"/>
              </w:rPr>
              <w:t>プライバシーに関する国内法に言う意味で、特別に定義することができる個人情報</w:t>
            </w:r>
          </w:p>
          <w:p w14:paraId="0E9DAF37" w14:textId="77777777" w:rsidR="00953FBF" w:rsidRPr="00757CC4" w:rsidRDefault="00953FBF" w:rsidP="00401947">
            <w:pPr>
              <w:numPr>
                <w:ilvl w:val="0"/>
                <w:numId w:val="786"/>
              </w:numPr>
              <w:wordWrap w:val="0"/>
              <w:ind w:firstLineChars="0"/>
              <w:jc w:val="left"/>
            </w:pPr>
            <w:r w:rsidRPr="00757CC4">
              <w:rPr>
                <w:rFonts w:hint="eastAsia"/>
              </w:rPr>
              <w:t>戦略的方向性によって決定される目的の達成に必要となる戦略情報</w:t>
            </w:r>
          </w:p>
          <w:p w14:paraId="525781E8" w14:textId="77777777" w:rsidR="00953FBF" w:rsidRPr="00757CC4" w:rsidRDefault="00953FBF" w:rsidP="00401947">
            <w:pPr>
              <w:numPr>
                <w:ilvl w:val="0"/>
                <w:numId w:val="786"/>
              </w:numPr>
              <w:wordWrap w:val="0"/>
              <w:ind w:firstLineChars="0"/>
              <w:jc w:val="left"/>
            </w:pPr>
            <w:r w:rsidRPr="00757CC4">
              <w:rPr>
                <w:rFonts w:hint="eastAsia"/>
              </w:rPr>
              <w:t>収集、保管、処理、送信に長時間を要する高コスト情報および高い取得費用を伴う情報</w:t>
            </w:r>
          </w:p>
        </w:tc>
      </w:tr>
      <w:tr w:rsidR="00953FBF" w:rsidRPr="00757CC4" w14:paraId="09AA92FF" w14:textId="77777777" w:rsidTr="00401947">
        <w:tc>
          <w:tcPr>
            <w:tcW w:w="10456" w:type="dxa"/>
            <w:shd w:val="clear" w:color="auto" w:fill="215E99" w:themeFill="text2" w:themeFillTint="BF"/>
          </w:tcPr>
          <w:p w14:paraId="1046DD75"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lastRenderedPageBreak/>
              <w:t>｢支援資産｣</w:t>
            </w:r>
          </w:p>
        </w:tc>
      </w:tr>
      <w:tr w:rsidR="00953FBF" w:rsidRPr="00757CC4" w14:paraId="10F03CBE" w14:textId="77777777" w:rsidTr="00401947">
        <w:tc>
          <w:tcPr>
            <w:tcW w:w="10456" w:type="dxa"/>
          </w:tcPr>
          <w:p w14:paraId="6FD601AC" w14:textId="77777777" w:rsidR="00953FBF" w:rsidRPr="00757CC4" w:rsidRDefault="00953FBF" w:rsidP="00401947">
            <w:pPr>
              <w:tabs>
                <w:tab w:val="left" w:pos="1830"/>
              </w:tabs>
              <w:ind w:firstLineChars="0" w:firstLine="0"/>
              <w:jc w:val="left"/>
            </w:pPr>
            <w:r w:rsidRPr="00757CC4">
              <w:rPr>
                <w:rFonts w:hint="eastAsia"/>
              </w:rPr>
              <w:t>｢支援資産｣とは、「</w:t>
            </w:r>
            <w:r w:rsidRPr="00757CC4">
              <w:t>1つ以上の事業資産の基礎となる情報システムの構成要素」</w:t>
            </w:r>
            <w:r w:rsidRPr="00757CC4">
              <w:rPr>
                <w:vertAlign w:val="superscript"/>
              </w:rPr>
              <w:footnoteReference w:id="10"/>
            </w:r>
            <w:r w:rsidRPr="00757CC4">
              <w:t>のことです。</w:t>
            </w:r>
          </w:p>
          <w:p w14:paraId="000B16CE" w14:textId="77777777" w:rsidR="00953FBF" w:rsidRPr="00757CC4" w:rsidRDefault="00953FBF" w:rsidP="00401947">
            <w:pPr>
              <w:tabs>
                <w:tab w:val="left" w:pos="1830"/>
              </w:tabs>
              <w:ind w:firstLineChars="0" w:firstLine="0"/>
              <w:jc w:val="left"/>
            </w:pPr>
            <w:r w:rsidRPr="00757CC4">
              <w:rPr>
                <w:rFonts w:hint="eastAsia"/>
              </w:rPr>
              <w:t>「支援資産」の例</w:t>
            </w:r>
          </w:p>
          <w:p w14:paraId="44767EEE" w14:textId="77777777" w:rsidR="00953FBF" w:rsidRPr="00757CC4" w:rsidRDefault="00953FBF" w:rsidP="00401947">
            <w:pPr>
              <w:numPr>
                <w:ilvl w:val="0"/>
                <w:numId w:val="93"/>
              </w:numPr>
              <w:wordWrap w:val="0"/>
              <w:ind w:firstLineChars="0"/>
              <w:jc w:val="left"/>
            </w:pPr>
            <w:r w:rsidRPr="00757CC4">
              <w:t>ハードウェア、ソフトウェア、ネットワーク、要員、サイト、組織</w:t>
            </w:r>
          </w:p>
        </w:tc>
      </w:tr>
    </w:tbl>
    <w:p w14:paraId="6B5702B0" w14:textId="77777777" w:rsidR="00953FBF" w:rsidRPr="00757CC4" w:rsidRDefault="00953FBF" w:rsidP="00953FBF">
      <w:r w:rsidRPr="00757CC4">
        <w:rPr>
          <w:noProof/>
        </w:rPr>
        <mc:AlternateContent>
          <mc:Choice Requires="wps">
            <w:drawing>
              <wp:anchor distT="0" distB="0" distL="114300" distR="114300" simplePos="0" relativeHeight="251722752" behindDoc="0" locked="0" layoutInCell="1" allowOverlap="1" wp14:anchorId="20C33500" wp14:editId="7BD50F86">
                <wp:simplePos x="0" y="0"/>
                <wp:positionH relativeFrom="margin">
                  <wp:posOffset>-96520</wp:posOffset>
                </wp:positionH>
                <wp:positionV relativeFrom="paragraph">
                  <wp:posOffset>60325</wp:posOffset>
                </wp:positionV>
                <wp:extent cx="6647180" cy="184150"/>
                <wp:effectExtent l="0" t="0" r="0" b="0"/>
                <wp:wrapTopAndBottom/>
                <wp:docPr id="2142967089" name="テキスト ボックス 1"/>
                <wp:cNvGraphicFramePr/>
                <a:graphic xmlns:a="http://schemas.openxmlformats.org/drawingml/2006/main">
                  <a:graphicData uri="http://schemas.microsoft.com/office/word/2010/wordprocessingShape">
                    <wps:wsp>
                      <wps:cNvSpPr txBox="1"/>
                      <wps:spPr>
                        <a:xfrm>
                          <a:off x="0" y="0"/>
                          <a:ext cx="6647180" cy="184150"/>
                        </a:xfrm>
                        <a:prstGeom prst="rect">
                          <a:avLst/>
                        </a:prstGeom>
                        <a:noFill/>
                      </wps:spPr>
                      <wps:txbx>
                        <w:txbxContent>
                          <w:p w14:paraId="4B463B93" w14:textId="77777777" w:rsidR="00953FBF" w:rsidRDefault="00953FBF" w:rsidP="00953FBF">
                            <w:pPr>
                              <w:pStyle w:val="aff1"/>
                              <w:rPr>
                                <w:rFonts w:ascii="メイリオ"/>
                              </w:rPr>
                            </w:pPr>
                            <w:r>
                              <w:rPr>
                                <w:rFonts w:ascii="メイリオ" w:hint="eastAsia"/>
                              </w:rPr>
                              <w:t>（出典）MSQA「</w:t>
                            </w:r>
                            <w:r>
                              <w:rPr>
                                <w:rFonts w:hint="eastAsia"/>
                              </w:rPr>
                              <w:t>ISMS推進マニュアル活用ガイドブック 2022年 1.0版</w:t>
                            </w:r>
                            <w:r>
                              <w:rPr>
                                <w:rFonts w:ascii="メイリオ" w:hint="eastAsia"/>
                              </w:rPr>
                              <w:t>」をもとに作成</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0C33500" id="_x0000_s1048" type="#_x0000_t202" style="position:absolute;left:0;text-align:left;margin-left:-7.6pt;margin-top:4.75pt;width:523.4pt;height:14.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" filled="f" stroked="f">
                <v:textbox style="mso-fit-shape-to-text:t">
                  <w:txbxContent>
                    <w:p w14:paraId="4B463B93" w14:textId="77777777" w:rsidR="00953FBF" w:rsidRDefault="00953FBF" w:rsidP="00953FBF">
                      <w:pPr>
                        <w:pStyle w:val="aff2"/>
                        <w:rPr>
                          <w:rFonts w:ascii="メイリオ"/>
                        </w:rPr>
                      </w:pPr>
                      <w:r>
                        <w:rPr>
                          <w:rFonts w:ascii="メイリオ" w:hint="eastAsia"/>
                        </w:rPr>
                        <w:t>（出典）MSQA「</w:t>
                      </w:r>
                      <w:r>
                        <w:rPr>
                          <w:rFonts w:hint="eastAsia"/>
                        </w:rPr>
                        <w:t>ISMS推進マニュアル活用ガイドブック 2022年 1.0版</w:t>
                      </w:r>
                      <w:r>
                        <w:rPr>
                          <w:rFonts w:ascii="メイリオ" w:hint="eastAsia"/>
                        </w:rPr>
                        <w:t>」をもとに作成</w:t>
                      </w:r>
                    </w:p>
                  </w:txbxContent>
                </v:textbox>
                <w10:wrap type="topAndBottom" anchorx="margin"/>
              </v:shape>
            </w:pict>
          </mc:Fallback>
        </mc:AlternateContent>
      </w:r>
    </w:p>
    <w:tbl>
      <w:tblPr>
        <w:tblStyle w:val="a9"/>
        <w:tblW w:w="0" w:type="auto"/>
        <w:tblLook w:val="04A0" w:firstRow="1" w:lastRow="0" w:firstColumn="1" w:lastColumn="0" w:noHBand="0" w:noVBand="1"/>
      </w:tblPr>
      <w:tblGrid>
        <w:gridCol w:w="10456"/>
      </w:tblGrid>
      <w:tr w:rsidR="00953FBF" w:rsidRPr="00757CC4" w14:paraId="7F4A2F42" w14:textId="77777777" w:rsidTr="00401947">
        <w:tc>
          <w:tcPr>
            <w:tcW w:w="10456" w:type="dxa"/>
          </w:tcPr>
          <w:p w14:paraId="040F0696" w14:textId="77777777" w:rsidR="00953FBF" w:rsidRPr="00757CC4" w:rsidRDefault="00953FBF" w:rsidP="00401947">
            <w:pPr>
              <w:tabs>
                <w:tab w:val="left" w:pos="4820"/>
              </w:tabs>
              <w:ind w:firstLineChars="0" w:firstLine="0"/>
              <w:jc w:val="left"/>
              <w:rPr>
                <w:b/>
                <w:bCs/>
              </w:rPr>
            </w:pPr>
            <w:r w:rsidRPr="00757CC4">
              <w:rPr>
                <w:b/>
                <w:bCs/>
                <w:noProof/>
              </w:rPr>
              <w:drawing>
                <wp:anchor distT="0" distB="0" distL="114300" distR="114300" simplePos="0" relativeHeight="251723776" behindDoc="0" locked="1" layoutInCell="1" allowOverlap="1" wp14:anchorId="37C16F4E" wp14:editId="12D7E545">
                  <wp:simplePos x="0" y="0"/>
                  <wp:positionH relativeFrom="column">
                    <wp:posOffset>-436880</wp:posOffset>
                  </wp:positionH>
                  <wp:positionV relativeFrom="paragraph">
                    <wp:posOffset>-248285</wp:posOffset>
                  </wp:positionV>
                  <wp:extent cx="824230" cy="518160"/>
                  <wp:effectExtent l="0" t="0" r="0" b="0"/>
                  <wp:wrapNone/>
                  <wp:docPr id="2050077632"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77632"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CC4">
              <w:rPr>
                <w:rFonts w:hint="eastAsia"/>
                <w:b/>
                <w:bCs/>
              </w:rPr>
              <w:t>情報資産のグループ化</w:t>
            </w:r>
          </w:p>
          <w:p w14:paraId="4F7C6AA7" w14:textId="77777777" w:rsidR="00953FBF" w:rsidRPr="00757CC4" w:rsidRDefault="00953FBF" w:rsidP="00401947">
            <w:pPr>
              <w:tabs>
                <w:tab w:val="left" w:pos="1830"/>
              </w:tabs>
              <w:ind w:firstLineChars="0" w:firstLine="0"/>
              <w:jc w:val="left"/>
            </w:pPr>
            <w:r w:rsidRPr="00757CC4">
              <w:rPr>
                <w:rFonts w:hint="eastAsia"/>
              </w:rPr>
              <w:t>ISMS適用範囲に存在する情報資産を洗い出す作業は、負荷が非常に大きくなりやすいです。そこで、資産価値や保管形態、保管期間や用途などが同じものを1つのグループとしてまとめて管理することにより、作業負荷を軽減したり、作業を効率化したりすることができます。</w:t>
            </w:r>
          </w:p>
          <w:p w14:paraId="7314716A" w14:textId="77777777" w:rsidR="00953FBF" w:rsidRPr="00757CC4" w:rsidRDefault="00953FBF" w:rsidP="00401947">
            <w:pPr>
              <w:tabs>
                <w:tab w:val="left" w:pos="4820"/>
              </w:tabs>
              <w:ind w:firstLineChars="0" w:firstLine="0"/>
              <w:jc w:val="left"/>
              <w:rPr>
                <w:b/>
                <w:bCs/>
              </w:rPr>
            </w:pPr>
          </w:p>
          <w:p w14:paraId="724FED29" w14:textId="77777777" w:rsidR="00953FBF" w:rsidRPr="00757CC4" w:rsidRDefault="00953FBF" w:rsidP="00401947">
            <w:pPr>
              <w:tabs>
                <w:tab w:val="left" w:pos="4820"/>
              </w:tabs>
              <w:ind w:firstLineChars="0" w:firstLine="0"/>
              <w:jc w:val="left"/>
              <w:rPr>
                <w:b/>
                <w:bCs/>
              </w:rPr>
            </w:pPr>
            <w:r w:rsidRPr="00757CC4">
              <w:rPr>
                <w:b/>
                <w:bCs/>
                <w:noProof/>
              </w:rPr>
              <w:drawing>
                <wp:anchor distT="0" distB="0" distL="114300" distR="114300" simplePos="0" relativeHeight="251724800" behindDoc="0" locked="0" layoutInCell="1" allowOverlap="1" wp14:anchorId="7F834B0C" wp14:editId="6AE31A65">
                  <wp:simplePos x="0" y="0"/>
                  <wp:positionH relativeFrom="column">
                    <wp:posOffset>139350</wp:posOffset>
                  </wp:positionH>
                  <wp:positionV relativeFrom="paragraph">
                    <wp:posOffset>563804</wp:posOffset>
                  </wp:positionV>
                  <wp:extent cx="6031865" cy="1278890"/>
                  <wp:effectExtent l="0" t="0" r="0" b="0"/>
                  <wp:wrapTopAndBottom/>
                  <wp:docPr id="508832626" name="図 85"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32626" name="図 85" descr="図形&#10;&#10;AI によって生成されたコンテンツは間違っている可能性があります。"/>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1865" cy="1278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CC4">
              <w:rPr>
                <w:rFonts w:hint="eastAsia"/>
                <w:b/>
                <w:bCs/>
              </w:rPr>
              <w:t>（例）事務所内のパソコンで会計ソフトウェアや表計算ソフトウェアを使って帳簿を作成している場合</w:t>
            </w:r>
          </w:p>
        </w:tc>
      </w:tr>
    </w:tbl>
    <w:p w14:paraId="5C03F06F" w14:textId="77777777" w:rsidR="00953FBF" w:rsidRPr="00757CC4" w:rsidRDefault="00953FBF" w:rsidP="00953FBF"/>
    <w:p w14:paraId="1E2BBD19" w14:textId="77777777" w:rsidR="00953FBF" w:rsidRPr="00757CC4" w:rsidRDefault="00953FBF" w:rsidP="00953FBF">
      <w:pPr>
        <w:tabs>
          <w:tab w:val="left" w:pos="4820"/>
        </w:tabs>
        <w:jc w:val="left"/>
        <w:rPr>
          <w:b/>
          <w:bCs/>
        </w:rPr>
      </w:pPr>
      <w:r w:rsidRPr="00757CC4">
        <w:rPr>
          <w:rFonts w:hint="eastAsia"/>
          <w:b/>
          <w:bCs/>
        </w:rPr>
        <w:t>機密性・完全性・可用性が損なわれた場合の影響度を評価</w:t>
      </w:r>
    </w:p>
    <w:p w14:paraId="0F023BB5" w14:textId="77777777" w:rsidR="00953FBF" w:rsidRPr="00757CC4" w:rsidRDefault="00953FBF" w:rsidP="00953FBF">
      <w:r w:rsidRPr="00757CC4">
        <w:rPr>
          <w:rFonts w:hint="eastAsia"/>
        </w:rPr>
        <w:t>情報資産ごとに「機密性」「完全性」「可用性」が損なわれた場合の事業への影響度を評価します。</w:t>
      </w:r>
    </w:p>
    <w:p w14:paraId="63B93723" w14:textId="77777777" w:rsidR="00953FBF" w:rsidRPr="00757CC4" w:rsidRDefault="00953FBF" w:rsidP="00953FBF">
      <w:r w:rsidRPr="00757CC4">
        <w:rPr>
          <w:rFonts w:hint="eastAsia"/>
        </w:rPr>
        <w:t>具体例として、以下の評価基準を参考に「機密性」「完全性」「可用性」それぞれの評価値（3～1）を決定します。</w:t>
      </w:r>
    </w:p>
    <w:tbl>
      <w:tblPr>
        <w:tblStyle w:val="a9"/>
        <w:tblW w:w="0" w:type="auto"/>
        <w:tblLook w:val="04A0" w:firstRow="1" w:lastRow="0" w:firstColumn="1" w:lastColumn="0" w:noHBand="0" w:noVBand="1"/>
      </w:tblPr>
      <w:tblGrid>
        <w:gridCol w:w="1268"/>
        <w:gridCol w:w="606"/>
        <w:gridCol w:w="4291"/>
        <w:gridCol w:w="6"/>
        <w:gridCol w:w="4285"/>
      </w:tblGrid>
      <w:tr w:rsidR="00953FBF" w:rsidRPr="00757CC4" w14:paraId="2C1C9B42" w14:textId="77777777" w:rsidTr="00401947">
        <w:tc>
          <w:tcPr>
            <w:tcW w:w="1874" w:type="dxa"/>
            <w:gridSpan w:val="2"/>
            <w:tcBorders>
              <w:bottom w:val="single" w:sz="4" w:space="0" w:color="auto"/>
            </w:tcBorders>
            <w:shd w:val="clear" w:color="auto" w:fill="215E99" w:themeFill="text2" w:themeFillTint="BF"/>
            <w:vAlign w:val="center"/>
          </w:tcPr>
          <w:p w14:paraId="5385363F"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評価値</w:t>
            </w:r>
          </w:p>
        </w:tc>
        <w:tc>
          <w:tcPr>
            <w:tcW w:w="4291" w:type="dxa"/>
            <w:tcBorders>
              <w:bottom w:val="single" w:sz="4" w:space="0" w:color="auto"/>
            </w:tcBorders>
            <w:shd w:val="clear" w:color="auto" w:fill="215E99" w:themeFill="text2" w:themeFillTint="BF"/>
            <w:vAlign w:val="center"/>
          </w:tcPr>
          <w:p w14:paraId="387EE461"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評価基準</w:t>
            </w:r>
          </w:p>
        </w:tc>
        <w:tc>
          <w:tcPr>
            <w:tcW w:w="4291" w:type="dxa"/>
            <w:gridSpan w:val="2"/>
            <w:tcBorders>
              <w:bottom w:val="single" w:sz="4" w:space="0" w:color="auto"/>
            </w:tcBorders>
            <w:shd w:val="clear" w:color="auto" w:fill="215E99" w:themeFill="text2" w:themeFillTint="BF"/>
            <w:vAlign w:val="center"/>
          </w:tcPr>
          <w:p w14:paraId="770C40BD"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該当する情報の例</w:t>
            </w:r>
          </w:p>
        </w:tc>
      </w:tr>
      <w:tr w:rsidR="00953FBF" w:rsidRPr="00757CC4" w14:paraId="3C3C4409" w14:textId="77777777" w:rsidTr="00401947">
        <w:tc>
          <w:tcPr>
            <w:tcW w:w="12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7CEB8C" w14:textId="77777777" w:rsidR="00953FBF" w:rsidRPr="00757CC4" w:rsidRDefault="00953FBF" w:rsidP="00401947">
            <w:pPr>
              <w:tabs>
                <w:tab w:val="left" w:pos="1830"/>
              </w:tabs>
              <w:ind w:firstLineChars="0" w:firstLine="0"/>
              <w:jc w:val="center"/>
            </w:pPr>
            <w:r w:rsidRPr="00757CC4">
              <w:rPr>
                <w:rFonts w:hint="eastAsia"/>
              </w:rPr>
              <w:t>機密性</w:t>
            </w:r>
          </w:p>
        </w:tc>
        <w:tc>
          <w:tcPr>
            <w:tcW w:w="60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653905" w14:textId="77777777" w:rsidR="00953FBF" w:rsidRPr="00757CC4" w:rsidRDefault="00953FBF" w:rsidP="00401947">
            <w:pPr>
              <w:tabs>
                <w:tab w:val="left" w:pos="1830"/>
              </w:tabs>
              <w:ind w:firstLineChars="0" w:firstLine="0"/>
              <w:jc w:val="center"/>
            </w:pPr>
            <w:r w:rsidRPr="00757CC4">
              <w:rPr>
                <w:rFonts w:hint="eastAsia"/>
              </w:rPr>
              <w:t>3</w:t>
            </w:r>
          </w:p>
        </w:tc>
        <w:tc>
          <w:tcPr>
            <w:tcW w:w="42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494284" w14:textId="77777777" w:rsidR="00953FBF" w:rsidRPr="00757CC4" w:rsidRDefault="00953FBF" w:rsidP="00401947">
            <w:pPr>
              <w:tabs>
                <w:tab w:val="left" w:pos="1830"/>
              </w:tabs>
              <w:ind w:firstLineChars="0" w:firstLine="0"/>
              <w:jc w:val="left"/>
            </w:pPr>
            <w:r w:rsidRPr="00757CC4">
              <w:rPr>
                <w:rFonts w:hint="eastAsia"/>
              </w:rPr>
              <w:t>法律で安全管理（漏えい、滅失又はき損防止）が義務付けられている</w:t>
            </w:r>
          </w:p>
        </w:tc>
        <w:tc>
          <w:tcPr>
            <w:tcW w:w="42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89A9A8" w14:textId="77777777" w:rsidR="00953FBF" w:rsidRPr="00757CC4" w:rsidRDefault="00953FBF" w:rsidP="00401947">
            <w:pPr>
              <w:tabs>
                <w:tab w:val="left" w:pos="1830"/>
              </w:tabs>
              <w:ind w:firstLineChars="0" w:firstLine="0"/>
              <w:jc w:val="left"/>
            </w:pPr>
            <w:r w:rsidRPr="00757CC4">
              <w:rPr>
                <w:rFonts w:hint="eastAsia"/>
              </w:rPr>
              <w:t>個人情報（個人情報保護法で定義）</w:t>
            </w:r>
          </w:p>
          <w:p w14:paraId="523E547E" w14:textId="77777777" w:rsidR="00953FBF" w:rsidRPr="00757CC4" w:rsidRDefault="00953FBF" w:rsidP="00401947">
            <w:pPr>
              <w:tabs>
                <w:tab w:val="left" w:pos="1830"/>
              </w:tabs>
              <w:ind w:firstLineChars="0" w:firstLine="0"/>
              <w:jc w:val="left"/>
            </w:pPr>
            <w:r w:rsidRPr="00757CC4">
              <w:rPr>
                <w:rFonts w:hint="eastAsia"/>
              </w:rPr>
              <w:t>特定個人情報（マイナンバーを含む個人情報）</w:t>
            </w:r>
          </w:p>
        </w:tc>
      </w:tr>
      <w:tr w:rsidR="00953FBF" w:rsidRPr="00757CC4" w14:paraId="229FB2C0" w14:textId="77777777" w:rsidTr="00401947">
        <w:tc>
          <w:tcPr>
            <w:tcW w:w="126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0AD413" w14:textId="77777777" w:rsidR="00953FBF" w:rsidRPr="00757CC4" w:rsidRDefault="00953FBF" w:rsidP="00401947">
            <w:pPr>
              <w:tabs>
                <w:tab w:val="left" w:pos="1830"/>
              </w:tabs>
              <w:ind w:firstLineChars="0" w:firstLine="0"/>
              <w:jc w:val="center"/>
            </w:pPr>
          </w:p>
        </w:tc>
        <w:tc>
          <w:tcPr>
            <w:tcW w:w="60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76CFB2" w14:textId="77777777" w:rsidR="00953FBF" w:rsidRPr="00757CC4" w:rsidRDefault="00953FBF" w:rsidP="00401947">
            <w:pPr>
              <w:tabs>
                <w:tab w:val="left" w:pos="1830"/>
              </w:tabs>
              <w:ind w:firstLineChars="0" w:firstLine="0"/>
              <w:jc w:val="center"/>
            </w:pPr>
          </w:p>
        </w:tc>
        <w:tc>
          <w:tcPr>
            <w:tcW w:w="42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0A9DA2" w14:textId="7A402736" w:rsidR="00953FBF" w:rsidRPr="00757CC4" w:rsidRDefault="00953FBF" w:rsidP="00401947">
            <w:pPr>
              <w:tabs>
                <w:tab w:val="left" w:pos="1830"/>
              </w:tabs>
              <w:ind w:firstLineChars="0" w:firstLine="0"/>
              <w:jc w:val="left"/>
            </w:pPr>
            <w:r w:rsidRPr="00757CC4">
              <w:rPr>
                <w:rFonts w:hint="eastAsia"/>
              </w:rPr>
              <w:t>守秘義務の対象や</w:t>
            </w:r>
            <w:bookmarkStart w:id="184" w:name="■限定提供データ12ー2ー2"/>
            <w:r w:rsidRPr="00757CC4">
              <w:fldChar w:fldCharType="begin"/>
            </w:r>
            <w:r w:rsidR="009154B3">
              <w:instrText>HYPERLINK  \l "■限定提供データ"</w:instrText>
            </w:r>
            <w:r w:rsidRPr="00757CC4">
              <w:fldChar w:fldCharType="separate"/>
            </w:r>
            <w:r w:rsidR="009154B3">
              <w:rPr>
                <w:rFonts w:hint="eastAsia"/>
                <w:color w:val="467886" w:themeColor="hyperlink"/>
                <w:u w:val="single"/>
              </w:rPr>
              <w:t>限定提供データ</w:t>
            </w:r>
            <w:r w:rsidRPr="00757CC4">
              <w:fldChar w:fldCharType="end"/>
            </w:r>
            <w:bookmarkEnd w:id="184"/>
            <w:r w:rsidRPr="00757CC4">
              <w:rPr>
                <w:rFonts w:hint="eastAsia"/>
              </w:rPr>
              <w:t>として指定されている</w:t>
            </w:r>
          </w:p>
          <w:p w14:paraId="0C4E0BA6" w14:textId="77777777" w:rsidR="00953FBF" w:rsidRPr="00757CC4" w:rsidRDefault="00953FBF" w:rsidP="00401947">
            <w:pPr>
              <w:tabs>
                <w:tab w:val="left" w:pos="1830"/>
              </w:tabs>
              <w:ind w:firstLineChars="0" w:firstLine="0"/>
              <w:jc w:val="left"/>
            </w:pPr>
            <w:r w:rsidRPr="00757CC4">
              <w:rPr>
                <w:rFonts w:hint="eastAsia"/>
              </w:rPr>
              <w:t>漏えいすると取引先や顧客に大きな影</w:t>
            </w:r>
            <w:r w:rsidRPr="00757CC4">
              <w:rPr>
                <w:rFonts w:hint="eastAsia"/>
              </w:rPr>
              <w:lastRenderedPageBreak/>
              <w:t>響がある</w:t>
            </w:r>
          </w:p>
        </w:tc>
        <w:tc>
          <w:tcPr>
            <w:tcW w:w="42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2190D6" w14:textId="77777777" w:rsidR="00953FBF" w:rsidRPr="00757CC4" w:rsidRDefault="00953FBF" w:rsidP="00401947">
            <w:pPr>
              <w:tabs>
                <w:tab w:val="left" w:pos="1830"/>
              </w:tabs>
              <w:ind w:firstLineChars="0" w:firstLine="0"/>
              <w:jc w:val="left"/>
            </w:pPr>
            <w:r w:rsidRPr="00757CC4">
              <w:rPr>
                <w:rFonts w:hint="eastAsia"/>
              </w:rPr>
              <w:lastRenderedPageBreak/>
              <w:t>取引先から秘密として提供された情報</w:t>
            </w:r>
          </w:p>
          <w:p w14:paraId="07BE17B2" w14:textId="77777777" w:rsidR="00953FBF" w:rsidRPr="00757CC4" w:rsidRDefault="00953FBF" w:rsidP="00401947">
            <w:pPr>
              <w:tabs>
                <w:tab w:val="left" w:pos="1830"/>
              </w:tabs>
              <w:ind w:firstLineChars="0" w:firstLine="0"/>
              <w:jc w:val="left"/>
            </w:pPr>
            <w:r w:rsidRPr="00757CC4">
              <w:rPr>
                <w:rFonts w:hint="eastAsia"/>
              </w:rPr>
              <w:t>取引先の製品・サービスに関わる非</w:t>
            </w:r>
            <w:r w:rsidRPr="00757CC4">
              <w:rPr>
                <w:rFonts w:hint="eastAsia"/>
              </w:rPr>
              <w:lastRenderedPageBreak/>
              <w:t>公開情報</w:t>
            </w:r>
          </w:p>
        </w:tc>
      </w:tr>
      <w:tr w:rsidR="00953FBF" w:rsidRPr="00757CC4" w14:paraId="3D454CB5" w14:textId="77777777" w:rsidTr="00401947">
        <w:tc>
          <w:tcPr>
            <w:tcW w:w="126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99343C" w14:textId="77777777" w:rsidR="00953FBF" w:rsidRPr="00757CC4" w:rsidRDefault="00953FBF" w:rsidP="00401947">
            <w:pPr>
              <w:tabs>
                <w:tab w:val="left" w:pos="1830"/>
              </w:tabs>
              <w:ind w:firstLineChars="0" w:firstLine="0"/>
              <w:jc w:val="center"/>
            </w:pPr>
          </w:p>
        </w:tc>
        <w:tc>
          <w:tcPr>
            <w:tcW w:w="60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75BC64" w14:textId="77777777" w:rsidR="00953FBF" w:rsidRPr="00757CC4" w:rsidRDefault="00953FBF" w:rsidP="00401947">
            <w:pPr>
              <w:tabs>
                <w:tab w:val="left" w:pos="1830"/>
              </w:tabs>
              <w:ind w:firstLineChars="0" w:firstLine="0"/>
              <w:jc w:val="center"/>
            </w:pPr>
          </w:p>
        </w:tc>
        <w:tc>
          <w:tcPr>
            <w:tcW w:w="42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C8EC98" w14:textId="77777777" w:rsidR="00953FBF" w:rsidRPr="00757CC4" w:rsidRDefault="00953FBF" w:rsidP="00401947">
            <w:pPr>
              <w:tabs>
                <w:tab w:val="left" w:pos="1830"/>
              </w:tabs>
              <w:ind w:firstLineChars="0" w:firstLine="0"/>
              <w:jc w:val="left"/>
            </w:pPr>
            <w:r w:rsidRPr="00757CC4">
              <w:rPr>
                <w:rFonts w:hint="eastAsia"/>
              </w:rPr>
              <w:t>自社の営業秘密として管理すべき（不正競争防止法による保護を受けるため）</w:t>
            </w:r>
          </w:p>
          <w:p w14:paraId="192959C3" w14:textId="77777777" w:rsidR="00953FBF" w:rsidRPr="00757CC4" w:rsidRDefault="00953FBF" w:rsidP="00401947">
            <w:pPr>
              <w:tabs>
                <w:tab w:val="left" w:pos="1830"/>
              </w:tabs>
              <w:ind w:firstLineChars="0" w:firstLine="0"/>
              <w:jc w:val="left"/>
            </w:pPr>
            <w:r w:rsidRPr="00757CC4">
              <w:rPr>
                <w:rFonts w:hint="eastAsia"/>
              </w:rPr>
              <w:t>漏えいすると自社に深刻な影響がある</w:t>
            </w:r>
          </w:p>
        </w:tc>
        <w:tc>
          <w:tcPr>
            <w:tcW w:w="42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655FCF" w14:textId="77777777" w:rsidR="00953FBF" w:rsidRPr="00757CC4" w:rsidRDefault="00953FBF" w:rsidP="00401947">
            <w:pPr>
              <w:tabs>
                <w:tab w:val="left" w:pos="1830"/>
              </w:tabs>
              <w:ind w:firstLineChars="0" w:firstLine="0"/>
              <w:jc w:val="left"/>
            </w:pPr>
            <w:r w:rsidRPr="00757CC4">
              <w:rPr>
                <w:rFonts w:hint="eastAsia"/>
              </w:rPr>
              <w:t>自社の独自技術・知識</w:t>
            </w:r>
          </w:p>
          <w:p w14:paraId="66197D76" w14:textId="77777777" w:rsidR="00953FBF" w:rsidRPr="00757CC4" w:rsidRDefault="00953FBF" w:rsidP="00401947">
            <w:pPr>
              <w:tabs>
                <w:tab w:val="left" w:pos="1830"/>
              </w:tabs>
              <w:ind w:firstLineChars="0" w:firstLine="0"/>
              <w:jc w:val="left"/>
            </w:pPr>
            <w:r w:rsidRPr="00757CC4">
              <w:rPr>
                <w:rFonts w:hint="eastAsia"/>
              </w:rPr>
              <w:t>取引先リスト</w:t>
            </w:r>
          </w:p>
          <w:p w14:paraId="7AEEFBF8" w14:textId="77777777" w:rsidR="00953FBF" w:rsidRPr="00757CC4" w:rsidRDefault="00953FBF" w:rsidP="00401947">
            <w:pPr>
              <w:tabs>
                <w:tab w:val="left" w:pos="1830"/>
              </w:tabs>
              <w:ind w:firstLineChars="0" w:firstLine="0"/>
              <w:jc w:val="left"/>
            </w:pPr>
            <w:r w:rsidRPr="00757CC4">
              <w:rPr>
                <w:rFonts w:hint="eastAsia"/>
              </w:rPr>
              <w:t>特許出願前の発明情報</w:t>
            </w:r>
          </w:p>
        </w:tc>
      </w:tr>
      <w:tr w:rsidR="00953FBF" w:rsidRPr="00757CC4" w14:paraId="05505F74" w14:textId="77777777" w:rsidTr="00401947">
        <w:tc>
          <w:tcPr>
            <w:tcW w:w="126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9CA016" w14:textId="77777777" w:rsidR="00953FBF" w:rsidRPr="00757CC4" w:rsidRDefault="00953FBF" w:rsidP="00401947">
            <w:pPr>
              <w:tabs>
                <w:tab w:val="left" w:pos="1830"/>
              </w:tabs>
              <w:ind w:firstLineChars="0" w:firstLine="0"/>
              <w:jc w:val="center"/>
            </w:pPr>
          </w:p>
        </w:tc>
        <w:tc>
          <w:tcPr>
            <w:tcW w:w="6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B627C9" w14:textId="77777777" w:rsidR="00953FBF" w:rsidRPr="00757CC4" w:rsidRDefault="00953FBF" w:rsidP="00401947">
            <w:pPr>
              <w:tabs>
                <w:tab w:val="left" w:pos="1830"/>
              </w:tabs>
              <w:ind w:firstLineChars="0" w:firstLine="0"/>
              <w:jc w:val="center"/>
            </w:pPr>
            <w:r w:rsidRPr="00757CC4">
              <w:rPr>
                <w:rFonts w:hint="eastAsia"/>
              </w:rPr>
              <w:t>2</w:t>
            </w:r>
          </w:p>
        </w:tc>
        <w:tc>
          <w:tcPr>
            <w:tcW w:w="42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2121EA" w14:textId="77777777" w:rsidR="00953FBF" w:rsidRPr="00757CC4" w:rsidRDefault="00953FBF" w:rsidP="00401947">
            <w:pPr>
              <w:tabs>
                <w:tab w:val="left" w:pos="1830"/>
              </w:tabs>
              <w:ind w:firstLineChars="0" w:firstLine="0"/>
              <w:jc w:val="left"/>
            </w:pPr>
            <w:r w:rsidRPr="00757CC4">
              <w:rPr>
                <w:rFonts w:hint="eastAsia"/>
              </w:rPr>
              <w:t>漏えいすると事業に大きな影響がある</w:t>
            </w:r>
          </w:p>
        </w:tc>
        <w:tc>
          <w:tcPr>
            <w:tcW w:w="42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1EC3F5" w14:textId="77777777" w:rsidR="00953FBF" w:rsidRPr="00757CC4" w:rsidRDefault="00953FBF" w:rsidP="00401947">
            <w:pPr>
              <w:tabs>
                <w:tab w:val="left" w:pos="1830"/>
              </w:tabs>
              <w:ind w:firstLineChars="0" w:firstLine="0"/>
              <w:jc w:val="left"/>
            </w:pPr>
            <w:r w:rsidRPr="00757CC4">
              <w:rPr>
                <w:rFonts w:hint="eastAsia"/>
              </w:rPr>
              <w:t>見積書、仕入価格など顧客（取引先）との商取引に関する情報</w:t>
            </w:r>
          </w:p>
        </w:tc>
      </w:tr>
      <w:tr w:rsidR="00953FBF" w:rsidRPr="00757CC4" w14:paraId="427CEB3E" w14:textId="77777777" w:rsidTr="00401947">
        <w:tc>
          <w:tcPr>
            <w:tcW w:w="126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6AA99F" w14:textId="77777777" w:rsidR="00953FBF" w:rsidRPr="00757CC4" w:rsidRDefault="00953FBF" w:rsidP="00401947">
            <w:pPr>
              <w:tabs>
                <w:tab w:val="left" w:pos="1830"/>
              </w:tabs>
              <w:ind w:firstLineChars="0" w:firstLine="0"/>
              <w:jc w:val="center"/>
            </w:pPr>
          </w:p>
        </w:tc>
        <w:tc>
          <w:tcPr>
            <w:tcW w:w="6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FA39B6" w14:textId="77777777" w:rsidR="00953FBF" w:rsidRPr="00757CC4" w:rsidRDefault="00953FBF" w:rsidP="00401947">
            <w:pPr>
              <w:tabs>
                <w:tab w:val="left" w:pos="1830"/>
              </w:tabs>
              <w:ind w:firstLineChars="0" w:firstLine="0"/>
              <w:jc w:val="center"/>
            </w:pPr>
            <w:r w:rsidRPr="00757CC4">
              <w:rPr>
                <w:rFonts w:hint="eastAsia"/>
              </w:rPr>
              <w:t>1</w:t>
            </w:r>
          </w:p>
        </w:tc>
        <w:tc>
          <w:tcPr>
            <w:tcW w:w="42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84EC30" w14:textId="77777777" w:rsidR="00953FBF" w:rsidRPr="00757CC4" w:rsidRDefault="00953FBF" w:rsidP="00401947">
            <w:pPr>
              <w:tabs>
                <w:tab w:val="left" w:pos="1830"/>
              </w:tabs>
              <w:ind w:firstLineChars="0" w:firstLine="0"/>
              <w:jc w:val="left"/>
            </w:pPr>
            <w:r w:rsidRPr="00757CC4">
              <w:rPr>
                <w:rFonts w:hint="eastAsia"/>
              </w:rPr>
              <w:t>漏えいしても事業にほとんど影響はない</w:t>
            </w:r>
          </w:p>
        </w:tc>
        <w:tc>
          <w:tcPr>
            <w:tcW w:w="42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65A497" w14:textId="77777777" w:rsidR="00953FBF" w:rsidRPr="00757CC4" w:rsidRDefault="00953FBF" w:rsidP="00401947">
            <w:pPr>
              <w:tabs>
                <w:tab w:val="left" w:pos="1830"/>
              </w:tabs>
              <w:ind w:firstLineChars="0" w:firstLine="0"/>
              <w:jc w:val="left"/>
            </w:pPr>
            <w:r w:rsidRPr="00757CC4">
              <w:rPr>
                <w:rFonts w:hint="eastAsia"/>
              </w:rPr>
              <w:t>自社製品カタログ</w:t>
            </w:r>
          </w:p>
          <w:p w14:paraId="0367DC59" w14:textId="77777777" w:rsidR="00953FBF" w:rsidRPr="00757CC4" w:rsidRDefault="00953FBF" w:rsidP="00401947">
            <w:pPr>
              <w:tabs>
                <w:tab w:val="left" w:pos="1830"/>
              </w:tabs>
              <w:ind w:firstLineChars="0" w:firstLine="0"/>
              <w:jc w:val="left"/>
            </w:pPr>
            <w:r w:rsidRPr="00757CC4">
              <w:rPr>
                <w:rFonts w:hint="eastAsia"/>
              </w:rPr>
              <w:t>ホームページ掲載情報</w:t>
            </w:r>
          </w:p>
        </w:tc>
      </w:tr>
      <w:tr w:rsidR="00953FBF" w:rsidRPr="00757CC4" w14:paraId="7E22CD92" w14:textId="77777777" w:rsidTr="00401947">
        <w:tc>
          <w:tcPr>
            <w:tcW w:w="1268" w:type="dxa"/>
            <w:vMerge w:val="restart"/>
            <w:tcBorders>
              <w:top w:val="single" w:sz="4" w:space="0" w:color="auto"/>
              <w:left w:val="single" w:sz="4" w:space="0" w:color="auto"/>
              <w:bottom w:val="single" w:sz="4" w:space="0" w:color="auto"/>
              <w:right w:val="single" w:sz="4" w:space="0" w:color="auto"/>
            </w:tcBorders>
            <w:vAlign w:val="center"/>
          </w:tcPr>
          <w:p w14:paraId="4D598A1B" w14:textId="77777777" w:rsidR="00953FBF" w:rsidRPr="00757CC4" w:rsidRDefault="00953FBF" w:rsidP="00401947">
            <w:pPr>
              <w:tabs>
                <w:tab w:val="left" w:pos="1830"/>
              </w:tabs>
              <w:ind w:firstLineChars="0" w:firstLine="0"/>
              <w:jc w:val="center"/>
            </w:pPr>
            <w:r w:rsidRPr="00757CC4">
              <w:rPr>
                <w:rFonts w:hint="eastAsia"/>
              </w:rPr>
              <w:t>完全性</w:t>
            </w:r>
          </w:p>
        </w:tc>
        <w:tc>
          <w:tcPr>
            <w:tcW w:w="606" w:type="dxa"/>
            <w:vMerge w:val="restart"/>
            <w:tcBorders>
              <w:top w:val="single" w:sz="4" w:space="0" w:color="auto"/>
              <w:left w:val="single" w:sz="4" w:space="0" w:color="auto"/>
              <w:bottom w:val="single" w:sz="4" w:space="0" w:color="auto"/>
              <w:right w:val="single" w:sz="4" w:space="0" w:color="auto"/>
            </w:tcBorders>
            <w:vAlign w:val="center"/>
          </w:tcPr>
          <w:p w14:paraId="7F140CD0" w14:textId="77777777" w:rsidR="00953FBF" w:rsidRPr="00757CC4" w:rsidRDefault="00953FBF" w:rsidP="00401947">
            <w:pPr>
              <w:tabs>
                <w:tab w:val="left" w:pos="1830"/>
              </w:tabs>
              <w:ind w:firstLineChars="0" w:firstLine="0"/>
              <w:jc w:val="center"/>
            </w:pPr>
            <w:r w:rsidRPr="00757CC4">
              <w:rPr>
                <w:rFonts w:hint="eastAsia"/>
              </w:rPr>
              <w:t>3</w:t>
            </w:r>
          </w:p>
        </w:tc>
        <w:tc>
          <w:tcPr>
            <w:tcW w:w="4297" w:type="dxa"/>
            <w:gridSpan w:val="2"/>
            <w:tcBorders>
              <w:top w:val="single" w:sz="4" w:space="0" w:color="auto"/>
              <w:left w:val="single" w:sz="4" w:space="0" w:color="auto"/>
              <w:bottom w:val="single" w:sz="4" w:space="0" w:color="auto"/>
              <w:right w:val="single" w:sz="4" w:space="0" w:color="auto"/>
            </w:tcBorders>
          </w:tcPr>
          <w:p w14:paraId="3F3C940E" w14:textId="77777777" w:rsidR="00953FBF" w:rsidRPr="00757CC4" w:rsidRDefault="00953FBF" w:rsidP="00401947">
            <w:pPr>
              <w:tabs>
                <w:tab w:val="left" w:pos="1830"/>
              </w:tabs>
              <w:ind w:firstLineChars="0" w:firstLine="0"/>
              <w:jc w:val="left"/>
            </w:pPr>
            <w:r w:rsidRPr="00757CC4">
              <w:rPr>
                <w:rFonts w:hint="eastAsia"/>
              </w:rPr>
              <w:t>法律で安全管理（漏えい、滅失又はき損防止）が義務付けられている</w:t>
            </w:r>
          </w:p>
        </w:tc>
        <w:tc>
          <w:tcPr>
            <w:tcW w:w="4285" w:type="dxa"/>
            <w:tcBorders>
              <w:top w:val="single" w:sz="4" w:space="0" w:color="auto"/>
              <w:left w:val="single" w:sz="4" w:space="0" w:color="auto"/>
              <w:bottom w:val="single" w:sz="4" w:space="0" w:color="auto"/>
              <w:right w:val="single" w:sz="4" w:space="0" w:color="auto"/>
            </w:tcBorders>
          </w:tcPr>
          <w:p w14:paraId="1208A6BE" w14:textId="77777777" w:rsidR="00953FBF" w:rsidRPr="00757CC4" w:rsidRDefault="00953FBF" w:rsidP="00401947">
            <w:pPr>
              <w:tabs>
                <w:tab w:val="left" w:pos="1830"/>
              </w:tabs>
              <w:ind w:firstLineChars="0" w:firstLine="0"/>
              <w:jc w:val="left"/>
            </w:pPr>
            <w:r w:rsidRPr="00757CC4">
              <w:rPr>
                <w:rFonts w:hint="eastAsia"/>
              </w:rPr>
              <w:t>個人情報（個人情報保護法で定義）</w:t>
            </w:r>
          </w:p>
          <w:p w14:paraId="70F18FB4" w14:textId="77777777" w:rsidR="00953FBF" w:rsidRPr="00757CC4" w:rsidRDefault="00953FBF" w:rsidP="00401947">
            <w:pPr>
              <w:tabs>
                <w:tab w:val="left" w:pos="1830"/>
              </w:tabs>
              <w:ind w:firstLineChars="0" w:firstLine="0"/>
              <w:jc w:val="left"/>
            </w:pPr>
            <w:r w:rsidRPr="00757CC4">
              <w:rPr>
                <w:rFonts w:hint="eastAsia"/>
              </w:rPr>
              <w:t>特定個人情報（マイナンバーを含む個人情報）</w:t>
            </w:r>
          </w:p>
        </w:tc>
      </w:tr>
      <w:tr w:rsidR="00953FBF" w:rsidRPr="00757CC4" w14:paraId="7DF1E645" w14:textId="77777777" w:rsidTr="00401947">
        <w:tc>
          <w:tcPr>
            <w:tcW w:w="1268" w:type="dxa"/>
            <w:vMerge/>
            <w:tcBorders>
              <w:top w:val="single" w:sz="4" w:space="0" w:color="auto"/>
              <w:left w:val="single" w:sz="4" w:space="0" w:color="auto"/>
              <w:bottom w:val="single" w:sz="4" w:space="0" w:color="auto"/>
              <w:right w:val="single" w:sz="4" w:space="0" w:color="auto"/>
            </w:tcBorders>
            <w:vAlign w:val="center"/>
          </w:tcPr>
          <w:p w14:paraId="18354A82" w14:textId="77777777" w:rsidR="00953FBF" w:rsidRPr="00757CC4" w:rsidRDefault="00953FBF" w:rsidP="00401947">
            <w:pPr>
              <w:tabs>
                <w:tab w:val="left" w:pos="1830"/>
              </w:tabs>
              <w:ind w:firstLineChars="0" w:firstLine="0"/>
              <w:jc w:val="center"/>
            </w:pPr>
          </w:p>
        </w:tc>
        <w:tc>
          <w:tcPr>
            <w:tcW w:w="606" w:type="dxa"/>
            <w:vMerge/>
            <w:tcBorders>
              <w:top w:val="single" w:sz="4" w:space="0" w:color="auto"/>
              <w:left w:val="single" w:sz="4" w:space="0" w:color="auto"/>
              <w:bottom w:val="single" w:sz="4" w:space="0" w:color="auto"/>
              <w:right w:val="single" w:sz="4" w:space="0" w:color="auto"/>
            </w:tcBorders>
            <w:vAlign w:val="center"/>
          </w:tcPr>
          <w:p w14:paraId="4F78296E" w14:textId="77777777" w:rsidR="00953FBF" w:rsidRPr="00757CC4" w:rsidRDefault="00953FBF" w:rsidP="00401947">
            <w:pPr>
              <w:tabs>
                <w:tab w:val="left" w:pos="1830"/>
              </w:tabs>
              <w:ind w:firstLineChars="0" w:firstLine="0"/>
              <w:jc w:val="center"/>
            </w:pPr>
          </w:p>
        </w:tc>
        <w:bookmarkStart w:id="185" w:name="■改ざん12ー2ー2"/>
        <w:tc>
          <w:tcPr>
            <w:tcW w:w="4297" w:type="dxa"/>
            <w:gridSpan w:val="2"/>
            <w:tcBorders>
              <w:top w:val="single" w:sz="4" w:space="0" w:color="auto"/>
              <w:left w:val="single" w:sz="4" w:space="0" w:color="auto"/>
              <w:bottom w:val="single" w:sz="4" w:space="0" w:color="auto"/>
              <w:right w:val="single" w:sz="4" w:space="0" w:color="auto"/>
            </w:tcBorders>
          </w:tcPr>
          <w:p w14:paraId="4FDA3062" w14:textId="77777777" w:rsidR="00953FBF" w:rsidRPr="00757CC4" w:rsidRDefault="00953FBF" w:rsidP="00401947">
            <w:pPr>
              <w:tabs>
                <w:tab w:val="left" w:pos="1830"/>
              </w:tabs>
              <w:ind w:firstLineChars="0" w:firstLine="0"/>
              <w:jc w:val="left"/>
            </w:pPr>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■改ざん</w:instrText>
            </w:r>
            <w:r w:rsidRPr="00757CC4">
              <w:instrText>"</w:instrText>
            </w:r>
            <w:r w:rsidRPr="00757CC4">
              <w:fldChar w:fldCharType="separate"/>
            </w:r>
            <w:r w:rsidRPr="00757CC4">
              <w:rPr>
                <w:rFonts w:hint="eastAsia"/>
                <w:color w:val="467886" w:themeColor="hyperlink"/>
                <w:u w:val="single"/>
              </w:rPr>
              <w:t>改ざん</w:t>
            </w:r>
            <w:bookmarkEnd w:id="185"/>
            <w:r w:rsidRPr="00757CC4">
              <w:fldChar w:fldCharType="end"/>
            </w:r>
            <w:r w:rsidRPr="00757CC4">
              <w:rPr>
                <w:rFonts w:hint="eastAsia"/>
              </w:rPr>
              <w:t>されると自社に深刻な影響または取引先や顧客に大きな影響がある</w:t>
            </w:r>
          </w:p>
        </w:tc>
        <w:tc>
          <w:tcPr>
            <w:tcW w:w="4285" w:type="dxa"/>
            <w:tcBorders>
              <w:top w:val="single" w:sz="4" w:space="0" w:color="auto"/>
              <w:left w:val="single" w:sz="4" w:space="0" w:color="auto"/>
              <w:bottom w:val="single" w:sz="4" w:space="0" w:color="auto"/>
              <w:right w:val="single" w:sz="4" w:space="0" w:color="auto"/>
            </w:tcBorders>
          </w:tcPr>
          <w:p w14:paraId="007F0E20" w14:textId="77777777" w:rsidR="00953FBF" w:rsidRPr="00757CC4" w:rsidRDefault="00953FBF" w:rsidP="00401947">
            <w:pPr>
              <w:tabs>
                <w:tab w:val="left" w:pos="1830"/>
              </w:tabs>
              <w:ind w:firstLineChars="0" w:firstLine="0"/>
              <w:jc w:val="left"/>
            </w:pPr>
            <w:r w:rsidRPr="00757CC4">
              <w:rPr>
                <w:rFonts w:hint="eastAsia"/>
              </w:rPr>
              <w:t>取引先から処理を委託された会計情報</w:t>
            </w:r>
          </w:p>
          <w:p w14:paraId="254D9208" w14:textId="77777777" w:rsidR="00953FBF" w:rsidRPr="00757CC4" w:rsidRDefault="00953FBF" w:rsidP="00401947">
            <w:pPr>
              <w:tabs>
                <w:tab w:val="left" w:pos="1830"/>
              </w:tabs>
              <w:ind w:firstLineChars="0" w:firstLine="0"/>
              <w:jc w:val="left"/>
            </w:pPr>
            <w:r w:rsidRPr="00757CC4">
              <w:rPr>
                <w:rFonts w:hint="eastAsia"/>
              </w:rPr>
              <w:t>取引先の口座情報</w:t>
            </w:r>
          </w:p>
          <w:p w14:paraId="2BE7FD6C" w14:textId="77777777" w:rsidR="00953FBF" w:rsidRPr="00757CC4" w:rsidRDefault="00953FBF" w:rsidP="00401947">
            <w:pPr>
              <w:tabs>
                <w:tab w:val="left" w:pos="1830"/>
              </w:tabs>
              <w:ind w:firstLineChars="0" w:firstLine="0"/>
              <w:jc w:val="left"/>
            </w:pPr>
            <w:r w:rsidRPr="00757CC4">
              <w:rPr>
                <w:rFonts w:hint="eastAsia"/>
              </w:rPr>
              <w:t>顧客から製造を委託された設計図</w:t>
            </w:r>
          </w:p>
        </w:tc>
      </w:tr>
      <w:tr w:rsidR="00953FBF" w:rsidRPr="00757CC4" w14:paraId="59BAB0B2" w14:textId="77777777" w:rsidTr="00401947">
        <w:tc>
          <w:tcPr>
            <w:tcW w:w="1268" w:type="dxa"/>
            <w:vMerge/>
            <w:tcBorders>
              <w:top w:val="single" w:sz="4" w:space="0" w:color="auto"/>
              <w:left w:val="single" w:sz="4" w:space="0" w:color="auto"/>
              <w:bottom w:val="single" w:sz="4" w:space="0" w:color="auto"/>
              <w:right w:val="single" w:sz="4" w:space="0" w:color="auto"/>
            </w:tcBorders>
            <w:vAlign w:val="center"/>
          </w:tcPr>
          <w:p w14:paraId="441BD8F1" w14:textId="77777777" w:rsidR="00953FBF" w:rsidRPr="00757CC4" w:rsidRDefault="00953FBF" w:rsidP="00401947">
            <w:pPr>
              <w:tabs>
                <w:tab w:val="left" w:pos="1830"/>
              </w:tabs>
              <w:ind w:firstLineChars="0"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14:paraId="7B5E7F1F" w14:textId="77777777" w:rsidR="00953FBF" w:rsidRPr="00757CC4" w:rsidRDefault="00953FBF" w:rsidP="00401947">
            <w:pPr>
              <w:tabs>
                <w:tab w:val="left" w:pos="1830"/>
              </w:tabs>
              <w:ind w:firstLineChars="0" w:firstLine="0"/>
              <w:jc w:val="center"/>
            </w:pPr>
            <w:r w:rsidRPr="00757CC4">
              <w:rPr>
                <w:rFonts w:hint="eastAsia"/>
              </w:rPr>
              <w:t>2</w:t>
            </w:r>
          </w:p>
        </w:tc>
        <w:tc>
          <w:tcPr>
            <w:tcW w:w="4297" w:type="dxa"/>
            <w:gridSpan w:val="2"/>
            <w:tcBorders>
              <w:top w:val="single" w:sz="4" w:space="0" w:color="auto"/>
              <w:left w:val="single" w:sz="4" w:space="0" w:color="auto"/>
              <w:bottom w:val="single" w:sz="4" w:space="0" w:color="auto"/>
              <w:right w:val="single" w:sz="4" w:space="0" w:color="auto"/>
            </w:tcBorders>
          </w:tcPr>
          <w:p w14:paraId="733FC5D7" w14:textId="77777777" w:rsidR="00953FBF" w:rsidRPr="00757CC4" w:rsidRDefault="00953FBF" w:rsidP="00401947">
            <w:pPr>
              <w:tabs>
                <w:tab w:val="left" w:pos="1830"/>
              </w:tabs>
              <w:ind w:firstLineChars="0" w:firstLine="0"/>
              <w:jc w:val="left"/>
            </w:pPr>
            <w:r w:rsidRPr="00757CC4">
              <w:rPr>
                <w:rFonts w:hint="eastAsia"/>
              </w:rPr>
              <w:t>改ざんされると事業に大きな影響がある</w:t>
            </w:r>
          </w:p>
        </w:tc>
        <w:tc>
          <w:tcPr>
            <w:tcW w:w="4285" w:type="dxa"/>
            <w:tcBorders>
              <w:top w:val="single" w:sz="4" w:space="0" w:color="auto"/>
              <w:left w:val="single" w:sz="4" w:space="0" w:color="auto"/>
              <w:bottom w:val="single" w:sz="4" w:space="0" w:color="auto"/>
              <w:right w:val="single" w:sz="4" w:space="0" w:color="auto"/>
            </w:tcBorders>
          </w:tcPr>
          <w:p w14:paraId="7095B36D" w14:textId="77777777" w:rsidR="00953FBF" w:rsidRPr="00757CC4" w:rsidRDefault="00953FBF" w:rsidP="00401947">
            <w:pPr>
              <w:tabs>
                <w:tab w:val="left" w:pos="1830"/>
              </w:tabs>
              <w:ind w:firstLineChars="0" w:firstLine="0"/>
              <w:jc w:val="left"/>
            </w:pPr>
            <w:r w:rsidRPr="00757CC4">
              <w:rPr>
                <w:rFonts w:hint="eastAsia"/>
              </w:rPr>
              <w:t>自社の会計情報</w:t>
            </w:r>
          </w:p>
          <w:p w14:paraId="3A115336" w14:textId="77777777" w:rsidR="00953FBF" w:rsidRPr="00757CC4" w:rsidRDefault="00953FBF" w:rsidP="00401947">
            <w:pPr>
              <w:tabs>
                <w:tab w:val="left" w:pos="1830"/>
              </w:tabs>
              <w:ind w:firstLineChars="0" w:firstLine="0"/>
              <w:jc w:val="left"/>
            </w:pPr>
            <w:r w:rsidRPr="00757CC4">
              <w:rPr>
                <w:rFonts w:hint="eastAsia"/>
              </w:rPr>
              <w:t>受発注・決済・契約情報</w:t>
            </w:r>
          </w:p>
          <w:p w14:paraId="45B206C6" w14:textId="77777777" w:rsidR="00953FBF" w:rsidRPr="00757CC4" w:rsidRDefault="00953FBF" w:rsidP="00401947">
            <w:pPr>
              <w:tabs>
                <w:tab w:val="left" w:pos="1830"/>
              </w:tabs>
              <w:ind w:firstLineChars="0" w:firstLine="0"/>
              <w:jc w:val="left"/>
            </w:pPr>
            <w:r w:rsidRPr="00757CC4">
              <w:rPr>
                <w:rFonts w:hint="eastAsia"/>
              </w:rPr>
              <w:t>ホームページ掲載情報</w:t>
            </w:r>
          </w:p>
        </w:tc>
      </w:tr>
      <w:tr w:rsidR="00953FBF" w:rsidRPr="00757CC4" w14:paraId="27C13718" w14:textId="77777777" w:rsidTr="00401947">
        <w:tc>
          <w:tcPr>
            <w:tcW w:w="1268" w:type="dxa"/>
            <w:vMerge/>
            <w:tcBorders>
              <w:top w:val="single" w:sz="4" w:space="0" w:color="auto"/>
              <w:left w:val="single" w:sz="4" w:space="0" w:color="auto"/>
              <w:bottom w:val="single" w:sz="4" w:space="0" w:color="auto"/>
              <w:right w:val="single" w:sz="4" w:space="0" w:color="auto"/>
            </w:tcBorders>
            <w:vAlign w:val="center"/>
          </w:tcPr>
          <w:p w14:paraId="6A19838A" w14:textId="77777777" w:rsidR="00953FBF" w:rsidRPr="00757CC4" w:rsidRDefault="00953FBF" w:rsidP="00401947">
            <w:pPr>
              <w:tabs>
                <w:tab w:val="left" w:pos="1830"/>
              </w:tabs>
              <w:ind w:firstLineChars="0"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14:paraId="6FD82E08" w14:textId="77777777" w:rsidR="00953FBF" w:rsidRPr="00757CC4" w:rsidRDefault="00953FBF" w:rsidP="00401947">
            <w:pPr>
              <w:tabs>
                <w:tab w:val="left" w:pos="1830"/>
              </w:tabs>
              <w:ind w:firstLineChars="0" w:firstLine="0"/>
              <w:jc w:val="center"/>
            </w:pPr>
            <w:r w:rsidRPr="00757CC4">
              <w:rPr>
                <w:rFonts w:hint="eastAsia"/>
              </w:rPr>
              <w:t>1</w:t>
            </w:r>
          </w:p>
        </w:tc>
        <w:tc>
          <w:tcPr>
            <w:tcW w:w="4297" w:type="dxa"/>
            <w:gridSpan w:val="2"/>
            <w:tcBorders>
              <w:top w:val="single" w:sz="4" w:space="0" w:color="auto"/>
              <w:left w:val="single" w:sz="4" w:space="0" w:color="auto"/>
              <w:bottom w:val="single" w:sz="4" w:space="0" w:color="auto"/>
              <w:right w:val="single" w:sz="4" w:space="0" w:color="auto"/>
            </w:tcBorders>
          </w:tcPr>
          <w:p w14:paraId="536ACE22" w14:textId="77777777" w:rsidR="00953FBF" w:rsidRPr="00757CC4" w:rsidRDefault="00953FBF" w:rsidP="00401947">
            <w:pPr>
              <w:tabs>
                <w:tab w:val="left" w:pos="1830"/>
              </w:tabs>
              <w:ind w:firstLineChars="0" w:firstLine="0"/>
              <w:jc w:val="left"/>
            </w:pPr>
            <w:r w:rsidRPr="00757CC4">
              <w:rPr>
                <w:rFonts w:hint="eastAsia"/>
              </w:rPr>
              <w:t>改ざんされても事業にほとんど影響はない</w:t>
            </w:r>
          </w:p>
        </w:tc>
        <w:tc>
          <w:tcPr>
            <w:tcW w:w="4285" w:type="dxa"/>
            <w:tcBorders>
              <w:top w:val="single" w:sz="4" w:space="0" w:color="auto"/>
              <w:left w:val="single" w:sz="4" w:space="0" w:color="auto"/>
              <w:bottom w:val="single" w:sz="4" w:space="0" w:color="auto"/>
              <w:right w:val="single" w:sz="4" w:space="0" w:color="auto"/>
            </w:tcBorders>
          </w:tcPr>
          <w:p w14:paraId="4372D77A" w14:textId="77777777" w:rsidR="00953FBF" w:rsidRPr="00757CC4" w:rsidRDefault="00953FBF" w:rsidP="00401947">
            <w:pPr>
              <w:tabs>
                <w:tab w:val="left" w:pos="1830"/>
              </w:tabs>
              <w:ind w:firstLineChars="0" w:firstLine="0"/>
              <w:jc w:val="left"/>
            </w:pPr>
            <w:r w:rsidRPr="00757CC4">
              <w:rPr>
                <w:rFonts w:hint="eastAsia"/>
              </w:rPr>
              <w:t>廃版製品カタログデータ</w:t>
            </w:r>
          </w:p>
        </w:tc>
      </w:tr>
      <w:tr w:rsidR="00953FBF" w:rsidRPr="00757CC4" w14:paraId="101F84BE" w14:textId="77777777" w:rsidTr="00401947">
        <w:tc>
          <w:tcPr>
            <w:tcW w:w="12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6B4A0B" w14:textId="77777777" w:rsidR="00953FBF" w:rsidRPr="00757CC4" w:rsidRDefault="00953FBF" w:rsidP="00401947">
            <w:pPr>
              <w:tabs>
                <w:tab w:val="left" w:pos="1830"/>
              </w:tabs>
              <w:ind w:firstLineChars="0" w:firstLine="0"/>
              <w:jc w:val="center"/>
            </w:pPr>
            <w:r w:rsidRPr="00757CC4">
              <w:rPr>
                <w:rFonts w:hint="eastAsia"/>
              </w:rPr>
              <w:t>可用性</w:t>
            </w:r>
          </w:p>
        </w:tc>
        <w:tc>
          <w:tcPr>
            <w:tcW w:w="6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0455EC" w14:textId="77777777" w:rsidR="00953FBF" w:rsidRPr="00757CC4" w:rsidRDefault="00953FBF" w:rsidP="00401947">
            <w:pPr>
              <w:tabs>
                <w:tab w:val="left" w:pos="1830"/>
              </w:tabs>
              <w:ind w:firstLineChars="0" w:firstLine="0"/>
              <w:jc w:val="center"/>
            </w:pPr>
            <w:r w:rsidRPr="00757CC4">
              <w:rPr>
                <w:rFonts w:hint="eastAsia"/>
              </w:rPr>
              <w:t>3</w:t>
            </w:r>
          </w:p>
        </w:tc>
        <w:tc>
          <w:tcPr>
            <w:tcW w:w="42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6114FA" w14:textId="77777777" w:rsidR="00953FBF" w:rsidRPr="00757CC4" w:rsidRDefault="00953FBF" w:rsidP="00401947">
            <w:pPr>
              <w:tabs>
                <w:tab w:val="left" w:pos="1830"/>
              </w:tabs>
              <w:ind w:firstLineChars="0" w:firstLine="0"/>
              <w:jc w:val="left"/>
            </w:pPr>
            <w:r w:rsidRPr="00757CC4">
              <w:rPr>
                <w:rFonts w:hint="eastAsia"/>
              </w:rPr>
              <w:t>利用できなくなると自社に深刻な影響または取引先や顧客に大きな影響がある</w:t>
            </w:r>
          </w:p>
        </w:tc>
        <w:tc>
          <w:tcPr>
            <w:tcW w:w="42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6E9748" w14:textId="77777777" w:rsidR="00953FBF" w:rsidRPr="00757CC4" w:rsidRDefault="00953FBF" w:rsidP="00401947">
            <w:pPr>
              <w:tabs>
                <w:tab w:val="left" w:pos="1830"/>
              </w:tabs>
              <w:ind w:firstLineChars="0" w:firstLine="0"/>
              <w:jc w:val="left"/>
            </w:pPr>
            <w:r w:rsidRPr="00757CC4">
              <w:rPr>
                <w:rFonts w:hint="eastAsia"/>
              </w:rPr>
              <w:t>顧客に提供しているECサイト</w:t>
            </w:r>
          </w:p>
          <w:p w14:paraId="26AE848B" w14:textId="77777777" w:rsidR="00953FBF" w:rsidRPr="00757CC4" w:rsidRDefault="00953FBF" w:rsidP="00401947">
            <w:pPr>
              <w:tabs>
                <w:tab w:val="left" w:pos="1830"/>
              </w:tabs>
              <w:ind w:firstLineChars="0" w:firstLine="0"/>
              <w:jc w:val="left"/>
            </w:pPr>
            <w:r w:rsidRPr="00757CC4">
              <w:rPr>
                <w:rFonts w:hint="eastAsia"/>
              </w:rPr>
              <w:t>顧客に提供しているクラウドサービス</w:t>
            </w:r>
          </w:p>
        </w:tc>
      </w:tr>
      <w:tr w:rsidR="00953FBF" w:rsidRPr="00757CC4" w14:paraId="56BFAF86" w14:textId="77777777" w:rsidTr="00401947">
        <w:tc>
          <w:tcPr>
            <w:tcW w:w="126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342200" w14:textId="77777777" w:rsidR="00953FBF" w:rsidRPr="00757CC4" w:rsidRDefault="00953FBF" w:rsidP="00401947">
            <w:pPr>
              <w:tabs>
                <w:tab w:val="left" w:pos="1830"/>
              </w:tabs>
              <w:ind w:firstLineChars="0" w:firstLine="0"/>
              <w:jc w:val="center"/>
            </w:pPr>
          </w:p>
        </w:tc>
        <w:tc>
          <w:tcPr>
            <w:tcW w:w="6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091D95" w14:textId="77777777" w:rsidR="00953FBF" w:rsidRPr="00757CC4" w:rsidRDefault="00953FBF" w:rsidP="00401947">
            <w:pPr>
              <w:tabs>
                <w:tab w:val="left" w:pos="1830"/>
              </w:tabs>
              <w:ind w:firstLineChars="0" w:firstLine="0"/>
              <w:jc w:val="center"/>
            </w:pPr>
            <w:r w:rsidRPr="00757CC4">
              <w:rPr>
                <w:rFonts w:hint="eastAsia"/>
              </w:rPr>
              <w:t>2</w:t>
            </w:r>
          </w:p>
        </w:tc>
        <w:tc>
          <w:tcPr>
            <w:tcW w:w="42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C0D731" w14:textId="77777777" w:rsidR="00953FBF" w:rsidRPr="00757CC4" w:rsidRDefault="00953FBF" w:rsidP="00401947">
            <w:pPr>
              <w:tabs>
                <w:tab w:val="left" w:pos="1830"/>
              </w:tabs>
              <w:ind w:firstLineChars="0" w:firstLine="0"/>
              <w:jc w:val="left"/>
            </w:pPr>
            <w:r w:rsidRPr="00757CC4">
              <w:rPr>
                <w:rFonts w:hint="eastAsia"/>
              </w:rPr>
              <w:t>利用できなくなると事業に大きな影響がある</w:t>
            </w:r>
          </w:p>
        </w:tc>
        <w:tc>
          <w:tcPr>
            <w:tcW w:w="42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0C223B" w14:textId="77777777" w:rsidR="00953FBF" w:rsidRPr="00757CC4" w:rsidRDefault="00953FBF" w:rsidP="00401947">
            <w:pPr>
              <w:tabs>
                <w:tab w:val="left" w:pos="1830"/>
              </w:tabs>
              <w:ind w:firstLineChars="0" w:firstLine="0"/>
              <w:jc w:val="left"/>
            </w:pPr>
            <w:r w:rsidRPr="00757CC4">
              <w:rPr>
                <w:rFonts w:hint="eastAsia"/>
              </w:rPr>
              <w:t>製品の設計図</w:t>
            </w:r>
          </w:p>
          <w:p w14:paraId="7C8A0A72" w14:textId="77777777" w:rsidR="00953FBF" w:rsidRPr="00757CC4" w:rsidRDefault="00953FBF" w:rsidP="00401947">
            <w:pPr>
              <w:tabs>
                <w:tab w:val="left" w:pos="1830"/>
              </w:tabs>
              <w:ind w:firstLineChars="0" w:firstLine="0"/>
              <w:jc w:val="left"/>
            </w:pPr>
            <w:r w:rsidRPr="00757CC4">
              <w:rPr>
                <w:rFonts w:hint="eastAsia"/>
              </w:rPr>
              <w:t>商品・サービスに関するコンテンツ（インターネット向け事業の場合）</w:t>
            </w:r>
          </w:p>
        </w:tc>
      </w:tr>
      <w:tr w:rsidR="00953FBF" w:rsidRPr="00757CC4" w14:paraId="5E9197C0" w14:textId="77777777" w:rsidTr="00401947">
        <w:tc>
          <w:tcPr>
            <w:tcW w:w="126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BD881E" w14:textId="77777777" w:rsidR="00953FBF" w:rsidRPr="00757CC4" w:rsidRDefault="00953FBF" w:rsidP="00401947">
            <w:pPr>
              <w:tabs>
                <w:tab w:val="left" w:pos="1830"/>
              </w:tabs>
              <w:ind w:firstLineChars="0" w:firstLine="0"/>
              <w:jc w:val="center"/>
            </w:pPr>
          </w:p>
        </w:tc>
        <w:tc>
          <w:tcPr>
            <w:tcW w:w="6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1B919C" w14:textId="77777777" w:rsidR="00953FBF" w:rsidRPr="00757CC4" w:rsidRDefault="00953FBF" w:rsidP="00401947">
            <w:pPr>
              <w:tabs>
                <w:tab w:val="left" w:pos="1830"/>
              </w:tabs>
              <w:ind w:firstLineChars="0" w:firstLine="0"/>
              <w:jc w:val="center"/>
            </w:pPr>
            <w:r w:rsidRPr="00757CC4">
              <w:rPr>
                <w:rFonts w:hint="eastAsia"/>
              </w:rPr>
              <w:t>1</w:t>
            </w:r>
          </w:p>
        </w:tc>
        <w:tc>
          <w:tcPr>
            <w:tcW w:w="42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DD5AE" w14:textId="77777777" w:rsidR="00953FBF" w:rsidRPr="00757CC4" w:rsidRDefault="00953FBF" w:rsidP="00401947">
            <w:pPr>
              <w:tabs>
                <w:tab w:val="left" w:pos="1830"/>
              </w:tabs>
              <w:ind w:firstLineChars="0" w:firstLine="0"/>
              <w:jc w:val="left"/>
            </w:pPr>
            <w:r w:rsidRPr="00757CC4">
              <w:rPr>
                <w:rFonts w:hint="eastAsia"/>
              </w:rPr>
              <w:t>利用できなくなっても事業にほとんど影響はない</w:t>
            </w:r>
          </w:p>
        </w:tc>
        <w:tc>
          <w:tcPr>
            <w:tcW w:w="42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EB3D0A" w14:textId="77777777" w:rsidR="00953FBF" w:rsidRPr="00757CC4" w:rsidRDefault="00953FBF" w:rsidP="00401947">
            <w:pPr>
              <w:tabs>
                <w:tab w:val="left" w:pos="1830"/>
              </w:tabs>
              <w:ind w:firstLineChars="0" w:firstLine="0"/>
              <w:jc w:val="left"/>
            </w:pPr>
            <w:r w:rsidRPr="00757CC4">
              <w:rPr>
                <w:rFonts w:hint="eastAsia"/>
              </w:rPr>
              <w:t>廃版製品カタログ</w:t>
            </w:r>
          </w:p>
        </w:tc>
      </w:tr>
    </w:tbl>
    <w:p w14:paraId="127788E7" w14:textId="77777777" w:rsidR="00953FBF" w:rsidRPr="00757CC4" w:rsidRDefault="00953FBF" w:rsidP="00953FBF">
      <w:pPr>
        <w:tabs>
          <w:tab w:val="left" w:pos="4820"/>
        </w:tabs>
        <w:jc w:val="left"/>
        <w:rPr>
          <w:b/>
          <w:bCs/>
        </w:rPr>
      </w:pPr>
      <w:r w:rsidRPr="00757CC4">
        <w:rPr>
          <w:b/>
          <w:bCs/>
          <w:noProof/>
        </w:rPr>
        <mc:AlternateContent>
          <mc:Choice Requires="wps">
            <w:drawing>
              <wp:anchor distT="0" distB="0" distL="114300" distR="114300" simplePos="0" relativeHeight="251699200" behindDoc="0" locked="0" layoutInCell="1" allowOverlap="1" wp14:anchorId="25788B74" wp14:editId="1C8AB73C">
                <wp:simplePos x="0" y="0"/>
                <wp:positionH relativeFrom="margin">
                  <wp:posOffset>2540</wp:posOffset>
                </wp:positionH>
                <wp:positionV relativeFrom="paragraph">
                  <wp:posOffset>12017</wp:posOffset>
                </wp:positionV>
                <wp:extent cx="6643370" cy="276860"/>
                <wp:effectExtent l="0" t="0" r="0" b="0"/>
                <wp:wrapSquare wrapText="bothSides"/>
                <wp:docPr id="23" name="テキスト ボックス 22">
                  <a:extLst xmlns:a="http://schemas.openxmlformats.org/drawingml/2006/main">
                    <a:ext uri="{FF2B5EF4-FFF2-40B4-BE49-F238E27FC236}">
                      <a16:creationId xmlns:a16="http://schemas.microsoft.com/office/drawing/2014/main" id="{E3B84AA9-3EC5-FE43-02D2-69C949A5397F}"/>
                    </a:ext>
                  </a:extLst>
                </wp:docPr>
                <wp:cNvGraphicFramePr/>
                <a:graphic xmlns:a="http://schemas.openxmlformats.org/drawingml/2006/main">
                  <a:graphicData uri="http://schemas.microsoft.com/office/word/2010/wordprocessingShape">
                    <wps:wsp>
                      <wps:cNvSpPr txBox="1"/>
                      <wps:spPr>
                        <a:xfrm>
                          <a:off x="0" y="0"/>
                          <a:ext cx="6643370" cy="276860"/>
                        </a:xfrm>
                        <a:prstGeom prst="rect">
                          <a:avLst/>
                        </a:prstGeom>
                        <a:noFill/>
                      </wps:spPr>
                      <wps:txbx>
                        <w:txbxContent>
                          <w:p w14:paraId="1FC3AAB4" w14:textId="77777777" w:rsidR="00953FBF" w:rsidRDefault="00953FBF" w:rsidP="00953FBF">
                            <w:pPr>
                              <w:pStyle w:val="aff1"/>
                            </w:pPr>
                            <w:r>
                              <w:rPr>
                                <w:rFonts w:hint="eastAsia"/>
                              </w:rPr>
                              <w:t>情報資産の機密性・完全性・可用性に基づく重要度の定義</w:t>
                            </w:r>
                          </w:p>
                          <w:p w14:paraId="3078753D" w14:textId="77777777" w:rsidR="00953FBF" w:rsidRDefault="00953FBF" w:rsidP="00953FBF">
                            <w:pPr>
                              <w:pStyle w:val="aff1"/>
                            </w:pPr>
                            <w:r>
                              <w:rPr>
                                <w:rFonts w:hint="eastAsia"/>
                              </w:rPr>
                              <w:t>（出典）</w:t>
                            </w:r>
                            <w:r w:rsidRPr="002C0029">
                              <w:t>IPA</w:t>
                            </w:r>
                            <w:r>
                              <w:rPr>
                                <w:rFonts w:hint="eastAsia"/>
                              </w:rPr>
                              <w:t>「中小企業の情報セキュリティ対策ガイドライン第3.1版」をもとに作成</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5788B74" id="テキスト ボックス 22" o:spid="_x0000_s1049" type="#_x0000_t202" style="position:absolute;left:0;text-align:left;margin-left:.2pt;margin-top:.95pt;width:523.1pt;height:21.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" filled="f" stroked="f">
                <v:textbox style="mso-fit-shape-to-text:t">
                  <w:txbxContent>
                    <w:p w14:paraId="1FC3AAB4" w14:textId="77777777" w:rsidR="00953FBF" w:rsidRDefault="00953FBF" w:rsidP="00953FBF">
                      <w:pPr>
                        <w:pStyle w:val="aff2"/>
                      </w:pPr>
                      <w:r>
                        <w:rPr>
                          <w:rFonts w:hint="eastAsia"/>
                        </w:rPr>
                        <w:t>情報資産の機密性・完全性・可用性に基づく重要度の定義</w:t>
                      </w:r>
                    </w:p>
                    <w:p w14:paraId="3078753D" w14:textId="77777777" w:rsidR="00953FBF" w:rsidRDefault="00953FBF" w:rsidP="00953FBF">
                      <w:pPr>
                        <w:pStyle w:val="aff2"/>
                      </w:pPr>
                      <w:r>
                        <w:rPr>
                          <w:rFonts w:hint="eastAsia"/>
                        </w:rPr>
                        <w:t>（出典）</w:t>
                      </w:r>
                      <w:r w:rsidRPr="002C0029">
                        <w:t>IPA</w:t>
                      </w:r>
                      <w:r>
                        <w:rPr>
                          <w:rFonts w:hint="eastAsia"/>
                        </w:rPr>
                        <w:t>「中小企業の情報セキュリティ対策ガイドライン第3.1版」をもとに作成</w:t>
                      </w:r>
                    </w:p>
                  </w:txbxContent>
                </v:textbox>
                <w10:wrap type="square" anchorx="margin"/>
              </v:shape>
            </w:pict>
          </mc:Fallback>
        </mc:AlternateContent>
      </w:r>
    </w:p>
    <w:p w14:paraId="0ECBCBD4" w14:textId="77777777" w:rsidR="00953FBF" w:rsidRPr="00757CC4" w:rsidRDefault="00953FBF" w:rsidP="00953FBF">
      <w:pPr>
        <w:tabs>
          <w:tab w:val="left" w:pos="4820"/>
        </w:tabs>
        <w:jc w:val="left"/>
        <w:rPr>
          <w:b/>
          <w:bCs/>
        </w:rPr>
      </w:pPr>
      <w:r w:rsidRPr="00757CC4">
        <w:rPr>
          <w:rFonts w:hint="eastAsia"/>
          <w:b/>
          <w:bCs/>
        </w:rPr>
        <w:t>影響度の評価をもとに重要度を算定</w:t>
      </w:r>
    </w:p>
    <w:p w14:paraId="3B57498D" w14:textId="77777777" w:rsidR="00953FBF" w:rsidRPr="00757CC4" w:rsidRDefault="00953FBF" w:rsidP="00953FBF">
      <w:r w:rsidRPr="00757CC4">
        <w:rPr>
          <w:rFonts w:hint="eastAsia"/>
        </w:rPr>
        <w:t>重要度の算出例を説明します。重要度は「機密性」「完全性」「可用性」いずれかの評価値の最大値で判断します。なお、事故が起きると法的責任を問われたり、取引先、顧客、個人に大きな影響があったり、事業に深刻な影響を及ぼすなど、企業の存続を左右しかねない場合や、個人情報を含</w:t>
      </w:r>
      <w:r w:rsidRPr="00757CC4">
        <w:rPr>
          <w:rFonts w:hint="eastAsia"/>
        </w:rPr>
        <w:lastRenderedPageBreak/>
        <w:t>む場合は、前項の算定結果に関わらず、重要度は</w:t>
      </w:r>
      <w:r w:rsidRPr="00757CC4">
        <w:t>3とします。</w:t>
      </w:r>
    </w:p>
    <w:tbl>
      <w:tblPr>
        <w:tblStyle w:val="a9"/>
        <w:tblW w:w="0" w:type="auto"/>
        <w:tblLook w:val="04A0" w:firstRow="1" w:lastRow="0" w:firstColumn="1" w:lastColumn="0" w:noHBand="0" w:noVBand="1"/>
      </w:tblPr>
      <w:tblGrid>
        <w:gridCol w:w="562"/>
        <w:gridCol w:w="606"/>
        <w:gridCol w:w="9288"/>
      </w:tblGrid>
      <w:tr w:rsidR="00953FBF" w:rsidRPr="00757CC4" w14:paraId="61ED41ED" w14:textId="77777777" w:rsidTr="00401947">
        <w:tc>
          <w:tcPr>
            <w:tcW w:w="562" w:type="dxa"/>
            <w:vMerge w:val="restart"/>
            <w:shd w:val="clear" w:color="auto" w:fill="215E99" w:themeFill="text2" w:themeFillTint="BF"/>
            <w:vAlign w:val="center"/>
          </w:tcPr>
          <w:p w14:paraId="1EAD6F48" w14:textId="77777777" w:rsidR="00953FBF" w:rsidRPr="00757CC4" w:rsidRDefault="00953FBF" w:rsidP="00401947">
            <w:pPr>
              <w:widowControl/>
              <w:ind w:firstLineChars="0" w:firstLine="0"/>
              <w:jc w:val="center"/>
              <w:rPr>
                <w:b/>
                <w:bCs/>
                <w:color w:val="FFFFFF" w:themeColor="background1"/>
                <w:szCs w:val="32"/>
              </w:rPr>
            </w:pPr>
            <w:r w:rsidRPr="00757CC4">
              <w:rPr>
                <w:rFonts w:hint="eastAsia"/>
                <w:b/>
                <w:bCs/>
                <w:color w:val="FFFFFF" w:themeColor="background1"/>
                <w:szCs w:val="32"/>
              </w:rPr>
              <w:t>重要度</w:t>
            </w:r>
          </w:p>
        </w:tc>
        <w:tc>
          <w:tcPr>
            <w:tcW w:w="9894" w:type="dxa"/>
            <w:gridSpan w:val="2"/>
            <w:shd w:val="clear" w:color="auto" w:fill="215E99" w:themeFill="text2" w:themeFillTint="BF"/>
            <w:vAlign w:val="center"/>
          </w:tcPr>
          <w:p w14:paraId="7E92D473"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情報資産の価値・事故の影響の大きさ</w:t>
            </w:r>
          </w:p>
        </w:tc>
      </w:tr>
      <w:tr w:rsidR="00953FBF" w:rsidRPr="00757CC4" w14:paraId="3C45B76A" w14:textId="77777777" w:rsidTr="00401947">
        <w:tc>
          <w:tcPr>
            <w:tcW w:w="562" w:type="dxa"/>
            <w:vMerge/>
            <w:vAlign w:val="center"/>
          </w:tcPr>
          <w:p w14:paraId="66070E91" w14:textId="77777777" w:rsidR="00953FBF" w:rsidRPr="00757CC4" w:rsidRDefault="00953FBF" w:rsidP="00401947">
            <w:pPr>
              <w:jc w:val="center"/>
            </w:pPr>
          </w:p>
        </w:tc>
        <w:tc>
          <w:tcPr>
            <w:tcW w:w="606" w:type="dxa"/>
            <w:vAlign w:val="center"/>
          </w:tcPr>
          <w:p w14:paraId="37C6B8FA" w14:textId="77777777" w:rsidR="00953FBF" w:rsidRPr="00757CC4" w:rsidRDefault="00953FBF" w:rsidP="00401947">
            <w:pPr>
              <w:tabs>
                <w:tab w:val="left" w:pos="1830"/>
              </w:tabs>
              <w:ind w:firstLineChars="0" w:firstLine="0"/>
              <w:jc w:val="center"/>
            </w:pPr>
            <w:r w:rsidRPr="00757CC4">
              <w:rPr>
                <w:rFonts w:hint="eastAsia"/>
              </w:rPr>
              <w:t>3</w:t>
            </w:r>
          </w:p>
        </w:tc>
        <w:tc>
          <w:tcPr>
            <w:tcW w:w="928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B322AA" w14:textId="77777777" w:rsidR="00953FBF" w:rsidRPr="00757CC4" w:rsidRDefault="00953FBF" w:rsidP="00401947">
            <w:pPr>
              <w:tabs>
                <w:tab w:val="left" w:pos="1830"/>
              </w:tabs>
              <w:ind w:firstLineChars="0" w:firstLine="0"/>
              <w:jc w:val="left"/>
              <w:rPr>
                <w:szCs w:val="28"/>
              </w:rPr>
            </w:pPr>
            <w:r w:rsidRPr="00757CC4">
              <w:rPr>
                <w:rFonts w:hint="eastAsia"/>
              </w:rPr>
              <w:t>事故が起きると、「法的責任を問われる」「取引先、顧客、個人に大きな影響がある」「事業に深刻な影響を及ぼす」など、企業の存続を左右しかねない</w:t>
            </w:r>
          </w:p>
        </w:tc>
      </w:tr>
      <w:tr w:rsidR="00953FBF" w:rsidRPr="00757CC4" w14:paraId="19FDCCF3" w14:textId="77777777" w:rsidTr="00401947">
        <w:tc>
          <w:tcPr>
            <w:tcW w:w="562" w:type="dxa"/>
            <w:vMerge/>
            <w:vAlign w:val="center"/>
          </w:tcPr>
          <w:p w14:paraId="599A2750" w14:textId="77777777" w:rsidR="00953FBF" w:rsidRPr="00757CC4" w:rsidRDefault="00953FBF" w:rsidP="00401947">
            <w:pPr>
              <w:jc w:val="center"/>
            </w:pPr>
          </w:p>
        </w:tc>
        <w:tc>
          <w:tcPr>
            <w:tcW w:w="606" w:type="dxa"/>
            <w:vAlign w:val="center"/>
          </w:tcPr>
          <w:p w14:paraId="09E2FEAF" w14:textId="77777777" w:rsidR="00953FBF" w:rsidRPr="00757CC4" w:rsidRDefault="00953FBF" w:rsidP="00401947">
            <w:pPr>
              <w:tabs>
                <w:tab w:val="left" w:pos="1830"/>
              </w:tabs>
              <w:ind w:firstLineChars="0" w:firstLine="0"/>
              <w:jc w:val="center"/>
            </w:pPr>
            <w:r w:rsidRPr="00757CC4">
              <w:rPr>
                <w:rFonts w:hint="eastAsia"/>
              </w:rPr>
              <w:t>2</w:t>
            </w:r>
          </w:p>
        </w:tc>
        <w:tc>
          <w:tcPr>
            <w:tcW w:w="928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4513226" w14:textId="77777777" w:rsidR="00953FBF" w:rsidRPr="00757CC4" w:rsidRDefault="00953FBF" w:rsidP="00401947">
            <w:pPr>
              <w:tabs>
                <w:tab w:val="left" w:pos="1830"/>
              </w:tabs>
              <w:ind w:firstLineChars="0" w:firstLine="0"/>
              <w:jc w:val="left"/>
              <w:rPr>
                <w:szCs w:val="28"/>
              </w:rPr>
            </w:pPr>
            <w:r w:rsidRPr="00757CC4">
              <w:rPr>
                <w:rFonts w:hint="eastAsia"/>
              </w:rPr>
              <w:t>事故が企業の事業に重大な影響を及ぼす</w:t>
            </w:r>
          </w:p>
        </w:tc>
      </w:tr>
      <w:tr w:rsidR="00953FBF" w:rsidRPr="00757CC4" w14:paraId="7910A129" w14:textId="77777777" w:rsidTr="00401947">
        <w:tc>
          <w:tcPr>
            <w:tcW w:w="562" w:type="dxa"/>
            <w:vMerge/>
            <w:vAlign w:val="center"/>
          </w:tcPr>
          <w:p w14:paraId="38AC4465" w14:textId="77777777" w:rsidR="00953FBF" w:rsidRPr="00757CC4" w:rsidRDefault="00953FBF" w:rsidP="00401947">
            <w:pPr>
              <w:jc w:val="center"/>
            </w:pPr>
          </w:p>
        </w:tc>
        <w:tc>
          <w:tcPr>
            <w:tcW w:w="606" w:type="dxa"/>
            <w:vAlign w:val="center"/>
          </w:tcPr>
          <w:p w14:paraId="43C8A06C" w14:textId="77777777" w:rsidR="00953FBF" w:rsidRPr="00757CC4" w:rsidRDefault="00953FBF" w:rsidP="00401947">
            <w:pPr>
              <w:tabs>
                <w:tab w:val="left" w:pos="1830"/>
              </w:tabs>
              <w:ind w:firstLineChars="0" w:firstLine="0"/>
              <w:jc w:val="center"/>
            </w:pPr>
            <w:r w:rsidRPr="00757CC4">
              <w:rPr>
                <w:rFonts w:hint="eastAsia"/>
              </w:rPr>
              <w:t>1</w:t>
            </w:r>
          </w:p>
        </w:tc>
        <w:tc>
          <w:tcPr>
            <w:tcW w:w="928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BF1EE3" w14:textId="77777777" w:rsidR="00953FBF" w:rsidRPr="00757CC4" w:rsidRDefault="00953FBF" w:rsidP="00401947">
            <w:pPr>
              <w:tabs>
                <w:tab w:val="left" w:pos="1830"/>
              </w:tabs>
              <w:ind w:firstLineChars="0" w:firstLine="0"/>
              <w:jc w:val="left"/>
              <w:rPr>
                <w:szCs w:val="28"/>
              </w:rPr>
            </w:pPr>
            <w:r w:rsidRPr="00757CC4">
              <w:rPr>
                <w:rFonts w:hint="eastAsia"/>
              </w:rPr>
              <w:t>事故が発生しても事業にほとんど影響はない</w:t>
            </w:r>
          </w:p>
        </w:tc>
      </w:tr>
    </w:tbl>
    <w:p w14:paraId="0E0392AB" w14:textId="77777777" w:rsidR="00953FBF" w:rsidRPr="00757CC4" w:rsidRDefault="00953FBF" w:rsidP="00953FBF">
      <w:r w:rsidRPr="00757CC4">
        <w:rPr>
          <w:noProof/>
        </w:rPr>
        <mc:AlternateContent>
          <mc:Choice Requires="wps">
            <w:drawing>
              <wp:anchor distT="0" distB="0" distL="114300" distR="114300" simplePos="0" relativeHeight="251700224" behindDoc="0" locked="0" layoutInCell="1" allowOverlap="1" wp14:anchorId="10A44753" wp14:editId="0950FC6B">
                <wp:simplePos x="0" y="0"/>
                <wp:positionH relativeFrom="margin">
                  <wp:posOffset>0</wp:posOffset>
                </wp:positionH>
                <wp:positionV relativeFrom="paragraph">
                  <wp:posOffset>2338705</wp:posOffset>
                </wp:positionV>
                <wp:extent cx="6642735" cy="396240"/>
                <wp:effectExtent l="0" t="0" r="0" b="0"/>
                <wp:wrapSquare wrapText="bothSides"/>
                <wp:docPr id="1011504890" name="テキスト ボックス 22"/>
                <wp:cNvGraphicFramePr/>
                <a:graphic xmlns:a="http://schemas.openxmlformats.org/drawingml/2006/main">
                  <a:graphicData uri="http://schemas.microsoft.com/office/word/2010/wordprocessingShape">
                    <wps:wsp>
                      <wps:cNvSpPr txBox="1"/>
                      <wps:spPr>
                        <a:xfrm>
                          <a:off x="0" y="0"/>
                          <a:ext cx="6642735" cy="396240"/>
                        </a:xfrm>
                        <a:prstGeom prst="rect">
                          <a:avLst/>
                        </a:prstGeom>
                        <a:noFill/>
                      </wps:spPr>
                      <wps:txbx>
                        <w:txbxContent>
                          <w:p w14:paraId="7940A7E2" w14:textId="77777777" w:rsidR="00953FBF" w:rsidRDefault="00953FBF" w:rsidP="00953FBF">
                            <w:pPr>
                              <w:pStyle w:val="aff1"/>
                            </w:pPr>
                            <w:r>
                              <w:rPr>
                                <w:rFonts w:hint="eastAsia"/>
                              </w:rPr>
                              <w:t>重要度の判断例</w:t>
                            </w:r>
                          </w:p>
                          <w:p w14:paraId="4075772C" w14:textId="77777777" w:rsidR="00953FBF" w:rsidRPr="00055177" w:rsidRDefault="00953FBF" w:rsidP="00953FBF">
                            <w:pPr>
                              <w:pStyle w:val="aff1"/>
                            </w:pPr>
                            <w:r w:rsidRPr="00055177">
                              <w:rPr>
                                <w:rStyle w:val="aff2"/>
                                <w:rFonts w:hint="eastAsia"/>
                              </w:rPr>
                              <w:t>（出典）IPA 「中小企業の情報セキュリティ対策ガイドライン第3.1版」を</w:t>
                            </w:r>
                            <w:r>
                              <w:rPr>
                                <w:rStyle w:val="aff2"/>
                                <w:rFonts w:hint="eastAsia"/>
                              </w:rPr>
                              <w:t>もとに</w:t>
                            </w:r>
                            <w:r w:rsidRPr="00055177">
                              <w:rPr>
                                <w:rStyle w:val="aff2"/>
                                <w:rFonts w:hint="eastAsia"/>
                              </w:rPr>
                              <w:t>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A44753" id="_x0000_s1050" type="#_x0000_t202" style="position:absolute;left:0;text-align:left;margin-left:0;margin-top:184.15pt;width:523.05pt;height:31.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" filled="f" stroked="f">
                <v:textbox>
                  <w:txbxContent>
                    <w:p w14:paraId="7940A7E2" w14:textId="77777777" w:rsidR="00953FBF" w:rsidRDefault="00953FBF" w:rsidP="00953FBF">
                      <w:pPr>
                        <w:pStyle w:val="aff2"/>
                      </w:pPr>
                      <w:r>
                        <w:rPr>
                          <w:rFonts w:hint="eastAsia"/>
                        </w:rPr>
                        <w:t>重要度の判断例</w:t>
                      </w:r>
                    </w:p>
                    <w:p w14:paraId="4075772C" w14:textId="77777777" w:rsidR="00953FBF" w:rsidRPr="00055177" w:rsidRDefault="00953FBF" w:rsidP="00953FBF">
                      <w:pPr>
                        <w:pStyle w:val="aff2"/>
                      </w:pPr>
                      <w:r w:rsidRPr="00055177">
                        <w:rPr>
                          <w:rStyle w:val="aff3"/>
                          <w:rFonts w:hint="eastAsia"/>
                        </w:rPr>
                        <w:t>（出典）IPA 「中小企業の情報セキュリティ対策ガイドライン第3.1版」を</w:t>
                      </w:r>
                      <w:r>
                        <w:rPr>
                          <w:rStyle w:val="aff3"/>
                          <w:rFonts w:hint="eastAsia"/>
                        </w:rPr>
                        <w:t>もとに</w:t>
                      </w:r>
                      <w:r w:rsidRPr="00055177">
                        <w:rPr>
                          <w:rStyle w:val="aff3"/>
                          <w:rFonts w:hint="eastAsia"/>
                        </w:rPr>
                        <w:t>作成</w:t>
                      </w:r>
                    </w:p>
                  </w:txbxContent>
                </v:textbox>
                <w10:wrap type="square" anchorx="margin"/>
              </v:shape>
            </w:pict>
          </mc:Fallback>
        </mc:AlternateContent>
      </w:r>
    </w:p>
    <w:tbl>
      <w:tblPr>
        <w:tblStyle w:val="a9"/>
        <w:tblW w:w="0" w:type="auto"/>
        <w:tblLook w:val="04A0" w:firstRow="1" w:lastRow="0" w:firstColumn="1" w:lastColumn="0" w:noHBand="0" w:noVBand="1"/>
      </w:tblPr>
      <w:tblGrid>
        <w:gridCol w:w="1555"/>
        <w:gridCol w:w="7654"/>
        <w:gridCol w:w="1247"/>
      </w:tblGrid>
      <w:tr w:rsidR="00953FBF" w:rsidRPr="00757CC4" w14:paraId="508660C0" w14:textId="77777777" w:rsidTr="00401947">
        <w:tc>
          <w:tcPr>
            <w:tcW w:w="9209" w:type="dxa"/>
            <w:gridSpan w:val="2"/>
            <w:shd w:val="clear" w:color="auto" w:fill="215E99" w:themeFill="text2" w:themeFillTint="BF"/>
          </w:tcPr>
          <w:p w14:paraId="3A1E5C66"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重要度の判断例：自社のホームページ（電子データ）</w:t>
            </w:r>
          </w:p>
        </w:tc>
        <w:tc>
          <w:tcPr>
            <w:tcW w:w="1247" w:type="dxa"/>
            <w:shd w:val="clear" w:color="auto" w:fill="215E99" w:themeFill="text2" w:themeFillTint="BF"/>
            <w:vAlign w:val="center"/>
          </w:tcPr>
          <w:p w14:paraId="39CB8A53"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評価値</w:t>
            </w:r>
          </w:p>
        </w:tc>
      </w:tr>
      <w:tr w:rsidR="00953FBF" w:rsidRPr="00757CC4" w14:paraId="600779B7" w14:textId="77777777" w:rsidTr="00401947">
        <w:tc>
          <w:tcPr>
            <w:tcW w:w="1555" w:type="dxa"/>
            <w:tcBorders>
              <w:top w:val="single" w:sz="4" w:space="0" w:color="auto"/>
              <w:bottom w:val="single" w:sz="4" w:space="0" w:color="auto"/>
              <w:right w:val="single" w:sz="4" w:space="0" w:color="auto"/>
            </w:tcBorders>
            <w:vAlign w:val="center"/>
          </w:tcPr>
          <w:p w14:paraId="4E3A9458" w14:textId="77777777" w:rsidR="00953FBF" w:rsidRPr="00757CC4" w:rsidRDefault="00953FBF" w:rsidP="00401947">
            <w:pPr>
              <w:tabs>
                <w:tab w:val="left" w:pos="1830"/>
              </w:tabs>
              <w:ind w:firstLineChars="0" w:firstLine="0"/>
              <w:jc w:val="center"/>
            </w:pPr>
            <w:r w:rsidRPr="00757CC4">
              <w:rPr>
                <w:rFonts w:hint="eastAsia"/>
              </w:rPr>
              <w:t>「機密性」</w:t>
            </w:r>
          </w:p>
        </w:tc>
        <w:tc>
          <w:tcPr>
            <w:tcW w:w="7654" w:type="dxa"/>
            <w:tcBorders>
              <w:top w:val="single" w:sz="4" w:space="0" w:color="auto"/>
              <w:left w:val="single" w:sz="4" w:space="0" w:color="auto"/>
              <w:bottom w:val="single" w:sz="4" w:space="0" w:color="auto"/>
              <w:right w:val="single" w:sz="4" w:space="0" w:color="auto"/>
            </w:tcBorders>
            <w:vAlign w:val="center"/>
          </w:tcPr>
          <w:p w14:paraId="3859D1B4" w14:textId="77777777" w:rsidR="00953FBF" w:rsidRPr="00757CC4" w:rsidRDefault="00953FBF" w:rsidP="00401947">
            <w:pPr>
              <w:tabs>
                <w:tab w:val="left" w:pos="1830"/>
              </w:tabs>
              <w:ind w:firstLineChars="0" w:firstLine="0"/>
              <w:jc w:val="left"/>
              <w:rPr>
                <w:szCs w:val="28"/>
              </w:rPr>
            </w:pPr>
            <w:r w:rsidRPr="00757CC4">
              <w:rPr>
                <w:rFonts w:hint="eastAsia"/>
              </w:rPr>
              <w:t>公開しているホームページであり、クレジットカード情報など機密情報の保存はしていない</w:t>
            </w:r>
          </w:p>
        </w:tc>
        <w:tc>
          <w:tcPr>
            <w:tcW w:w="1247" w:type="dxa"/>
            <w:tcBorders>
              <w:top w:val="single" w:sz="4" w:space="0" w:color="auto"/>
              <w:left w:val="single" w:sz="4" w:space="0" w:color="auto"/>
              <w:bottom w:val="single" w:sz="4" w:space="0" w:color="auto"/>
              <w:right w:val="single" w:sz="4" w:space="0" w:color="auto"/>
            </w:tcBorders>
            <w:vAlign w:val="center"/>
          </w:tcPr>
          <w:p w14:paraId="68CEC925" w14:textId="77777777" w:rsidR="00953FBF" w:rsidRPr="00757CC4" w:rsidRDefault="00953FBF" w:rsidP="00401947">
            <w:pPr>
              <w:tabs>
                <w:tab w:val="left" w:pos="1830"/>
              </w:tabs>
              <w:ind w:firstLineChars="0" w:firstLine="0"/>
              <w:jc w:val="left"/>
              <w:rPr>
                <w:szCs w:val="28"/>
              </w:rPr>
            </w:pPr>
            <w:r w:rsidRPr="00757CC4">
              <w:rPr>
                <w:rFonts w:hint="eastAsia"/>
              </w:rPr>
              <w:t>⇒ 1</w:t>
            </w:r>
          </w:p>
        </w:tc>
      </w:tr>
      <w:tr w:rsidR="00953FBF" w:rsidRPr="00757CC4" w14:paraId="0492597F" w14:textId="77777777" w:rsidTr="00401947">
        <w:tc>
          <w:tcPr>
            <w:tcW w:w="1555" w:type="dxa"/>
            <w:tcBorders>
              <w:top w:val="single" w:sz="4" w:space="0" w:color="auto"/>
              <w:bottom w:val="single" w:sz="4" w:space="0" w:color="auto"/>
              <w:right w:val="single" w:sz="4" w:space="0" w:color="auto"/>
            </w:tcBorders>
            <w:vAlign w:val="center"/>
          </w:tcPr>
          <w:p w14:paraId="19D54331" w14:textId="77777777" w:rsidR="00953FBF" w:rsidRPr="00757CC4" w:rsidRDefault="00953FBF" w:rsidP="00401947">
            <w:pPr>
              <w:tabs>
                <w:tab w:val="left" w:pos="1830"/>
              </w:tabs>
              <w:ind w:firstLineChars="0" w:firstLine="0"/>
              <w:jc w:val="center"/>
            </w:pPr>
            <w:r w:rsidRPr="00757CC4">
              <w:rPr>
                <w:rFonts w:hint="eastAsia"/>
              </w:rPr>
              <w:t>「完全性」</w:t>
            </w:r>
          </w:p>
        </w:tc>
        <w:bookmarkStart w:id="186" w:name="■不正アクセス12ー2ー2"/>
        <w:tc>
          <w:tcPr>
            <w:tcW w:w="7654" w:type="dxa"/>
            <w:tcBorders>
              <w:top w:val="single" w:sz="4" w:space="0" w:color="auto"/>
              <w:left w:val="single" w:sz="4" w:space="0" w:color="auto"/>
              <w:bottom w:val="single" w:sz="4" w:space="0" w:color="auto"/>
              <w:right w:val="single" w:sz="4" w:space="0" w:color="auto"/>
            </w:tcBorders>
            <w:vAlign w:val="center"/>
          </w:tcPr>
          <w:p w14:paraId="257F5CE2" w14:textId="77777777" w:rsidR="00953FBF" w:rsidRPr="00757CC4" w:rsidRDefault="00953FBF" w:rsidP="00401947">
            <w:pPr>
              <w:tabs>
                <w:tab w:val="left" w:pos="1830"/>
              </w:tabs>
              <w:ind w:firstLineChars="0" w:firstLine="0"/>
              <w:jc w:val="left"/>
              <w:rPr>
                <w:szCs w:val="28"/>
              </w:rPr>
            </w:pPr>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■不正アクセス</w:instrText>
            </w:r>
            <w:r w:rsidRPr="00757CC4">
              <w:instrText>"</w:instrText>
            </w:r>
            <w:r w:rsidRPr="00757CC4">
              <w:fldChar w:fldCharType="separate"/>
            </w:r>
            <w:r w:rsidRPr="00757CC4">
              <w:rPr>
                <w:rFonts w:hint="eastAsia"/>
                <w:color w:val="467886" w:themeColor="hyperlink"/>
                <w:u w:val="single"/>
              </w:rPr>
              <w:t>不正アクセス</w:t>
            </w:r>
            <w:bookmarkEnd w:id="186"/>
            <w:r w:rsidRPr="00757CC4">
              <w:fldChar w:fldCharType="end"/>
            </w:r>
            <w:r w:rsidRPr="00757CC4">
              <w:rPr>
                <w:rFonts w:hint="eastAsia"/>
              </w:rPr>
              <w:t>で価格が改ざんされたり、ウイルスが仕掛けられたりすると顧客や閲覧者に被害が発生し、信用を失う</w:t>
            </w:r>
          </w:p>
        </w:tc>
        <w:tc>
          <w:tcPr>
            <w:tcW w:w="1247" w:type="dxa"/>
            <w:tcBorders>
              <w:top w:val="single" w:sz="4" w:space="0" w:color="auto"/>
              <w:left w:val="single" w:sz="4" w:space="0" w:color="auto"/>
              <w:bottom w:val="single" w:sz="4" w:space="0" w:color="auto"/>
              <w:right w:val="single" w:sz="4" w:space="0" w:color="auto"/>
            </w:tcBorders>
            <w:vAlign w:val="center"/>
          </w:tcPr>
          <w:p w14:paraId="221B18C7" w14:textId="77777777" w:rsidR="00953FBF" w:rsidRPr="00757CC4" w:rsidRDefault="00953FBF" w:rsidP="00401947">
            <w:pPr>
              <w:tabs>
                <w:tab w:val="left" w:pos="1830"/>
              </w:tabs>
              <w:ind w:firstLineChars="0" w:firstLine="0"/>
              <w:jc w:val="left"/>
              <w:rPr>
                <w:szCs w:val="28"/>
              </w:rPr>
            </w:pPr>
            <w:r w:rsidRPr="00757CC4">
              <w:rPr>
                <w:rFonts w:hint="eastAsia"/>
              </w:rPr>
              <w:t>⇒ 3</w:t>
            </w:r>
          </w:p>
        </w:tc>
      </w:tr>
      <w:tr w:rsidR="00953FBF" w:rsidRPr="00757CC4" w14:paraId="5A2D25ED" w14:textId="77777777" w:rsidTr="00401947">
        <w:tc>
          <w:tcPr>
            <w:tcW w:w="1555" w:type="dxa"/>
            <w:tcBorders>
              <w:top w:val="single" w:sz="4" w:space="0" w:color="auto"/>
              <w:bottom w:val="single" w:sz="4" w:space="0" w:color="auto"/>
              <w:right w:val="single" w:sz="4" w:space="0" w:color="auto"/>
            </w:tcBorders>
            <w:vAlign w:val="center"/>
          </w:tcPr>
          <w:p w14:paraId="7D801062" w14:textId="77777777" w:rsidR="00953FBF" w:rsidRPr="00757CC4" w:rsidRDefault="00953FBF" w:rsidP="00401947">
            <w:pPr>
              <w:tabs>
                <w:tab w:val="left" w:pos="1830"/>
              </w:tabs>
              <w:ind w:firstLineChars="0" w:firstLine="0"/>
              <w:jc w:val="center"/>
            </w:pPr>
            <w:r w:rsidRPr="00757CC4">
              <w:rPr>
                <w:rFonts w:hint="eastAsia"/>
              </w:rPr>
              <w:t>「可用性」</w:t>
            </w:r>
          </w:p>
        </w:tc>
        <w:tc>
          <w:tcPr>
            <w:tcW w:w="7654" w:type="dxa"/>
            <w:tcBorders>
              <w:top w:val="single" w:sz="4" w:space="0" w:color="auto"/>
              <w:left w:val="single" w:sz="4" w:space="0" w:color="auto"/>
              <w:bottom w:val="single" w:sz="4" w:space="0" w:color="auto"/>
              <w:right w:val="single" w:sz="4" w:space="0" w:color="auto"/>
            </w:tcBorders>
            <w:vAlign w:val="center"/>
          </w:tcPr>
          <w:p w14:paraId="35018919" w14:textId="77777777" w:rsidR="00953FBF" w:rsidRPr="00757CC4" w:rsidRDefault="00953FBF" w:rsidP="00401947">
            <w:pPr>
              <w:tabs>
                <w:tab w:val="left" w:pos="1830"/>
              </w:tabs>
              <w:ind w:firstLineChars="0" w:firstLine="0"/>
              <w:jc w:val="left"/>
              <w:rPr>
                <w:szCs w:val="28"/>
              </w:rPr>
            </w:pPr>
            <w:r w:rsidRPr="00757CC4">
              <w:rPr>
                <w:rFonts w:hint="eastAsia"/>
              </w:rPr>
              <w:t>サーバの障害などでアクセスできなくなると、来店客が減少し、売上も減少する</w:t>
            </w:r>
          </w:p>
        </w:tc>
        <w:tc>
          <w:tcPr>
            <w:tcW w:w="1247" w:type="dxa"/>
            <w:tcBorders>
              <w:top w:val="single" w:sz="4" w:space="0" w:color="auto"/>
              <w:left w:val="single" w:sz="4" w:space="0" w:color="auto"/>
              <w:bottom w:val="single" w:sz="4" w:space="0" w:color="auto"/>
              <w:right w:val="single" w:sz="4" w:space="0" w:color="auto"/>
            </w:tcBorders>
            <w:vAlign w:val="center"/>
          </w:tcPr>
          <w:p w14:paraId="16F5438D" w14:textId="77777777" w:rsidR="00953FBF" w:rsidRPr="00757CC4" w:rsidRDefault="00953FBF" w:rsidP="00401947">
            <w:pPr>
              <w:tabs>
                <w:tab w:val="left" w:pos="1830"/>
              </w:tabs>
              <w:ind w:firstLineChars="0" w:firstLine="0"/>
              <w:jc w:val="left"/>
              <w:rPr>
                <w:szCs w:val="28"/>
              </w:rPr>
            </w:pPr>
            <w:r w:rsidRPr="00757CC4">
              <w:rPr>
                <w:rFonts w:hint="eastAsia"/>
              </w:rPr>
              <w:t>⇒ 3</w:t>
            </w:r>
          </w:p>
        </w:tc>
      </w:tr>
      <w:tr w:rsidR="00953FBF" w:rsidRPr="00757CC4" w14:paraId="6AEE29D5" w14:textId="77777777" w:rsidTr="00401947">
        <w:tc>
          <w:tcPr>
            <w:tcW w:w="10456" w:type="dxa"/>
            <w:gridSpan w:val="3"/>
            <w:tcBorders>
              <w:top w:val="single" w:sz="4" w:space="0" w:color="auto"/>
            </w:tcBorders>
            <w:vAlign w:val="center"/>
          </w:tcPr>
          <w:p w14:paraId="1114EDA9" w14:textId="77777777" w:rsidR="00953FBF" w:rsidRPr="00757CC4" w:rsidRDefault="00953FBF" w:rsidP="00401947">
            <w:pPr>
              <w:tabs>
                <w:tab w:val="left" w:pos="1830"/>
              </w:tabs>
              <w:ind w:firstLineChars="0" w:firstLine="0"/>
              <w:jc w:val="left"/>
            </w:pPr>
            <w:r w:rsidRPr="00757CC4">
              <w:rPr>
                <w:rFonts w:hint="eastAsia"/>
              </w:rPr>
              <w:t>➡完全性と可用性の評価値3が最大値なので、</w:t>
            </w:r>
            <w:r w:rsidRPr="00757CC4">
              <w:rPr>
                <w:rFonts w:hint="eastAsia"/>
                <w:bCs/>
              </w:rPr>
              <w:t>重要度は評価値：3</w:t>
            </w:r>
          </w:p>
        </w:tc>
      </w:tr>
    </w:tbl>
    <w:p w14:paraId="4DC7CE7C" w14:textId="77777777" w:rsidR="00953FBF" w:rsidRPr="00757CC4" w:rsidRDefault="00953FBF" w:rsidP="00953FBF">
      <w:pPr>
        <w:ind w:firstLineChars="0" w:firstLine="0"/>
      </w:pPr>
    </w:p>
    <w:tbl>
      <w:tblPr>
        <w:tblStyle w:val="a9"/>
        <w:tblW w:w="0" w:type="auto"/>
        <w:tblLook w:val="04A0" w:firstRow="1" w:lastRow="0" w:firstColumn="1" w:lastColumn="0" w:noHBand="0" w:noVBand="1"/>
      </w:tblPr>
      <w:tblGrid>
        <w:gridCol w:w="10456"/>
      </w:tblGrid>
      <w:tr w:rsidR="00953FBF" w:rsidRPr="00757CC4" w14:paraId="24364D37" w14:textId="77777777" w:rsidTr="00401947">
        <w:tc>
          <w:tcPr>
            <w:tcW w:w="10456" w:type="dxa"/>
          </w:tcPr>
          <w:p w14:paraId="05493980" w14:textId="77777777" w:rsidR="00953FBF" w:rsidRPr="00757CC4" w:rsidRDefault="00953FBF" w:rsidP="00401947">
            <w:pPr>
              <w:tabs>
                <w:tab w:val="left" w:pos="4820"/>
              </w:tabs>
              <w:ind w:firstLineChars="0" w:firstLine="0"/>
              <w:jc w:val="left"/>
              <w:rPr>
                <w:b/>
                <w:bCs/>
              </w:rPr>
            </w:pPr>
            <w:r w:rsidRPr="00757CC4">
              <w:rPr>
                <w:b/>
                <w:bCs/>
                <w:noProof/>
              </w:rPr>
              <w:drawing>
                <wp:anchor distT="0" distB="0" distL="114300" distR="114300" simplePos="0" relativeHeight="251715584" behindDoc="0" locked="1" layoutInCell="1" allowOverlap="1" wp14:anchorId="02F0505E" wp14:editId="5847E22A">
                  <wp:simplePos x="0" y="0"/>
                  <wp:positionH relativeFrom="column">
                    <wp:posOffset>-506730</wp:posOffset>
                  </wp:positionH>
                  <wp:positionV relativeFrom="paragraph">
                    <wp:posOffset>-262255</wp:posOffset>
                  </wp:positionV>
                  <wp:extent cx="824230" cy="518160"/>
                  <wp:effectExtent l="0" t="0" r="0" b="0"/>
                  <wp:wrapNone/>
                  <wp:docPr id="735719653"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19653"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CC4">
              <w:rPr>
                <w:rFonts w:hint="eastAsia"/>
                <w:b/>
                <w:bCs/>
              </w:rPr>
              <w:t>重要度を判断する際のポイント</w:t>
            </w:r>
          </w:p>
          <w:p w14:paraId="652F9DCB" w14:textId="77777777" w:rsidR="00953FBF" w:rsidRPr="00757CC4" w:rsidRDefault="00953FBF" w:rsidP="00401947">
            <w:pPr>
              <w:numPr>
                <w:ilvl w:val="0"/>
                <w:numId w:val="787"/>
              </w:numPr>
              <w:wordWrap w:val="0"/>
              <w:ind w:firstLineChars="0"/>
              <w:jc w:val="left"/>
            </w:pPr>
            <w:r w:rsidRPr="00757CC4">
              <w:rPr>
                <w:rFonts w:hint="eastAsia"/>
              </w:rPr>
              <w:t>重要度の判断は、立場や見識によっても異なることがあるので、情報資産管理台帳に記入する前に「重要ではない」と判断するのではなく、記入した後に組織的に重要度を判断します。</w:t>
            </w:r>
          </w:p>
          <w:p w14:paraId="6EC55AB9" w14:textId="77777777" w:rsidR="00953FBF" w:rsidRPr="00757CC4" w:rsidRDefault="00953FBF" w:rsidP="00401947">
            <w:pPr>
              <w:numPr>
                <w:ilvl w:val="0"/>
                <w:numId w:val="787"/>
              </w:numPr>
              <w:wordWrap w:val="0"/>
              <w:ind w:firstLineChars="0"/>
              <w:jc w:val="left"/>
            </w:pPr>
            <w:r w:rsidRPr="00757CC4">
              <w:rPr>
                <w:rFonts w:hint="eastAsia"/>
              </w:rPr>
              <w:t>情報資産の「重要度」は、時間経過とともに変化することがありますが、現時点の評価値を記入します。また時間経過に伴う重要度の変化を台帳上で更新することが難しい場合は、最大値で評価します。</w:t>
            </w:r>
          </w:p>
        </w:tc>
      </w:tr>
    </w:tbl>
    <w:p w14:paraId="523D00EF" w14:textId="77777777" w:rsidR="00953FBF" w:rsidRPr="00757CC4" w:rsidRDefault="00953FBF" w:rsidP="00953FBF"/>
    <w:p w14:paraId="0959B562" w14:textId="77777777" w:rsidR="00953FBF" w:rsidRPr="00757CC4" w:rsidRDefault="00953FBF" w:rsidP="00953FBF">
      <w:pPr>
        <w:widowControl/>
        <w:ind w:firstLineChars="0" w:firstLine="0"/>
        <w:jc w:val="left"/>
        <w:outlineLvl w:val="4"/>
        <w:rPr>
          <w:rFonts w:asciiTheme="majorHAnsi" w:eastAsiaTheme="majorEastAsia" w:hAnsiTheme="majorHAnsi" w:cstheme="majorBidi"/>
          <w:b/>
          <w:bCs/>
          <w:color w:val="2E5496"/>
          <w:sz w:val="28"/>
          <w:szCs w:val="28"/>
        </w:rPr>
      </w:pPr>
      <w:r w:rsidRPr="00757CC4">
        <w:rPr>
          <w:rFonts w:asciiTheme="majorHAnsi" w:eastAsiaTheme="majorEastAsia" w:hAnsiTheme="majorHAnsi" w:cstheme="majorBidi" w:hint="eastAsia"/>
          <w:b/>
          <w:bCs/>
          <w:color w:val="2E5496"/>
          <w:sz w:val="28"/>
          <w:szCs w:val="28"/>
        </w:rPr>
        <w:t>リスク特定（事象ベースのアプローチ）</w:t>
      </w:r>
    </w:p>
    <w:p w14:paraId="51901AEF" w14:textId="77777777" w:rsidR="00953FBF" w:rsidRPr="00757CC4" w:rsidRDefault="00953FBF" w:rsidP="00953FBF">
      <w:r w:rsidRPr="00757CC4">
        <w:rPr>
          <w:rFonts w:hint="eastAsia"/>
        </w:rPr>
        <w:t>事象ベースのアプローチでは、従業者の業務プロセスを起点にリスクを特定します。それにより、詳細なレベルで資産を特定することに多大な時間を費やすことなく、戦略的なシナリオを確立することができます。その結果、組織は自らのリスク対応の取組を、重大なリスクに集中させることができます。</w:t>
      </w:r>
    </w:p>
    <w:p w14:paraId="1E514F41" w14:textId="77777777" w:rsidR="00953FBF" w:rsidRDefault="00953FBF" w:rsidP="00953FBF">
      <w:pPr>
        <w:sectPr w:rsidR="00953FBF" w:rsidSect="00106BB1">
          <w:pgSz w:w="11906" w:h="16838"/>
          <w:pgMar w:top="720" w:right="720" w:bottom="720" w:left="720" w:header="851" w:footer="737" w:gutter="0"/>
          <w:cols w:space="425"/>
          <w:docGrid w:type="lines" w:linePitch="360"/>
        </w:sectPr>
      </w:pPr>
      <w:r w:rsidRPr="00757CC4">
        <w:rPr>
          <w:rFonts w:hint="eastAsia"/>
        </w:rPr>
        <w:t>前述の資産ベースのアプローチに比べると網羅性に劣るというデメリットはありますが、その分、日々の業務をもとにして洗い出すため、現実的なリスクを洗い出すことができるというメリットがあります。また、資産ベースのアプローチの際、情報資産の洗い出しにより出てきた主要資産（事業プロセスおよび事業活動）に対しても、事象ベースのアプローチでリスク特定が可能です。</w:t>
      </w:r>
    </w:p>
    <w:p w14:paraId="206634B8" w14:textId="77777777" w:rsidR="00953FBF" w:rsidRPr="00757CC4" w:rsidRDefault="00953FBF" w:rsidP="00953FBF"/>
    <w:tbl>
      <w:tblPr>
        <w:tblStyle w:val="a9"/>
        <w:tblW w:w="0" w:type="auto"/>
        <w:tblLook w:val="04A0" w:firstRow="1" w:lastRow="0" w:firstColumn="1" w:lastColumn="0" w:noHBand="0" w:noVBand="1"/>
      </w:tblPr>
      <w:tblGrid>
        <w:gridCol w:w="3256"/>
        <w:gridCol w:w="7200"/>
      </w:tblGrid>
      <w:tr w:rsidR="00953FBF" w:rsidRPr="00757CC4" w14:paraId="46B73B5B" w14:textId="77777777" w:rsidTr="00401947">
        <w:tc>
          <w:tcPr>
            <w:tcW w:w="3256" w:type="dxa"/>
            <w:shd w:val="clear" w:color="auto" w:fill="F2F2F2" w:themeFill="background1" w:themeFillShade="F2"/>
            <w:vAlign w:val="center"/>
          </w:tcPr>
          <w:p w14:paraId="0C012DEB" w14:textId="77777777" w:rsidR="00953FBF" w:rsidRPr="00757CC4" w:rsidRDefault="00953FBF" w:rsidP="00401947">
            <w:pPr>
              <w:tabs>
                <w:tab w:val="left" w:pos="4820"/>
              </w:tabs>
              <w:ind w:firstLineChars="0" w:firstLine="0"/>
              <w:jc w:val="left"/>
              <w:rPr>
                <w:b/>
                <w:bCs/>
              </w:rPr>
            </w:pPr>
            <w:r w:rsidRPr="00757CC4">
              <w:rPr>
                <w:rFonts w:hint="eastAsia"/>
                <w:b/>
                <w:bCs/>
              </w:rPr>
              <w:t>1.リスクの特定</w:t>
            </w:r>
          </w:p>
        </w:tc>
        <w:tc>
          <w:tcPr>
            <w:tcW w:w="7200" w:type="dxa"/>
            <w:vAlign w:val="center"/>
          </w:tcPr>
          <w:p w14:paraId="244B5741" w14:textId="77777777" w:rsidR="00953FBF" w:rsidRPr="00757CC4" w:rsidRDefault="00953FBF" w:rsidP="00401947">
            <w:pPr>
              <w:tabs>
                <w:tab w:val="left" w:pos="1830"/>
              </w:tabs>
              <w:ind w:firstLineChars="0" w:firstLine="0"/>
              <w:jc w:val="left"/>
            </w:pPr>
            <w:r w:rsidRPr="00757CC4">
              <w:rPr>
                <w:rFonts w:hint="eastAsia"/>
              </w:rPr>
              <w:t>業務プロセスや取扱っている重要な資産に対して、業務上起きたら困ること（リスク）もしくは、過去に発生して業務に影響を及ぼしたことを記載します。</w:t>
            </w:r>
          </w:p>
          <w:p w14:paraId="795F2C01" w14:textId="77777777" w:rsidR="00953FBF" w:rsidRPr="00757CC4" w:rsidRDefault="00953FBF" w:rsidP="00401947">
            <w:pPr>
              <w:tabs>
                <w:tab w:val="left" w:pos="1830"/>
              </w:tabs>
              <w:ind w:firstLineChars="0" w:firstLine="0"/>
              <w:jc w:val="left"/>
            </w:pPr>
            <w:r w:rsidRPr="00757CC4">
              <w:rPr>
                <w:rFonts w:hint="eastAsia"/>
              </w:rPr>
              <w:t>（例）</w:t>
            </w:r>
          </w:p>
          <w:p w14:paraId="532828EF" w14:textId="77777777" w:rsidR="00953FBF" w:rsidRPr="00757CC4" w:rsidRDefault="00953FBF" w:rsidP="00401947">
            <w:pPr>
              <w:tabs>
                <w:tab w:val="left" w:pos="1830"/>
              </w:tabs>
              <w:ind w:firstLineChars="0" w:firstLine="0"/>
              <w:jc w:val="left"/>
            </w:pPr>
            <w:r w:rsidRPr="00757CC4">
              <w:rPr>
                <w:rFonts w:hint="eastAsia"/>
              </w:rPr>
              <w:t>「ネットワーク障害により、リモートによる会議が中断もしくは実施できなくなり、取引先や顧客に影響を及ぼす恐れ」</w:t>
            </w:r>
          </w:p>
        </w:tc>
      </w:tr>
      <w:tr w:rsidR="00953FBF" w:rsidRPr="00757CC4" w14:paraId="10086085" w14:textId="77777777" w:rsidTr="00401947">
        <w:tc>
          <w:tcPr>
            <w:tcW w:w="3256" w:type="dxa"/>
            <w:shd w:val="clear" w:color="auto" w:fill="F2F2F2" w:themeFill="background1" w:themeFillShade="F2"/>
            <w:vAlign w:val="center"/>
          </w:tcPr>
          <w:p w14:paraId="7E6CE66D" w14:textId="77777777" w:rsidR="00953FBF" w:rsidRPr="00757CC4" w:rsidRDefault="00953FBF" w:rsidP="00401947">
            <w:pPr>
              <w:tabs>
                <w:tab w:val="left" w:pos="4820"/>
              </w:tabs>
              <w:ind w:firstLineChars="0" w:firstLine="0"/>
              <w:jc w:val="left"/>
              <w:rPr>
                <w:b/>
                <w:bCs/>
              </w:rPr>
            </w:pPr>
            <w:r w:rsidRPr="00757CC4">
              <w:rPr>
                <w:rFonts w:hint="eastAsia"/>
                <w:b/>
                <w:bCs/>
              </w:rPr>
              <w:t>2.リスク所有者の特定</w:t>
            </w:r>
          </w:p>
        </w:tc>
        <w:tc>
          <w:tcPr>
            <w:tcW w:w="7200" w:type="dxa"/>
            <w:vAlign w:val="center"/>
          </w:tcPr>
          <w:p w14:paraId="32D0D1AB" w14:textId="77777777" w:rsidR="00953FBF" w:rsidRPr="00757CC4" w:rsidRDefault="00953FBF" w:rsidP="00401947">
            <w:pPr>
              <w:tabs>
                <w:tab w:val="left" w:pos="1830"/>
              </w:tabs>
              <w:ind w:firstLineChars="0" w:firstLine="0"/>
              <w:jc w:val="left"/>
            </w:pPr>
            <w:r w:rsidRPr="00757CC4">
              <w:rPr>
                <w:rFonts w:hint="eastAsia"/>
              </w:rPr>
              <w:t>1.で特定されたリスクの所有者を記載します。</w:t>
            </w:r>
          </w:p>
        </w:tc>
      </w:tr>
    </w:tbl>
    <w:tbl>
      <w:tblPr>
        <w:tblStyle w:val="a9"/>
        <w:tblpPr w:leftFromText="142" w:rightFromText="142" w:vertAnchor="text" w:horzAnchor="margin" w:tblpY="416"/>
        <w:tblW w:w="0" w:type="auto"/>
        <w:tblLook w:val="04A0" w:firstRow="1" w:lastRow="0" w:firstColumn="1" w:lastColumn="0" w:noHBand="0" w:noVBand="1"/>
      </w:tblPr>
      <w:tblGrid>
        <w:gridCol w:w="1737"/>
        <w:gridCol w:w="1235"/>
        <w:gridCol w:w="3827"/>
        <w:gridCol w:w="709"/>
        <w:gridCol w:w="1210"/>
        <w:gridCol w:w="1738"/>
      </w:tblGrid>
      <w:tr w:rsidR="00953FBF" w:rsidRPr="00757CC4" w14:paraId="7F9974DD" w14:textId="77777777" w:rsidTr="00401947">
        <w:tc>
          <w:tcPr>
            <w:tcW w:w="1737" w:type="dxa"/>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tcPr>
          <w:p w14:paraId="2C6B882A"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リスク</w:t>
            </w:r>
          </w:p>
        </w:tc>
        <w:tc>
          <w:tcPr>
            <w:tcW w:w="5771" w:type="dxa"/>
            <w:gridSpan w:val="3"/>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tcPr>
          <w:p w14:paraId="34536F6D"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評価値</w:t>
            </w:r>
          </w:p>
        </w:tc>
        <w:tc>
          <w:tcPr>
            <w:tcW w:w="1210" w:type="dxa"/>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tcPr>
          <w:p w14:paraId="7FE67CF7"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重要度</w:t>
            </w:r>
          </w:p>
        </w:tc>
        <w:tc>
          <w:tcPr>
            <w:tcW w:w="1738" w:type="dxa"/>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tcPr>
          <w:p w14:paraId="4854FDCD"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リスク所有者</w:t>
            </w:r>
          </w:p>
        </w:tc>
      </w:tr>
      <w:tr w:rsidR="00953FBF" w:rsidRPr="00757CC4" w14:paraId="6F50E395" w14:textId="77777777" w:rsidTr="00401947">
        <w:tc>
          <w:tcPr>
            <w:tcW w:w="1737" w:type="dxa"/>
            <w:vMerge w:val="restart"/>
            <w:tcBorders>
              <w:top w:val="single" w:sz="4" w:space="0" w:color="auto"/>
              <w:left w:val="single" w:sz="4" w:space="0" w:color="auto"/>
              <w:bottom w:val="single" w:sz="4" w:space="0" w:color="auto"/>
              <w:right w:val="single" w:sz="4" w:space="0" w:color="auto"/>
            </w:tcBorders>
          </w:tcPr>
          <w:p w14:paraId="3D2548DB" w14:textId="77777777" w:rsidR="00953FBF" w:rsidRPr="00757CC4" w:rsidRDefault="00953FBF" w:rsidP="00401947">
            <w:pPr>
              <w:tabs>
                <w:tab w:val="left" w:pos="1830"/>
              </w:tabs>
              <w:ind w:firstLineChars="0" w:firstLine="0"/>
              <w:jc w:val="left"/>
            </w:pPr>
            <w:r w:rsidRPr="00757CC4">
              <w:rPr>
                <w:rFonts w:hint="eastAsia"/>
              </w:rPr>
              <w:t>ネットワーク障害により、リモートによる会議が中断もしくは実施できなくなり、取引先や顧客に影響を及ぼす恐れ</w:t>
            </w:r>
          </w:p>
        </w:tc>
        <w:tc>
          <w:tcPr>
            <w:tcW w:w="1235" w:type="dxa"/>
            <w:tcBorders>
              <w:top w:val="single" w:sz="4" w:space="0" w:color="auto"/>
              <w:left w:val="single" w:sz="4" w:space="0" w:color="auto"/>
              <w:bottom w:val="single" w:sz="4" w:space="0" w:color="auto"/>
              <w:right w:val="single" w:sz="4" w:space="0" w:color="auto"/>
            </w:tcBorders>
            <w:vAlign w:val="center"/>
          </w:tcPr>
          <w:p w14:paraId="5A68DC17" w14:textId="77777777" w:rsidR="00953FBF" w:rsidRPr="00757CC4" w:rsidRDefault="00953FBF" w:rsidP="00401947">
            <w:pPr>
              <w:tabs>
                <w:tab w:val="left" w:pos="1830"/>
              </w:tabs>
              <w:ind w:firstLineChars="0" w:firstLine="0"/>
              <w:jc w:val="center"/>
            </w:pPr>
            <w:r w:rsidRPr="00757CC4">
              <w:rPr>
                <w:rFonts w:hint="eastAsia"/>
              </w:rPr>
              <w:t>機密性</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03D032BB" w14:textId="77777777" w:rsidR="00953FBF" w:rsidRPr="00757CC4" w:rsidRDefault="00953FBF" w:rsidP="00401947">
            <w:pPr>
              <w:tabs>
                <w:tab w:val="left" w:pos="1830"/>
              </w:tabs>
              <w:ind w:firstLineChars="0" w:firstLine="0"/>
              <w:jc w:val="left"/>
            </w:pPr>
            <w:r w:rsidRPr="00757CC4">
              <w:rPr>
                <w:rFonts w:hint="eastAsia"/>
              </w:rPr>
              <w:t>情報が漏えいする類の事象ではない</w:t>
            </w:r>
          </w:p>
        </w:tc>
        <w:tc>
          <w:tcPr>
            <w:tcW w:w="709" w:type="dxa"/>
            <w:tcBorders>
              <w:top w:val="single" w:sz="4" w:space="0" w:color="auto"/>
              <w:left w:val="single" w:sz="4" w:space="0" w:color="auto"/>
              <w:bottom w:val="single" w:sz="4" w:space="0" w:color="auto"/>
              <w:right w:val="single" w:sz="4" w:space="0" w:color="auto"/>
            </w:tcBorders>
            <w:vAlign w:val="center"/>
          </w:tcPr>
          <w:p w14:paraId="6536D146" w14:textId="77777777" w:rsidR="00953FBF" w:rsidRPr="00757CC4" w:rsidRDefault="00953FBF" w:rsidP="00401947">
            <w:pPr>
              <w:tabs>
                <w:tab w:val="left" w:pos="1830"/>
              </w:tabs>
              <w:ind w:firstLineChars="0" w:firstLine="0"/>
              <w:jc w:val="center"/>
            </w:pPr>
            <w:r w:rsidRPr="00757CC4">
              <w:rPr>
                <w:rFonts w:hint="eastAsia"/>
              </w:rPr>
              <w:t>1</w:t>
            </w:r>
          </w:p>
        </w:tc>
        <w:tc>
          <w:tcPr>
            <w:tcW w:w="1210" w:type="dxa"/>
            <w:vMerge w:val="restart"/>
            <w:tcBorders>
              <w:top w:val="single" w:sz="4" w:space="0" w:color="auto"/>
              <w:left w:val="single" w:sz="4" w:space="0" w:color="auto"/>
              <w:bottom w:val="single" w:sz="4" w:space="0" w:color="auto"/>
              <w:right w:val="single" w:sz="4" w:space="0" w:color="auto"/>
            </w:tcBorders>
            <w:vAlign w:val="center"/>
          </w:tcPr>
          <w:p w14:paraId="0307641E" w14:textId="77777777" w:rsidR="00953FBF" w:rsidRPr="00757CC4" w:rsidRDefault="00953FBF" w:rsidP="00401947">
            <w:pPr>
              <w:tabs>
                <w:tab w:val="left" w:pos="1830"/>
              </w:tabs>
              <w:ind w:firstLineChars="0" w:firstLine="0"/>
              <w:jc w:val="center"/>
            </w:pPr>
            <w:r w:rsidRPr="00757CC4">
              <w:rPr>
                <w:rFonts w:hint="eastAsia"/>
              </w:rPr>
              <w:t>3</w:t>
            </w:r>
          </w:p>
        </w:tc>
        <w:tc>
          <w:tcPr>
            <w:tcW w:w="1738" w:type="dxa"/>
            <w:vMerge w:val="restart"/>
            <w:tcBorders>
              <w:top w:val="single" w:sz="4" w:space="0" w:color="auto"/>
              <w:left w:val="single" w:sz="4" w:space="0" w:color="auto"/>
              <w:bottom w:val="single" w:sz="4" w:space="0" w:color="auto"/>
              <w:right w:val="single" w:sz="4" w:space="0" w:color="auto"/>
            </w:tcBorders>
            <w:vAlign w:val="center"/>
          </w:tcPr>
          <w:p w14:paraId="4D9885C6" w14:textId="77777777" w:rsidR="00953FBF" w:rsidRPr="00757CC4" w:rsidRDefault="00953FBF" w:rsidP="00401947">
            <w:pPr>
              <w:tabs>
                <w:tab w:val="left" w:pos="1830"/>
              </w:tabs>
              <w:ind w:firstLineChars="0" w:firstLine="0"/>
              <w:jc w:val="left"/>
            </w:pPr>
            <w:r w:rsidRPr="00757CC4">
              <w:rPr>
                <w:rFonts w:hint="eastAsia"/>
              </w:rPr>
              <w:t>〇〇〇〇</w:t>
            </w:r>
          </w:p>
        </w:tc>
      </w:tr>
      <w:tr w:rsidR="00953FBF" w:rsidRPr="00757CC4" w14:paraId="1AB387D6" w14:textId="77777777" w:rsidTr="00401947">
        <w:tc>
          <w:tcPr>
            <w:tcW w:w="1737" w:type="dxa"/>
            <w:vMerge/>
            <w:tcBorders>
              <w:top w:val="single" w:sz="4" w:space="0" w:color="auto"/>
            </w:tcBorders>
          </w:tcPr>
          <w:p w14:paraId="0D37B621" w14:textId="77777777" w:rsidR="00953FBF" w:rsidRPr="00757CC4" w:rsidRDefault="00953FBF" w:rsidP="00401947">
            <w:pPr>
              <w:tabs>
                <w:tab w:val="left" w:pos="1830"/>
              </w:tabs>
              <w:ind w:firstLineChars="0" w:firstLine="0"/>
              <w:jc w:val="left"/>
            </w:pPr>
          </w:p>
        </w:tc>
        <w:tc>
          <w:tcPr>
            <w:tcW w:w="1235" w:type="dxa"/>
            <w:tcBorders>
              <w:top w:val="single" w:sz="4" w:space="0" w:color="auto"/>
              <w:right w:val="single" w:sz="4" w:space="0" w:color="auto"/>
            </w:tcBorders>
            <w:vAlign w:val="center"/>
          </w:tcPr>
          <w:p w14:paraId="2D52D227" w14:textId="77777777" w:rsidR="00953FBF" w:rsidRPr="00757CC4" w:rsidRDefault="00953FBF" w:rsidP="00401947">
            <w:pPr>
              <w:tabs>
                <w:tab w:val="left" w:pos="1830"/>
              </w:tabs>
              <w:ind w:firstLineChars="0" w:firstLine="0"/>
              <w:jc w:val="center"/>
            </w:pPr>
            <w:r w:rsidRPr="00757CC4">
              <w:rPr>
                <w:rFonts w:hint="eastAsia"/>
              </w:rPr>
              <w:t>完全性</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5D54E48E" w14:textId="77777777" w:rsidR="00953FBF" w:rsidRPr="00757CC4" w:rsidRDefault="00953FBF" w:rsidP="00401947">
            <w:pPr>
              <w:tabs>
                <w:tab w:val="left" w:pos="1830"/>
              </w:tabs>
              <w:ind w:firstLineChars="0" w:firstLine="0"/>
              <w:jc w:val="left"/>
            </w:pPr>
            <w:r w:rsidRPr="00757CC4">
              <w:rPr>
                <w:rFonts w:hint="eastAsia"/>
              </w:rPr>
              <w:t>ネットワーク障害の原因が</w:t>
            </w:r>
            <w:bookmarkStart w:id="187" w:name="■サイバー攻撃12ー2ー2"/>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■サイバー攻撃</w:instrText>
            </w:r>
            <w:r w:rsidRPr="00757CC4">
              <w:instrText>"</w:instrText>
            </w:r>
            <w:r w:rsidRPr="00757CC4">
              <w:fldChar w:fldCharType="separate"/>
            </w:r>
            <w:r w:rsidRPr="00757CC4">
              <w:rPr>
                <w:rFonts w:hint="eastAsia"/>
                <w:color w:val="467886" w:themeColor="hyperlink"/>
                <w:u w:val="single"/>
              </w:rPr>
              <w:t>サイバー攻撃</w:t>
            </w:r>
            <w:bookmarkEnd w:id="187"/>
            <w:r w:rsidRPr="00757CC4">
              <w:fldChar w:fldCharType="end"/>
            </w:r>
            <w:r w:rsidRPr="00757CC4">
              <w:rPr>
                <w:rFonts w:hint="eastAsia"/>
              </w:rPr>
              <w:t>や</w:t>
            </w:r>
            <w:bookmarkStart w:id="188" w:name="■マルウェア12ー2ー2"/>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■マルウェア</w:instrText>
            </w:r>
            <w:r w:rsidRPr="00757CC4">
              <w:instrText>"</w:instrText>
            </w:r>
            <w:r w:rsidRPr="00757CC4">
              <w:fldChar w:fldCharType="separate"/>
            </w:r>
            <w:r w:rsidRPr="00757CC4">
              <w:rPr>
                <w:rFonts w:hint="eastAsia"/>
                <w:color w:val="467886" w:themeColor="hyperlink"/>
                <w:u w:val="single"/>
              </w:rPr>
              <w:t>マルウェア</w:t>
            </w:r>
            <w:bookmarkEnd w:id="188"/>
            <w:r w:rsidRPr="00757CC4">
              <w:fldChar w:fldCharType="end"/>
            </w:r>
            <w:r w:rsidRPr="00757CC4">
              <w:rPr>
                <w:rFonts w:hint="eastAsia"/>
              </w:rPr>
              <w:t>の場合、情報が被害を受ける可能性がある事象である</w:t>
            </w:r>
          </w:p>
        </w:tc>
        <w:tc>
          <w:tcPr>
            <w:tcW w:w="709" w:type="dxa"/>
            <w:tcBorders>
              <w:top w:val="single" w:sz="4" w:space="0" w:color="auto"/>
              <w:left w:val="single" w:sz="4" w:space="0" w:color="auto"/>
            </w:tcBorders>
            <w:vAlign w:val="center"/>
          </w:tcPr>
          <w:p w14:paraId="1CD0F2E1" w14:textId="77777777" w:rsidR="00953FBF" w:rsidRPr="00757CC4" w:rsidRDefault="00953FBF" w:rsidP="00401947">
            <w:pPr>
              <w:tabs>
                <w:tab w:val="left" w:pos="1830"/>
              </w:tabs>
              <w:ind w:firstLineChars="0" w:firstLine="0"/>
              <w:jc w:val="center"/>
            </w:pPr>
            <w:r w:rsidRPr="00757CC4">
              <w:rPr>
                <w:rFonts w:hint="eastAsia"/>
              </w:rPr>
              <w:t>3</w:t>
            </w:r>
          </w:p>
        </w:tc>
        <w:tc>
          <w:tcPr>
            <w:tcW w:w="1210" w:type="dxa"/>
            <w:vMerge/>
            <w:tcBorders>
              <w:top w:val="single" w:sz="4" w:space="0" w:color="auto"/>
            </w:tcBorders>
            <w:vAlign w:val="center"/>
          </w:tcPr>
          <w:p w14:paraId="17026CAB" w14:textId="77777777" w:rsidR="00953FBF" w:rsidRPr="00757CC4" w:rsidRDefault="00953FBF" w:rsidP="00401947">
            <w:pPr>
              <w:tabs>
                <w:tab w:val="left" w:pos="1830"/>
              </w:tabs>
              <w:ind w:firstLineChars="0" w:firstLine="0"/>
              <w:jc w:val="left"/>
            </w:pPr>
          </w:p>
        </w:tc>
        <w:tc>
          <w:tcPr>
            <w:tcW w:w="1738" w:type="dxa"/>
            <w:vMerge/>
            <w:tcBorders>
              <w:top w:val="single" w:sz="4" w:space="0" w:color="auto"/>
            </w:tcBorders>
            <w:vAlign w:val="center"/>
          </w:tcPr>
          <w:p w14:paraId="530FA82C" w14:textId="77777777" w:rsidR="00953FBF" w:rsidRPr="00757CC4" w:rsidRDefault="00953FBF" w:rsidP="00401947">
            <w:pPr>
              <w:tabs>
                <w:tab w:val="left" w:pos="1830"/>
              </w:tabs>
              <w:ind w:firstLineChars="0" w:firstLine="0"/>
              <w:jc w:val="left"/>
            </w:pPr>
          </w:p>
        </w:tc>
      </w:tr>
      <w:tr w:rsidR="00953FBF" w:rsidRPr="00757CC4" w14:paraId="76349955" w14:textId="77777777" w:rsidTr="00401947">
        <w:tc>
          <w:tcPr>
            <w:tcW w:w="1737" w:type="dxa"/>
            <w:vMerge/>
          </w:tcPr>
          <w:p w14:paraId="746EED23" w14:textId="77777777" w:rsidR="00953FBF" w:rsidRPr="00757CC4" w:rsidRDefault="00953FBF" w:rsidP="00401947">
            <w:pPr>
              <w:tabs>
                <w:tab w:val="left" w:pos="1830"/>
              </w:tabs>
              <w:ind w:firstLineChars="0" w:firstLine="0"/>
              <w:jc w:val="left"/>
            </w:pPr>
          </w:p>
        </w:tc>
        <w:tc>
          <w:tcPr>
            <w:tcW w:w="1235" w:type="dxa"/>
            <w:tcBorders>
              <w:right w:val="single" w:sz="4" w:space="0" w:color="auto"/>
            </w:tcBorders>
            <w:vAlign w:val="center"/>
          </w:tcPr>
          <w:p w14:paraId="5E8C5418" w14:textId="77777777" w:rsidR="00953FBF" w:rsidRPr="00757CC4" w:rsidRDefault="00953FBF" w:rsidP="00401947">
            <w:pPr>
              <w:tabs>
                <w:tab w:val="left" w:pos="1830"/>
              </w:tabs>
              <w:ind w:firstLineChars="0" w:firstLine="0"/>
              <w:jc w:val="center"/>
            </w:pPr>
            <w:r w:rsidRPr="00757CC4">
              <w:rPr>
                <w:rFonts w:hint="eastAsia"/>
              </w:rPr>
              <w:t>可用性</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48830AA3" w14:textId="77777777" w:rsidR="00953FBF" w:rsidRPr="00757CC4" w:rsidRDefault="00953FBF" w:rsidP="00401947">
            <w:pPr>
              <w:tabs>
                <w:tab w:val="left" w:pos="1830"/>
              </w:tabs>
              <w:ind w:firstLineChars="0" w:firstLine="0"/>
              <w:jc w:val="left"/>
            </w:pPr>
            <w:r w:rsidRPr="00757CC4">
              <w:rPr>
                <w:rFonts w:hint="eastAsia"/>
              </w:rPr>
              <w:t>ネットワークが利用できなくなり、自社や取引先、顧客に大きな影響を及ぼす事象である</w:t>
            </w:r>
          </w:p>
        </w:tc>
        <w:tc>
          <w:tcPr>
            <w:tcW w:w="709" w:type="dxa"/>
            <w:tcBorders>
              <w:left w:val="single" w:sz="4" w:space="0" w:color="auto"/>
            </w:tcBorders>
            <w:vAlign w:val="center"/>
          </w:tcPr>
          <w:p w14:paraId="663BFAF6" w14:textId="77777777" w:rsidR="00953FBF" w:rsidRPr="00757CC4" w:rsidRDefault="00953FBF" w:rsidP="00401947">
            <w:pPr>
              <w:tabs>
                <w:tab w:val="left" w:pos="1830"/>
              </w:tabs>
              <w:ind w:firstLineChars="0" w:firstLine="0"/>
              <w:jc w:val="center"/>
            </w:pPr>
            <w:r w:rsidRPr="00757CC4">
              <w:rPr>
                <w:rFonts w:hint="eastAsia"/>
              </w:rPr>
              <w:t>3</w:t>
            </w:r>
          </w:p>
        </w:tc>
        <w:tc>
          <w:tcPr>
            <w:tcW w:w="1210" w:type="dxa"/>
            <w:vMerge/>
            <w:vAlign w:val="center"/>
          </w:tcPr>
          <w:p w14:paraId="261790DA" w14:textId="77777777" w:rsidR="00953FBF" w:rsidRPr="00757CC4" w:rsidRDefault="00953FBF" w:rsidP="00401947">
            <w:pPr>
              <w:tabs>
                <w:tab w:val="left" w:pos="1830"/>
              </w:tabs>
              <w:ind w:firstLineChars="0" w:firstLine="0"/>
              <w:jc w:val="left"/>
            </w:pPr>
          </w:p>
        </w:tc>
        <w:tc>
          <w:tcPr>
            <w:tcW w:w="1738" w:type="dxa"/>
            <w:vMerge/>
            <w:vAlign w:val="center"/>
          </w:tcPr>
          <w:p w14:paraId="711CBABB" w14:textId="77777777" w:rsidR="00953FBF" w:rsidRPr="00757CC4" w:rsidRDefault="00953FBF" w:rsidP="00401947">
            <w:pPr>
              <w:tabs>
                <w:tab w:val="left" w:pos="1830"/>
              </w:tabs>
              <w:ind w:firstLineChars="0" w:firstLine="0"/>
              <w:jc w:val="left"/>
            </w:pPr>
          </w:p>
        </w:tc>
      </w:tr>
    </w:tbl>
    <w:p w14:paraId="5AEB4664" w14:textId="77777777" w:rsidR="00953FBF" w:rsidRPr="00757CC4" w:rsidRDefault="00953FBF" w:rsidP="00953FBF">
      <w:r w:rsidRPr="00757CC4">
        <w:rPr>
          <w:noProof/>
        </w:rPr>
        <mc:AlternateContent>
          <mc:Choice Requires="wps">
            <w:drawing>
              <wp:anchor distT="0" distB="0" distL="114300" distR="114300" simplePos="0" relativeHeight="251701248" behindDoc="0" locked="0" layoutInCell="1" allowOverlap="1" wp14:anchorId="58BC520E" wp14:editId="4BA4CA09">
                <wp:simplePos x="0" y="0"/>
                <wp:positionH relativeFrom="margin">
                  <wp:align>right</wp:align>
                </wp:positionH>
                <wp:positionV relativeFrom="paragraph">
                  <wp:posOffset>2871470</wp:posOffset>
                </wp:positionV>
                <wp:extent cx="6643370" cy="429895"/>
                <wp:effectExtent l="0" t="0" r="0" b="0"/>
                <wp:wrapSquare wrapText="bothSides"/>
                <wp:docPr id="1598612366" name="テキスト ボックス 24"/>
                <wp:cNvGraphicFramePr/>
                <a:graphic xmlns:a="http://schemas.openxmlformats.org/drawingml/2006/main">
                  <a:graphicData uri="http://schemas.microsoft.com/office/word/2010/wordprocessingShape">
                    <wps:wsp>
                      <wps:cNvSpPr txBox="1"/>
                      <wps:spPr>
                        <a:xfrm>
                          <a:off x="0" y="0"/>
                          <a:ext cx="6643370" cy="429895"/>
                        </a:xfrm>
                        <a:prstGeom prst="rect">
                          <a:avLst/>
                        </a:prstGeom>
                        <a:noFill/>
                      </wps:spPr>
                      <wps:txbx>
                        <w:txbxContent>
                          <w:p w14:paraId="7120B772" w14:textId="77777777" w:rsidR="00953FBF" w:rsidRPr="002540CA" w:rsidRDefault="00953FBF" w:rsidP="00953FBF">
                            <w:pPr>
                              <w:pStyle w:val="aff1"/>
                            </w:pPr>
                            <w:r w:rsidRPr="002540CA">
                              <w:rPr>
                                <w:rFonts w:hint="eastAsia"/>
                              </w:rPr>
                              <w:t>事象ベースのアプローチによるリスク特定の例</w:t>
                            </w:r>
                          </w:p>
                          <w:p w14:paraId="0F2A72F3" w14:textId="77777777" w:rsidR="00953FBF" w:rsidRPr="002540CA" w:rsidRDefault="00953FBF" w:rsidP="00953FBF">
                            <w:pPr>
                              <w:pStyle w:val="aff1"/>
                            </w:pPr>
                            <w:r w:rsidRPr="002540CA">
                              <w:rPr>
                                <w:rFonts w:hint="eastAsia"/>
                              </w:rPr>
                              <w:t>（出典）MSQA「ISMS推進マニュアル活用ガイドブック 2022年 1.0版」を</w:t>
                            </w:r>
                            <w:r>
                              <w:rPr>
                                <w:rFonts w:hint="eastAsia"/>
                              </w:rPr>
                              <w:t>もとに</w:t>
                            </w:r>
                            <w:r w:rsidRPr="002540CA">
                              <w:rPr>
                                <w:rFonts w:hint="eastAsia"/>
                              </w:rPr>
                              <w:t>作成</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8BC520E" id="_x0000_s1051" type="#_x0000_t202" style="position:absolute;left:0;text-align:left;margin-left:471.9pt;margin-top:226.1pt;width:523.1pt;height:33.8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" filled="f" stroked="f">
                <v:textbox>
                  <w:txbxContent>
                    <w:p w14:paraId="7120B772" w14:textId="77777777" w:rsidR="00953FBF" w:rsidRPr="002540CA" w:rsidRDefault="00953FBF" w:rsidP="00953FBF">
                      <w:pPr>
                        <w:pStyle w:val="aff2"/>
                      </w:pPr>
                      <w:r w:rsidRPr="002540CA">
                        <w:rPr>
                          <w:rFonts w:hint="eastAsia"/>
                        </w:rPr>
                        <w:t>事象ベースのアプローチによるリスク特定の例</w:t>
                      </w:r>
                    </w:p>
                    <w:p w14:paraId="0F2A72F3" w14:textId="77777777" w:rsidR="00953FBF" w:rsidRPr="002540CA" w:rsidRDefault="00953FBF" w:rsidP="00953FBF">
                      <w:pPr>
                        <w:pStyle w:val="aff2"/>
                      </w:pPr>
                      <w:r w:rsidRPr="002540CA">
                        <w:rPr>
                          <w:rFonts w:hint="eastAsia"/>
                        </w:rPr>
                        <w:t>（出典）MSQA「ISMS推進マニュアル活用ガイドブック 2022年 1.0版」を</w:t>
                      </w:r>
                      <w:r>
                        <w:rPr>
                          <w:rFonts w:hint="eastAsia"/>
                        </w:rPr>
                        <w:t>もとに</w:t>
                      </w:r>
                      <w:r w:rsidRPr="002540CA">
                        <w:rPr>
                          <w:rFonts w:hint="eastAsia"/>
                        </w:rPr>
                        <w:t>作成</w:t>
                      </w:r>
                    </w:p>
                  </w:txbxContent>
                </v:textbox>
                <w10:wrap type="square" anchorx="margin"/>
              </v:shape>
            </w:pict>
          </mc:Fallback>
        </mc:AlternateContent>
      </w:r>
    </w:p>
    <w:p w14:paraId="0EF8558E" w14:textId="77777777" w:rsidR="00953FBF" w:rsidRPr="00757CC4" w:rsidRDefault="00953FBF" w:rsidP="00953FBF">
      <w:r w:rsidRPr="00757CC4">
        <w:rPr>
          <w:rFonts w:hint="eastAsia"/>
        </w:rPr>
        <w:t>上記内容でリスク特定を実施した後、特定されたリスクおよび「重要度」に対して後述のリスク分析を実施します。</w:t>
      </w:r>
    </w:p>
    <w:p w14:paraId="67F6D94A" w14:textId="77777777" w:rsidR="00953FBF" w:rsidRPr="00757CC4" w:rsidRDefault="00953FBF" w:rsidP="00953FBF"/>
    <w:p w14:paraId="03FAC846" w14:textId="77777777" w:rsidR="00953FBF" w:rsidRPr="00757CC4" w:rsidRDefault="00953FBF" w:rsidP="00953FBF">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89" w:name="_Toc172273837"/>
      <w:bookmarkStart w:id="190" w:name="_Toc185338898"/>
      <w:bookmarkStart w:id="191" w:name="_Toc188348999"/>
      <w:bookmarkStart w:id="192" w:name="_Toc205371722"/>
      <w:r w:rsidRPr="00757CC4">
        <w:rPr>
          <w:rFonts w:hint="eastAsia"/>
          <w:b/>
          <w:bCs/>
          <w:color w:val="000000" w:themeColor="text1"/>
          <w:sz w:val="28"/>
        </w:rPr>
        <w:t>リスクの分析</w:t>
      </w:r>
      <w:bookmarkEnd w:id="189"/>
      <w:bookmarkEnd w:id="190"/>
      <w:bookmarkEnd w:id="191"/>
      <w:bookmarkEnd w:id="192"/>
    </w:p>
    <w:p w14:paraId="46E1D77B" w14:textId="77777777" w:rsidR="00953FBF" w:rsidRPr="00757CC4" w:rsidRDefault="00953FBF" w:rsidP="00953FBF">
      <w:pPr>
        <w:widowControl/>
        <w:ind w:firstLineChars="0" w:firstLine="0"/>
        <w:jc w:val="left"/>
        <w:outlineLvl w:val="4"/>
        <w:rPr>
          <w:rFonts w:asciiTheme="majorHAnsi" w:eastAsiaTheme="majorEastAsia" w:hAnsiTheme="majorHAnsi" w:cstheme="majorBidi"/>
          <w:b/>
          <w:bCs/>
          <w:color w:val="2E5496"/>
          <w:sz w:val="28"/>
          <w:szCs w:val="28"/>
        </w:rPr>
      </w:pPr>
      <w:r w:rsidRPr="00757CC4">
        <w:rPr>
          <w:rFonts w:asciiTheme="majorHAnsi" w:eastAsiaTheme="majorEastAsia" w:hAnsiTheme="majorHAnsi" w:cstheme="majorBidi" w:hint="eastAsia"/>
          <w:b/>
          <w:bCs/>
          <w:color w:val="2E5496"/>
          <w:sz w:val="28"/>
          <w:szCs w:val="28"/>
        </w:rPr>
        <w:t>リスク分析（例）</w:t>
      </w:r>
    </w:p>
    <w:p w14:paraId="61147069" w14:textId="77777777" w:rsidR="00953FBF" w:rsidRPr="00757CC4" w:rsidRDefault="00953FBF" w:rsidP="00953FBF">
      <w:r w:rsidRPr="00757CC4">
        <w:rPr>
          <w:rFonts w:hint="eastAsia"/>
        </w:rPr>
        <w:t>特定されたリスクに対して「リスク分析」を行います。リスク分析とは、「リスクの性質を理解し、リスクレベルを決定するプロセス」</w:t>
      </w:r>
      <w:r w:rsidRPr="00757CC4">
        <w:rPr>
          <w:vertAlign w:val="superscript"/>
        </w:rPr>
        <w:footnoteReference w:id="11"/>
      </w:r>
      <w:r w:rsidRPr="00757CC4">
        <w:t>のことです。リスクレベル（リスクの大きさ）は、優先的・重点的に対策が必要な</w:t>
      </w:r>
      <w:bookmarkStart w:id="193" w:name="■情報資産12ー2ー3"/>
      <w:r w:rsidRPr="00757CC4">
        <w:fldChar w:fldCharType="begin"/>
      </w:r>
      <w:r w:rsidRPr="00757CC4">
        <w:instrText>HYPERLINK  \l "■情報資産"</w:instrText>
      </w:r>
      <w:r w:rsidRPr="00757CC4">
        <w:fldChar w:fldCharType="separate"/>
      </w:r>
      <w:r w:rsidRPr="00757CC4">
        <w:rPr>
          <w:color w:val="467886" w:themeColor="hyperlink"/>
          <w:u w:val="single"/>
        </w:rPr>
        <w:t>情報資産</w:t>
      </w:r>
      <w:bookmarkEnd w:id="193"/>
      <w:r w:rsidRPr="00757CC4">
        <w:fldChar w:fldCharType="end"/>
      </w:r>
      <w:r w:rsidRPr="00757CC4">
        <w:t>を把握するために使用されます。リスクレベル（リスクの大きさ）を算定するにはさまざまな方法があります。算定方法の一例を以下に示します。</w:t>
      </w:r>
    </w:p>
    <w:p w14:paraId="6829471B" w14:textId="77777777" w:rsidR="00953FBF" w:rsidRPr="00757CC4" w:rsidRDefault="00953FBF" w:rsidP="00953FBF">
      <w:r w:rsidRPr="00757CC4">
        <w:rPr>
          <w:noProof/>
        </w:rPr>
        <w:lastRenderedPageBreak/>
        <w:drawing>
          <wp:anchor distT="0" distB="0" distL="114300" distR="114300" simplePos="0" relativeHeight="251719680" behindDoc="0" locked="0" layoutInCell="1" allowOverlap="1" wp14:anchorId="0BE7AB24" wp14:editId="519D3ED2">
            <wp:simplePos x="0" y="0"/>
            <wp:positionH relativeFrom="margin">
              <wp:posOffset>1015365</wp:posOffset>
            </wp:positionH>
            <wp:positionV relativeFrom="paragraph">
              <wp:posOffset>202565</wp:posOffset>
            </wp:positionV>
            <wp:extent cx="4640580" cy="1191895"/>
            <wp:effectExtent l="0" t="0" r="7620" b="0"/>
            <wp:wrapTopAndBottom/>
            <wp:docPr id="799770531" name="図 35"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70531" name="図 35" descr="グラフィカル ユーザー インターフェイス&#10;&#10;AI によって生成されたコンテンツは間違っている可能性があります。"/>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0580"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9C448" w14:textId="77777777" w:rsidR="00953FBF" w:rsidRPr="00757CC4" w:rsidRDefault="00953FBF" w:rsidP="00953FBF">
      <w:pPr>
        <w:tabs>
          <w:tab w:val="left" w:pos="4820"/>
        </w:tabs>
        <w:jc w:val="left"/>
        <w:rPr>
          <w:b/>
          <w:bCs/>
        </w:rPr>
      </w:pPr>
      <w:r w:rsidRPr="00757CC4">
        <w:rPr>
          <w:rFonts w:hint="eastAsia"/>
          <w:b/>
          <w:bCs/>
        </w:rPr>
        <w:t>被害発生可能性の算出方法</w:t>
      </w:r>
    </w:p>
    <w:p w14:paraId="300BC018" w14:textId="77777777" w:rsidR="00953FBF" w:rsidRPr="00757CC4" w:rsidRDefault="00953FBF" w:rsidP="00953FBF">
      <w:r w:rsidRPr="00757CC4">
        <w:rPr>
          <w:rFonts w:hint="eastAsia"/>
        </w:rPr>
        <w:t>「被害発生可能性」とは、脅威が</w:t>
      </w:r>
      <w:bookmarkStart w:id="194" w:name="■脆弱性12ー2ー3"/>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■脆弱性</w:instrText>
      </w:r>
      <w:r w:rsidRPr="00757CC4">
        <w:instrText>"</w:instrText>
      </w:r>
      <w:r w:rsidRPr="00757CC4">
        <w:fldChar w:fldCharType="separate"/>
      </w:r>
      <w:r w:rsidRPr="00757CC4">
        <w:rPr>
          <w:rFonts w:hint="eastAsia"/>
          <w:color w:val="467886" w:themeColor="hyperlink"/>
          <w:u w:val="single"/>
        </w:rPr>
        <w:t>脆弱性</w:t>
      </w:r>
      <w:bookmarkEnd w:id="194"/>
      <w:r w:rsidRPr="00757CC4">
        <w:fldChar w:fldCharType="end"/>
      </w:r>
      <w:r w:rsidRPr="00757CC4">
        <w:rPr>
          <w:rFonts w:hint="eastAsia"/>
        </w:rPr>
        <w:t>を利用して、どの程度被害をもたらす可能性があるかを示す指標です。「脅威の起こりやすさ」と「脆弱性のつけ込みやすさ」の</w:t>
      </w:r>
      <w:r w:rsidRPr="00757CC4">
        <w:t>2つの数値を「被害発生可能性の換算表」に当てはめて算出します。</w:t>
      </w:r>
    </w:p>
    <w:p w14:paraId="4DD52C90" w14:textId="77777777" w:rsidR="00953FBF" w:rsidRPr="00757CC4" w:rsidRDefault="00953FBF" w:rsidP="00953FBF"/>
    <w:tbl>
      <w:tblPr>
        <w:tblStyle w:val="a9"/>
        <w:tblW w:w="0" w:type="auto"/>
        <w:tblLook w:val="04A0" w:firstRow="1" w:lastRow="0" w:firstColumn="1" w:lastColumn="0" w:noHBand="0" w:noVBand="1"/>
      </w:tblPr>
      <w:tblGrid>
        <w:gridCol w:w="877"/>
        <w:gridCol w:w="4237"/>
        <w:gridCol w:w="866"/>
        <w:gridCol w:w="4250"/>
      </w:tblGrid>
      <w:tr w:rsidR="00953FBF" w:rsidRPr="00757CC4" w14:paraId="42DAE02C" w14:textId="77777777" w:rsidTr="00401947">
        <w:tc>
          <w:tcPr>
            <w:tcW w:w="5114" w:type="dxa"/>
            <w:gridSpan w:val="2"/>
            <w:shd w:val="clear" w:color="auto" w:fill="215E99" w:themeFill="text2" w:themeFillTint="BF"/>
          </w:tcPr>
          <w:p w14:paraId="061B73F9" w14:textId="77777777" w:rsidR="00953FBF" w:rsidRPr="00757CC4" w:rsidRDefault="00953FBF" w:rsidP="00401947">
            <w:pPr>
              <w:widowControl/>
              <w:ind w:firstLineChars="0" w:firstLine="0"/>
              <w:jc w:val="left"/>
              <w:rPr>
                <w:color w:val="FFFFFF" w:themeColor="background1"/>
                <w:szCs w:val="32"/>
              </w:rPr>
            </w:pPr>
            <w:r w:rsidRPr="00757CC4">
              <w:rPr>
                <w:rFonts w:hint="eastAsia"/>
                <w:b/>
                <w:bCs/>
                <w:color w:val="FFFFFF" w:themeColor="background1"/>
                <w:szCs w:val="32"/>
              </w:rPr>
              <w:t>起こりやすさ（脅威）</w:t>
            </w:r>
          </w:p>
        </w:tc>
        <w:tc>
          <w:tcPr>
            <w:tcW w:w="5116" w:type="dxa"/>
            <w:gridSpan w:val="2"/>
            <w:shd w:val="clear" w:color="auto" w:fill="215E99" w:themeFill="text2" w:themeFillTint="BF"/>
          </w:tcPr>
          <w:p w14:paraId="663CBAE5" w14:textId="77777777" w:rsidR="00953FBF" w:rsidRPr="00757CC4" w:rsidRDefault="00953FBF" w:rsidP="00401947">
            <w:pPr>
              <w:widowControl/>
              <w:ind w:firstLineChars="0" w:firstLine="0"/>
              <w:jc w:val="left"/>
              <w:rPr>
                <w:color w:val="FFFFFF" w:themeColor="background1"/>
                <w:szCs w:val="32"/>
              </w:rPr>
            </w:pPr>
            <w:r w:rsidRPr="00757CC4">
              <w:rPr>
                <w:rFonts w:hint="eastAsia"/>
                <w:b/>
                <w:bCs/>
                <w:color w:val="FFFFFF" w:themeColor="background1"/>
                <w:szCs w:val="32"/>
              </w:rPr>
              <w:t>つけ込みやすさ（脆弱性）</w:t>
            </w:r>
          </w:p>
        </w:tc>
      </w:tr>
      <w:tr w:rsidR="00953FBF" w:rsidRPr="00757CC4" w14:paraId="25EEF400" w14:textId="77777777" w:rsidTr="00401947">
        <w:tc>
          <w:tcPr>
            <w:tcW w:w="877" w:type="dxa"/>
          </w:tcPr>
          <w:p w14:paraId="61D6D0EC" w14:textId="77777777" w:rsidR="00953FBF" w:rsidRPr="00757CC4" w:rsidRDefault="00953FBF" w:rsidP="00401947">
            <w:pPr>
              <w:tabs>
                <w:tab w:val="left" w:pos="4820"/>
              </w:tabs>
              <w:ind w:firstLineChars="0" w:firstLine="0"/>
              <w:jc w:val="left"/>
              <w:rPr>
                <w:b/>
                <w:bCs/>
              </w:rPr>
            </w:pPr>
            <w:r w:rsidRPr="00757CC4">
              <w:rPr>
                <w:rFonts w:hint="eastAsia"/>
                <w:b/>
                <w:bCs/>
              </w:rPr>
              <w:t>3</w:t>
            </w:r>
          </w:p>
        </w:tc>
        <w:tc>
          <w:tcPr>
            <w:tcW w:w="4237" w:type="dxa"/>
          </w:tcPr>
          <w:p w14:paraId="0919DEE1" w14:textId="77777777" w:rsidR="00953FBF" w:rsidRPr="00757CC4" w:rsidRDefault="00953FBF" w:rsidP="00401947">
            <w:pPr>
              <w:tabs>
                <w:tab w:val="left" w:pos="1830"/>
              </w:tabs>
              <w:ind w:firstLineChars="0" w:firstLine="0"/>
              <w:jc w:val="left"/>
            </w:pPr>
            <w:r w:rsidRPr="00757CC4">
              <w:rPr>
                <w:rFonts w:hint="eastAsia"/>
              </w:rPr>
              <w:t>通常の状況で脅威が発生する</w:t>
            </w:r>
          </w:p>
          <w:p w14:paraId="40881BDB" w14:textId="77777777" w:rsidR="00953FBF" w:rsidRPr="00757CC4" w:rsidRDefault="00953FBF" w:rsidP="00401947">
            <w:pPr>
              <w:tabs>
                <w:tab w:val="left" w:pos="1830"/>
              </w:tabs>
              <w:ind w:firstLineChars="0" w:firstLine="0"/>
              <w:jc w:val="left"/>
            </w:pPr>
            <w:r w:rsidRPr="00757CC4">
              <w:rPr>
                <w:rFonts w:hint="eastAsia"/>
              </w:rPr>
              <w:t>（いつ発生してもおかしくない）</w:t>
            </w:r>
          </w:p>
        </w:tc>
        <w:tc>
          <w:tcPr>
            <w:tcW w:w="866" w:type="dxa"/>
            <w:vAlign w:val="center"/>
          </w:tcPr>
          <w:p w14:paraId="40A16A4A" w14:textId="77777777" w:rsidR="00953FBF" w:rsidRPr="00757CC4" w:rsidRDefault="00953FBF" w:rsidP="00401947">
            <w:pPr>
              <w:tabs>
                <w:tab w:val="left" w:pos="4820"/>
              </w:tabs>
              <w:ind w:firstLineChars="0" w:firstLine="0"/>
              <w:jc w:val="center"/>
              <w:rPr>
                <w:b/>
                <w:bCs/>
              </w:rPr>
            </w:pPr>
            <w:r w:rsidRPr="00757CC4">
              <w:rPr>
                <w:rFonts w:hint="eastAsia"/>
                <w:b/>
                <w:bCs/>
              </w:rPr>
              <w:t>3</w:t>
            </w:r>
          </w:p>
        </w:tc>
        <w:tc>
          <w:tcPr>
            <w:tcW w:w="4250" w:type="dxa"/>
          </w:tcPr>
          <w:p w14:paraId="0B776889" w14:textId="77777777" w:rsidR="00953FBF" w:rsidRPr="00757CC4" w:rsidRDefault="00953FBF" w:rsidP="00401947">
            <w:pPr>
              <w:tabs>
                <w:tab w:val="left" w:pos="1830"/>
              </w:tabs>
              <w:ind w:firstLineChars="0" w:firstLine="0"/>
              <w:jc w:val="left"/>
            </w:pPr>
            <w:r w:rsidRPr="00757CC4">
              <w:rPr>
                <w:rFonts w:hint="eastAsia"/>
              </w:rPr>
              <w:t>対策を実施していない</w:t>
            </w:r>
          </w:p>
          <w:p w14:paraId="7EF20677" w14:textId="77777777" w:rsidR="00953FBF" w:rsidRPr="00757CC4" w:rsidRDefault="00953FBF" w:rsidP="00401947">
            <w:pPr>
              <w:tabs>
                <w:tab w:val="left" w:pos="1830"/>
              </w:tabs>
              <w:ind w:firstLineChars="0" w:firstLine="0"/>
              <w:jc w:val="left"/>
            </w:pPr>
            <w:r w:rsidRPr="00757CC4">
              <w:rPr>
                <w:rFonts w:hint="eastAsia"/>
              </w:rPr>
              <w:t>（ほぼ無防備）</w:t>
            </w:r>
          </w:p>
        </w:tc>
      </w:tr>
      <w:tr w:rsidR="00953FBF" w:rsidRPr="00757CC4" w14:paraId="4B953060" w14:textId="77777777" w:rsidTr="00401947">
        <w:tc>
          <w:tcPr>
            <w:tcW w:w="877" w:type="dxa"/>
          </w:tcPr>
          <w:p w14:paraId="5B1365B6" w14:textId="77777777" w:rsidR="00953FBF" w:rsidRPr="00757CC4" w:rsidRDefault="00953FBF" w:rsidP="00401947">
            <w:pPr>
              <w:tabs>
                <w:tab w:val="left" w:pos="4820"/>
              </w:tabs>
              <w:ind w:firstLineChars="0" w:firstLine="0"/>
              <w:jc w:val="left"/>
              <w:rPr>
                <w:b/>
                <w:bCs/>
              </w:rPr>
            </w:pPr>
            <w:r w:rsidRPr="00757CC4">
              <w:rPr>
                <w:rFonts w:hint="eastAsia"/>
                <w:b/>
                <w:bCs/>
              </w:rPr>
              <w:t>2</w:t>
            </w:r>
          </w:p>
        </w:tc>
        <w:tc>
          <w:tcPr>
            <w:tcW w:w="4237" w:type="dxa"/>
          </w:tcPr>
          <w:p w14:paraId="1231DC6C" w14:textId="77777777" w:rsidR="00953FBF" w:rsidRPr="00757CC4" w:rsidRDefault="00953FBF" w:rsidP="00401947">
            <w:pPr>
              <w:tabs>
                <w:tab w:val="left" w:pos="1830"/>
              </w:tabs>
              <w:ind w:firstLineChars="0" w:firstLine="0"/>
              <w:jc w:val="left"/>
            </w:pPr>
            <w:r w:rsidRPr="00757CC4">
              <w:rPr>
                <w:rFonts w:hint="eastAsia"/>
              </w:rPr>
              <w:t>特定の状況で脅威が発生する</w:t>
            </w:r>
          </w:p>
          <w:p w14:paraId="1DE1E4E4" w14:textId="77777777" w:rsidR="00953FBF" w:rsidRPr="00757CC4" w:rsidRDefault="00953FBF" w:rsidP="00401947">
            <w:pPr>
              <w:tabs>
                <w:tab w:val="left" w:pos="1830"/>
              </w:tabs>
              <w:ind w:firstLineChars="0" w:firstLine="0"/>
              <w:jc w:val="left"/>
            </w:pPr>
            <w:r w:rsidRPr="00757CC4">
              <w:rPr>
                <w:rFonts w:hint="eastAsia"/>
              </w:rPr>
              <w:t>（年に数回程度）</w:t>
            </w:r>
          </w:p>
        </w:tc>
        <w:tc>
          <w:tcPr>
            <w:tcW w:w="866" w:type="dxa"/>
            <w:vAlign w:val="center"/>
          </w:tcPr>
          <w:p w14:paraId="7E16C781" w14:textId="77777777" w:rsidR="00953FBF" w:rsidRPr="00757CC4" w:rsidRDefault="00953FBF" w:rsidP="00401947">
            <w:pPr>
              <w:tabs>
                <w:tab w:val="left" w:pos="4820"/>
              </w:tabs>
              <w:ind w:firstLineChars="0" w:firstLine="0"/>
              <w:jc w:val="center"/>
              <w:rPr>
                <w:b/>
                <w:bCs/>
              </w:rPr>
            </w:pPr>
            <w:r w:rsidRPr="00757CC4">
              <w:rPr>
                <w:rFonts w:hint="eastAsia"/>
                <w:b/>
                <w:bCs/>
              </w:rPr>
              <w:t>2</w:t>
            </w:r>
          </w:p>
        </w:tc>
        <w:tc>
          <w:tcPr>
            <w:tcW w:w="4250" w:type="dxa"/>
          </w:tcPr>
          <w:p w14:paraId="4AF0A769" w14:textId="77777777" w:rsidR="00953FBF" w:rsidRPr="00757CC4" w:rsidRDefault="00953FBF" w:rsidP="00401947">
            <w:pPr>
              <w:tabs>
                <w:tab w:val="left" w:pos="1830"/>
              </w:tabs>
              <w:ind w:firstLineChars="0" w:firstLine="0"/>
              <w:jc w:val="left"/>
            </w:pPr>
            <w:r w:rsidRPr="00757CC4">
              <w:rPr>
                <w:rFonts w:hint="eastAsia"/>
              </w:rPr>
              <w:t>部分的に対策を実施している</w:t>
            </w:r>
          </w:p>
          <w:p w14:paraId="0D533141" w14:textId="77777777" w:rsidR="00953FBF" w:rsidRPr="00757CC4" w:rsidRDefault="00953FBF" w:rsidP="00401947">
            <w:pPr>
              <w:tabs>
                <w:tab w:val="left" w:pos="1830"/>
              </w:tabs>
              <w:ind w:firstLineChars="0" w:firstLine="0"/>
              <w:jc w:val="left"/>
            </w:pPr>
            <w:r w:rsidRPr="00757CC4">
              <w:rPr>
                <w:rFonts w:hint="eastAsia"/>
              </w:rPr>
              <w:t>（一部対策を実施）</w:t>
            </w:r>
          </w:p>
        </w:tc>
      </w:tr>
      <w:tr w:rsidR="00953FBF" w:rsidRPr="00757CC4" w14:paraId="69F66C39" w14:textId="77777777" w:rsidTr="00401947">
        <w:tc>
          <w:tcPr>
            <w:tcW w:w="877" w:type="dxa"/>
            <w:vAlign w:val="center"/>
          </w:tcPr>
          <w:p w14:paraId="356DC1B2" w14:textId="77777777" w:rsidR="00953FBF" w:rsidRPr="00757CC4" w:rsidRDefault="00953FBF" w:rsidP="00401947">
            <w:pPr>
              <w:tabs>
                <w:tab w:val="left" w:pos="4820"/>
              </w:tabs>
              <w:ind w:firstLineChars="0" w:firstLine="0"/>
              <w:jc w:val="center"/>
              <w:rPr>
                <w:b/>
                <w:bCs/>
              </w:rPr>
            </w:pPr>
            <w:r w:rsidRPr="00757CC4">
              <w:rPr>
                <w:rFonts w:hint="eastAsia"/>
                <w:b/>
                <w:bCs/>
              </w:rPr>
              <w:t>1</w:t>
            </w:r>
          </w:p>
        </w:tc>
        <w:tc>
          <w:tcPr>
            <w:tcW w:w="4237" w:type="dxa"/>
          </w:tcPr>
          <w:p w14:paraId="4EAC95F1" w14:textId="77777777" w:rsidR="00953FBF" w:rsidRPr="00757CC4" w:rsidRDefault="00953FBF" w:rsidP="00401947">
            <w:pPr>
              <w:tabs>
                <w:tab w:val="left" w:pos="1830"/>
              </w:tabs>
              <w:ind w:firstLineChars="0" w:firstLine="0"/>
              <w:jc w:val="left"/>
            </w:pPr>
            <w:r w:rsidRPr="00757CC4">
              <w:rPr>
                <w:rFonts w:hint="eastAsia"/>
              </w:rPr>
              <w:t>通常の状況で脅威が発生することはない（通常発生しない）</w:t>
            </w:r>
          </w:p>
        </w:tc>
        <w:tc>
          <w:tcPr>
            <w:tcW w:w="866" w:type="dxa"/>
            <w:vAlign w:val="center"/>
          </w:tcPr>
          <w:p w14:paraId="4E0114F1" w14:textId="77777777" w:rsidR="00953FBF" w:rsidRPr="00757CC4" w:rsidRDefault="00953FBF" w:rsidP="00401947">
            <w:pPr>
              <w:tabs>
                <w:tab w:val="left" w:pos="4820"/>
              </w:tabs>
              <w:ind w:firstLineChars="0" w:firstLine="0"/>
              <w:jc w:val="center"/>
              <w:rPr>
                <w:b/>
                <w:bCs/>
              </w:rPr>
            </w:pPr>
            <w:r w:rsidRPr="00757CC4">
              <w:rPr>
                <w:rFonts w:hint="eastAsia"/>
                <w:b/>
                <w:bCs/>
              </w:rPr>
              <w:t>1</w:t>
            </w:r>
          </w:p>
        </w:tc>
        <w:tc>
          <w:tcPr>
            <w:tcW w:w="4250" w:type="dxa"/>
          </w:tcPr>
          <w:p w14:paraId="1A8D4BF4" w14:textId="77777777" w:rsidR="00953FBF" w:rsidRPr="00757CC4" w:rsidRDefault="00953FBF" w:rsidP="00401947">
            <w:pPr>
              <w:tabs>
                <w:tab w:val="left" w:pos="1830"/>
              </w:tabs>
              <w:ind w:firstLineChars="0" w:firstLine="0"/>
              <w:jc w:val="left"/>
            </w:pPr>
            <w:r w:rsidRPr="00757CC4">
              <w:rPr>
                <w:rFonts w:hint="eastAsia"/>
              </w:rPr>
              <w:t>必要な対策をすべて実施している</w:t>
            </w:r>
          </w:p>
          <w:p w14:paraId="39A7806B" w14:textId="77777777" w:rsidR="00953FBF" w:rsidRPr="00757CC4" w:rsidRDefault="00953FBF" w:rsidP="00401947">
            <w:pPr>
              <w:tabs>
                <w:tab w:val="left" w:pos="1830"/>
              </w:tabs>
              <w:ind w:firstLineChars="0" w:firstLine="0"/>
              <w:jc w:val="left"/>
            </w:pPr>
            <w:r w:rsidRPr="00757CC4">
              <w:rPr>
                <w:rFonts w:hint="eastAsia"/>
              </w:rPr>
              <w:t>（対策を実施）</w:t>
            </w:r>
          </w:p>
        </w:tc>
      </w:tr>
    </w:tbl>
    <w:p w14:paraId="2DA2C15E" w14:textId="77777777" w:rsidR="00953FBF" w:rsidRPr="00757CC4" w:rsidRDefault="00953FBF" w:rsidP="00953FBF"/>
    <w:tbl>
      <w:tblPr>
        <w:tblStyle w:val="a9"/>
        <w:tblW w:w="0" w:type="auto"/>
        <w:tblLook w:val="04A0" w:firstRow="1" w:lastRow="0" w:firstColumn="1" w:lastColumn="0" w:noHBand="0" w:noVBand="1"/>
      </w:tblPr>
      <w:tblGrid>
        <w:gridCol w:w="2046"/>
        <w:gridCol w:w="2046"/>
        <w:gridCol w:w="2046"/>
        <w:gridCol w:w="2046"/>
        <w:gridCol w:w="2046"/>
      </w:tblGrid>
      <w:tr w:rsidR="00953FBF" w:rsidRPr="00757CC4" w14:paraId="4FBCF725" w14:textId="77777777" w:rsidTr="00401947">
        <w:tc>
          <w:tcPr>
            <w:tcW w:w="4092" w:type="dxa"/>
            <w:gridSpan w:val="2"/>
            <w:vMerge w:val="restart"/>
            <w:vAlign w:val="center"/>
          </w:tcPr>
          <w:p w14:paraId="57E0F3E3" w14:textId="77777777" w:rsidR="00953FBF" w:rsidRPr="00757CC4" w:rsidRDefault="00953FBF" w:rsidP="00401947">
            <w:pPr>
              <w:tabs>
                <w:tab w:val="left" w:pos="4820"/>
              </w:tabs>
              <w:ind w:firstLineChars="0" w:firstLine="0"/>
              <w:jc w:val="left"/>
              <w:rPr>
                <w:b/>
                <w:bCs/>
              </w:rPr>
            </w:pPr>
            <w:r w:rsidRPr="00757CC4">
              <w:rPr>
                <w:rFonts w:hint="eastAsia"/>
                <w:b/>
                <w:bCs/>
              </w:rPr>
              <w:t>被害発生可能性の換算表</w:t>
            </w:r>
          </w:p>
        </w:tc>
        <w:tc>
          <w:tcPr>
            <w:tcW w:w="6138" w:type="dxa"/>
            <w:gridSpan w:val="3"/>
            <w:shd w:val="clear" w:color="auto" w:fill="215E99" w:themeFill="text2" w:themeFillTint="BF"/>
            <w:vAlign w:val="center"/>
          </w:tcPr>
          <w:p w14:paraId="6BF922E7" w14:textId="77777777" w:rsidR="00953FBF" w:rsidRPr="00757CC4" w:rsidRDefault="00953FBF" w:rsidP="00401947">
            <w:pPr>
              <w:widowControl/>
              <w:ind w:firstLineChars="0" w:firstLine="0"/>
              <w:jc w:val="left"/>
              <w:rPr>
                <w:color w:val="FFFFFF" w:themeColor="background1"/>
                <w:szCs w:val="32"/>
              </w:rPr>
            </w:pPr>
            <w:r w:rsidRPr="00757CC4">
              <w:rPr>
                <w:rFonts w:hint="eastAsia"/>
                <w:b/>
                <w:bCs/>
                <w:color w:val="FFFFFF" w:themeColor="background1"/>
                <w:szCs w:val="32"/>
              </w:rPr>
              <w:t>つけ込みやすさ（脆弱性）</w:t>
            </w:r>
          </w:p>
        </w:tc>
      </w:tr>
      <w:tr w:rsidR="00953FBF" w:rsidRPr="00757CC4" w14:paraId="59A6B6A8" w14:textId="77777777" w:rsidTr="00401947">
        <w:tc>
          <w:tcPr>
            <w:tcW w:w="4092" w:type="dxa"/>
            <w:gridSpan w:val="2"/>
            <w:vMerge/>
            <w:vAlign w:val="center"/>
          </w:tcPr>
          <w:p w14:paraId="1F6230C4" w14:textId="77777777" w:rsidR="00953FBF" w:rsidRPr="00757CC4" w:rsidRDefault="00953FBF" w:rsidP="00401947"/>
        </w:tc>
        <w:tc>
          <w:tcPr>
            <w:tcW w:w="2046" w:type="dxa"/>
            <w:shd w:val="clear" w:color="auto" w:fill="F2F2F2" w:themeFill="background1" w:themeFillShade="F2"/>
            <w:vAlign w:val="center"/>
          </w:tcPr>
          <w:p w14:paraId="14F59F61" w14:textId="77777777" w:rsidR="00953FBF" w:rsidRPr="00757CC4" w:rsidRDefault="00953FBF" w:rsidP="00401947">
            <w:pPr>
              <w:tabs>
                <w:tab w:val="left" w:pos="4820"/>
              </w:tabs>
              <w:ind w:firstLineChars="0" w:firstLine="0"/>
              <w:jc w:val="center"/>
              <w:rPr>
                <w:b/>
                <w:bCs/>
              </w:rPr>
            </w:pPr>
            <w:r w:rsidRPr="00757CC4">
              <w:rPr>
                <w:rFonts w:hint="eastAsia"/>
                <w:b/>
                <w:bCs/>
              </w:rPr>
              <w:t>3</w:t>
            </w:r>
          </w:p>
        </w:tc>
        <w:tc>
          <w:tcPr>
            <w:tcW w:w="2046" w:type="dxa"/>
            <w:shd w:val="clear" w:color="auto" w:fill="F2F2F2" w:themeFill="background1" w:themeFillShade="F2"/>
            <w:vAlign w:val="center"/>
          </w:tcPr>
          <w:p w14:paraId="2DF00D5A" w14:textId="77777777" w:rsidR="00953FBF" w:rsidRPr="00757CC4" w:rsidRDefault="00953FBF" w:rsidP="00401947">
            <w:pPr>
              <w:tabs>
                <w:tab w:val="left" w:pos="4820"/>
              </w:tabs>
              <w:ind w:firstLineChars="0" w:firstLine="0"/>
              <w:jc w:val="center"/>
              <w:rPr>
                <w:b/>
                <w:bCs/>
              </w:rPr>
            </w:pPr>
            <w:r w:rsidRPr="00757CC4">
              <w:rPr>
                <w:rFonts w:hint="eastAsia"/>
                <w:b/>
                <w:bCs/>
              </w:rPr>
              <w:t>2</w:t>
            </w:r>
          </w:p>
        </w:tc>
        <w:tc>
          <w:tcPr>
            <w:tcW w:w="2046" w:type="dxa"/>
            <w:shd w:val="clear" w:color="auto" w:fill="F2F2F2" w:themeFill="background1" w:themeFillShade="F2"/>
            <w:vAlign w:val="center"/>
          </w:tcPr>
          <w:p w14:paraId="6D3D099D" w14:textId="77777777" w:rsidR="00953FBF" w:rsidRPr="00757CC4" w:rsidRDefault="00953FBF" w:rsidP="00401947">
            <w:pPr>
              <w:tabs>
                <w:tab w:val="left" w:pos="4820"/>
              </w:tabs>
              <w:ind w:firstLineChars="0" w:firstLine="0"/>
              <w:jc w:val="center"/>
              <w:rPr>
                <w:b/>
                <w:bCs/>
              </w:rPr>
            </w:pPr>
            <w:r w:rsidRPr="00757CC4">
              <w:rPr>
                <w:rFonts w:hint="eastAsia"/>
                <w:b/>
                <w:bCs/>
              </w:rPr>
              <w:t>1</w:t>
            </w:r>
          </w:p>
        </w:tc>
      </w:tr>
      <w:tr w:rsidR="00953FBF" w:rsidRPr="00757CC4" w14:paraId="27D9A673" w14:textId="77777777" w:rsidTr="00401947">
        <w:tc>
          <w:tcPr>
            <w:tcW w:w="2046" w:type="dxa"/>
            <w:vMerge w:val="restart"/>
            <w:shd w:val="clear" w:color="auto" w:fill="215E99" w:themeFill="text2" w:themeFillTint="BF"/>
            <w:vAlign w:val="center"/>
          </w:tcPr>
          <w:p w14:paraId="6BBA3727"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起こりやすさ</w:t>
            </w:r>
          </w:p>
          <w:p w14:paraId="61E2B120" w14:textId="77777777" w:rsidR="00953FBF" w:rsidRPr="00757CC4" w:rsidRDefault="00953FBF" w:rsidP="00401947">
            <w:pPr>
              <w:widowControl/>
              <w:ind w:firstLineChars="0" w:firstLine="0"/>
              <w:jc w:val="left"/>
              <w:rPr>
                <w:color w:val="FFFFFF" w:themeColor="background1"/>
                <w:szCs w:val="32"/>
              </w:rPr>
            </w:pPr>
            <w:r w:rsidRPr="00757CC4">
              <w:rPr>
                <w:rFonts w:hint="eastAsia"/>
                <w:b/>
                <w:bCs/>
                <w:color w:val="FFFFFF" w:themeColor="background1"/>
                <w:szCs w:val="32"/>
              </w:rPr>
              <w:t>（脅威）</w:t>
            </w:r>
          </w:p>
        </w:tc>
        <w:tc>
          <w:tcPr>
            <w:tcW w:w="2046" w:type="dxa"/>
            <w:shd w:val="clear" w:color="auto" w:fill="F2F2F2" w:themeFill="background1" w:themeFillShade="F2"/>
            <w:vAlign w:val="center"/>
          </w:tcPr>
          <w:p w14:paraId="50B2106F" w14:textId="77777777" w:rsidR="00953FBF" w:rsidRPr="00757CC4" w:rsidRDefault="00953FBF" w:rsidP="00401947">
            <w:pPr>
              <w:tabs>
                <w:tab w:val="left" w:pos="4820"/>
              </w:tabs>
              <w:ind w:firstLineChars="0" w:firstLine="0"/>
              <w:jc w:val="center"/>
              <w:rPr>
                <w:b/>
                <w:bCs/>
              </w:rPr>
            </w:pPr>
            <w:r w:rsidRPr="00757CC4">
              <w:rPr>
                <w:rFonts w:hint="eastAsia"/>
                <w:b/>
                <w:bCs/>
              </w:rPr>
              <w:t>3</w:t>
            </w:r>
          </w:p>
        </w:tc>
        <w:tc>
          <w:tcPr>
            <w:tcW w:w="2046" w:type="dxa"/>
            <w:vAlign w:val="center"/>
          </w:tcPr>
          <w:p w14:paraId="5A2D5D2C" w14:textId="77777777" w:rsidR="00953FBF" w:rsidRPr="00757CC4" w:rsidRDefault="00953FBF" w:rsidP="00401947">
            <w:pPr>
              <w:tabs>
                <w:tab w:val="left" w:pos="1830"/>
              </w:tabs>
              <w:ind w:firstLineChars="0" w:firstLine="0"/>
              <w:jc w:val="center"/>
            </w:pPr>
            <w:r w:rsidRPr="00757CC4">
              <w:rPr>
                <w:rFonts w:hint="eastAsia"/>
              </w:rPr>
              <w:t>3</w:t>
            </w:r>
          </w:p>
        </w:tc>
        <w:tc>
          <w:tcPr>
            <w:tcW w:w="2046" w:type="dxa"/>
            <w:vAlign w:val="center"/>
          </w:tcPr>
          <w:p w14:paraId="195C3B93" w14:textId="77777777" w:rsidR="00953FBF" w:rsidRPr="00757CC4" w:rsidRDefault="00953FBF" w:rsidP="00401947">
            <w:pPr>
              <w:tabs>
                <w:tab w:val="left" w:pos="1830"/>
              </w:tabs>
              <w:ind w:firstLineChars="0" w:firstLine="0"/>
              <w:jc w:val="center"/>
            </w:pPr>
            <w:r w:rsidRPr="00757CC4">
              <w:rPr>
                <w:rFonts w:hint="eastAsia"/>
              </w:rPr>
              <w:t>2</w:t>
            </w:r>
          </w:p>
        </w:tc>
        <w:tc>
          <w:tcPr>
            <w:tcW w:w="2046" w:type="dxa"/>
            <w:vAlign w:val="center"/>
          </w:tcPr>
          <w:p w14:paraId="02664109" w14:textId="77777777" w:rsidR="00953FBF" w:rsidRPr="00757CC4" w:rsidRDefault="00953FBF" w:rsidP="00401947">
            <w:pPr>
              <w:tabs>
                <w:tab w:val="left" w:pos="1830"/>
              </w:tabs>
              <w:ind w:firstLineChars="0" w:firstLine="0"/>
              <w:jc w:val="center"/>
            </w:pPr>
            <w:r w:rsidRPr="00757CC4">
              <w:rPr>
                <w:rFonts w:hint="eastAsia"/>
              </w:rPr>
              <w:t>1</w:t>
            </w:r>
          </w:p>
        </w:tc>
      </w:tr>
      <w:tr w:rsidR="00953FBF" w:rsidRPr="00757CC4" w14:paraId="1991CB21" w14:textId="77777777" w:rsidTr="00401947">
        <w:tc>
          <w:tcPr>
            <w:tcW w:w="2046" w:type="dxa"/>
            <w:vMerge/>
            <w:shd w:val="clear" w:color="auto" w:fill="215E99" w:themeFill="text2" w:themeFillTint="BF"/>
            <w:vAlign w:val="center"/>
          </w:tcPr>
          <w:p w14:paraId="63D35BC0" w14:textId="77777777" w:rsidR="00953FBF" w:rsidRPr="00757CC4" w:rsidRDefault="00953FBF" w:rsidP="00401947"/>
        </w:tc>
        <w:tc>
          <w:tcPr>
            <w:tcW w:w="2046" w:type="dxa"/>
            <w:shd w:val="clear" w:color="auto" w:fill="F2F2F2" w:themeFill="background1" w:themeFillShade="F2"/>
            <w:vAlign w:val="center"/>
          </w:tcPr>
          <w:p w14:paraId="3E73BAA7" w14:textId="77777777" w:rsidR="00953FBF" w:rsidRPr="00757CC4" w:rsidRDefault="00953FBF" w:rsidP="00401947">
            <w:pPr>
              <w:tabs>
                <w:tab w:val="left" w:pos="4820"/>
              </w:tabs>
              <w:ind w:firstLineChars="0" w:firstLine="0"/>
              <w:jc w:val="center"/>
              <w:rPr>
                <w:b/>
                <w:bCs/>
              </w:rPr>
            </w:pPr>
            <w:r w:rsidRPr="00757CC4">
              <w:rPr>
                <w:rFonts w:hint="eastAsia"/>
                <w:b/>
                <w:bCs/>
              </w:rPr>
              <w:t>2</w:t>
            </w:r>
          </w:p>
        </w:tc>
        <w:tc>
          <w:tcPr>
            <w:tcW w:w="2046" w:type="dxa"/>
            <w:vAlign w:val="center"/>
          </w:tcPr>
          <w:p w14:paraId="78CC73B4" w14:textId="77777777" w:rsidR="00953FBF" w:rsidRPr="00757CC4" w:rsidRDefault="00953FBF" w:rsidP="00401947">
            <w:pPr>
              <w:tabs>
                <w:tab w:val="left" w:pos="1830"/>
              </w:tabs>
              <w:ind w:firstLineChars="0" w:firstLine="0"/>
              <w:jc w:val="center"/>
            </w:pPr>
            <w:r w:rsidRPr="00757CC4">
              <w:rPr>
                <w:rFonts w:hint="eastAsia"/>
              </w:rPr>
              <w:t>2</w:t>
            </w:r>
          </w:p>
        </w:tc>
        <w:tc>
          <w:tcPr>
            <w:tcW w:w="2046" w:type="dxa"/>
            <w:vAlign w:val="center"/>
          </w:tcPr>
          <w:p w14:paraId="567FB4D4" w14:textId="77777777" w:rsidR="00953FBF" w:rsidRPr="00757CC4" w:rsidRDefault="00953FBF" w:rsidP="00401947">
            <w:pPr>
              <w:tabs>
                <w:tab w:val="left" w:pos="1830"/>
              </w:tabs>
              <w:ind w:firstLineChars="0" w:firstLine="0"/>
              <w:jc w:val="center"/>
            </w:pPr>
            <w:r w:rsidRPr="00757CC4">
              <w:rPr>
                <w:rFonts w:hint="eastAsia"/>
              </w:rPr>
              <w:t>1</w:t>
            </w:r>
          </w:p>
        </w:tc>
        <w:tc>
          <w:tcPr>
            <w:tcW w:w="2046" w:type="dxa"/>
            <w:vAlign w:val="center"/>
          </w:tcPr>
          <w:p w14:paraId="7C490D57" w14:textId="77777777" w:rsidR="00953FBF" w:rsidRPr="00757CC4" w:rsidRDefault="00953FBF" w:rsidP="00401947">
            <w:pPr>
              <w:tabs>
                <w:tab w:val="left" w:pos="1830"/>
              </w:tabs>
              <w:ind w:firstLineChars="0" w:firstLine="0"/>
              <w:jc w:val="center"/>
            </w:pPr>
            <w:r w:rsidRPr="00757CC4">
              <w:rPr>
                <w:rFonts w:hint="eastAsia"/>
              </w:rPr>
              <w:t>1</w:t>
            </w:r>
          </w:p>
        </w:tc>
      </w:tr>
      <w:tr w:rsidR="00953FBF" w:rsidRPr="00757CC4" w14:paraId="31AE156B" w14:textId="77777777" w:rsidTr="00401947">
        <w:tc>
          <w:tcPr>
            <w:tcW w:w="2046" w:type="dxa"/>
            <w:vMerge/>
            <w:shd w:val="clear" w:color="auto" w:fill="215E99" w:themeFill="text2" w:themeFillTint="BF"/>
            <w:vAlign w:val="center"/>
          </w:tcPr>
          <w:p w14:paraId="092A62AB" w14:textId="77777777" w:rsidR="00953FBF" w:rsidRPr="00757CC4" w:rsidRDefault="00953FBF" w:rsidP="00401947"/>
        </w:tc>
        <w:tc>
          <w:tcPr>
            <w:tcW w:w="2046" w:type="dxa"/>
            <w:shd w:val="clear" w:color="auto" w:fill="F2F2F2" w:themeFill="background1" w:themeFillShade="F2"/>
            <w:vAlign w:val="center"/>
          </w:tcPr>
          <w:p w14:paraId="3A17FE02" w14:textId="77777777" w:rsidR="00953FBF" w:rsidRPr="00757CC4" w:rsidRDefault="00953FBF" w:rsidP="00401947">
            <w:pPr>
              <w:tabs>
                <w:tab w:val="left" w:pos="4820"/>
              </w:tabs>
              <w:ind w:firstLineChars="0" w:firstLine="0"/>
              <w:jc w:val="center"/>
              <w:rPr>
                <w:b/>
                <w:bCs/>
              </w:rPr>
            </w:pPr>
            <w:r w:rsidRPr="00757CC4">
              <w:rPr>
                <w:rFonts w:hint="eastAsia"/>
                <w:b/>
                <w:bCs/>
              </w:rPr>
              <w:t>1</w:t>
            </w:r>
          </w:p>
        </w:tc>
        <w:tc>
          <w:tcPr>
            <w:tcW w:w="2046" w:type="dxa"/>
            <w:vAlign w:val="center"/>
          </w:tcPr>
          <w:p w14:paraId="45785BEE" w14:textId="77777777" w:rsidR="00953FBF" w:rsidRPr="00757CC4" w:rsidRDefault="00953FBF" w:rsidP="00401947">
            <w:pPr>
              <w:tabs>
                <w:tab w:val="left" w:pos="1830"/>
              </w:tabs>
              <w:ind w:firstLineChars="0" w:firstLine="0"/>
              <w:jc w:val="center"/>
            </w:pPr>
            <w:r w:rsidRPr="00757CC4">
              <w:rPr>
                <w:rFonts w:hint="eastAsia"/>
              </w:rPr>
              <w:t>1</w:t>
            </w:r>
          </w:p>
        </w:tc>
        <w:tc>
          <w:tcPr>
            <w:tcW w:w="2046" w:type="dxa"/>
            <w:vAlign w:val="center"/>
          </w:tcPr>
          <w:p w14:paraId="356BA50F" w14:textId="77777777" w:rsidR="00953FBF" w:rsidRPr="00757CC4" w:rsidRDefault="00953FBF" w:rsidP="00401947">
            <w:pPr>
              <w:tabs>
                <w:tab w:val="left" w:pos="1830"/>
              </w:tabs>
              <w:ind w:firstLineChars="0" w:firstLine="0"/>
              <w:jc w:val="center"/>
            </w:pPr>
            <w:r w:rsidRPr="00757CC4">
              <w:rPr>
                <w:rFonts w:hint="eastAsia"/>
              </w:rPr>
              <w:t>1</w:t>
            </w:r>
          </w:p>
        </w:tc>
        <w:tc>
          <w:tcPr>
            <w:tcW w:w="2046" w:type="dxa"/>
            <w:vAlign w:val="center"/>
          </w:tcPr>
          <w:p w14:paraId="7DA803FE" w14:textId="77777777" w:rsidR="00953FBF" w:rsidRPr="00757CC4" w:rsidRDefault="00953FBF" w:rsidP="00401947">
            <w:pPr>
              <w:tabs>
                <w:tab w:val="left" w:pos="1830"/>
              </w:tabs>
              <w:ind w:firstLineChars="0" w:firstLine="0"/>
              <w:jc w:val="center"/>
            </w:pPr>
            <w:r w:rsidRPr="00757CC4">
              <w:rPr>
                <w:rFonts w:hint="eastAsia"/>
              </w:rPr>
              <w:t>1</w:t>
            </w:r>
          </w:p>
        </w:tc>
      </w:tr>
    </w:tbl>
    <w:p w14:paraId="7E78844E" w14:textId="77777777" w:rsidR="00953FBF" w:rsidRPr="00757CC4" w:rsidRDefault="00953FBF" w:rsidP="00953FBF"/>
    <w:p w14:paraId="7078ADC0" w14:textId="77777777" w:rsidR="00953FBF" w:rsidRPr="00757CC4" w:rsidRDefault="00953FBF" w:rsidP="00953FBF"/>
    <w:p w14:paraId="60AEA40C" w14:textId="77777777" w:rsidR="00953FBF" w:rsidRPr="00757CC4" w:rsidRDefault="00953FBF" w:rsidP="00953FBF">
      <w:pPr>
        <w:tabs>
          <w:tab w:val="left" w:pos="4820"/>
        </w:tabs>
        <w:jc w:val="left"/>
        <w:rPr>
          <w:b/>
          <w:bCs/>
        </w:rPr>
      </w:pPr>
      <w:r w:rsidRPr="00757CC4">
        <w:rPr>
          <w:rFonts w:hint="eastAsia"/>
          <w:b/>
          <w:bCs/>
        </w:rPr>
        <w:t>被害発生可能性の算出例</w:t>
      </w:r>
    </w:p>
    <w:p w14:paraId="26D83F98" w14:textId="77777777" w:rsidR="00953FBF" w:rsidRPr="00757CC4" w:rsidRDefault="00953FBF" w:rsidP="00953FBF">
      <w:r w:rsidRPr="00757CC4">
        <w:rPr>
          <w:rFonts w:hint="eastAsia"/>
        </w:rPr>
        <w:t>脅威の起こりやすさ：「</w:t>
      </w:r>
      <w:r w:rsidRPr="00757CC4">
        <w:t>2」、脆弱性のつけ込みやすさ：「2」</w:t>
      </w:r>
    </w:p>
    <w:p w14:paraId="510C7EE3" w14:textId="77777777" w:rsidR="00953FBF" w:rsidRPr="00757CC4" w:rsidRDefault="00953FBF" w:rsidP="00953FBF">
      <w:r w:rsidRPr="00757CC4">
        <w:t>➡ 被害発生可能性は「1」：通常の状況で被害が発生することはない</w:t>
      </w:r>
    </w:p>
    <w:p w14:paraId="676CAE0B" w14:textId="77777777" w:rsidR="00953FBF" w:rsidRPr="00757CC4" w:rsidRDefault="00953FBF" w:rsidP="00953FBF"/>
    <w:p w14:paraId="4F5DC532" w14:textId="77777777" w:rsidR="00953FBF" w:rsidRPr="00757CC4" w:rsidRDefault="00953FBF" w:rsidP="00953FBF">
      <w:r w:rsidRPr="00757CC4">
        <w:rPr>
          <w:rFonts w:hint="eastAsia"/>
        </w:rPr>
        <w:t>脅威の起こりやすさ：「</w:t>
      </w:r>
      <w:r w:rsidRPr="00757CC4">
        <w:t>3」、脆弱性のつけ込みやすさ：「2」</w:t>
      </w:r>
    </w:p>
    <w:p w14:paraId="5B62E9E7" w14:textId="77777777" w:rsidR="00953FBF" w:rsidRPr="00757CC4" w:rsidRDefault="00953FBF" w:rsidP="00953FBF">
      <w:r w:rsidRPr="00757CC4">
        <w:t>➡ 被害発生可能性は「2」：特定の状況で被害が発生する（年に数回程度）</w:t>
      </w:r>
    </w:p>
    <w:p w14:paraId="7CB41B7B" w14:textId="77777777" w:rsidR="00953FBF" w:rsidRPr="00757CC4" w:rsidRDefault="00953FBF" w:rsidP="00953FBF"/>
    <w:p w14:paraId="248F3259" w14:textId="77777777" w:rsidR="00953FBF" w:rsidRPr="00757CC4" w:rsidRDefault="00953FBF" w:rsidP="00953FBF">
      <w:r w:rsidRPr="00757CC4">
        <w:rPr>
          <w:rFonts w:hint="eastAsia"/>
        </w:rPr>
        <w:t>脅威の起こりやすさ：「</w:t>
      </w:r>
      <w:r w:rsidRPr="00757CC4">
        <w:t>3」、脆弱性のつけ込みやすさ：「3」</w:t>
      </w:r>
    </w:p>
    <w:p w14:paraId="248B5321" w14:textId="77777777" w:rsidR="00953FBF" w:rsidRPr="00757CC4" w:rsidRDefault="00953FBF" w:rsidP="00953FBF">
      <w:r w:rsidRPr="00757CC4">
        <w:t>➡ 被害発生可能性は「3」通常の状況で被害が発生する（いつ発生してもおかしくない）</w:t>
      </w:r>
    </w:p>
    <w:p w14:paraId="1796EB67" w14:textId="77777777" w:rsidR="00953FBF" w:rsidRPr="00757CC4" w:rsidRDefault="00953FBF" w:rsidP="00953FBF">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95" w:name="_Toc172273838"/>
      <w:bookmarkStart w:id="196" w:name="_Toc185338899"/>
      <w:bookmarkStart w:id="197" w:name="_Toc188349000"/>
      <w:bookmarkStart w:id="198" w:name="_Toc205371723"/>
      <w:r w:rsidRPr="00757CC4">
        <w:rPr>
          <w:rFonts w:hint="eastAsia"/>
          <w:b/>
          <w:bCs/>
          <w:color w:val="000000" w:themeColor="text1"/>
          <w:sz w:val="28"/>
        </w:rPr>
        <w:lastRenderedPageBreak/>
        <w:t>リスクの評価</w:t>
      </w:r>
      <w:bookmarkEnd w:id="195"/>
      <w:bookmarkEnd w:id="196"/>
      <w:bookmarkEnd w:id="197"/>
      <w:bookmarkEnd w:id="198"/>
    </w:p>
    <w:p w14:paraId="13D18BF0" w14:textId="77777777" w:rsidR="00953FBF" w:rsidRPr="00757CC4" w:rsidRDefault="00953FBF" w:rsidP="00953FBF">
      <w:pPr>
        <w:widowControl/>
        <w:ind w:firstLineChars="0" w:firstLine="0"/>
        <w:jc w:val="left"/>
        <w:outlineLvl w:val="4"/>
        <w:rPr>
          <w:rFonts w:asciiTheme="majorHAnsi" w:eastAsiaTheme="majorEastAsia" w:hAnsiTheme="majorHAnsi" w:cstheme="majorBidi"/>
          <w:b/>
          <w:bCs/>
          <w:color w:val="2E5496"/>
          <w:sz w:val="28"/>
          <w:szCs w:val="28"/>
        </w:rPr>
      </w:pPr>
      <w:r w:rsidRPr="00757CC4">
        <w:rPr>
          <w:rFonts w:asciiTheme="majorHAnsi" w:eastAsiaTheme="majorEastAsia" w:hAnsiTheme="majorHAnsi" w:cstheme="majorBidi" w:hint="eastAsia"/>
          <w:b/>
          <w:bCs/>
          <w:color w:val="2E5496"/>
          <w:sz w:val="28"/>
          <w:szCs w:val="28"/>
        </w:rPr>
        <w:t>リスク評価</w:t>
      </w:r>
    </w:p>
    <w:p w14:paraId="68F22E88" w14:textId="77777777" w:rsidR="00953FBF" w:rsidRPr="00757CC4" w:rsidRDefault="00953FBF" w:rsidP="00953FBF">
      <w:r w:rsidRPr="00757CC4">
        <w:rPr>
          <w:noProof/>
        </w:rPr>
        <mc:AlternateContent>
          <mc:Choice Requires="wps">
            <w:drawing>
              <wp:anchor distT="0" distB="0" distL="114300" distR="114300" simplePos="0" relativeHeight="251711488" behindDoc="0" locked="0" layoutInCell="1" allowOverlap="1" wp14:anchorId="187FE7B7" wp14:editId="7DE920C2">
                <wp:simplePos x="0" y="0"/>
                <wp:positionH relativeFrom="margin">
                  <wp:posOffset>579755</wp:posOffset>
                </wp:positionH>
                <wp:positionV relativeFrom="paragraph">
                  <wp:posOffset>3035650</wp:posOffset>
                </wp:positionV>
                <wp:extent cx="5612400" cy="276999"/>
                <wp:effectExtent l="0" t="0" r="0" b="0"/>
                <wp:wrapTopAndBottom/>
                <wp:docPr id="33" name="テキスト ボックス 32">
                  <a:extLst xmlns:a="http://schemas.openxmlformats.org/drawingml/2006/main">
                    <a:ext uri="{FF2B5EF4-FFF2-40B4-BE49-F238E27FC236}">
                      <a16:creationId xmlns:a16="http://schemas.microsoft.com/office/drawing/2014/main" id="{87C6D7E9-35B6-9938-A77E-D507458E517C}"/>
                    </a:ext>
                  </a:extLst>
                </wp:docPr>
                <wp:cNvGraphicFramePr/>
                <a:graphic xmlns:a="http://schemas.openxmlformats.org/drawingml/2006/main">
                  <a:graphicData uri="http://schemas.microsoft.com/office/word/2010/wordprocessingShape">
                    <wps:wsp>
                      <wps:cNvSpPr txBox="1"/>
                      <wps:spPr>
                        <a:xfrm>
                          <a:off x="0" y="0"/>
                          <a:ext cx="5612400" cy="276999"/>
                        </a:xfrm>
                        <a:prstGeom prst="rect">
                          <a:avLst/>
                        </a:prstGeom>
                        <a:noFill/>
                      </wps:spPr>
                      <wps:txbx>
                        <w:txbxContent>
                          <w:p w14:paraId="11FDD21A" w14:textId="77777777" w:rsidR="00953FBF" w:rsidRDefault="00953FBF" w:rsidP="00953FBF">
                            <w:pPr>
                              <w:pStyle w:val="aff1"/>
                            </w:pPr>
                            <w:r>
                              <w:rPr>
                                <w:rFonts w:hint="eastAsia"/>
                              </w:rPr>
                              <w:t>図48. リスク評価の概要図</w:t>
                            </w:r>
                          </w:p>
                          <w:p w14:paraId="5171D848" w14:textId="77777777" w:rsidR="00953FBF" w:rsidRDefault="00953FBF" w:rsidP="00953FBF">
                            <w:pPr>
                              <w:pStyle w:val="aff1"/>
                            </w:pPr>
                            <w:r>
                              <w:rPr>
                                <w:rFonts w:hint="eastAsia"/>
                              </w:rPr>
                              <w:t>（出典）MSQA「ISMS推進マニュアル活用ガイドブック 2022年 1.0版」をもとに作成</w:t>
                            </w:r>
                          </w:p>
                        </w:txbxContent>
                      </wps:txbx>
                      <wps:bodyPr wrap="square" rtlCol="0">
                        <a:spAutoFit/>
                      </wps:bodyPr>
                    </wps:wsp>
                  </a:graphicData>
                </a:graphic>
              </wp:anchor>
            </w:drawing>
          </mc:Choice>
          <mc:Fallback>
            <w:pict>
              <v:shape w14:anchorId="187FE7B7" id="テキスト ボックス 32" o:spid="_x0000_s1052" type="#_x0000_t202" style="position:absolute;left:0;text-align:left;margin-left:45.65pt;margin-top:239.05pt;width:441.9pt;height:21.8pt;z-index:251711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" filled="f" stroked="f">
                <v:textbox style="mso-fit-shape-to-text:t">
                  <w:txbxContent>
                    <w:p w14:paraId="11FDD21A" w14:textId="77777777" w:rsidR="00953FBF" w:rsidRDefault="00953FBF" w:rsidP="00953FBF">
                      <w:pPr>
                        <w:pStyle w:val="aff2"/>
                      </w:pPr>
                      <w:r>
                        <w:rPr>
                          <w:rFonts w:hint="eastAsia"/>
                        </w:rPr>
                        <w:t>図48. リスク評価の概要図</w:t>
                      </w:r>
                    </w:p>
                    <w:p w14:paraId="5171D848" w14:textId="77777777" w:rsidR="00953FBF" w:rsidRDefault="00953FBF" w:rsidP="00953FBF">
                      <w:pPr>
                        <w:pStyle w:val="aff2"/>
                      </w:pPr>
                      <w:r>
                        <w:rPr>
                          <w:rFonts w:hint="eastAsia"/>
                        </w:rPr>
                        <w:t>（出典）MSQA「ISMS推進マニュアル活用ガイドブック 2022年 1.0版」をもとに作成</w:t>
                      </w:r>
                    </w:p>
                  </w:txbxContent>
                </v:textbox>
                <w10:wrap type="topAndBottom" anchorx="margin"/>
              </v:shape>
            </w:pict>
          </mc:Fallback>
        </mc:AlternateContent>
      </w:r>
      <w:r w:rsidRPr="00757CC4">
        <w:rPr>
          <w:noProof/>
        </w:rPr>
        <w:drawing>
          <wp:anchor distT="0" distB="0" distL="114300" distR="114300" simplePos="0" relativeHeight="251717632" behindDoc="0" locked="0" layoutInCell="1" allowOverlap="1" wp14:anchorId="739AA50A" wp14:editId="0EBA6680">
            <wp:simplePos x="0" y="0"/>
            <wp:positionH relativeFrom="margin">
              <wp:align>center</wp:align>
            </wp:positionH>
            <wp:positionV relativeFrom="paragraph">
              <wp:posOffset>771553</wp:posOffset>
            </wp:positionV>
            <wp:extent cx="4250690" cy="2257425"/>
            <wp:effectExtent l="0" t="0" r="0" b="9525"/>
            <wp:wrapTopAndBottom/>
            <wp:docPr id="668150594" name="図 38" descr="アプリケーショ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50594" name="図 38" descr="アプリケーション が含まれている画像&#10;&#10;AI によって生成されたコンテンツは間違っている可能性があります。"/>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069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99" w:name="■リスク評価12ー2ー4"/>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■リスク評価</w:instrText>
      </w:r>
      <w:r w:rsidRPr="00757CC4">
        <w:instrText>"</w:instrText>
      </w:r>
      <w:r w:rsidRPr="00757CC4">
        <w:fldChar w:fldCharType="separate"/>
      </w:r>
      <w:r w:rsidRPr="00757CC4">
        <w:rPr>
          <w:rFonts w:hint="eastAsia"/>
          <w:color w:val="467886" w:themeColor="hyperlink"/>
          <w:u w:val="single"/>
        </w:rPr>
        <w:t>リスク評価</w:t>
      </w:r>
      <w:bookmarkEnd w:id="199"/>
      <w:r w:rsidRPr="00757CC4">
        <w:fldChar w:fldCharType="end"/>
      </w:r>
      <w:r w:rsidRPr="00757CC4">
        <w:rPr>
          <w:rFonts w:hint="eastAsia"/>
        </w:rPr>
        <w:t>とは、「特定・評価したそれぞれのリスクが、受容可能か否かを評価するプロセス」のことです。リスク分析で算出したリスクレベルを、リスク基準（リスク受容基準）と比較し、リスク対策が必要か否か判断します。また、リスクレベルをもとに対策の優先順位をつけます。</w:t>
      </w:r>
    </w:p>
    <w:p w14:paraId="2DF00806" w14:textId="77777777" w:rsidR="00953FBF" w:rsidRPr="00757CC4" w:rsidRDefault="00953FBF" w:rsidP="00953FBF">
      <w:pPr>
        <w:widowControl/>
        <w:ind w:firstLineChars="0" w:firstLine="0"/>
        <w:jc w:val="left"/>
        <w:outlineLvl w:val="4"/>
        <w:rPr>
          <w:rFonts w:asciiTheme="majorHAnsi" w:eastAsiaTheme="majorEastAsia" w:hAnsiTheme="majorHAnsi" w:cstheme="majorBidi"/>
          <w:b/>
          <w:bCs/>
          <w:color w:val="2E5496"/>
          <w:sz w:val="28"/>
          <w:szCs w:val="28"/>
        </w:rPr>
      </w:pPr>
      <w:r w:rsidRPr="00757CC4">
        <w:rPr>
          <w:rFonts w:asciiTheme="majorHAnsi" w:eastAsiaTheme="majorEastAsia" w:hAnsiTheme="majorHAnsi" w:cstheme="majorBidi" w:hint="eastAsia"/>
          <w:b/>
          <w:bCs/>
          <w:color w:val="2E5496"/>
          <w:sz w:val="28"/>
          <w:szCs w:val="28"/>
        </w:rPr>
        <w:t>リスク評価（例）</w:t>
      </w:r>
    </w:p>
    <w:p w14:paraId="6C70A83E" w14:textId="77777777" w:rsidR="00953FBF" w:rsidRPr="00757CC4" w:rsidRDefault="00953FBF" w:rsidP="00953FBF">
      <w:r w:rsidRPr="00757CC4">
        <w:rPr>
          <w:rFonts w:hint="eastAsia"/>
        </w:rPr>
        <w:t>「重要度」</w:t>
      </w:r>
      <w:r w:rsidRPr="00757CC4">
        <w:t xml:space="preserve"> × 「被害発生可能性」でリスクレベルを算出し、リスク評価を行います。例として、算出したリスクレベルを以下の表に当てはめて行います。</w:t>
      </w:r>
    </w:p>
    <w:tbl>
      <w:tblPr>
        <w:tblStyle w:val="a9"/>
        <w:tblW w:w="0" w:type="auto"/>
        <w:tblLook w:val="04A0" w:firstRow="1" w:lastRow="0" w:firstColumn="1" w:lastColumn="0" w:noHBand="0" w:noVBand="1"/>
      </w:tblPr>
      <w:tblGrid>
        <w:gridCol w:w="2091"/>
        <w:gridCol w:w="2091"/>
        <w:gridCol w:w="2091"/>
        <w:gridCol w:w="2091"/>
        <w:gridCol w:w="2092"/>
      </w:tblGrid>
      <w:tr w:rsidR="00953FBF" w:rsidRPr="00757CC4" w14:paraId="39AB3C2D" w14:textId="77777777" w:rsidTr="00401947">
        <w:tc>
          <w:tcPr>
            <w:tcW w:w="4182" w:type="dxa"/>
            <w:gridSpan w:val="2"/>
            <w:vMerge w:val="restart"/>
          </w:tcPr>
          <w:p w14:paraId="38F3391A" w14:textId="77777777" w:rsidR="00953FBF" w:rsidRPr="00757CC4" w:rsidRDefault="00953FBF" w:rsidP="00401947">
            <w:pPr>
              <w:tabs>
                <w:tab w:val="left" w:pos="4820"/>
              </w:tabs>
              <w:ind w:firstLineChars="0" w:firstLine="0"/>
              <w:jc w:val="left"/>
              <w:rPr>
                <w:b/>
                <w:bCs/>
              </w:rPr>
            </w:pPr>
            <w:r w:rsidRPr="00757CC4">
              <w:rPr>
                <w:rFonts w:hint="eastAsia"/>
                <w:b/>
                <w:bCs/>
              </w:rPr>
              <w:t>リスクレベルの評価値</w:t>
            </w:r>
          </w:p>
        </w:tc>
        <w:tc>
          <w:tcPr>
            <w:tcW w:w="6274" w:type="dxa"/>
            <w:gridSpan w:val="3"/>
            <w:shd w:val="clear" w:color="auto" w:fill="215E99" w:themeFill="text2" w:themeFillTint="BF"/>
          </w:tcPr>
          <w:p w14:paraId="65E2678B"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被害発生可能性</w:t>
            </w:r>
          </w:p>
        </w:tc>
      </w:tr>
      <w:tr w:rsidR="00953FBF" w:rsidRPr="00757CC4" w14:paraId="541DECE6" w14:textId="77777777" w:rsidTr="00401947">
        <w:tc>
          <w:tcPr>
            <w:tcW w:w="4182" w:type="dxa"/>
            <w:gridSpan w:val="2"/>
            <w:vMerge/>
          </w:tcPr>
          <w:p w14:paraId="79306DC6" w14:textId="77777777" w:rsidR="00953FBF" w:rsidRPr="00757CC4" w:rsidRDefault="00953FBF" w:rsidP="00401947">
            <w:pPr>
              <w:ind w:firstLineChars="0" w:firstLine="0"/>
            </w:pPr>
          </w:p>
        </w:tc>
        <w:tc>
          <w:tcPr>
            <w:tcW w:w="2091" w:type="dxa"/>
            <w:shd w:val="clear" w:color="auto" w:fill="D1D1D1" w:themeFill="background2" w:themeFillShade="E6"/>
            <w:vAlign w:val="center"/>
          </w:tcPr>
          <w:p w14:paraId="51F0468E" w14:textId="77777777" w:rsidR="00953FBF" w:rsidRPr="00757CC4" w:rsidRDefault="00953FBF" w:rsidP="00401947">
            <w:pPr>
              <w:tabs>
                <w:tab w:val="left" w:pos="4820"/>
              </w:tabs>
              <w:ind w:firstLineChars="0" w:firstLine="0"/>
              <w:jc w:val="center"/>
              <w:rPr>
                <w:b/>
                <w:bCs/>
              </w:rPr>
            </w:pPr>
            <w:r w:rsidRPr="00757CC4">
              <w:rPr>
                <w:rFonts w:hint="eastAsia"/>
                <w:b/>
                <w:bCs/>
              </w:rPr>
              <w:t>3</w:t>
            </w:r>
          </w:p>
        </w:tc>
        <w:tc>
          <w:tcPr>
            <w:tcW w:w="2091" w:type="dxa"/>
            <w:shd w:val="clear" w:color="auto" w:fill="D1D1D1" w:themeFill="background2" w:themeFillShade="E6"/>
            <w:vAlign w:val="center"/>
          </w:tcPr>
          <w:p w14:paraId="09CF98B8" w14:textId="77777777" w:rsidR="00953FBF" w:rsidRPr="00757CC4" w:rsidRDefault="00953FBF" w:rsidP="00401947">
            <w:pPr>
              <w:tabs>
                <w:tab w:val="left" w:pos="4820"/>
              </w:tabs>
              <w:ind w:firstLineChars="0" w:firstLine="0"/>
              <w:jc w:val="center"/>
              <w:rPr>
                <w:b/>
                <w:bCs/>
              </w:rPr>
            </w:pPr>
            <w:r w:rsidRPr="00757CC4">
              <w:rPr>
                <w:rFonts w:hint="eastAsia"/>
                <w:b/>
                <w:bCs/>
              </w:rPr>
              <w:t>2</w:t>
            </w:r>
          </w:p>
        </w:tc>
        <w:tc>
          <w:tcPr>
            <w:tcW w:w="2092" w:type="dxa"/>
            <w:shd w:val="clear" w:color="auto" w:fill="D1D1D1" w:themeFill="background2" w:themeFillShade="E6"/>
            <w:vAlign w:val="center"/>
          </w:tcPr>
          <w:p w14:paraId="7C228A3B" w14:textId="77777777" w:rsidR="00953FBF" w:rsidRPr="00757CC4" w:rsidRDefault="00953FBF" w:rsidP="00401947">
            <w:pPr>
              <w:tabs>
                <w:tab w:val="left" w:pos="4820"/>
              </w:tabs>
              <w:ind w:firstLineChars="0" w:firstLine="0"/>
              <w:jc w:val="center"/>
              <w:rPr>
                <w:b/>
                <w:bCs/>
              </w:rPr>
            </w:pPr>
            <w:r w:rsidRPr="00757CC4">
              <w:rPr>
                <w:rFonts w:hint="eastAsia"/>
                <w:b/>
                <w:bCs/>
              </w:rPr>
              <w:t>1</w:t>
            </w:r>
          </w:p>
        </w:tc>
      </w:tr>
      <w:tr w:rsidR="00953FBF" w:rsidRPr="00757CC4" w14:paraId="5FE281D0" w14:textId="77777777" w:rsidTr="00401947">
        <w:tc>
          <w:tcPr>
            <w:tcW w:w="2091" w:type="dxa"/>
            <w:vMerge w:val="restart"/>
            <w:shd w:val="clear" w:color="auto" w:fill="215E99" w:themeFill="text2" w:themeFillTint="BF"/>
          </w:tcPr>
          <w:p w14:paraId="1B1609F3"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重要度</w:t>
            </w:r>
          </w:p>
        </w:tc>
        <w:tc>
          <w:tcPr>
            <w:tcW w:w="2091" w:type="dxa"/>
            <w:shd w:val="clear" w:color="auto" w:fill="D1D1D1" w:themeFill="background2" w:themeFillShade="E6"/>
            <w:vAlign w:val="center"/>
          </w:tcPr>
          <w:p w14:paraId="37887350" w14:textId="77777777" w:rsidR="00953FBF" w:rsidRPr="00757CC4" w:rsidRDefault="00953FBF" w:rsidP="00401947">
            <w:pPr>
              <w:tabs>
                <w:tab w:val="left" w:pos="4820"/>
              </w:tabs>
              <w:ind w:firstLineChars="0" w:firstLine="0"/>
              <w:jc w:val="center"/>
              <w:rPr>
                <w:b/>
                <w:bCs/>
              </w:rPr>
            </w:pPr>
            <w:r w:rsidRPr="00757CC4">
              <w:rPr>
                <w:rFonts w:hint="eastAsia"/>
                <w:b/>
                <w:bCs/>
              </w:rPr>
              <w:t>3</w:t>
            </w:r>
          </w:p>
        </w:tc>
        <w:tc>
          <w:tcPr>
            <w:tcW w:w="2091" w:type="dxa"/>
            <w:shd w:val="clear" w:color="auto" w:fill="F8D0AD"/>
            <w:vAlign w:val="center"/>
          </w:tcPr>
          <w:p w14:paraId="08BC9B35" w14:textId="77777777" w:rsidR="00953FBF" w:rsidRPr="00757CC4" w:rsidRDefault="00953FBF" w:rsidP="00401947">
            <w:pPr>
              <w:tabs>
                <w:tab w:val="left" w:pos="1830"/>
              </w:tabs>
              <w:ind w:firstLineChars="0" w:firstLine="0"/>
              <w:jc w:val="center"/>
            </w:pPr>
            <w:r w:rsidRPr="00757CC4">
              <w:rPr>
                <w:rFonts w:hint="eastAsia"/>
              </w:rPr>
              <w:t>9</w:t>
            </w:r>
          </w:p>
        </w:tc>
        <w:tc>
          <w:tcPr>
            <w:tcW w:w="2091" w:type="dxa"/>
            <w:shd w:val="clear" w:color="auto" w:fill="F8D0AD"/>
            <w:vAlign w:val="center"/>
          </w:tcPr>
          <w:p w14:paraId="469AFD3F" w14:textId="77777777" w:rsidR="00953FBF" w:rsidRPr="00757CC4" w:rsidRDefault="00953FBF" w:rsidP="00401947">
            <w:pPr>
              <w:tabs>
                <w:tab w:val="left" w:pos="1830"/>
              </w:tabs>
              <w:ind w:firstLineChars="0" w:firstLine="0"/>
              <w:jc w:val="center"/>
            </w:pPr>
            <w:r w:rsidRPr="00757CC4">
              <w:rPr>
                <w:rFonts w:hint="eastAsia"/>
              </w:rPr>
              <w:t>6</w:t>
            </w:r>
          </w:p>
        </w:tc>
        <w:tc>
          <w:tcPr>
            <w:tcW w:w="2092" w:type="dxa"/>
            <w:shd w:val="clear" w:color="auto" w:fill="FFE699"/>
            <w:vAlign w:val="center"/>
          </w:tcPr>
          <w:p w14:paraId="42F22E2E" w14:textId="77777777" w:rsidR="00953FBF" w:rsidRPr="00757CC4" w:rsidRDefault="00953FBF" w:rsidP="00401947">
            <w:pPr>
              <w:tabs>
                <w:tab w:val="left" w:pos="1830"/>
              </w:tabs>
              <w:ind w:firstLineChars="0" w:firstLine="0"/>
              <w:jc w:val="center"/>
            </w:pPr>
            <w:r w:rsidRPr="00757CC4">
              <w:rPr>
                <w:rFonts w:hint="eastAsia"/>
              </w:rPr>
              <w:t>3</w:t>
            </w:r>
          </w:p>
        </w:tc>
      </w:tr>
      <w:tr w:rsidR="00953FBF" w:rsidRPr="00757CC4" w14:paraId="0A3CD55C" w14:textId="77777777" w:rsidTr="00401947">
        <w:tc>
          <w:tcPr>
            <w:tcW w:w="2091" w:type="dxa"/>
            <w:vMerge/>
            <w:shd w:val="clear" w:color="auto" w:fill="215E99" w:themeFill="text2" w:themeFillTint="BF"/>
          </w:tcPr>
          <w:p w14:paraId="0F9AE002" w14:textId="77777777" w:rsidR="00953FBF" w:rsidRPr="00757CC4" w:rsidRDefault="00953FBF" w:rsidP="00401947">
            <w:pPr>
              <w:ind w:firstLineChars="0" w:firstLine="0"/>
            </w:pPr>
          </w:p>
        </w:tc>
        <w:tc>
          <w:tcPr>
            <w:tcW w:w="2091" w:type="dxa"/>
            <w:shd w:val="clear" w:color="auto" w:fill="D1D1D1" w:themeFill="background2" w:themeFillShade="E6"/>
            <w:vAlign w:val="center"/>
          </w:tcPr>
          <w:p w14:paraId="43905F3A" w14:textId="77777777" w:rsidR="00953FBF" w:rsidRPr="00757CC4" w:rsidRDefault="00953FBF" w:rsidP="00401947">
            <w:pPr>
              <w:tabs>
                <w:tab w:val="left" w:pos="4820"/>
              </w:tabs>
              <w:ind w:firstLineChars="0" w:firstLine="0"/>
              <w:jc w:val="center"/>
              <w:rPr>
                <w:b/>
                <w:bCs/>
              </w:rPr>
            </w:pPr>
            <w:r w:rsidRPr="00757CC4">
              <w:rPr>
                <w:rFonts w:hint="eastAsia"/>
                <w:b/>
                <w:bCs/>
              </w:rPr>
              <w:t>2</w:t>
            </w:r>
          </w:p>
        </w:tc>
        <w:tc>
          <w:tcPr>
            <w:tcW w:w="2091" w:type="dxa"/>
            <w:shd w:val="clear" w:color="auto" w:fill="F8D0AD"/>
            <w:vAlign w:val="center"/>
          </w:tcPr>
          <w:p w14:paraId="14A21E3F" w14:textId="77777777" w:rsidR="00953FBF" w:rsidRPr="00757CC4" w:rsidRDefault="00953FBF" w:rsidP="00401947">
            <w:pPr>
              <w:tabs>
                <w:tab w:val="left" w:pos="1830"/>
              </w:tabs>
              <w:ind w:firstLineChars="0" w:firstLine="0"/>
              <w:jc w:val="center"/>
            </w:pPr>
            <w:r w:rsidRPr="00757CC4">
              <w:rPr>
                <w:rFonts w:hint="eastAsia"/>
              </w:rPr>
              <w:t>6</w:t>
            </w:r>
          </w:p>
        </w:tc>
        <w:tc>
          <w:tcPr>
            <w:tcW w:w="2091" w:type="dxa"/>
            <w:shd w:val="clear" w:color="auto" w:fill="FFE699"/>
            <w:vAlign w:val="center"/>
          </w:tcPr>
          <w:p w14:paraId="2A6F1920" w14:textId="77777777" w:rsidR="00953FBF" w:rsidRPr="00757CC4" w:rsidRDefault="00953FBF" w:rsidP="00401947">
            <w:pPr>
              <w:tabs>
                <w:tab w:val="left" w:pos="1830"/>
              </w:tabs>
              <w:ind w:firstLineChars="0" w:firstLine="0"/>
              <w:jc w:val="center"/>
            </w:pPr>
            <w:r w:rsidRPr="00757CC4">
              <w:rPr>
                <w:rFonts w:hint="eastAsia"/>
              </w:rPr>
              <w:t>4</w:t>
            </w:r>
          </w:p>
        </w:tc>
        <w:tc>
          <w:tcPr>
            <w:tcW w:w="2092" w:type="dxa"/>
            <w:shd w:val="clear" w:color="auto" w:fill="83CAEB" w:themeFill="accent1" w:themeFillTint="66"/>
            <w:vAlign w:val="center"/>
          </w:tcPr>
          <w:p w14:paraId="0323A9FC" w14:textId="77777777" w:rsidR="00953FBF" w:rsidRPr="00757CC4" w:rsidRDefault="00953FBF" w:rsidP="00401947">
            <w:pPr>
              <w:tabs>
                <w:tab w:val="left" w:pos="1830"/>
              </w:tabs>
              <w:ind w:firstLineChars="0" w:firstLine="0"/>
              <w:jc w:val="center"/>
            </w:pPr>
            <w:r w:rsidRPr="00757CC4">
              <w:rPr>
                <w:rFonts w:hint="eastAsia"/>
              </w:rPr>
              <w:t>2</w:t>
            </w:r>
          </w:p>
        </w:tc>
      </w:tr>
      <w:tr w:rsidR="00953FBF" w:rsidRPr="00757CC4" w14:paraId="0C42245F" w14:textId="77777777" w:rsidTr="00401947">
        <w:tc>
          <w:tcPr>
            <w:tcW w:w="2091" w:type="dxa"/>
            <w:vMerge/>
            <w:shd w:val="clear" w:color="auto" w:fill="215E99" w:themeFill="text2" w:themeFillTint="BF"/>
          </w:tcPr>
          <w:p w14:paraId="5AD1CF5D" w14:textId="77777777" w:rsidR="00953FBF" w:rsidRPr="00757CC4" w:rsidRDefault="00953FBF" w:rsidP="00401947">
            <w:pPr>
              <w:ind w:firstLineChars="0" w:firstLine="0"/>
            </w:pPr>
          </w:p>
        </w:tc>
        <w:tc>
          <w:tcPr>
            <w:tcW w:w="2091" w:type="dxa"/>
            <w:shd w:val="clear" w:color="auto" w:fill="D1D1D1" w:themeFill="background2" w:themeFillShade="E6"/>
            <w:vAlign w:val="center"/>
          </w:tcPr>
          <w:p w14:paraId="3E0D024F" w14:textId="77777777" w:rsidR="00953FBF" w:rsidRPr="00757CC4" w:rsidRDefault="00953FBF" w:rsidP="00401947">
            <w:pPr>
              <w:tabs>
                <w:tab w:val="left" w:pos="4820"/>
              </w:tabs>
              <w:ind w:firstLineChars="0" w:firstLine="0"/>
              <w:jc w:val="center"/>
              <w:rPr>
                <w:b/>
                <w:bCs/>
              </w:rPr>
            </w:pPr>
            <w:r w:rsidRPr="00757CC4">
              <w:rPr>
                <w:rFonts w:hint="eastAsia"/>
                <w:b/>
                <w:bCs/>
              </w:rPr>
              <w:t>1</w:t>
            </w:r>
          </w:p>
        </w:tc>
        <w:tc>
          <w:tcPr>
            <w:tcW w:w="2091" w:type="dxa"/>
            <w:shd w:val="clear" w:color="auto" w:fill="FFE699"/>
            <w:vAlign w:val="center"/>
          </w:tcPr>
          <w:p w14:paraId="141E71F6" w14:textId="77777777" w:rsidR="00953FBF" w:rsidRPr="00757CC4" w:rsidRDefault="00953FBF" w:rsidP="00401947">
            <w:pPr>
              <w:tabs>
                <w:tab w:val="left" w:pos="1830"/>
              </w:tabs>
              <w:ind w:firstLineChars="0" w:firstLine="0"/>
              <w:jc w:val="center"/>
            </w:pPr>
            <w:r w:rsidRPr="00757CC4">
              <w:rPr>
                <w:rFonts w:hint="eastAsia"/>
              </w:rPr>
              <w:t>3</w:t>
            </w:r>
          </w:p>
        </w:tc>
        <w:tc>
          <w:tcPr>
            <w:tcW w:w="2091" w:type="dxa"/>
            <w:shd w:val="clear" w:color="auto" w:fill="83CAEB" w:themeFill="accent1" w:themeFillTint="66"/>
            <w:vAlign w:val="center"/>
          </w:tcPr>
          <w:p w14:paraId="6F069500" w14:textId="77777777" w:rsidR="00953FBF" w:rsidRPr="00757CC4" w:rsidRDefault="00953FBF" w:rsidP="00401947">
            <w:pPr>
              <w:tabs>
                <w:tab w:val="left" w:pos="1830"/>
              </w:tabs>
              <w:ind w:firstLineChars="0" w:firstLine="0"/>
              <w:jc w:val="center"/>
            </w:pPr>
            <w:r w:rsidRPr="00757CC4">
              <w:rPr>
                <w:rFonts w:hint="eastAsia"/>
              </w:rPr>
              <w:t>2</w:t>
            </w:r>
          </w:p>
        </w:tc>
        <w:tc>
          <w:tcPr>
            <w:tcW w:w="2092" w:type="dxa"/>
            <w:shd w:val="clear" w:color="auto" w:fill="83CAEB" w:themeFill="accent1" w:themeFillTint="66"/>
            <w:vAlign w:val="center"/>
          </w:tcPr>
          <w:p w14:paraId="6A8F0866" w14:textId="77777777" w:rsidR="00953FBF" w:rsidRPr="00757CC4" w:rsidRDefault="00953FBF" w:rsidP="00401947">
            <w:pPr>
              <w:tabs>
                <w:tab w:val="left" w:pos="1830"/>
              </w:tabs>
              <w:ind w:firstLineChars="0" w:firstLine="0"/>
              <w:jc w:val="center"/>
            </w:pPr>
            <w:r w:rsidRPr="00757CC4">
              <w:rPr>
                <w:rFonts w:hint="eastAsia"/>
              </w:rPr>
              <w:t>1</w:t>
            </w:r>
          </w:p>
        </w:tc>
      </w:tr>
    </w:tbl>
    <w:p w14:paraId="607A18E4" w14:textId="77777777" w:rsidR="00953FBF" w:rsidRPr="00757CC4" w:rsidRDefault="00953FBF" w:rsidP="00953FBF">
      <w:r w:rsidRPr="00757CC4">
        <w:rPr>
          <w:rFonts w:hint="eastAsia"/>
        </w:rPr>
        <w:t>※リスクレベル＝「重要度」×「被害発生可能性」</w:t>
      </w:r>
    </w:p>
    <w:p w14:paraId="4719CE80" w14:textId="77777777" w:rsidR="00953FBF" w:rsidRPr="00757CC4" w:rsidRDefault="00953FBF" w:rsidP="00953FBF">
      <w:r w:rsidRPr="00757CC4">
        <w:t>※赤色、黄色、青色の網掛けは以下のリスク受容基準を示す</w:t>
      </w:r>
    </w:p>
    <w:p w14:paraId="4413DF03" w14:textId="77777777" w:rsidR="00953FBF" w:rsidRPr="00757CC4" w:rsidRDefault="00953FBF" w:rsidP="00953FBF"/>
    <w:p w14:paraId="495F601D" w14:textId="77777777" w:rsidR="00953FBF" w:rsidRPr="00757CC4" w:rsidRDefault="00953FBF" w:rsidP="00953FBF">
      <w:pPr>
        <w:tabs>
          <w:tab w:val="left" w:pos="4820"/>
        </w:tabs>
        <w:jc w:val="left"/>
        <w:rPr>
          <w:b/>
          <w:bCs/>
        </w:rPr>
      </w:pPr>
      <w:r w:rsidRPr="00757CC4">
        <w:rPr>
          <w:b/>
          <w:bCs/>
          <w:noProof/>
        </w:rPr>
        <mc:AlternateContent>
          <mc:Choice Requires="wps">
            <w:drawing>
              <wp:anchor distT="0" distB="0" distL="114300" distR="114300" simplePos="0" relativeHeight="251702272" behindDoc="0" locked="0" layoutInCell="1" allowOverlap="1" wp14:anchorId="1FFAE557" wp14:editId="773CEDDA">
                <wp:simplePos x="0" y="0"/>
                <wp:positionH relativeFrom="margin">
                  <wp:align>right</wp:align>
                </wp:positionH>
                <wp:positionV relativeFrom="paragraph">
                  <wp:posOffset>2329815</wp:posOffset>
                </wp:positionV>
                <wp:extent cx="6646545" cy="252095"/>
                <wp:effectExtent l="0" t="0" r="1905" b="0"/>
                <wp:wrapSquare wrapText="bothSides"/>
                <wp:docPr id="1971085913" name="テキスト ボックス 269"/>
                <wp:cNvGraphicFramePr/>
                <a:graphic xmlns:a="http://schemas.openxmlformats.org/drawingml/2006/main">
                  <a:graphicData uri="http://schemas.microsoft.com/office/word/2010/wordprocessingShape">
                    <wps:wsp>
                      <wps:cNvSpPr txBox="1"/>
                      <wps:spPr>
                        <a:xfrm>
                          <a:off x="0" y="0"/>
                          <a:ext cx="6646545" cy="252095"/>
                        </a:xfrm>
                        <a:prstGeom prst="rect">
                          <a:avLst/>
                        </a:prstGeom>
                        <a:solidFill>
                          <a:sysClr val="window" lastClr="FFFFFF"/>
                        </a:solidFill>
                        <a:ln w="6350">
                          <a:noFill/>
                        </a:ln>
                      </wps:spPr>
                      <wps:txbx>
                        <w:txbxContent>
                          <w:p w14:paraId="1BCD37B3" w14:textId="77777777" w:rsidR="00953FBF" w:rsidRPr="009421AB" w:rsidRDefault="00953FBF" w:rsidP="00953FBF">
                            <w:pPr>
                              <w:pStyle w:val="aff1"/>
                            </w:pPr>
                            <w:r w:rsidRPr="009421AB">
                              <w:rPr>
                                <w:rFonts w:hint="eastAsia"/>
                              </w:rPr>
                              <w:t>（出典）ISO/IEC「ISO/IEC 27005:2022」を</w:t>
                            </w:r>
                            <w:r>
                              <w:rPr>
                                <w:rFonts w:hint="eastAsia"/>
                              </w:rPr>
                              <w:t>もとに</w:t>
                            </w:r>
                            <w:r w:rsidRPr="009421AB">
                              <w:rPr>
                                <w:rFonts w:hint="eastAsia"/>
                              </w:rPr>
                              <w:t>作成</w:t>
                            </w:r>
                          </w:p>
                          <w:p w14:paraId="2ADE8D6B" w14:textId="77777777" w:rsidR="00953FBF" w:rsidRDefault="00953FBF" w:rsidP="00953FBF">
                            <w:pPr>
                              <w:pStyle w:val="aff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AE557" id="テキスト ボックス 269" o:spid="_x0000_s1053" type="#_x0000_t202" style="position:absolute;left:0;text-align:left;margin-left:472.15pt;margin-top:183.45pt;width:523.35pt;height:19.8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" fillcolor="window" stroked="f" strokeweight=".5pt">
                <v:textbox>
                  <w:txbxContent>
                    <w:p w14:paraId="1BCD37B3" w14:textId="77777777" w:rsidR="00953FBF" w:rsidRPr="009421AB" w:rsidRDefault="00953FBF" w:rsidP="00953FBF">
                      <w:pPr>
                        <w:pStyle w:val="aff2"/>
                      </w:pPr>
                      <w:r w:rsidRPr="009421AB">
                        <w:rPr>
                          <w:rFonts w:hint="eastAsia"/>
                        </w:rPr>
                        <w:t>（出典）ISO/IEC「ISO/IEC 27005:2022」を</w:t>
                      </w:r>
                      <w:r>
                        <w:rPr>
                          <w:rFonts w:hint="eastAsia"/>
                        </w:rPr>
                        <w:t>もとに</w:t>
                      </w:r>
                      <w:r w:rsidRPr="009421AB">
                        <w:rPr>
                          <w:rFonts w:hint="eastAsia"/>
                        </w:rPr>
                        <w:t>作成</w:t>
                      </w:r>
                    </w:p>
                    <w:p w14:paraId="2ADE8D6B" w14:textId="77777777" w:rsidR="00953FBF" w:rsidRDefault="00953FBF" w:rsidP="00953FBF">
                      <w:pPr>
                        <w:pStyle w:val="aff2"/>
                      </w:pPr>
                    </w:p>
                  </w:txbxContent>
                </v:textbox>
                <w10:wrap type="square" anchorx="margin"/>
              </v:shape>
            </w:pict>
          </mc:Fallback>
        </mc:AlternateContent>
      </w:r>
      <w:r w:rsidRPr="00757CC4">
        <w:rPr>
          <w:rFonts w:hint="eastAsia"/>
          <w:b/>
          <w:bCs/>
        </w:rPr>
        <w:t>リスク受容基準（例）</w:t>
      </w:r>
    </w:p>
    <w:tbl>
      <w:tblPr>
        <w:tblStyle w:val="a9"/>
        <w:tblW w:w="10485" w:type="dxa"/>
        <w:tblLook w:val="04A0" w:firstRow="1" w:lastRow="0" w:firstColumn="1" w:lastColumn="0" w:noHBand="0" w:noVBand="1"/>
      </w:tblPr>
      <w:tblGrid>
        <w:gridCol w:w="2614"/>
        <w:gridCol w:w="2614"/>
        <w:gridCol w:w="5257"/>
      </w:tblGrid>
      <w:tr w:rsidR="00953FBF" w:rsidRPr="00757CC4" w14:paraId="3CC5E994" w14:textId="77777777" w:rsidTr="00401947">
        <w:tc>
          <w:tcPr>
            <w:tcW w:w="2614" w:type="dxa"/>
            <w:shd w:val="clear" w:color="auto" w:fill="215E99" w:themeFill="text2" w:themeFillTint="BF"/>
          </w:tcPr>
          <w:p w14:paraId="6AF71332"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リスクレベル</w:t>
            </w:r>
          </w:p>
        </w:tc>
        <w:tc>
          <w:tcPr>
            <w:tcW w:w="2614" w:type="dxa"/>
            <w:shd w:val="clear" w:color="auto" w:fill="215E99" w:themeFill="text2" w:themeFillTint="BF"/>
          </w:tcPr>
          <w:p w14:paraId="23A85D20"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リスク評価</w:t>
            </w:r>
          </w:p>
        </w:tc>
        <w:tc>
          <w:tcPr>
            <w:tcW w:w="5257" w:type="dxa"/>
            <w:shd w:val="clear" w:color="auto" w:fill="215E99" w:themeFill="text2" w:themeFillTint="BF"/>
          </w:tcPr>
          <w:p w14:paraId="0D096720"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記述</w:t>
            </w:r>
          </w:p>
        </w:tc>
      </w:tr>
      <w:tr w:rsidR="00953FBF" w:rsidRPr="00757CC4" w14:paraId="70F30057" w14:textId="77777777" w:rsidTr="00401947">
        <w:tc>
          <w:tcPr>
            <w:tcW w:w="2614" w:type="dxa"/>
            <w:shd w:val="clear" w:color="auto" w:fill="95DCF7" w:themeFill="accent4" w:themeFillTint="66"/>
          </w:tcPr>
          <w:p w14:paraId="0F9E9A07" w14:textId="77777777" w:rsidR="00953FBF" w:rsidRPr="00757CC4" w:rsidRDefault="00953FBF" w:rsidP="00401947">
            <w:pPr>
              <w:tabs>
                <w:tab w:val="left" w:pos="1830"/>
              </w:tabs>
              <w:ind w:firstLineChars="0" w:firstLine="0"/>
              <w:jc w:val="left"/>
            </w:pPr>
            <w:r w:rsidRPr="00757CC4">
              <w:rPr>
                <w:rFonts w:hint="eastAsia"/>
              </w:rPr>
              <w:t>低（青）</w:t>
            </w:r>
          </w:p>
        </w:tc>
        <w:tc>
          <w:tcPr>
            <w:tcW w:w="2614" w:type="dxa"/>
          </w:tcPr>
          <w:p w14:paraId="5287A80D" w14:textId="77777777" w:rsidR="00953FBF" w:rsidRPr="00757CC4" w:rsidRDefault="00953FBF" w:rsidP="00401947">
            <w:pPr>
              <w:tabs>
                <w:tab w:val="left" w:pos="1830"/>
              </w:tabs>
              <w:ind w:firstLineChars="0" w:firstLine="0"/>
              <w:jc w:val="left"/>
            </w:pPr>
            <w:r w:rsidRPr="00757CC4">
              <w:rPr>
                <w:rFonts w:hint="eastAsia"/>
              </w:rPr>
              <w:t>そのままで受容可能</w:t>
            </w:r>
          </w:p>
        </w:tc>
        <w:tc>
          <w:tcPr>
            <w:tcW w:w="5257" w:type="dxa"/>
            <w:vAlign w:val="center"/>
          </w:tcPr>
          <w:p w14:paraId="3946ECB0" w14:textId="77777777" w:rsidR="00953FBF" w:rsidRPr="00757CC4" w:rsidRDefault="00953FBF" w:rsidP="00401947">
            <w:pPr>
              <w:tabs>
                <w:tab w:val="left" w:pos="1830"/>
              </w:tabs>
              <w:ind w:firstLineChars="0" w:firstLine="0"/>
              <w:jc w:val="left"/>
            </w:pPr>
            <w:r w:rsidRPr="00757CC4">
              <w:rPr>
                <w:rFonts w:hint="eastAsia"/>
              </w:rPr>
              <w:t>それ以上の活動なしにリスクを受容可能</w:t>
            </w:r>
          </w:p>
        </w:tc>
      </w:tr>
      <w:tr w:rsidR="00953FBF" w:rsidRPr="00757CC4" w14:paraId="70CF1014" w14:textId="77777777" w:rsidTr="00401947">
        <w:tc>
          <w:tcPr>
            <w:tcW w:w="2614" w:type="dxa"/>
            <w:shd w:val="clear" w:color="auto" w:fill="FFE699"/>
          </w:tcPr>
          <w:p w14:paraId="3560F2BB" w14:textId="77777777" w:rsidR="00953FBF" w:rsidRPr="00757CC4" w:rsidRDefault="00953FBF" w:rsidP="00401947">
            <w:pPr>
              <w:tabs>
                <w:tab w:val="left" w:pos="1830"/>
              </w:tabs>
              <w:ind w:firstLineChars="0" w:firstLine="0"/>
              <w:jc w:val="left"/>
            </w:pPr>
            <w:r w:rsidRPr="00757CC4">
              <w:rPr>
                <w:rFonts w:hint="eastAsia"/>
              </w:rPr>
              <w:t>中（黄）</w:t>
            </w:r>
          </w:p>
        </w:tc>
        <w:tc>
          <w:tcPr>
            <w:tcW w:w="2614" w:type="dxa"/>
          </w:tcPr>
          <w:p w14:paraId="634CC3C7" w14:textId="77777777" w:rsidR="00953FBF" w:rsidRPr="00757CC4" w:rsidRDefault="00953FBF" w:rsidP="00401947">
            <w:pPr>
              <w:tabs>
                <w:tab w:val="left" w:pos="1830"/>
              </w:tabs>
              <w:ind w:firstLineChars="0" w:firstLine="0"/>
              <w:jc w:val="left"/>
            </w:pPr>
            <w:r w:rsidRPr="00757CC4">
              <w:rPr>
                <w:rFonts w:hint="eastAsia"/>
              </w:rPr>
              <w:t>管理下で受容可能</w:t>
            </w:r>
          </w:p>
        </w:tc>
        <w:tc>
          <w:tcPr>
            <w:tcW w:w="5257" w:type="dxa"/>
            <w:vAlign w:val="center"/>
          </w:tcPr>
          <w:p w14:paraId="12FF8CF3" w14:textId="77777777" w:rsidR="00953FBF" w:rsidRPr="00757CC4" w:rsidRDefault="00953FBF" w:rsidP="00401947">
            <w:pPr>
              <w:tabs>
                <w:tab w:val="left" w:pos="1830"/>
              </w:tabs>
              <w:ind w:firstLineChars="0" w:firstLine="0"/>
              <w:jc w:val="left"/>
            </w:pPr>
            <w:r w:rsidRPr="00757CC4">
              <w:rPr>
                <w:rFonts w:hint="eastAsia"/>
              </w:rPr>
              <w:t>リスクマネジメントの観点からフォローアップを実施し、中長期にわたる継続的改善の枠組みにおいて活動を設定することが望ましい</w:t>
            </w:r>
          </w:p>
        </w:tc>
      </w:tr>
      <w:tr w:rsidR="00953FBF" w:rsidRPr="00757CC4" w14:paraId="67A59039" w14:textId="77777777" w:rsidTr="00401947">
        <w:tc>
          <w:tcPr>
            <w:tcW w:w="2614" w:type="dxa"/>
            <w:shd w:val="clear" w:color="auto" w:fill="F8D0AD"/>
          </w:tcPr>
          <w:p w14:paraId="52A8CC3F" w14:textId="77777777" w:rsidR="00953FBF" w:rsidRPr="00757CC4" w:rsidRDefault="00953FBF" w:rsidP="00401947">
            <w:pPr>
              <w:tabs>
                <w:tab w:val="left" w:pos="1830"/>
              </w:tabs>
              <w:ind w:firstLineChars="0" w:firstLine="0"/>
              <w:jc w:val="left"/>
            </w:pPr>
            <w:r w:rsidRPr="00757CC4">
              <w:rPr>
                <w:rFonts w:hint="eastAsia"/>
              </w:rPr>
              <w:t>高（赤）</w:t>
            </w:r>
          </w:p>
        </w:tc>
        <w:tc>
          <w:tcPr>
            <w:tcW w:w="2614" w:type="dxa"/>
          </w:tcPr>
          <w:p w14:paraId="30B065D4" w14:textId="77777777" w:rsidR="00953FBF" w:rsidRPr="00757CC4" w:rsidRDefault="00953FBF" w:rsidP="00401947">
            <w:pPr>
              <w:tabs>
                <w:tab w:val="left" w:pos="1830"/>
              </w:tabs>
              <w:ind w:firstLineChars="0" w:firstLine="0"/>
              <w:jc w:val="left"/>
            </w:pPr>
            <w:r w:rsidRPr="00757CC4">
              <w:rPr>
                <w:rFonts w:hint="eastAsia"/>
              </w:rPr>
              <w:t>受容できない</w:t>
            </w:r>
          </w:p>
        </w:tc>
        <w:tc>
          <w:tcPr>
            <w:tcW w:w="5257" w:type="dxa"/>
            <w:vAlign w:val="center"/>
          </w:tcPr>
          <w:p w14:paraId="7A3F40CA" w14:textId="77777777" w:rsidR="00953FBF" w:rsidRPr="00757CC4" w:rsidRDefault="00953FBF" w:rsidP="00401947">
            <w:pPr>
              <w:tabs>
                <w:tab w:val="left" w:pos="1830"/>
              </w:tabs>
              <w:ind w:firstLineChars="0" w:firstLine="0"/>
              <w:jc w:val="left"/>
            </w:pPr>
            <w:r w:rsidRPr="00757CC4">
              <w:rPr>
                <w:rFonts w:hint="eastAsia"/>
              </w:rPr>
              <w:t>リスクを低減するための対策を短期間で行うことが絶対に望ましい。そうでない場合、活動の</w:t>
            </w:r>
            <w:r w:rsidRPr="00757CC4">
              <w:rPr>
                <w:rFonts w:hint="eastAsia"/>
              </w:rPr>
              <w:lastRenderedPageBreak/>
              <w:t>全部又は一部を拒否することが望ましい</w:t>
            </w:r>
          </w:p>
        </w:tc>
      </w:tr>
    </w:tbl>
    <w:p w14:paraId="559ACAE0" w14:textId="77777777" w:rsidR="00953FBF" w:rsidRPr="00757CC4" w:rsidRDefault="00953FBF" w:rsidP="00953FBF">
      <w:r w:rsidRPr="00757CC4">
        <w:rPr>
          <w:noProof/>
        </w:rPr>
        <w:lastRenderedPageBreak/>
        <mc:AlternateContent>
          <mc:Choice Requires="wps">
            <w:drawing>
              <wp:anchor distT="0" distB="0" distL="114300" distR="114300" simplePos="0" relativeHeight="251712512" behindDoc="0" locked="0" layoutInCell="1" allowOverlap="1" wp14:anchorId="777DCDB0" wp14:editId="3048BEC4">
                <wp:simplePos x="0" y="0"/>
                <wp:positionH relativeFrom="margin">
                  <wp:align>center</wp:align>
                </wp:positionH>
                <wp:positionV relativeFrom="paragraph">
                  <wp:posOffset>3829012</wp:posOffset>
                </wp:positionV>
                <wp:extent cx="5612400" cy="276999"/>
                <wp:effectExtent l="0" t="0" r="0" b="0"/>
                <wp:wrapTopAndBottom/>
                <wp:docPr id="22" name="テキスト ボックス 21">
                  <a:extLst xmlns:a="http://schemas.openxmlformats.org/drawingml/2006/main">
                    <a:ext uri="{FF2B5EF4-FFF2-40B4-BE49-F238E27FC236}">
                      <a16:creationId xmlns:a16="http://schemas.microsoft.com/office/drawing/2014/main" id="{E2822916-9D7F-E736-2D3A-8487005D1955}"/>
                    </a:ext>
                  </a:extLst>
                </wp:docPr>
                <wp:cNvGraphicFramePr/>
                <a:graphic xmlns:a="http://schemas.openxmlformats.org/drawingml/2006/main">
                  <a:graphicData uri="http://schemas.microsoft.com/office/word/2010/wordprocessingShape">
                    <wps:wsp>
                      <wps:cNvSpPr txBox="1"/>
                      <wps:spPr>
                        <a:xfrm>
                          <a:off x="0" y="0"/>
                          <a:ext cx="5612400" cy="276999"/>
                        </a:xfrm>
                        <a:prstGeom prst="rect">
                          <a:avLst/>
                        </a:prstGeom>
                        <a:noFill/>
                      </wps:spPr>
                      <wps:txbx>
                        <w:txbxContent>
                          <w:p w14:paraId="661F3CC6" w14:textId="77777777" w:rsidR="00953FBF" w:rsidRDefault="00953FBF" w:rsidP="00953FBF">
                            <w:pPr>
                              <w:pStyle w:val="aff1"/>
                            </w:pPr>
                            <w:r>
                              <w:rPr>
                                <w:rFonts w:hint="eastAsia"/>
                              </w:rPr>
                              <w:t>図49. 情報セキュリティリスクの考え方</w:t>
                            </w:r>
                            <w:r>
                              <w:rPr>
                                <w:rFonts w:hint="eastAsia"/>
                              </w:rPr>
                              <w:br/>
                              <w:t xml:space="preserve"> （出典）JNSA「2-4 リスクアセスメントとリスク対応」　</w:t>
                            </w:r>
                            <w:hyperlink r:id="rId38" w:history="1">
                              <w:r w:rsidRPr="008741A6">
                                <w:rPr>
                                  <w:rStyle w:val="a7"/>
                                  <w:rFonts w:ascii="メイリオ" w:eastAsia="メイリオ" w:hAnsi="メイリオ" w:cs="+mn-cs" w:hint="eastAsia"/>
                                  <w:kern w:val="24"/>
                                </w:rPr>
                                <w:t>https://www.jnsa.org/ikusei/01/02-04.html</w:t>
                              </w:r>
                            </w:hyperlink>
                          </w:p>
                        </w:txbxContent>
                      </wps:txbx>
                      <wps:bodyPr wrap="square" rtlCol="0">
                        <a:spAutoFit/>
                      </wps:bodyPr>
                    </wps:wsp>
                  </a:graphicData>
                </a:graphic>
              </wp:anchor>
            </w:drawing>
          </mc:Choice>
          <mc:Fallback>
            <w:pict>
              <v:shape w14:anchorId="777DCDB0" id="テキスト ボックス 21" o:spid="_x0000_s1054" type="#_x0000_t202" style="position:absolute;left:0;text-align:left;margin-left:0;margin-top:301.5pt;width:441.9pt;height:21.8pt;z-index:2517125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" filled="f" stroked="f">
                <v:textbox style="mso-fit-shape-to-text:t">
                  <w:txbxContent>
                    <w:p w14:paraId="661F3CC6" w14:textId="77777777" w:rsidR="00953FBF" w:rsidRDefault="00953FBF" w:rsidP="00953FBF">
                      <w:pPr>
                        <w:pStyle w:val="aff2"/>
                      </w:pPr>
                      <w:r>
                        <w:rPr>
                          <w:rFonts w:hint="eastAsia"/>
                        </w:rPr>
                        <w:t>図49. 情報セキュリティリスクの考え方</w:t>
                      </w:r>
                      <w:r>
                        <w:rPr>
                          <w:rFonts w:hint="eastAsia"/>
                        </w:rPr>
                        <w:br/>
                        <w:t xml:space="preserve"> （出典）JNSA「2-4 リスクアセスメントとリスク対応」　</w:t>
                      </w:r>
                      <w:hyperlink r:id="rId39" w:history="1">
                        <w:r w:rsidRPr="008741A6">
                          <w:rPr>
                            <w:rStyle w:val="a7"/>
                            <w:rFonts w:ascii="メイリオ" w:eastAsia="メイリオ" w:hAnsi="メイリオ" w:cs="+mn-cs" w:hint="eastAsia"/>
                            <w:kern w:val="24"/>
                          </w:rPr>
                          <w:t>https://www.jnsa.org/ikusei/01/02-04.html</w:t>
                        </w:r>
                      </w:hyperlink>
                    </w:p>
                  </w:txbxContent>
                </v:textbox>
                <w10:wrap type="topAndBottom" anchorx="margin"/>
              </v:shape>
            </w:pict>
          </mc:Fallback>
        </mc:AlternateContent>
      </w:r>
      <w:r w:rsidRPr="00757CC4">
        <w:rPr>
          <w:noProof/>
        </w:rPr>
        <w:drawing>
          <wp:anchor distT="0" distB="0" distL="114300" distR="114300" simplePos="0" relativeHeight="251718656" behindDoc="0" locked="0" layoutInCell="1" allowOverlap="1" wp14:anchorId="71CB3958" wp14:editId="1C63E480">
            <wp:simplePos x="0" y="0"/>
            <wp:positionH relativeFrom="margin">
              <wp:align>center</wp:align>
            </wp:positionH>
            <wp:positionV relativeFrom="paragraph">
              <wp:posOffset>1456348</wp:posOffset>
            </wp:positionV>
            <wp:extent cx="5804535" cy="2401570"/>
            <wp:effectExtent l="0" t="0" r="0" b="0"/>
            <wp:wrapTopAndBottom/>
            <wp:docPr id="877987169" name="図 39"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87169" name="図 39" descr="テキスト&#10;&#10;AI によって生成されたコンテンツは間違っている可能性があります。"/>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4535" cy="240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CC4">
        <w:rPr>
          <w:rFonts w:hint="eastAsia"/>
        </w:rPr>
        <w:t>また、情報セキュリティリスクの場合、以下の図で示す考え方をすることが多いです。以下の図では、発生頻度が高く被害が非常に大きいものについては「回避」、発生頻度は低いが被害が大きいものについては「移転」、発生頻度は高いが被害が大きくないものについては「低減」を検討するという考え方を示しています。</w:t>
      </w:r>
    </w:p>
    <w:p w14:paraId="2E65C9FE" w14:textId="77777777" w:rsidR="00953FBF" w:rsidRPr="00757CC4" w:rsidRDefault="00953FBF" w:rsidP="00953FBF">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200" w:name="_Toc172273839"/>
      <w:bookmarkStart w:id="201" w:name="_Toc185338900"/>
      <w:bookmarkStart w:id="202" w:name="_Toc188349001"/>
      <w:bookmarkStart w:id="203" w:name="_Toc205371724"/>
      <w:r w:rsidRPr="00757CC4">
        <w:rPr>
          <w:rFonts w:asciiTheme="majorHAnsi" w:hAnsiTheme="majorHAnsi" w:cstheme="majorBidi" w:hint="eastAsia"/>
          <w:b/>
          <w:sz w:val="32"/>
          <w:szCs w:val="32"/>
        </w:rPr>
        <w:lastRenderedPageBreak/>
        <w:t>リスクマネジメント：リスク対応</w:t>
      </w:r>
      <w:bookmarkEnd w:id="200"/>
      <w:bookmarkEnd w:id="201"/>
      <w:bookmarkEnd w:id="202"/>
      <w:bookmarkEnd w:id="203"/>
    </w:p>
    <w:p w14:paraId="1202EE37" w14:textId="77777777" w:rsidR="00953FBF" w:rsidRPr="00757CC4" w:rsidRDefault="00953FBF" w:rsidP="00953FBF">
      <w:pPr>
        <w:widowControl/>
        <w:ind w:firstLineChars="0" w:firstLine="0"/>
        <w:jc w:val="left"/>
        <w:outlineLvl w:val="4"/>
        <w:rPr>
          <w:rFonts w:asciiTheme="majorHAnsi" w:eastAsiaTheme="majorEastAsia" w:hAnsiTheme="majorHAnsi" w:cstheme="majorBidi"/>
          <w:b/>
          <w:bCs/>
          <w:color w:val="2E5496"/>
          <w:sz w:val="28"/>
          <w:szCs w:val="28"/>
        </w:rPr>
      </w:pPr>
      <w:r w:rsidRPr="00757CC4">
        <w:rPr>
          <w:rFonts w:asciiTheme="majorHAnsi" w:eastAsiaTheme="majorEastAsia" w:hAnsiTheme="majorHAnsi" w:cstheme="majorBidi" w:hint="eastAsia"/>
          <w:b/>
          <w:bCs/>
          <w:color w:val="2E5496"/>
          <w:sz w:val="28"/>
          <w:szCs w:val="28"/>
        </w:rPr>
        <w:t>リスク対応プロセス</w:t>
      </w:r>
    </w:p>
    <w:p w14:paraId="15797EC3" w14:textId="77777777" w:rsidR="00953FBF" w:rsidRPr="00757CC4" w:rsidRDefault="00953FBF" w:rsidP="00953FBF">
      <w:r w:rsidRPr="00757CC4">
        <w:rPr>
          <w:rFonts w:hint="eastAsia"/>
        </w:rPr>
        <w:t>リスク対応とは、「リスクを修正するプロセス」</w:t>
      </w:r>
      <w:r w:rsidRPr="00757CC4">
        <w:rPr>
          <w:vertAlign w:val="superscript"/>
        </w:rPr>
        <w:footnoteReference w:id="12"/>
      </w:r>
      <w:r w:rsidRPr="00757CC4">
        <w:rPr>
          <w:rFonts w:hint="eastAsia"/>
        </w:rPr>
        <w:t>のことです。</w:t>
      </w:r>
      <w:bookmarkStart w:id="204" w:name="■リスクアセスメント12ー3"/>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■リスクアセスメント</w:instrText>
      </w:r>
      <w:r w:rsidRPr="00757CC4">
        <w:instrText>"</w:instrText>
      </w:r>
      <w:r w:rsidRPr="00757CC4">
        <w:fldChar w:fldCharType="separate"/>
      </w:r>
      <w:r w:rsidRPr="00757CC4">
        <w:rPr>
          <w:rFonts w:hint="eastAsia"/>
          <w:color w:val="467886" w:themeColor="hyperlink"/>
          <w:u w:val="single"/>
        </w:rPr>
        <w:t>リスクアセスメント</w:t>
      </w:r>
      <w:bookmarkEnd w:id="204"/>
      <w:r w:rsidRPr="00757CC4">
        <w:fldChar w:fldCharType="end"/>
      </w:r>
      <w:r w:rsidRPr="00757CC4">
        <w:rPr>
          <w:rFonts w:hint="eastAsia"/>
        </w:rPr>
        <w:t>プロセスの結果に基づいており、リスク基準に基づき対応すべき優先順位づけされたリスクに対応する内容となります。</w:t>
      </w:r>
    </w:p>
    <w:p w14:paraId="7100BCF4" w14:textId="77777777" w:rsidR="00953FBF" w:rsidRPr="00757CC4" w:rsidRDefault="00953FBF" w:rsidP="00953FBF"/>
    <w:tbl>
      <w:tblPr>
        <w:tblStyle w:val="a9"/>
        <w:tblW w:w="10485" w:type="dxa"/>
        <w:tblLook w:val="04A0" w:firstRow="1" w:lastRow="0" w:firstColumn="1" w:lastColumn="0" w:noHBand="0" w:noVBand="1"/>
      </w:tblPr>
      <w:tblGrid>
        <w:gridCol w:w="3485"/>
        <w:gridCol w:w="7000"/>
      </w:tblGrid>
      <w:tr w:rsidR="00953FBF" w:rsidRPr="00757CC4" w14:paraId="5D8417F2" w14:textId="77777777" w:rsidTr="00401947">
        <w:tc>
          <w:tcPr>
            <w:tcW w:w="10485" w:type="dxa"/>
            <w:gridSpan w:val="2"/>
            <w:shd w:val="clear" w:color="auto" w:fill="215E99" w:themeFill="text2" w:themeFillTint="BF"/>
          </w:tcPr>
          <w:p w14:paraId="445DCCBC"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1．適切な情報セキュリティリスク対応の選択肢の選定</w:t>
            </w:r>
          </w:p>
        </w:tc>
      </w:tr>
      <w:tr w:rsidR="00953FBF" w:rsidRPr="00757CC4" w14:paraId="617BF039" w14:textId="77777777" w:rsidTr="00401947">
        <w:tc>
          <w:tcPr>
            <w:tcW w:w="10485" w:type="dxa"/>
            <w:gridSpan w:val="2"/>
            <w:tcBorders>
              <w:bottom w:val="dashed" w:sz="4" w:space="0" w:color="auto"/>
            </w:tcBorders>
          </w:tcPr>
          <w:p w14:paraId="2F977BFA" w14:textId="77777777" w:rsidR="00953FBF" w:rsidRPr="00757CC4" w:rsidRDefault="00953FBF" w:rsidP="00401947">
            <w:pPr>
              <w:tabs>
                <w:tab w:val="left" w:pos="1830"/>
              </w:tabs>
              <w:ind w:firstLineChars="0" w:firstLine="0"/>
              <w:jc w:val="left"/>
            </w:pPr>
            <w:r w:rsidRPr="00757CC4">
              <w:rPr>
                <w:rFonts w:hint="eastAsia"/>
              </w:rPr>
              <w:t>リスク対応の選択肢は以下の通りです。</w:t>
            </w:r>
          </w:p>
        </w:tc>
      </w:tr>
      <w:tr w:rsidR="00953FBF" w:rsidRPr="00757CC4" w14:paraId="1A37B822" w14:textId="77777777" w:rsidTr="00401947">
        <w:tc>
          <w:tcPr>
            <w:tcW w:w="3485" w:type="dxa"/>
            <w:tcBorders>
              <w:top w:val="dashed" w:sz="4" w:space="0" w:color="auto"/>
              <w:left w:val="single" w:sz="4" w:space="0" w:color="auto"/>
              <w:bottom w:val="dashed" w:sz="4" w:space="0" w:color="auto"/>
              <w:right w:val="dashed" w:sz="4" w:space="0" w:color="auto"/>
            </w:tcBorders>
            <w:shd w:val="clear" w:color="auto" w:fill="F2F2F2" w:themeFill="background1" w:themeFillShade="F2"/>
          </w:tcPr>
          <w:p w14:paraId="6ABBA2B5" w14:textId="77777777" w:rsidR="00953FBF" w:rsidRPr="00757CC4" w:rsidRDefault="00953FBF" w:rsidP="00401947">
            <w:pPr>
              <w:tabs>
                <w:tab w:val="left" w:pos="4820"/>
              </w:tabs>
              <w:ind w:firstLineChars="0" w:firstLine="0"/>
              <w:jc w:val="left"/>
              <w:rPr>
                <w:b/>
                <w:bCs/>
              </w:rPr>
            </w:pPr>
            <w:r w:rsidRPr="00757CC4">
              <w:rPr>
                <w:rFonts w:hint="eastAsia"/>
                <w:b/>
                <w:bCs/>
              </w:rPr>
              <w:t>リスク回避</w:t>
            </w:r>
          </w:p>
        </w:tc>
        <w:tc>
          <w:tcPr>
            <w:tcW w:w="7000" w:type="dxa"/>
            <w:tcBorders>
              <w:top w:val="dashed" w:sz="4" w:space="0" w:color="auto"/>
              <w:left w:val="dashed" w:sz="4" w:space="0" w:color="auto"/>
              <w:bottom w:val="dashed" w:sz="4" w:space="0" w:color="auto"/>
              <w:right w:val="single" w:sz="4" w:space="0" w:color="auto"/>
            </w:tcBorders>
          </w:tcPr>
          <w:p w14:paraId="3B5DD817" w14:textId="77777777" w:rsidR="00953FBF" w:rsidRPr="00757CC4" w:rsidRDefault="00953FBF" w:rsidP="00401947">
            <w:pPr>
              <w:tabs>
                <w:tab w:val="left" w:pos="1830"/>
              </w:tabs>
              <w:ind w:firstLineChars="0" w:firstLine="0"/>
              <w:jc w:val="left"/>
            </w:pPr>
            <w:r w:rsidRPr="00757CC4">
              <w:rPr>
                <w:rFonts w:hint="eastAsia"/>
              </w:rPr>
              <w:t>リスクが発生する可能性のある環境を排除するなど、リスクそのものをなくそうとすることです。例えば、個人情報を受け取らないようにしたり、その業務自体をやめたりするといった方法です。</w:t>
            </w:r>
          </w:p>
        </w:tc>
      </w:tr>
      <w:tr w:rsidR="00953FBF" w:rsidRPr="00757CC4" w14:paraId="64C2AFEE" w14:textId="77777777" w:rsidTr="00401947">
        <w:tc>
          <w:tcPr>
            <w:tcW w:w="3485" w:type="dxa"/>
            <w:tcBorders>
              <w:top w:val="dashed" w:sz="4" w:space="0" w:color="auto"/>
              <w:left w:val="single" w:sz="4" w:space="0" w:color="auto"/>
              <w:bottom w:val="dashed" w:sz="4" w:space="0" w:color="auto"/>
              <w:right w:val="dashed" w:sz="4" w:space="0" w:color="auto"/>
            </w:tcBorders>
            <w:shd w:val="clear" w:color="auto" w:fill="F2F2F2" w:themeFill="background1" w:themeFillShade="F2"/>
          </w:tcPr>
          <w:p w14:paraId="669FB8A8" w14:textId="77777777" w:rsidR="00953FBF" w:rsidRPr="00757CC4" w:rsidRDefault="00953FBF" w:rsidP="00401947">
            <w:pPr>
              <w:tabs>
                <w:tab w:val="left" w:pos="4820"/>
              </w:tabs>
              <w:ind w:firstLineChars="0" w:firstLine="0"/>
              <w:jc w:val="left"/>
              <w:rPr>
                <w:b/>
                <w:bCs/>
              </w:rPr>
            </w:pPr>
            <w:r w:rsidRPr="00757CC4">
              <w:rPr>
                <w:rFonts w:hint="eastAsia"/>
                <w:b/>
                <w:bCs/>
              </w:rPr>
              <w:t>リスク低減</w:t>
            </w:r>
          </w:p>
        </w:tc>
        <w:tc>
          <w:tcPr>
            <w:tcW w:w="7000" w:type="dxa"/>
            <w:tcBorders>
              <w:top w:val="dashed" w:sz="4" w:space="0" w:color="auto"/>
              <w:left w:val="dashed" w:sz="4" w:space="0" w:color="auto"/>
              <w:bottom w:val="dashed" w:sz="4" w:space="0" w:color="auto"/>
              <w:right w:val="single" w:sz="4" w:space="0" w:color="auto"/>
            </w:tcBorders>
          </w:tcPr>
          <w:p w14:paraId="187BE9BD" w14:textId="77777777" w:rsidR="00953FBF" w:rsidRPr="00757CC4" w:rsidRDefault="00953FBF" w:rsidP="00401947">
            <w:pPr>
              <w:tabs>
                <w:tab w:val="left" w:pos="1830"/>
              </w:tabs>
              <w:ind w:firstLineChars="0" w:firstLine="0"/>
              <w:jc w:val="left"/>
            </w:pPr>
            <w:r w:rsidRPr="00757CC4">
              <w:rPr>
                <w:rFonts w:hint="eastAsia"/>
              </w:rPr>
              <w:t>セキュリティ対策（管理策）を採用することによって、リスクの発生確率を低くしたり、リスクが顕在化したときの影響の大きさを小さくしたりすることです。「軽減」「修正」と呼ばれることもあります。</w:t>
            </w:r>
          </w:p>
        </w:tc>
      </w:tr>
      <w:tr w:rsidR="00953FBF" w:rsidRPr="00757CC4" w14:paraId="689AF842" w14:textId="77777777" w:rsidTr="00401947">
        <w:tc>
          <w:tcPr>
            <w:tcW w:w="3485" w:type="dxa"/>
            <w:tcBorders>
              <w:top w:val="dashed" w:sz="4" w:space="0" w:color="auto"/>
              <w:left w:val="single" w:sz="4" w:space="0" w:color="auto"/>
              <w:bottom w:val="dashed" w:sz="4" w:space="0" w:color="auto"/>
              <w:right w:val="dashed" w:sz="4" w:space="0" w:color="auto"/>
            </w:tcBorders>
            <w:shd w:val="clear" w:color="auto" w:fill="F2F2F2" w:themeFill="background1" w:themeFillShade="F2"/>
          </w:tcPr>
          <w:p w14:paraId="1BE4271D" w14:textId="77777777" w:rsidR="00953FBF" w:rsidRPr="00757CC4" w:rsidRDefault="00953FBF" w:rsidP="00401947">
            <w:pPr>
              <w:tabs>
                <w:tab w:val="left" w:pos="4820"/>
              </w:tabs>
              <w:ind w:firstLineChars="0" w:firstLine="0"/>
              <w:jc w:val="left"/>
              <w:rPr>
                <w:b/>
                <w:bCs/>
              </w:rPr>
            </w:pPr>
            <w:r w:rsidRPr="00757CC4">
              <w:rPr>
                <w:rFonts w:hint="eastAsia"/>
                <w:b/>
                <w:bCs/>
              </w:rPr>
              <w:t>リスク移転</w:t>
            </w:r>
          </w:p>
        </w:tc>
        <w:tc>
          <w:tcPr>
            <w:tcW w:w="7000" w:type="dxa"/>
            <w:tcBorders>
              <w:top w:val="dashed" w:sz="4" w:space="0" w:color="auto"/>
              <w:left w:val="dashed" w:sz="4" w:space="0" w:color="auto"/>
              <w:bottom w:val="dashed" w:sz="4" w:space="0" w:color="auto"/>
              <w:right w:val="single" w:sz="4" w:space="0" w:color="auto"/>
            </w:tcBorders>
          </w:tcPr>
          <w:p w14:paraId="1ABD3B5C" w14:textId="77777777" w:rsidR="00953FBF" w:rsidRPr="00757CC4" w:rsidRDefault="00953FBF" w:rsidP="00401947">
            <w:pPr>
              <w:tabs>
                <w:tab w:val="left" w:pos="1830"/>
              </w:tabs>
              <w:ind w:firstLineChars="0" w:firstLine="0"/>
              <w:jc w:val="left"/>
            </w:pPr>
            <w:r w:rsidRPr="00757CC4">
              <w:rPr>
                <w:rFonts w:hint="eastAsia"/>
              </w:rPr>
              <w:t>リスクを他者に移して自分たちの責任範囲外にし、リスクが顕在化したときの損失を他者に引き受けさせることです。例えばクラウドサービスのサーバを利用することによって、サーバが破壊されたり盗難されたりするリスクを移転することができます。「共有」と呼ばれることもあります。</w:t>
            </w:r>
          </w:p>
        </w:tc>
      </w:tr>
      <w:tr w:rsidR="00953FBF" w:rsidRPr="00757CC4" w14:paraId="4041388D" w14:textId="77777777" w:rsidTr="00401947">
        <w:tc>
          <w:tcPr>
            <w:tcW w:w="3485" w:type="dxa"/>
            <w:tcBorders>
              <w:top w:val="dashed" w:sz="4" w:space="0" w:color="auto"/>
              <w:left w:val="single" w:sz="4" w:space="0" w:color="auto"/>
              <w:bottom w:val="single" w:sz="4" w:space="0" w:color="auto"/>
              <w:right w:val="dashed" w:sz="4" w:space="0" w:color="auto"/>
            </w:tcBorders>
            <w:shd w:val="clear" w:color="auto" w:fill="F2F2F2" w:themeFill="background1" w:themeFillShade="F2"/>
          </w:tcPr>
          <w:p w14:paraId="1C32F2E4" w14:textId="77777777" w:rsidR="00953FBF" w:rsidRPr="00757CC4" w:rsidRDefault="00953FBF" w:rsidP="00401947">
            <w:pPr>
              <w:tabs>
                <w:tab w:val="left" w:pos="4820"/>
              </w:tabs>
              <w:ind w:firstLineChars="0" w:firstLine="0"/>
              <w:jc w:val="left"/>
              <w:rPr>
                <w:rFonts w:ascii="Arial" w:hAnsi="Arial"/>
                <w:b/>
                <w:bCs/>
                <w:sz w:val="36"/>
                <w:szCs w:val="36"/>
              </w:rPr>
            </w:pPr>
            <w:r w:rsidRPr="00757CC4">
              <w:rPr>
                <w:rFonts w:hint="eastAsia"/>
                <w:b/>
                <w:bCs/>
              </w:rPr>
              <w:t>リスク受容（保有）</w:t>
            </w:r>
          </w:p>
        </w:tc>
        <w:tc>
          <w:tcPr>
            <w:tcW w:w="7000" w:type="dxa"/>
            <w:tcBorders>
              <w:top w:val="dashed" w:sz="4" w:space="0" w:color="auto"/>
              <w:left w:val="dashed" w:sz="4" w:space="0" w:color="auto"/>
              <w:bottom w:val="single" w:sz="4" w:space="0" w:color="auto"/>
              <w:right w:val="single" w:sz="4" w:space="0" w:color="auto"/>
            </w:tcBorders>
          </w:tcPr>
          <w:p w14:paraId="699CD26B" w14:textId="77777777" w:rsidR="00953FBF" w:rsidRPr="00757CC4" w:rsidRDefault="00953FBF" w:rsidP="00401947">
            <w:pPr>
              <w:tabs>
                <w:tab w:val="left" w:pos="1830"/>
              </w:tabs>
              <w:ind w:firstLineChars="0" w:firstLine="0"/>
              <w:jc w:val="left"/>
            </w:pPr>
            <w:r w:rsidRPr="00757CC4">
              <w:rPr>
                <w:rFonts w:hint="eastAsia"/>
              </w:rPr>
              <w:t>対策を行わずにリスクを受け入れるということです。被害は大きいが発生可能性がほとんどない場合や、発生しても被害がほぼない場合が該当します。</w:t>
            </w:r>
          </w:p>
        </w:tc>
      </w:tr>
      <w:tr w:rsidR="00953FBF" w:rsidRPr="00757CC4" w14:paraId="6042607F" w14:textId="77777777" w:rsidTr="00401947">
        <w:tc>
          <w:tcPr>
            <w:tcW w:w="10485" w:type="dxa"/>
            <w:gridSpan w:val="2"/>
            <w:shd w:val="clear" w:color="auto" w:fill="215E99" w:themeFill="text2" w:themeFillTint="BF"/>
          </w:tcPr>
          <w:p w14:paraId="21233F5C"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2．情報セキュリティリスク対応の選択肢の実施に必要な全ての管理策の決定</w:t>
            </w:r>
          </w:p>
        </w:tc>
      </w:tr>
      <w:tr w:rsidR="00953FBF" w:rsidRPr="00757CC4" w14:paraId="678BF595" w14:textId="77777777" w:rsidTr="00401947">
        <w:tc>
          <w:tcPr>
            <w:tcW w:w="10485" w:type="dxa"/>
            <w:gridSpan w:val="2"/>
          </w:tcPr>
          <w:p w14:paraId="6D7CCB31" w14:textId="77777777" w:rsidR="00953FBF" w:rsidRPr="00757CC4" w:rsidRDefault="00953FBF" w:rsidP="00401947">
            <w:pPr>
              <w:tabs>
                <w:tab w:val="left" w:pos="1830"/>
              </w:tabs>
              <w:ind w:firstLineChars="0" w:firstLine="0"/>
              <w:jc w:val="left"/>
            </w:pPr>
            <w:r w:rsidRPr="00757CC4">
              <w:rPr>
                <w:rFonts w:hint="eastAsia"/>
              </w:rPr>
              <w:t>ISO/IEC 27001:2022の附属書A、ISO/IEC 27017などの管理策集から、リスクの回避、低減、移転、受容（保有）の中から選択したリスク対応に必要な全ての管理策を決定します。</w:t>
            </w:r>
          </w:p>
        </w:tc>
      </w:tr>
      <w:tr w:rsidR="00953FBF" w:rsidRPr="00757CC4" w14:paraId="1FE3BE4C" w14:textId="77777777" w:rsidTr="00401947">
        <w:tc>
          <w:tcPr>
            <w:tcW w:w="10485" w:type="dxa"/>
            <w:gridSpan w:val="2"/>
            <w:shd w:val="clear" w:color="auto" w:fill="215E99" w:themeFill="text2" w:themeFillTint="BF"/>
          </w:tcPr>
          <w:p w14:paraId="7F594CC9"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3．決定した管理策とISO/IEC 27001:2022附属書Aの管理策との比較</w:t>
            </w:r>
          </w:p>
        </w:tc>
      </w:tr>
      <w:tr w:rsidR="00953FBF" w:rsidRPr="00757CC4" w14:paraId="76A99724" w14:textId="77777777" w:rsidTr="00401947">
        <w:tc>
          <w:tcPr>
            <w:tcW w:w="10485" w:type="dxa"/>
            <w:gridSpan w:val="2"/>
          </w:tcPr>
          <w:p w14:paraId="7F082613" w14:textId="77777777" w:rsidR="00953FBF" w:rsidRPr="00757CC4" w:rsidRDefault="00953FBF" w:rsidP="00401947">
            <w:pPr>
              <w:tabs>
                <w:tab w:val="left" w:pos="1830"/>
              </w:tabs>
              <w:ind w:firstLineChars="0" w:firstLine="0"/>
              <w:jc w:val="left"/>
            </w:pPr>
            <w:r w:rsidRPr="00757CC4">
              <w:rPr>
                <w:rFonts w:hint="eastAsia"/>
              </w:rPr>
              <w:t>必要な全ての管理策を、ISO/IEC 27001:2022附属書Aに挙げられている管理策と比較します。</w:t>
            </w:r>
          </w:p>
        </w:tc>
      </w:tr>
      <w:tr w:rsidR="00953FBF" w:rsidRPr="00757CC4" w14:paraId="34FC552E" w14:textId="77777777" w:rsidTr="00401947">
        <w:tc>
          <w:tcPr>
            <w:tcW w:w="10485" w:type="dxa"/>
            <w:gridSpan w:val="2"/>
            <w:shd w:val="clear" w:color="auto" w:fill="215E99" w:themeFill="text2" w:themeFillTint="BF"/>
          </w:tcPr>
          <w:p w14:paraId="6318442D"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4．適用宣言書の作成</w:t>
            </w:r>
          </w:p>
        </w:tc>
      </w:tr>
      <w:tr w:rsidR="00953FBF" w:rsidRPr="00757CC4" w14:paraId="2CFD7171" w14:textId="77777777" w:rsidTr="00401947">
        <w:tc>
          <w:tcPr>
            <w:tcW w:w="10485" w:type="dxa"/>
            <w:gridSpan w:val="2"/>
          </w:tcPr>
          <w:p w14:paraId="4F5C8F97" w14:textId="77777777" w:rsidR="00953FBF" w:rsidRPr="00757CC4" w:rsidRDefault="00953FBF" w:rsidP="00401947">
            <w:pPr>
              <w:tabs>
                <w:tab w:val="left" w:pos="1830"/>
              </w:tabs>
              <w:ind w:firstLineChars="0" w:firstLine="0"/>
              <w:jc w:val="left"/>
            </w:pPr>
            <w:r w:rsidRPr="00757CC4">
              <w:rPr>
                <w:rFonts w:hint="eastAsia"/>
              </w:rPr>
              <w:t>必要な全ての管理策と、その理由及び実施状況を文書化します。適用宣言書に含まれる全ての</w:t>
            </w:r>
            <w:r w:rsidRPr="00757CC4">
              <w:rPr>
                <w:rFonts w:hint="eastAsia"/>
              </w:rPr>
              <w:lastRenderedPageBreak/>
              <w:t>管理策の実施状況は、“実施された”、“一部実施された”または“実施されていない”として記述できます。</w:t>
            </w:r>
          </w:p>
        </w:tc>
      </w:tr>
      <w:tr w:rsidR="00953FBF" w:rsidRPr="00757CC4" w14:paraId="1E5AC62B" w14:textId="77777777" w:rsidTr="00401947">
        <w:tc>
          <w:tcPr>
            <w:tcW w:w="10485" w:type="dxa"/>
            <w:gridSpan w:val="2"/>
            <w:shd w:val="clear" w:color="auto" w:fill="215E99" w:themeFill="text2" w:themeFillTint="BF"/>
          </w:tcPr>
          <w:p w14:paraId="11F5D0DF"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lastRenderedPageBreak/>
              <w:t>5．情報セキュリティリスク対応計画</w:t>
            </w:r>
          </w:p>
        </w:tc>
      </w:tr>
      <w:tr w:rsidR="00953FBF" w:rsidRPr="00757CC4" w14:paraId="057E4C1F" w14:textId="77777777" w:rsidTr="00401947">
        <w:tc>
          <w:tcPr>
            <w:tcW w:w="10485" w:type="dxa"/>
            <w:gridSpan w:val="2"/>
          </w:tcPr>
          <w:p w14:paraId="1B711A38" w14:textId="77777777" w:rsidR="00953FBF" w:rsidRPr="00757CC4" w:rsidRDefault="00953FBF" w:rsidP="00401947">
            <w:pPr>
              <w:tabs>
                <w:tab w:val="left" w:pos="1830"/>
              </w:tabs>
              <w:ind w:firstLineChars="0" w:firstLine="0"/>
              <w:jc w:val="left"/>
            </w:pPr>
            <w:r w:rsidRPr="00757CC4">
              <w:rPr>
                <w:rFonts w:hint="eastAsia"/>
              </w:rPr>
              <w:t>組織がリスクに対応する必要性を含んだリスク対応計画を作成します。リスク対応計画とは、組織のリスク受容基準を満たすようにリスクを修正するための計画のことです。</w:t>
            </w:r>
          </w:p>
          <w:p w14:paraId="5D078B77" w14:textId="77777777" w:rsidR="00953FBF" w:rsidRPr="00757CC4" w:rsidRDefault="00953FBF" w:rsidP="00401947">
            <w:pPr>
              <w:tabs>
                <w:tab w:val="left" w:pos="1830"/>
              </w:tabs>
              <w:ind w:firstLineChars="0" w:firstLine="0"/>
              <w:jc w:val="left"/>
            </w:pPr>
            <w:r w:rsidRPr="00757CC4">
              <w:rPr>
                <w:rFonts w:hint="eastAsia"/>
              </w:rPr>
              <w:t>組織の必要な管理策を実施するためのプロジェクト計画とは、リスクを修正するために管理策が環境と相互にどのように作用するかを記述した設計計画のことです。</w:t>
            </w:r>
          </w:p>
        </w:tc>
      </w:tr>
      <w:tr w:rsidR="00953FBF" w:rsidRPr="00757CC4" w14:paraId="43A3E12A" w14:textId="77777777" w:rsidTr="00401947">
        <w:tc>
          <w:tcPr>
            <w:tcW w:w="10485" w:type="dxa"/>
            <w:gridSpan w:val="2"/>
            <w:shd w:val="clear" w:color="auto" w:fill="215E99" w:themeFill="text2" w:themeFillTint="BF"/>
          </w:tcPr>
          <w:p w14:paraId="593AE65A"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6．リスク所有者による承認</w:t>
            </w:r>
          </w:p>
        </w:tc>
      </w:tr>
      <w:tr w:rsidR="00953FBF" w:rsidRPr="00757CC4" w14:paraId="3E12845C" w14:textId="77777777" w:rsidTr="00401947">
        <w:tc>
          <w:tcPr>
            <w:tcW w:w="10485" w:type="dxa"/>
            <w:gridSpan w:val="2"/>
          </w:tcPr>
          <w:p w14:paraId="0101D344" w14:textId="77777777" w:rsidR="00953FBF" w:rsidRPr="00757CC4" w:rsidRDefault="00953FBF" w:rsidP="00401947">
            <w:pPr>
              <w:tabs>
                <w:tab w:val="left" w:pos="1830"/>
              </w:tabs>
              <w:ind w:firstLineChars="0" w:firstLine="0"/>
              <w:jc w:val="left"/>
            </w:pPr>
            <w:r w:rsidRPr="00757CC4">
              <w:rPr>
                <w:rFonts w:hint="eastAsia"/>
              </w:rPr>
              <w:t>リスク所有者は、リスク対応計画を承認します。</w:t>
            </w:r>
          </w:p>
        </w:tc>
      </w:tr>
      <w:tr w:rsidR="00953FBF" w:rsidRPr="00757CC4" w14:paraId="4D6F3167" w14:textId="77777777" w:rsidTr="00401947">
        <w:tc>
          <w:tcPr>
            <w:tcW w:w="10485" w:type="dxa"/>
            <w:gridSpan w:val="2"/>
            <w:shd w:val="clear" w:color="auto" w:fill="215E99" w:themeFill="text2" w:themeFillTint="BF"/>
          </w:tcPr>
          <w:p w14:paraId="676CA127"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7．残留している情報セキュリティリスクの受容</w:t>
            </w:r>
          </w:p>
        </w:tc>
      </w:tr>
      <w:tr w:rsidR="00953FBF" w:rsidRPr="00757CC4" w14:paraId="1D202BF3" w14:textId="77777777" w:rsidTr="00401947">
        <w:tc>
          <w:tcPr>
            <w:tcW w:w="10485" w:type="dxa"/>
            <w:gridSpan w:val="2"/>
          </w:tcPr>
          <w:p w14:paraId="3DC72D43" w14:textId="77777777" w:rsidR="00953FBF" w:rsidRPr="00757CC4" w:rsidRDefault="00953FBF" w:rsidP="00401947">
            <w:pPr>
              <w:tabs>
                <w:tab w:val="left" w:pos="1830"/>
              </w:tabs>
              <w:ind w:firstLineChars="0" w:firstLine="0"/>
              <w:jc w:val="left"/>
            </w:pPr>
            <w:r w:rsidRPr="00757CC4">
              <w:rPr>
                <w:rFonts w:hint="eastAsia"/>
              </w:rPr>
              <w:t>リスク所有者は、残留リスクが受容可能か否かを判断し、決定します。</w:t>
            </w:r>
          </w:p>
        </w:tc>
      </w:tr>
    </w:tbl>
    <w:p w14:paraId="7642BD20" w14:textId="77777777" w:rsidR="00953FBF" w:rsidRPr="00757CC4" w:rsidRDefault="00953FBF" w:rsidP="00953FBF">
      <w:r w:rsidRPr="00757CC4">
        <w:rPr>
          <w:noProof/>
        </w:rPr>
        <mc:AlternateContent>
          <mc:Choice Requires="wps">
            <w:drawing>
              <wp:anchor distT="0" distB="0" distL="114300" distR="114300" simplePos="0" relativeHeight="251703296" behindDoc="0" locked="0" layoutInCell="1" allowOverlap="1" wp14:anchorId="3F41BBF8" wp14:editId="57D4FF25">
                <wp:simplePos x="0" y="0"/>
                <wp:positionH relativeFrom="margin">
                  <wp:posOffset>-1270</wp:posOffset>
                </wp:positionH>
                <wp:positionV relativeFrom="paragraph">
                  <wp:posOffset>46355</wp:posOffset>
                </wp:positionV>
                <wp:extent cx="6641465" cy="245745"/>
                <wp:effectExtent l="0" t="0" r="6985" b="9525"/>
                <wp:wrapSquare wrapText="bothSides"/>
                <wp:docPr id="1800618080" name="テキスト ボックス 269"/>
                <wp:cNvGraphicFramePr/>
                <a:graphic xmlns:a="http://schemas.openxmlformats.org/drawingml/2006/main">
                  <a:graphicData uri="http://schemas.microsoft.com/office/word/2010/wordprocessingShape">
                    <wps:wsp>
                      <wps:cNvSpPr txBox="1"/>
                      <wps:spPr>
                        <a:xfrm>
                          <a:off x="0" y="0"/>
                          <a:ext cx="6641465" cy="245745"/>
                        </a:xfrm>
                        <a:prstGeom prst="rect">
                          <a:avLst/>
                        </a:prstGeom>
                        <a:solidFill>
                          <a:sysClr val="window" lastClr="FFFFFF"/>
                        </a:solidFill>
                        <a:ln w="6350">
                          <a:noFill/>
                        </a:ln>
                      </wps:spPr>
                      <wps:txbx>
                        <w:txbxContent>
                          <w:p w14:paraId="4C9CB3AF" w14:textId="77777777" w:rsidR="00953FBF" w:rsidRPr="00620B3A" w:rsidRDefault="00953FBF" w:rsidP="00953FBF">
                            <w:pPr>
                              <w:pStyle w:val="aff1"/>
                            </w:pPr>
                            <w:r w:rsidRPr="006F6F12">
                              <w:rPr>
                                <w:rFonts w:hint="eastAsia"/>
                              </w:rPr>
                              <w:t>（出典）</w:t>
                            </w:r>
                            <w:r w:rsidRPr="006F6F12">
                              <w:t>ISO/IEC「ISO/IEC 27005:2022」を</w:t>
                            </w:r>
                            <w:r>
                              <w:rPr>
                                <w:rFonts w:hint="eastAsia"/>
                              </w:rPr>
                              <w:t>もとに</w:t>
                            </w:r>
                            <w:r w:rsidRPr="006F6F12">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1BBF8" id="_x0000_s1055" type="#_x0000_t202" style="position:absolute;left:0;text-align:left;margin-left:-.1pt;margin-top:3.65pt;width:522.95pt;height:19.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" fillcolor="window" stroked="f" strokeweight=".5pt">
                <v:textbox>
                  <w:txbxContent>
                    <w:p w14:paraId="4C9CB3AF" w14:textId="77777777" w:rsidR="00953FBF" w:rsidRPr="00620B3A" w:rsidRDefault="00953FBF" w:rsidP="00953FBF">
                      <w:pPr>
                        <w:pStyle w:val="aff2"/>
                      </w:pPr>
                      <w:r w:rsidRPr="006F6F12">
                        <w:rPr>
                          <w:rFonts w:hint="eastAsia"/>
                        </w:rPr>
                        <w:t>（出典）</w:t>
                      </w:r>
                      <w:r w:rsidRPr="006F6F12">
                        <w:t>ISO/IEC「ISO/IEC 27005:2022」を</w:t>
                      </w:r>
                      <w:r>
                        <w:rPr>
                          <w:rFonts w:hint="eastAsia"/>
                        </w:rPr>
                        <w:t>もとに</w:t>
                      </w:r>
                      <w:r w:rsidRPr="006F6F12">
                        <w:t>作成</w:t>
                      </w:r>
                    </w:p>
                  </w:txbxContent>
                </v:textbox>
                <w10:wrap type="square" anchorx="margin"/>
              </v:shape>
            </w:pict>
          </mc:Fallback>
        </mc:AlternateContent>
      </w:r>
    </w:p>
    <w:p w14:paraId="795E6923" w14:textId="77777777" w:rsidR="00953FBF" w:rsidRPr="00757CC4" w:rsidRDefault="00953FBF" w:rsidP="00953FBF">
      <w:pPr>
        <w:widowControl/>
        <w:ind w:firstLineChars="0" w:firstLine="0"/>
        <w:jc w:val="left"/>
        <w:outlineLvl w:val="4"/>
        <w:rPr>
          <w:rFonts w:asciiTheme="majorHAnsi" w:eastAsiaTheme="majorEastAsia" w:hAnsiTheme="majorHAnsi" w:cstheme="majorBidi"/>
          <w:b/>
          <w:bCs/>
          <w:color w:val="2E5496"/>
          <w:sz w:val="28"/>
          <w:szCs w:val="28"/>
        </w:rPr>
      </w:pPr>
      <w:r w:rsidRPr="00757CC4">
        <w:rPr>
          <w:rFonts w:asciiTheme="majorHAnsi" w:eastAsiaTheme="majorEastAsia" w:hAnsiTheme="majorHAnsi" w:cstheme="majorBidi" w:hint="eastAsia"/>
          <w:b/>
          <w:bCs/>
          <w:color w:val="2E5496"/>
          <w:sz w:val="28"/>
          <w:szCs w:val="28"/>
        </w:rPr>
        <w:t>リスク対応プロセス（例）</w:t>
      </w:r>
    </w:p>
    <w:tbl>
      <w:tblPr>
        <w:tblStyle w:val="a9"/>
        <w:tblW w:w="0" w:type="auto"/>
        <w:tblLook w:val="04A0" w:firstRow="1" w:lastRow="0" w:firstColumn="1" w:lastColumn="0" w:noHBand="0" w:noVBand="1"/>
      </w:tblPr>
      <w:tblGrid>
        <w:gridCol w:w="10456"/>
      </w:tblGrid>
      <w:tr w:rsidR="00953FBF" w:rsidRPr="00757CC4" w14:paraId="78852453" w14:textId="77777777" w:rsidTr="00401947">
        <w:tc>
          <w:tcPr>
            <w:tcW w:w="10456" w:type="dxa"/>
            <w:shd w:val="clear" w:color="auto" w:fill="215E99" w:themeFill="text2" w:themeFillTint="BF"/>
          </w:tcPr>
          <w:p w14:paraId="35F44EF0" w14:textId="77777777" w:rsidR="00953FBF" w:rsidRPr="00757CC4" w:rsidRDefault="00953FBF" w:rsidP="00401947">
            <w:pPr>
              <w:widowControl/>
              <w:ind w:firstLineChars="0" w:firstLine="0"/>
              <w:jc w:val="left"/>
              <w:rPr>
                <w:b/>
                <w:bCs/>
                <w:color w:val="FFFFFF" w:themeColor="background1"/>
                <w:szCs w:val="32"/>
              </w:rPr>
            </w:pPr>
            <w:r w:rsidRPr="00757CC4">
              <w:rPr>
                <w:rFonts w:hint="eastAsia"/>
                <w:b/>
                <w:bCs/>
                <w:color w:val="FFFFFF" w:themeColor="background1"/>
                <w:szCs w:val="32"/>
              </w:rPr>
              <w:t>例：自社のホームページ（電子データ）</w:t>
            </w:r>
          </w:p>
        </w:tc>
      </w:tr>
      <w:tr w:rsidR="00953FBF" w:rsidRPr="00757CC4" w14:paraId="3F53EF2E" w14:textId="77777777" w:rsidTr="00401947">
        <w:tc>
          <w:tcPr>
            <w:tcW w:w="10456" w:type="dxa"/>
          </w:tcPr>
          <w:p w14:paraId="26CF8DDF" w14:textId="77777777" w:rsidR="00953FBF" w:rsidRPr="00757CC4" w:rsidRDefault="00953FBF" w:rsidP="00401947">
            <w:pPr>
              <w:tabs>
                <w:tab w:val="left" w:pos="4820"/>
              </w:tabs>
              <w:ind w:firstLineChars="0" w:firstLine="0"/>
              <w:jc w:val="left"/>
              <w:rPr>
                <w:b/>
                <w:bCs/>
              </w:rPr>
            </w:pPr>
            <w:r w:rsidRPr="00757CC4">
              <w:rPr>
                <w:rFonts w:hint="eastAsia"/>
                <w:b/>
                <w:bCs/>
              </w:rPr>
              <w:t>リスクの内容</w:t>
            </w:r>
          </w:p>
          <w:bookmarkStart w:id="205" w:name="■不正アクセス12ー3"/>
          <w:p w14:paraId="03827876" w14:textId="77777777" w:rsidR="00953FBF" w:rsidRPr="00757CC4" w:rsidRDefault="00953FBF" w:rsidP="00401947">
            <w:pPr>
              <w:tabs>
                <w:tab w:val="left" w:pos="1830"/>
              </w:tabs>
              <w:ind w:firstLineChars="0" w:firstLine="0"/>
              <w:jc w:val="left"/>
            </w:pPr>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■不正アクセス</w:instrText>
            </w:r>
            <w:r w:rsidRPr="00757CC4">
              <w:instrText>"</w:instrText>
            </w:r>
            <w:r w:rsidRPr="00757CC4">
              <w:fldChar w:fldCharType="separate"/>
            </w:r>
            <w:r w:rsidRPr="00757CC4">
              <w:rPr>
                <w:rFonts w:hint="eastAsia"/>
                <w:color w:val="467886" w:themeColor="hyperlink"/>
                <w:u w:val="single"/>
              </w:rPr>
              <w:t>不正アクセス</w:t>
            </w:r>
            <w:bookmarkEnd w:id="205"/>
            <w:r w:rsidRPr="00757CC4">
              <w:fldChar w:fldCharType="end"/>
            </w:r>
            <w:r w:rsidRPr="00757CC4">
              <w:rPr>
                <w:rFonts w:hint="eastAsia"/>
              </w:rPr>
              <w:t>で価格が</w:t>
            </w:r>
            <w:bookmarkStart w:id="206" w:name="■改ざん12ー3"/>
            <w:r w:rsidRPr="00757CC4">
              <w:rPr>
                <w:rFonts w:hint="eastAsia"/>
              </w:rPr>
              <w:t>改ざん</w:t>
            </w:r>
            <w:bookmarkEnd w:id="206"/>
            <w:r w:rsidRPr="00757CC4">
              <w:rPr>
                <w:rFonts w:hint="eastAsia"/>
              </w:rPr>
              <w:t>されたり、ウイルスが仕掛けられると顧客や閲覧者に被害が発生し、信用を失ったりする</w:t>
            </w:r>
          </w:p>
        </w:tc>
      </w:tr>
      <w:tr w:rsidR="00953FBF" w:rsidRPr="00757CC4" w14:paraId="231223E7" w14:textId="77777777" w:rsidTr="00401947">
        <w:tc>
          <w:tcPr>
            <w:tcW w:w="10456" w:type="dxa"/>
          </w:tcPr>
          <w:p w14:paraId="120B86EA" w14:textId="77777777" w:rsidR="00953FBF" w:rsidRPr="00757CC4" w:rsidRDefault="00953FBF" w:rsidP="00401947">
            <w:pPr>
              <w:tabs>
                <w:tab w:val="left" w:pos="4820"/>
              </w:tabs>
              <w:ind w:firstLineChars="0" w:firstLine="0"/>
              <w:jc w:val="left"/>
              <w:rPr>
                <w:b/>
                <w:bCs/>
              </w:rPr>
            </w:pPr>
            <w:r w:rsidRPr="00757CC4">
              <w:rPr>
                <w:rFonts w:hint="eastAsia"/>
                <w:b/>
                <w:bCs/>
              </w:rPr>
              <w:t>リスク対応</w:t>
            </w:r>
          </w:p>
          <w:bookmarkStart w:id="207" w:name="■リスク評価12ー3"/>
          <w:p w14:paraId="5F437242" w14:textId="77777777" w:rsidR="00953FBF" w:rsidRPr="00757CC4" w:rsidRDefault="00953FBF" w:rsidP="00401947">
            <w:pPr>
              <w:tabs>
                <w:tab w:val="left" w:pos="1830"/>
              </w:tabs>
              <w:ind w:firstLineChars="0" w:firstLine="0"/>
              <w:jc w:val="left"/>
            </w:pPr>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■リスク評価</w:instrText>
            </w:r>
            <w:r w:rsidRPr="00757CC4">
              <w:instrText>"</w:instrText>
            </w:r>
            <w:r w:rsidRPr="00757CC4">
              <w:fldChar w:fldCharType="separate"/>
            </w:r>
            <w:r w:rsidRPr="00757CC4">
              <w:rPr>
                <w:rFonts w:hint="eastAsia"/>
                <w:color w:val="467886" w:themeColor="hyperlink"/>
                <w:u w:val="single"/>
              </w:rPr>
              <w:t>リスク評価</w:t>
            </w:r>
            <w:bookmarkEnd w:id="207"/>
            <w:r w:rsidRPr="00757CC4">
              <w:fldChar w:fldCharType="end"/>
            </w:r>
            <w:r w:rsidRPr="00757CC4">
              <w:rPr>
                <w:rFonts w:hint="eastAsia"/>
              </w:rPr>
              <w:t>の結果をもとにリスク対応を決定する（今回は例として「リスクを低減する」方法を選択）</w:t>
            </w:r>
          </w:p>
          <w:p w14:paraId="3983311B" w14:textId="77777777" w:rsidR="00953FBF" w:rsidRPr="00757CC4" w:rsidRDefault="00953FBF" w:rsidP="00401947">
            <w:pPr>
              <w:tabs>
                <w:tab w:val="left" w:pos="1830"/>
              </w:tabs>
              <w:ind w:firstLineChars="0" w:firstLine="0"/>
              <w:jc w:val="left"/>
            </w:pPr>
          </w:p>
          <w:p w14:paraId="78FFBE8F" w14:textId="77777777" w:rsidR="00953FBF" w:rsidRPr="00757CC4" w:rsidRDefault="00953FBF" w:rsidP="00401947">
            <w:pPr>
              <w:tabs>
                <w:tab w:val="left" w:pos="1830"/>
              </w:tabs>
              <w:ind w:firstLineChars="0" w:firstLine="0"/>
              <w:jc w:val="left"/>
            </w:pPr>
            <w:r w:rsidRPr="00757CC4">
              <w:rPr>
                <w:rFonts w:hint="eastAsia"/>
              </w:rPr>
              <w:t>対策例：不正アクセスが発生する可能性を低減させるために、アクセス権限を最小化したり、パスワードを複雑にしたり、</w:t>
            </w:r>
            <w:bookmarkStart w:id="208" w:name="■多要素認証12ー3"/>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■多要素認証</w:instrText>
            </w:r>
            <w:r w:rsidRPr="00757CC4">
              <w:instrText>"</w:instrText>
            </w:r>
            <w:r w:rsidRPr="00757CC4">
              <w:fldChar w:fldCharType="separate"/>
            </w:r>
            <w:r w:rsidRPr="00757CC4">
              <w:rPr>
                <w:rFonts w:hint="eastAsia"/>
                <w:color w:val="467886" w:themeColor="hyperlink"/>
                <w:u w:val="single"/>
              </w:rPr>
              <w:t>多要素認証</w:t>
            </w:r>
            <w:bookmarkEnd w:id="208"/>
            <w:r w:rsidRPr="00757CC4">
              <w:fldChar w:fldCharType="end"/>
            </w:r>
            <w:r w:rsidRPr="00757CC4">
              <w:rPr>
                <w:rFonts w:hint="eastAsia"/>
              </w:rPr>
              <w:t>を実施したりするなど、認証の強化を行い、不正アクセスが発生する可能性を低減する</w:t>
            </w:r>
          </w:p>
          <w:p w14:paraId="063E676B" w14:textId="77777777" w:rsidR="00953FBF" w:rsidRPr="00757CC4" w:rsidRDefault="00953FBF" w:rsidP="00401947">
            <w:pPr>
              <w:tabs>
                <w:tab w:val="left" w:pos="1830"/>
              </w:tabs>
              <w:ind w:firstLineChars="0" w:firstLine="0"/>
              <w:jc w:val="left"/>
            </w:pPr>
            <w:r w:rsidRPr="00757CC4">
              <w:rPr>
                <w:rFonts w:hint="eastAsia"/>
              </w:rPr>
              <w:t>対応する管理策：5.15</w:t>
            </w:r>
            <w:bookmarkStart w:id="209" w:name="■アクセス制御12ー3"/>
            <w:r w:rsidRPr="00757CC4">
              <w:fldChar w:fldCharType="begin"/>
            </w:r>
            <w:r w:rsidRPr="00757CC4">
              <w:rPr>
                <w:rFonts w:hint="eastAsia"/>
              </w:rPr>
              <w:instrText xml:space="preserve">HYPERLINK </w:instrText>
            </w:r>
            <w:r w:rsidRPr="00757CC4">
              <w:instrText xml:space="preserve"> \l "</w:instrText>
            </w:r>
            <w:r w:rsidRPr="00757CC4">
              <w:rPr>
                <w:rFonts w:hint="eastAsia"/>
              </w:rPr>
              <w:instrText>■アクセス制御</w:instrText>
            </w:r>
            <w:r w:rsidRPr="00757CC4">
              <w:instrText>"</w:instrText>
            </w:r>
            <w:r w:rsidRPr="00757CC4">
              <w:fldChar w:fldCharType="separate"/>
            </w:r>
            <w:r w:rsidRPr="00757CC4">
              <w:rPr>
                <w:rFonts w:hint="eastAsia"/>
                <w:color w:val="467886" w:themeColor="hyperlink"/>
                <w:u w:val="single"/>
              </w:rPr>
              <w:t>アクセス制御</w:t>
            </w:r>
            <w:bookmarkEnd w:id="209"/>
            <w:r w:rsidRPr="00757CC4">
              <w:fldChar w:fldCharType="end"/>
            </w:r>
          </w:p>
        </w:tc>
      </w:tr>
      <w:tr w:rsidR="00953FBF" w:rsidRPr="00757CC4" w14:paraId="1813A8D6" w14:textId="77777777" w:rsidTr="00401947">
        <w:tc>
          <w:tcPr>
            <w:tcW w:w="10456" w:type="dxa"/>
          </w:tcPr>
          <w:p w14:paraId="09F818F5" w14:textId="77777777" w:rsidR="00953FBF" w:rsidRPr="00757CC4" w:rsidRDefault="00953FBF" w:rsidP="00401947">
            <w:pPr>
              <w:tabs>
                <w:tab w:val="left" w:pos="4820"/>
              </w:tabs>
              <w:ind w:firstLineChars="0" w:firstLine="0"/>
              <w:jc w:val="left"/>
              <w:rPr>
                <w:b/>
                <w:bCs/>
              </w:rPr>
            </w:pPr>
            <w:r w:rsidRPr="00757CC4">
              <w:rPr>
                <w:rFonts w:hint="eastAsia"/>
                <w:b/>
                <w:bCs/>
              </w:rPr>
              <w:t>対策基準の策定（対策基準の例）</w:t>
            </w:r>
          </w:p>
          <w:p w14:paraId="0DE21FC9" w14:textId="77777777" w:rsidR="00953FBF" w:rsidRPr="00757CC4" w:rsidRDefault="00953FBF" w:rsidP="00401947">
            <w:pPr>
              <w:tabs>
                <w:tab w:val="left" w:pos="1830"/>
              </w:tabs>
              <w:ind w:firstLineChars="0" w:firstLine="0"/>
              <w:jc w:val="left"/>
            </w:pPr>
            <w:r w:rsidRPr="00757CC4">
              <w:rPr>
                <w:rFonts w:hint="eastAsia"/>
              </w:rPr>
              <w:t>技術的対策</w:t>
            </w:r>
          </w:p>
          <w:p w14:paraId="36EA1F03" w14:textId="77777777" w:rsidR="00953FBF" w:rsidRPr="00757CC4" w:rsidRDefault="00953FBF" w:rsidP="00401947">
            <w:pPr>
              <w:numPr>
                <w:ilvl w:val="0"/>
                <w:numId w:val="92"/>
              </w:numPr>
              <w:wordWrap w:val="0"/>
              <w:ind w:firstLineChars="0"/>
              <w:jc w:val="left"/>
            </w:pPr>
            <w:r w:rsidRPr="00757CC4">
              <w:rPr>
                <w:rFonts w:hint="eastAsia"/>
              </w:rPr>
              <w:t>公開サーバへの不正アクセス対策</w:t>
            </w:r>
          </w:p>
          <w:p w14:paraId="4EB48A62" w14:textId="77777777" w:rsidR="00953FBF" w:rsidRPr="00757CC4" w:rsidRDefault="00953FBF" w:rsidP="00401947">
            <w:pPr>
              <w:numPr>
                <w:ilvl w:val="0"/>
                <w:numId w:val="92"/>
              </w:numPr>
              <w:wordWrap w:val="0"/>
              <w:ind w:firstLineChars="0"/>
              <w:jc w:val="left"/>
            </w:pPr>
            <w:r w:rsidRPr="00757CC4">
              <w:rPr>
                <w:rFonts w:hint="eastAsia"/>
              </w:rPr>
              <w:t>公開サーバへのアクセス権の最小化と管理の強化</w:t>
            </w:r>
          </w:p>
          <w:p w14:paraId="7F2DB8B3" w14:textId="77777777" w:rsidR="00953FBF" w:rsidRPr="00757CC4" w:rsidRDefault="00953FBF" w:rsidP="00401947">
            <w:pPr>
              <w:numPr>
                <w:ilvl w:val="0"/>
                <w:numId w:val="92"/>
              </w:numPr>
              <w:wordWrap w:val="0"/>
              <w:ind w:firstLineChars="0"/>
              <w:jc w:val="left"/>
            </w:pPr>
            <w:r w:rsidRPr="00757CC4">
              <w:rPr>
                <w:rFonts w:hint="eastAsia"/>
              </w:rPr>
              <w:t>多要素認証の設定の有効化</w:t>
            </w:r>
          </w:p>
        </w:tc>
      </w:tr>
    </w:tbl>
    <w:p w14:paraId="4540CC52" w14:textId="77777777" w:rsidR="00953FBF" w:rsidRPr="00757CC4" w:rsidRDefault="00953FBF" w:rsidP="00953FBF">
      <w:pPr>
        <w:ind w:firstLineChars="0" w:firstLine="0"/>
      </w:pPr>
    </w:p>
    <w:p w14:paraId="0C15C90A" w14:textId="77777777" w:rsidR="00953FBF" w:rsidRDefault="00953FBF" w:rsidP="00953FBF">
      <w:pPr>
        <w:ind w:firstLineChars="0" w:firstLine="0"/>
        <w:sectPr w:rsidR="00953FBF" w:rsidSect="00106BB1">
          <w:pgSz w:w="11906" w:h="16838"/>
          <w:pgMar w:top="720" w:right="720" w:bottom="720" w:left="720" w:header="851" w:footer="737" w:gutter="0"/>
          <w:cols w:space="425"/>
          <w:docGrid w:type="lines" w:linePitch="360"/>
        </w:sectPr>
      </w:pPr>
    </w:p>
    <w:p w14:paraId="61EB3091" w14:textId="77777777" w:rsidR="00953FBF" w:rsidRPr="00757CC4" w:rsidRDefault="00953FBF" w:rsidP="00953FBF">
      <w:pPr>
        <w:ind w:firstLineChars="0" w:firstLine="0"/>
      </w:pPr>
    </w:p>
    <w:p w14:paraId="16B30F28" w14:textId="77777777" w:rsidR="00953FBF" w:rsidRPr="00757CC4" w:rsidRDefault="00953FBF" w:rsidP="00953FBF">
      <w:pPr>
        <w:widowControl/>
        <w:ind w:firstLineChars="0" w:firstLine="0"/>
        <w:jc w:val="left"/>
        <w:outlineLvl w:val="4"/>
        <w:rPr>
          <w:rFonts w:asciiTheme="majorHAnsi" w:eastAsiaTheme="majorEastAsia" w:hAnsiTheme="majorHAnsi" w:cstheme="majorBidi"/>
          <w:b/>
          <w:bCs/>
          <w:color w:val="2E5496"/>
          <w:sz w:val="28"/>
          <w:szCs w:val="28"/>
        </w:rPr>
      </w:pPr>
      <w:r w:rsidRPr="00757CC4">
        <w:rPr>
          <w:rFonts w:asciiTheme="majorHAnsi" w:eastAsiaTheme="majorEastAsia" w:hAnsiTheme="majorHAnsi" w:cstheme="majorBidi" w:hint="eastAsia"/>
          <w:b/>
          <w:bCs/>
          <w:color w:val="2E5496"/>
          <w:sz w:val="28"/>
          <w:szCs w:val="28"/>
        </w:rPr>
        <w:t>残留リスク</w:t>
      </w:r>
    </w:p>
    <w:p w14:paraId="6E593B42" w14:textId="77777777" w:rsidR="00953FBF" w:rsidRPr="00757CC4" w:rsidRDefault="00953FBF" w:rsidP="00953FBF">
      <w:r w:rsidRPr="00757CC4">
        <w:rPr>
          <w:noProof/>
        </w:rPr>
        <mc:AlternateContent>
          <mc:Choice Requires="wps">
            <w:drawing>
              <wp:anchor distT="0" distB="0" distL="114300" distR="114300" simplePos="0" relativeHeight="251714560" behindDoc="0" locked="0" layoutInCell="1" allowOverlap="1" wp14:anchorId="214D176B" wp14:editId="258829B5">
                <wp:simplePos x="0" y="0"/>
                <wp:positionH relativeFrom="margin">
                  <wp:align>center</wp:align>
                </wp:positionH>
                <wp:positionV relativeFrom="paragraph">
                  <wp:posOffset>3301041</wp:posOffset>
                </wp:positionV>
                <wp:extent cx="5612400" cy="276999"/>
                <wp:effectExtent l="0" t="0" r="0" b="0"/>
                <wp:wrapNone/>
                <wp:docPr id="1773002080" name="テキスト ボックス 17"/>
                <wp:cNvGraphicFramePr/>
                <a:graphic xmlns:a="http://schemas.openxmlformats.org/drawingml/2006/main">
                  <a:graphicData uri="http://schemas.microsoft.com/office/word/2010/wordprocessingShape">
                    <wps:wsp>
                      <wps:cNvSpPr txBox="1"/>
                      <wps:spPr>
                        <a:xfrm>
                          <a:off x="0" y="0"/>
                          <a:ext cx="5612400" cy="276999"/>
                        </a:xfrm>
                        <a:prstGeom prst="rect">
                          <a:avLst/>
                        </a:prstGeom>
                        <a:noFill/>
                      </wps:spPr>
                      <wps:txbx>
                        <w:txbxContent>
                          <w:p w14:paraId="2AAED667" w14:textId="77777777" w:rsidR="00953FBF" w:rsidRDefault="00953FBF" w:rsidP="00953FBF">
                            <w:pPr>
                              <w:pStyle w:val="aff1"/>
                            </w:pPr>
                            <w:r>
                              <w:rPr>
                                <w:rFonts w:hint="eastAsia"/>
                              </w:rPr>
                              <w:t>図50. 残留リスクの概要</w:t>
                            </w:r>
                          </w:p>
                          <w:p w14:paraId="106402C4" w14:textId="77777777" w:rsidR="00953FBF" w:rsidRDefault="00953FBF" w:rsidP="00953FBF">
                            <w:pPr>
                              <w:pStyle w:val="aff1"/>
                            </w:pPr>
                            <w:r>
                              <w:rPr>
                                <w:rFonts w:hint="eastAsia"/>
                              </w:rPr>
                              <w:t xml:space="preserve"> （出典）MSQA「ISMS推進マニュアル活用ガイドブック 2022年 1.0版」をもとに作成</w:t>
                            </w:r>
                          </w:p>
                        </w:txbxContent>
                      </wps:txbx>
                      <wps:bodyPr wrap="square" rtlCol="0">
                        <a:spAutoFit/>
                      </wps:bodyPr>
                    </wps:wsp>
                  </a:graphicData>
                </a:graphic>
              </wp:anchor>
            </w:drawing>
          </mc:Choice>
          <mc:Fallback>
            <w:pict>
              <v:shape w14:anchorId="214D176B" id="_x0000_s1056" type="#_x0000_t202" style="position:absolute;left:0;text-align:left;margin-left:0;margin-top:259.9pt;width:441.9pt;height:21.8pt;z-index:2517145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" filled="f" stroked="f">
                <v:textbox style="mso-fit-shape-to-text:t">
                  <w:txbxContent>
                    <w:p w14:paraId="2AAED667" w14:textId="77777777" w:rsidR="00953FBF" w:rsidRDefault="00953FBF" w:rsidP="00953FBF">
                      <w:pPr>
                        <w:pStyle w:val="aff2"/>
                      </w:pPr>
                      <w:r>
                        <w:rPr>
                          <w:rFonts w:hint="eastAsia"/>
                        </w:rPr>
                        <w:t>図50. 残留リスクの概要</w:t>
                      </w:r>
                    </w:p>
                    <w:p w14:paraId="106402C4" w14:textId="77777777" w:rsidR="00953FBF" w:rsidRDefault="00953FBF" w:rsidP="00953FBF">
                      <w:pPr>
                        <w:pStyle w:val="aff2"/>
                      </w:pPr>
                      <w:r>
                        <w:rPr>
                          <w:rFonts w:hint="eastAsia"/>
                        </w:rPr>
                        <w:t xml:space="preserve"> （出典）MSQA「ISMS推進マニュアル活用ガイドブック 2022年 1.0版」をもとに作成</w:t>
                      </w:r>
                    </w:p>
                  </w:txbxContent>
                </v:textbox>
                <w10:wrap anchorx="margin"/>
              </v:shape>
            </w:pict>
          </mc:Fallback>
        </mc:AlternateContent>
      </w:r>
      <w:r w:rsidRPr="00757CC4">
        <w:rPr>
          <w:rFonts w:hint="eastAsia"/>
        </w:rPr>
        <w:t>残留リスクとは、「リスク対応後に残っているリスク」</w:t>
      </w:r>
      <w:r w:rsidRPr="00757CC4">
        <w:rPr>
          <w:vertAlign w:val="superscript"/>
        </w:rPr>
        <w:footnoteReference w:id="13"/>
      </w:r>
      <w:r w:rsidRPr="00757CC4">
        <w:rPr>
          <w:rFonts w:hint="eastAsia"/>
        </w:rPr>
        <w:t>のことです。残留リスクを受容するためには、リスク所有者の承認が必要になります。受容可能だと判断された残留リスクであっても、資産の価値や脅威、</w:t>
      </w:r>
      <w:bookmarkStart w:id="210" w:name="■脆弱性12ー3"/>
      <w:r>
        <w:fldChar w:fldCharType="begin"/>
      </w:r>
      <w:r>
        <w:instrText>HYPERLINK \l "■脆弱性"</w:instrText>
      </w:r>
      <w:r>
        <w:fldChar w:fldCharType="separate"/>
      </w:r>
      <w:r w:rsidRPr="00757CC4">
        <w:rPr>
          <w:rFonts w:hint="eastAsia"/>
          <w:color w:val="467886" w:themeColor="hyperlink"/>
          <w:u w:val="single"/>
        </w:rPr>
        <w:t>脆弱性</w:t>
      </w:r>
      <w:r>
        <w:fldChar w:fldCharType="end"/>
      </w:r>
      <w:bookmarkEnd w:id="210"/>
      <w:r w:rsidRPr="00757CC4">
        <w:rPr>
          <w:rFonts w:hint="eastAsia"/>
        </w:rPr>
        <w:t>など環境の変化に合わせて、リスクレベル（リスクの大きさ）を見直し、必要に応じて追加のリスク対応を行う必要があります。</w:t>
      </w:r>
    </w:p>
    <w:p w14:paraId="704348FC" w14:textId="77777777" w:rsidR="00953FBF" w:rsidRPr="00757CC4" w:rsidRDefault="00953FBF" w:rsidP="00953FBF">
      <w:r w:rsidRPr="00757CC4">
        <w:rPr>
          <w:noProof/>
        </w:rPr>
        <w:drawing>
          <wp:anchor distT="0" distB="0" distL="114300" distR="114300" simplePos="0" relativeHeight="251713536" behindDoc="0" locked="1" layoutInCell="1" allowOverlap="1" wp14:anchorId="73B4C351" wp14:editId="78B5EDF6">
            <wp:simplePos x="0" y="0"/>
            <wp:positionH relativeFrom="margin">
              <wp:posOffset>180340</wp:posOffset>
            </wp:positionH>
            <wp:positionV relativeFrom="paragraph">
              <wp:posOffset>121285</wp:posOffset>
            </wp:positionV>
            <wp:extent cx="6137910" cy="2292985"/>
            <wp:effectExtent l="0" t="0" r="0" b="0"/>
            <wp:wrapTopAndBottom/>
            <wp:docPr id="170905905" name="図 84"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5905" name="図 84" descr="テキスト&#10;&#10;AI によって生成されたコンテンツは間違っている可能性があります。"/>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7910" cy="2292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3EF0B" w14:textId="77777777" w:rsidR="00953FBF" w:rsidRPr="00757CC4" w:rsidRDefault="00953FBF" w:rsidP="00953FBF">
      <w:pPr>
        <w:widowControl/>
        <w:spacing w:line="240" w:lineRule="auto"/>
        <w:ind w:firstLineChars="0" w:firstLine="0"/>
        <w:jc w:val="left"/>
      </w:pPr>
    </w:p>
    <w:p w14:paraId="0F0670CF" w14:textId="77777777" w:rsidR="00953FBF" w:rsidRPr="00757CC4" w:rsidRDefault="00953FBF" w:rsidP="00953FBF"/>
    <w:p w14:paraId="41E85758" w14:textId="77777777" w:rsidR="00B06598" w:rsidRPr="00953FBF" w:rsidRDefault="00B06598" w:rsidP="00B06598"/>
    <w:p w14:paraId="505BD7CF" w14:textId="77777777" w:rsidR="00953FBF" w:rsidRDefault="00953FBF" w:rsidP="00B06598">
      <w:pPr>
        <w:sectPr w:rsidR="00953FBF" w:rsidSect="00106BB1">
          <w:pgSz w:w="11906" w:h="16838"/>
          <w:pgMar w:top="720" w:right="720" w:bottom="720" w:left="720" w:header="851" w:footer="737" w:gutter="0"/>
          <w:cols w:space="425"/>
          <w:docGrid w:type="lines" w:linePitch="360"/>
        </w:sectPr>
      </w:pPr>
    </w:p>
    <w:p w14:paraId="30CD855C" w14:textId="77777777" w:rsidR="00953FBF" w:rsidRPr="00953FBF" w:rsidRDefault="00953FBF" w:rsidP="00953FBF">
      <w:pPr>
        <w:pStyle w:val="afff3"/>
        <w:spacing w:before="360" w:after="360"/>
      </w:pPr>
      <w:bookmarkStart w:id="211" w:name="_Toc205371725"/>
      <w:r w:rsidRPr="00953FBF">
        <w:rPr>
          <w:rFonts w:hint="eastAsia"/>
        </w:rPr>
        <w:lastRenderedPageBreak/>
        <w:t>編集後記</w:t>
      </w:r>
      <w:bookmarkEnd w:id="211"/>
    </w:p>
    <w:p w14:paraId="5781E905" w14:textId="77777777" w:rsidR="00953FBF" w:rsidRPr="00953FBF" w:rsidRDefault="00953FBF" w:rsidP="00953FBF">
      <w:r w:rsidRPr="00953FBF">
        <w:rPr>
          <w:rFonts w:hint="eastAsia"/>
        </w:rPr>
        <w:t>第</w:t>
      </w:r>
      <w:r w:rsidRPr="00953FBF">
        <w:t>6</w:t>
      </w:r>
      <w:r w:rsidRPr="00953FBF">
        <w:rPr>
          <w:rFonts w:hint="eastAsia"/>
        </w:rPr>
        <w:t>編では、①</w:t>
      </w:r>
      <w:r w:rsidRPr="00953FBF">
        <w:t>ISMS</w:t>
      </w:r>
      <w:r w:rsidRPr="00953FBF">
        <w:rPr>
          <w:rFonts w:hint="eastAsia"/>
        </w:rPr>
        <w:t>をはじめとしたサイバーセキュリティ対策における代表的なフレームワーク、②リスクマネジメントやリスクアセスメントの手法、リスク対応の考え方について説明しました。</w:t>
      </w:r>
    </w:p>
    <w:p w14:paraId="2DD55369" w14:textId="77777777" w:rsidR="00953FBF" w:rsidRPr="00953FBF" w:rsidRDefault="00953FBF" w:rsidP="00953FBF">
      <w:r w:rsidRPr="00953FBF">
        <w:rPr>
          <w:rFonts w:hint="eastAsia"/>
        </w:rPr>
        <w:t>セキュリティ対策はやみくもに進めると、対策が複雑になり、余計に手間がかかり、内容に抜け漏れが発生する可能性があります。漏れなく効果的に対策を実施するために、セキュリティフレームワークを使用し、自社の課題・目的に即した対応方針を選択する必要があることを、</w:t>
      </w:r>
      <w:r w:rsidRPr="00953FBF">
        <w:t>11</w:t>
      </w:r>
      <w:r w:rsidRPr="00953FBF">
        <w:rPr>
          <w:rFonts w:hint="eastAsia"/>
        </w:rPr>
        <w:t>章を通じて理解していただければと思います。</w:t>
      </w:r>
    </w:p>
    <w:p w14:paraId="6BEDC0E1" w14:textId="77777777" w:rsidR="00953FBF" w:rsidRPr="00953FBF" w:rsidRDefault="00953FBF" w:rsidP="00953FBF">
      <w:r w:rsidRPr="00953FBF">
        <w:rPr>
          <w:rFonts w:hint="eastAsia"/>
        </w:rPr>
        <w:t>組織を取り巻く環境や組織が持つ情報資産の変化に応じてリスクもまた流動的に変化するため、リスクマネジメントプロセスを繰り返し実施していくことが重要です。リスクマネジメントはセキュリティ対策にとって欠かせないものですが、顕在化していないリスクについて考えることは、容易ではありません。リスクマネジメントプロセスにおける各段階での考え方や手法、フレームワークを用いることにより、円滑なリスク特定、分析と対応策の検討を実施できることを、</w:t>
      </w:r>
      <w:r w:rsidRPr="00953FBF">
        <w:t>12</w:t>
      </w:r>
      <w:r w:rsidRPr="00953FBF">
        <w:rPr>
          <w:rFonts w:hint="eastAsia"/>
        </w:rPr>
        <w:t>章を通じて理解していただければと思います。</w:t>
      </w:r>
    </w:p>
    <w:p w14:paraId="74FBF3F5" w14:textId="04E15961" w:rsidR="00C07B89" w:rsidRDefault="00953FBF" w:rsidP="00A9791D">
      <w:r w:rsidRPr="00953FBF">
        <w:rPr>
          <w:rFonts w:hint="eastAsia"/>
        </w:rPr>
        <w:t>次回は、</w:t>
      </w:r>
      <w:r w:rsidR="00A9791D" w:rsidRPr="00A9791D">
        <w:t>Lv.3</w:t>
      </w:r>
      <w:r w:rsidRPr="00953FBF">
        <w:rPr>
          <w:rFonts w:hint="eastAsia"/>
        </w:rPr>
        <w:t>網羅的アプローチで使用する</w:t>
      </w:r>
      <w:r w:rsidRPr="00953FBF">
        <w:t>ISMS</w:t>
      </w:r>
      <w:r w:rsidRPr="00953FBF">
        <w:rPr>
          <w:rFonts w:hint="eastAsia"/>
        </w:rPr>
        <w:t>の要求事項や構築などについて説明します。</w:t>
      </w:r>
    </w:p>
    <w:p w14:paraId="771A488A" w14:textId="77777777" w:rsidR="002949FB" w:rsidRDefault="002949FB" w:rsidP="00953FBF">
      <w:pPr>
        <w:sectPr w:rsidR="002949FB" w:rsidSect="009C032F">
          <w:pgSz w:w="11906" w:h="16838"/>
          <w:pgMar w:top="720" w:right="720" w:bottom="720" w:left="720" w:header="851" w:footer="737" w:gutter="0"/>
          <w:cols w:space="425"/>
          <w:docGrid w:type="lines" w:linePitch="360"/>
        </w:sectPr>
      </w:pPr>
    </w:p>
    <w:p w14:paraId="61705362" w14:textId="645EA91A" w:rsidR="002949FB" w:rsidRDefault="002949FB" w:rsidP="009C032F">
      <w:pPr>
        <w:pStyle w:val="aff5"/>
      </w:pPr>
      <w:bookmarkStart w:id="212" w:name="_Toc205371726"/>
      <w:r>
        <w:rPr>
          <w:noProof/>
        </w:rPr>
        <w:lastRenderedPageBreak/>
        <mc:AlternateContent>
          <mc:Choice Requires="wps">
            <w:drawing>
              <wp:anchor distT="0" distB="0" distL="0" distR="0" simplePos="0" relativeHeight="251727872" behindDoc="0" locked="0" layoutInCell="1" allowOverlap="1" wp14:anchorId="02E88342" wp14:editId="5F32875D">
                <wp:simplePos x="0" y="0"/>
                <wp:positionH relativeFrom="page">
                  <wp:posOffset>400050</wp:posOffset>
                </wp:positionH>
                <wp:positionV relativeFrom="page">
                  <wp:posOffset>809625</wp:posOffset>
                </wp:positionV>
                <wp:extent cx="6760845" cy="79629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0845" cy="79629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6"/>
                            </w:tblGrid>
                            <w:tr w:rsidR="002949FB" w14:paraId="14FAB323" w14:textId="77777777">
                              <w:trPr>
                                <w:trHeight w:val="400"/>
                              </w:trPr>
                              <w:tc>
                                <w:tcPr>
                                  <w:tcW w:w="10526" w:type="dxa"/>
                                  <w:tcBorders>
                                    <w:top w:val="single" w:sz="4" w:space="0" w:color="000000"/>
                                    <w:bottom w:val="single" w:sz="4" w:space="0" w:color="D1D1D1"/>
                                  </w:tcBorders>
                                </w:tcPr>
                                <w:p w14:paraId="60681BAD" w14:textId="77777777" w:rsidR="002949FB" w:rsidRDefault="002949FB">
                                  <w:pPr>
                                    <w:pStyle w:val="TableParagraph"/>
                                    <w:spacing w:before="64"/>
                                    <w:ind w:left="136"/>
                                    <w:rPr>
                                      <w:sz w:val="24"/>
                                    </w:rPr>
                                  </w:pPr>
                                  <w:r>
                                    <w:rPr>
                                      <w:sz w:val="24"/>
                                    </w:rPr>
                                    <w:t>ISMS-AC</w:t>
                                  </w:r>
                                  <w:r>
                                    <w:rPr>
                                      <w:spacing w:val="-7"/>
                                      <w:sz w:val="24"/>
                                    </w:rPr>
                                    <w:t xml:space="preserve"> </w:t>
                                  </w:r>
                                  <w:r>
                                    <w:rPr>
                                      <w:sz w:val="24"/>
                                    </w:rPr>
                                    <w:t>ISMS</w:t>
                                  </w:r>
                                  <w:r>
                                    <w:rPr>
                                      <w:spacing w:val="-6"/>
                                      <w:sz w:val="24"/>
                                    </w:rPr>
                                    <w:t xml:space="preserve"> 適合性評価制度</w:t>
                                  </w:r>
                                </w:p>
                              </w:tc>
                            </w:tr>
                            <w:tr w:rsidR="002949FB" w14:paraId="377F9318" w14:textId="77777777">
                              <w:trPr>
                                <w:trHeight w:val="398"/>
                              </w:trPr>
                              <w:tc>
                                <w:tcPr>
                                  <w:tcW w:w="10526" w:type="dxa"/>
                                  <w:tcBorders>
                                    <w:top w:val="single" w:sz="4" w:space="0" w:color="D1D1D1"/>
                                    <w:bottom w:val="single" w:sz="4" w:space="0" w:color="000000"/>
                                  </w:tcBorders>
                                </w:tcPr>
                                <w:p w14:paraId="70B6FFC8" w14:textId="77777777" w:rsidR="002949FB" w:rsidRDefault="002949FB">
                                  <w:pPr>
                                    <w:pStyle w:val="TableParagraph"/>
                                    <w:spacing w:before="62"/>
                                    <w:ind w:left="136" w:firstLine="236"/>
                                    <w:rPr>
                                      <w:sz w:val="24"/>
                                    </w:rPr>
                                  </w:pPr>
                                  <w:r>
                                    <w:rPr>
                                      <w:spacing w:val="-2"/>
                                      <w:sz w:val="24"/>
                                    </w:rPr>
                                    <w:t>https://isms.jp/doc /JIP-ISMS120-62.pdf</w:t>
                                  </w:r>
                                </w:p>
                              </w:tc>
                            </w:tr>
                            <w:tr w:rsidR="002949FB" w14:paraId="4E12B324" w14:textId="77777777">
                              <w:trPr>
                                <w:trHeight w:val="400"/>
                              </w:trPr>
                              <w:tc>
                                <w:tcPr>
                                  <w:tcW w:w="10526" w:type="dxa"/>
                                  <w:tcBorders>
                                    <w:top w:val="single" w:sz="4" w:space="0" w:color="000000"/>
                                    <w:bottom w:val="single" w:sz="4" w:space="0" w:color="D1D1D1"/>
                                  </w:tcBorders>
                                </w:tcPr>
                                <w:p w14:paraId="343AC7E0" w14:textId="77777777" w:rsidR="002949FB" w:rsidRDefault="002949FB">
                                  <w:pPr>
                                    <w:pStyle w:val="TableParagraph"/>
                                    <w:spacing w:before="64"/>
                                    <w:ind w:left="136" w:firstLine="238"/>
                                    <w:rPr>
                                      <w:sz w:val="24"/>
                                      <w:lang w:eastAsia="ja-JP"/>
                                    </w:rPr>
                                  </w:pPr>
                                  <w:r>
                                    <w:rPr>
                                      <w:spacing w:val="-1"/>
                                      <w:sz w:val="24"/>
                                      <w:lang w:eastAsia="ja-JP"/>
                                    </w:rPr>
                                    <w:t>経済産業省 サイバーセキュリティ経営ガイドラインと支援ツール</w:t>
                                  </w:r>
                                </w:p>
                              </w:tc>
                            </w:tr>
                            <w:tr w:rsidR="002949FB" w14:paraId="4FCE438A" w14:textId="77777777">
                              <w:trPr>
                                <w:trHeight w:val="400"/>
                              </w:trPr>
                              <w:tc>
                                <w:tcPr>
                                  <w:tcW w:w="10526" w:type="dxa"/>
                                  <w:tcBorders>
                                    <w:top w:val="single" w:sz="4" w:space="0" w:color="D1D1D1"/>
                                    <w:bottom w:val="single" w:sz="4" w:space="0" w:color="000000"/>
                                  </w:tcBorders>
                                </w:tcPr>
                                <w:p w14:paraId="3E6F52F5" w14:textId="77777777" w:rsidR="002949FB" w:rsidRDefault="002949FB">
                                  <w:pPr>
                                    <w:pStyle w:val="TableParagraph"/>
                                    <w:spacing w:before="64"/>
                                    <w:ind w:left="136" w:firstLine="236"/>
                                    <w:rPr>
                                      <w:sz w:val="24"/>
                                    </w:rPr>
                                  </w:pPr>
                                  <w:r>
                                    <w:rPr>
                                      <w:spacing w:val="-2"/>
                                      <w:sz w:val="24"/>
                                    </w:rPr>
                                    <w:t>https:/</w:t>
                                  </w:r>
                                  <w:hyperlink r:id="rId42">
                                    <w:r>
                                      <w:rPr>
                                        <w:spacing w:val="-2"/>
                                        <w:sz w:val="24"/>
                                      </w:rPr>
                                      <w:t>/www.meti.go.jp/policy/netsecurity/mng_guide.html</w:t>
                                    </w:r>
                                  </w:hyperlink>
                                </w:p>
                              </w:tc>
                            </w:tr>
                            <w:tr w:rsidR="002949FB" w14:paraId="5F88B478" w14:textId="77777777">
                              <w:trPr>
                                <w:trHeight w:val="400"/>
                              </w:trPr>
                              <w:tc>
                                <w:tcPr>
                                  <w:tcW w:w="10526" w:type="dxa"/>
                                  <w:tcBorders>
                                    <w:top w:val="single" w:sz="4" w:space="0" w:color="000000"/>
                                    <w:bottom w:val="single" w:sz="4" w:space="0" w:color="D1D1D1"/>
                                  </w:tcBorders>
                                </w:tcPr>
                                <w:p w14:paraId="3701EA5D" w14:textId="77777777" w:rsidR="002949FB" w:rsidRDefault="002949FB">
                                  <w:pPr>
                                    <w:pStyle w:val="TableParagraph"/>
                                    <w:spacing w:before="64"/>
                                    <w:ind w:left="136" w:firstLine="238"/>
                                    <w:rPr>
                                      <w:sz w:val="24"/>
                                      <w:lang w:eastAsia="ja-JP"/>
                                    </w:rPr>
                                  </w:pPr>
                                  <w:r>
                                    <w:rPr>
                                      <w:spacing w:val="-1"/>
                                      <w:sz w:val="24"/>
                                      <w:lang w:eastAsia="ja-JP"/>
                                    </w:rPr>
                                    <w:t>経済産業省 クレジットカードシステムのセキュリティ対策の更なる強化に向けた方向性</w:t>
                                  </w:r>
                                </w:p>
                              </w:tc>
                            </w:tr>
                            <w:tr w:rsidR="002949FB" w14:paraId="47F3BD49" w14:textId="77777777">
                              <w:trPr>
                                <w:trHeight w:val="400"/>
                              </w:trPr>
                              <w:tc>
                                <w:tcPr>
                                  <w:tcW w:w="10526" w:type="dxa"/>
                                  <w:tcBorders>
                                    <w:top w:val="single" w:sz="4" w:space="0" w:color="D1D1D1"/>
                                    <w:bottom w:val="single" w:sz="4" w:space="0" w:color="000000"/>
                                  </w:tcBorders>
                                </w:tcPr>
                                <w:p w14:paraId="1A8052C3" w14:textId="77777777" w:rsidR="002949FB" w:rsidRDefault="002949FB">
                                  <w:pPr>
                                    <w:pStyle w:val="TableParagraph"/>
                                    <w:spacing w:before="64"/>
                                    <w:ind w:left="136" w:firstLine="236"/>
                                    <w:rPr>
                                      <w:sz w:val="24"/>
                                    </w:rPr>
                                  </w:pPr>
                                  <w:r>
                                    <w:rPr>
                                      <w:spacing w:val="-2"/>
                                      <w:sz w:val="24"/>
                                    </w:rPr>
                                    <w:t>https:/</w:t>
                                  </w:r>
                                  <w:hyperlink r:id="rId43">
                                    <w:r>
                                      <w:rPr>
                                        <w:spacing w:val="-2"/>
                                        <w:sz w:val="24"/>
                                      </w:rPr>
                                      <w:t>/www.meti.go.jp/policy/economy/consumer/credit/2022060221001.pdf</w:t>
                                    </w:r>
                                  </w:hyperlink>
                                </w:p>
                              </w:tc>
                            </w:tr>
                            <w:tr w:rsidR="002949FB" w14:paraId="6CCBF74D" w14:textId="77777777">
                              <w:trPr>
                                <w:trHeight w:val="400"/>
                              </w:trPr>
                              <w:tc>
                                <w:tcPr>
                                  <w:tcW w:w="10526" w:type="dxa"/>
                                  <w:tcBorders>
                                    <w:top w:val="single" w:sz="4" w:space="0" w:color="000000"/>
                                    <w:bottom w:val="single" w:sz="4" w:space="0" w:color="D1D1D1"/>
                                  </w:tcBorders>
                                </w:tcPr>
                                <w:p w14:paraId="6CB16711" w14:textId="77777777" w:rsidR="002949FB" w:rsidRDefault="002949FB">
                                  <w:pPr>
                                    <w:pStyle w:val="TableParagraph"/>
                                    <w:spacing w:before="64"/>
                                    <w:ind w:left="136" w:firstLine="236"/>
                                    <w:rPr>
                                      <w:sz w:val="24"/>
                                      <w:lang w:eastAsia="ja-JP"/>
                                    </w:rPr>
                                  </w:pPr>
                                  <w:r>
                                    <w:rPr>
                                      <w:spacing w:val="-2"/>
                                      <w:sz w:val="24"/>
                                      <w:lang w:eastAsia="ja-JP"/>
                                    </w:rPr>
                                    <w:t>JIPDEC</w:t>
                                  </w:r>
                                  <w:r>
                                    <w:rPr>
                                      <w:spacing w:val="-3"/>
                                      <w:sz w:val="24"/>
                                      <w:lang w:eastAsia="ja-JP"/>
                                    </w:rPr>
                                    <w:t>「個人情報」と「プライバシー」の違い</w:t>
                                  </w:r>
                                </w:p>
                              </w:tc>
                            </w:tr>
                            <w:tr w:rsidR="002949FB" w14:paraId="5FBABAF5" w14:textId="77777777">
                              <w:trPr>
                                <w:trHeight w:val="398"/>
                              </w:trPr>
                              <w:tc>
                                <w:tcPr>
                                  <w:tcW w:w="10526" w:type="dxa"/>
                                  <w:tcBorders>
                                    <w:top w:val="single" w:sz="4" w:space="0" w:color="D1D1D1"/>
                                    <w:bottom w:val="single" w:sz="4" w:space="0" w:color="000000"/>
                                  </w:tcBorders>
                                </w:tcPr>
                                <w:p w14:paraId="67DB3630" w14:textId="77777777" w:rsidR="002949FB" w:rsidRDefault="002949FB">
                                  <w:pPr>
                                    <w:pStyle w:val="TableParagraph"/>
                                    <w:spacing w:before="62"/>
                                    <w:ind w:left="136" w:firstLine="236"/>
                                    <w:rPr>
                                      <w:sz w:val="24"/>
                                    </w:rPr>
                                  </w:pPr>
                                  <w:r>
                                    <w:rPr>
                                      <w:spacing w:val="-2"/>
                                      <w:sz w:val="24"/>
                                    </w:rPr>
                                    <w:t>https://privacymark.jp/system/course/theme1/03.html</w:t>
                                  </w:r>
                                </w:p>
                              </w:tc>
                            </w:tr>
                            <w:tr w:rsidR="002949FB" w14:paraId="263F7ED1" w14:textId="77777777">
                              <w:trPr>
                                <w:trHeight w:val="400"/>
                              </w:trPr>
                              <w:tc>
                                <w:tcPr>
                                  <w:tcW w:w="10526" w:type="dxa"/>
                                  <w:tcBorders>
                                    <w:top w:val="single" w:sz="4" w:space="0" w:color="000000"/>
                                    <w:bottom w:val="single" w:sz="4" w:space="0" w:color="D1D1D1"/>
                                  </w:tcBorders>
                                </w:tcPr>
                                <w:p w14:paraId="19A33BF2" w14:textId="77777777" w:rsidR="002949FB" w:rsidRDefault="002949FB">
                                  <w:pPr>
                                    <w:pStyle w:val="TableParagraph"/>
                                    <w:spacing w:before="64"/>
                                    <w:ind w:left="136"/>
                                    <w:rPr>
                                      <w:sz w:val="24"/>
                                    </w:rPr>
                                  </w:pPr>
                                  <w:r>
                                    <w:rPr>
                                      <w:sz w:val="24"/>
                                    </w:rPr>
                                    <w:t>ISMS-AC</w:t>
                                  </w:r>
                                  <w:r>
                                    <w:rPr>
                                      <w:spacing w:val="-9"/>
                                      <w:sz w:val="24"/>
                                    </w:rPr>
                                    <w:t xml:space="preserve"> </w:t>
                                  </w:r>
                                  <w:r>
                                    <w:rPr>
                                      <w:sz w:val="24"/>
                                    </w:rPr>
                                    <w:t>ISMS</w:t>
                                  </w:r>
                                  <w:r>
                                    <w:rPr>
                                      <w:spacing w:val="-12"/>
                                      <w:sz w:val="24"/>
                                    </w:rPr>
                                    <w:t xml:space="preserve"> とは</w:t>
                                  </w:r>
                                </w:p>
                              </w:tc>
                            </w:tr>
                            <w:tr w:rsidR="002949FB" w14:paraId="727A9DBE" w14:textId="77777777">
                              <w:trPr>
                                <w:trHeight w:val="400"/>
                              </w:trPr>
                              <w:tc>
                                <w:tcPr>
                                  <w:tcW w:w="10526" w:type="dxa"/>
                                  <w:tcBorders>
                                    <w:top w:val="single" w:sz="4" w:space="0" w:color="D1D1D1"/>
                                    <w:bottom w:val="single" w:sz="4" w:space="0" w:color="000000"/>
                                  </w:tcBorders>
                                </w:tcPr>
                                <w:p w14:paraId="6CF0F1D6" w14:textId="0572D360" w:rsidR="002949FB" w:rsidRPr="0013107C" w:rsidRDefault="002949FB">
                                  <w:pPr>
                                    <w:pStyle w:val="TableParagraph"/>
                                    <w:spacing w:before="64"/>
                                    <w:ind w:left="136" w:firstLine="220"/>
                                    <w:rPr>
                                      <w:sz w:val="24"/>
                                    </w:rPr>
                                  </w:pPr>
                                  <w:hyperlink r:id="rId44" w:history="1">
                                    <w:r w:rsidRPr="0013107C">
                                      <w:rPr>
                                        <w:rStyle w:val="a7"/>
                                        <w:color w:val="auto"/>
                                        <w:spacing w:val="-2"/>
                                        <w:sz w:val="24"/>
                                        <w:u w:val="none"/>
                                      </w:rPr>
                                      <w:t>https://isms.jp/isms/</w:t>
                                    </w:r>
                                  </w:hyperlink>
                                </w:p>
                              </w:tc>
                            </w:tr>
                            <w:tr w:rsidR="002949FB" w14:paraId="2B9E4494" w14:textId="77777777">
                              <w:trPr>
                                <w:trHeight w:val="801"/>
                              </w:trPr>
                              <w:tc>
                                <w:tcPr>
                                  <w:tcW w:w="10526" w:type="dxa"/>
                                  <w:tcBorders>
                                    <w:top w:val="single" w:sz="4" w:space="0" w:color="000000"/>
                                    <w:bottom w:val="single" w:sz="4" w:space="0" w:color="D1D1D1"/>
                                  </w:tcBorders>
                                </w:tcPr>
                                <w:p w14:paraId="65027DBA" w14:textId="77777777" w:rsidR="002949FB" w:rsidRDefault="002949FB">
                                  <w:pPr>
                                    <w:pStyle w:val="TableParagraph"/>
                                    <w:ind w:left="136" w:right="184"/>
                                    <w:rPr>
                                      <w:sz w:val="24"/>
                                      <w:lang w:eastAsia="ja-JP"/>
                                    </w:rPr>
                                  </w:pPr>
                                  <w:r>
                                    <w:rPr>
                                      <w:sz w:val="24"/>
                                      <w:lang w:eastAsia="ja-JP"/>
                                    </w:rPr>
                                    <w:t>デジタル庁 政府情報システムにおける サイバーセキュリティフレームワーク導入に関する 技</w:t>
                                  </w:r>
                                  <w:r>
                                    <w:rPr>
                                      <w:spacing w:val="-2"/>
                                      <w:sz w:val="24"/>
                                      <w:lang w:eastAsia="ja-JP"/>
                                    </w:rPr>
                                    <w:t>術レポート</w:t>
                                  </w:r>
                                </w:p>
                              </w:tc>
                            </w:tr>
                            <w:tr w:rsidR="002949FB" w14:paraId="639FCC2F" w14:textId="77777777">
                              <w:trPr>
                                <w:trHeight w:val="1199"/>
                              </w:trPr>
                              <w:tc>
                                <w:tcPr>
                                  <w:tcW w:w="10526" w:type="dxa"/>
                                  <w:tcBorders>
                                    <w:top w:val="single" w:sz="4" w:space="0" w:color="D1D1D1"/>
                                    <w:bottom w:val="single" w:sz="4" w:space="0" w:color="000000"/>
                                  </w:tcBorders>
                                </w:tcPr>
                                <w:p w14:paraId="7B28B474" w14:textId="742885B3" w:rsidR="002949FB" w:rsidRPr="0013107C" w:rsidRDefault="002949FB" w:rsidP="00010520">
                                  <w:pPr>
                                    <w:pStyle w:val="TableParagraph"/>
                                    <w:spacing w:before="98" w:line="206" w:lineRule="auto"/>
                                    <w:ind w:left="136" w:right="254" w:firstLine="220"/>
                                    <w:rPr>
                                      <w:sz w:val="24"/>
                                    </w:rPr>
                                  </w:pPr>
                                  <w:hyperlink r:id="rId45" w:history="1">
                                    <w:r w:rsidRPr="0013107C">
                                      <w:rPr>
                                        <w:rStyle w:val="a7"/>
                                        <w:color w:val="auto"/>
                                        <w:spacing w:val="-2"/>
                                        <w:sz w:val="24"/>
                                        <w:u w:val="none"/>
                                      </w:rPr>
                                      <w:t>https://www.digital.go.jp/assets/contents/node/basic_page/field_ref_resources/e2a0 6143-ed29-4f1d-9c31-0f06fca67afc</w:t>
                                    </w:r>
                                    <w:r w:rsidRPr="0013107C">
                                      <w:rPr>
                                        <w:rStyle w:val="a7"/>
                                        <w:color w:val="auto"/>
                                        <w:spacing w:val="-45"/>
                                        <w:sz w:val="24"/>
                                        <w:u w:val="none"/>
                                      </w:rPr>
                                      <w:t xml:space="preserve"> </w:t>
                                    </w:r>
                                    <w:r w:rsidRPr="0013107C">
                                      <w:rPr>
                                        <w:rStyle w:val="a7"/>
                                        <w:color w:val="auto"/>
                                        <w:spacing w:val="-2"/>
                                        <w:sz w:val="24"/>
                                        <w:u w:val="none"/>
                                      </w:rPr>
                                      <w:t>/a84dbb17/20230411_resources_standard_guidelines_guideline_05.pdf</w:t>
                                    </w:r>
                                  </w:hyperlink>
                                </w:p>
                              </w:tc>
                            </w:tr>
                            <w:tr w:rsidR="002949FB" w14:paraId="50D5634F" w14:textId="77777777">
                              <w:trPr>
                                <w:trHeight w:val="400"/>
                              </w:trPr>
                              <w:tc>
                                <w:tcPr>
                                  <w:tcW w:w="10526" w:type="dxa"/>
                                  <w:tcBorders>
                                    <w:top w:val="single" w:sz="4" w:space="0" w:color="000000"/>
                                    <w:bottom w:val="single" w:sz="4" w:space="0" w:color="D1D1D1"/>
                                  </w:tcBorders>
                                </w:tcPr>
                                <w:p w14:paraId="046925A2" w14:textId="4929F885" w:rsidR="002949FB" w:rsidRDefault="002949FB">
                                  <w:pPr>
                                    <w:pStyle w:val="TableParagraph"/>
                                    <w:spacing w:before="64"/>
                                    <w:ind w:left="136"/>
                                    <w:rPr>
                                      <w:sz w:val="24"/>
                                      <w:lang w:eastAsia="ja-JP"/>
                                    </w:rPr>
                                  </w:pPr>
                                  <w:r>
                                    <w:rPr>
                                      <w:sz w:val="24"/>
                                      <w:lang w:eastAsia="ja-JP"/>
                                    </w:rPr>
                                    <w:t>経済産業省</w:t>
                                  </w:r>
                                  <w:r w:rsidR="0013107C">
                                    <w:rPr>
                                      <w:rFonts w:hint="eastAsia"/>
                                      <w:spacing w:val="48"/>
                                      <w:w w:val="150"/>
                                      <w:sz w:val="24"/>
                                      <w:lang w:eastAsia="ja-JP"/>
                                    </w:rPr>
                                    <w:t xml:space="preserve"> </w:t>
                                  </w:r>
                                  <w:r>
                                    <w:rPr>
                                      <w:spacing w:val="-1"/>
                                      <w:sz w:val="24"/>
                                      <w:lang w:eastAsia="ja-JP"/>
                                    </w:rPr>
                                    <w:t>サイバー・フィジカル・セキュリティ対策フレームワークの概要</w:t>
                                  </w:r>
                                </w:p>
                              </w:tc>
                            </w:tr>
                            <w:tr w:rsidR="002949FB" w14:paraId="7DE09386" w14:textId="77777777">
                              <w:trPr>
                                <w:trHeight w:val="397"/>
                              </w:trPr>
                              <w:tc>
                                <w:tcPr>
                                  <w:tcW w:w="10526" w:type="dxa"/>
                                  <w:tcBorders>
                                    <w:top w:val="single" w:sz="4" w:space="0" w:color="D1D1D1"/>
                                    <w:bottom w:val="single" w:sz="4" w:space="0" w:color="000000"/>
                                  </w:tcBorders>
                                </w:tcPr>
                                <w:p w14:paraId="254FB507" w14:textId="77777777" w:rsidR="002949FB" w:rsidRDefault="002949FB">
                                  <w:pPr>
                                    <w:pStyle w:val="TableParagraph"/>
                                    <w:spacing w:before="62"/>
                                    <w:ind w:left="136" w:firstLine="236"/>
                                    <w:rPr>
                                      <w:sz w:val="24"/>
                                    </w:rPr>
                                  </w:pPr>
                                  <w:r>
                                    <w:rPr>
                                      <w:spacing w:val="-2"/>
                                      <w:sz w:val="24"/>
                                    </w:rPr>
                                    <w:t>https:/</w:t>
                                  </w:r>
                                  <w:hyperlink r:id="rId46">
                                    <w:r>
                                      <w:rPr>
                                        <w:spacing w:val="-2"/>
                                        <w:sz w:val="24"/>
                                      </w:rPr>
                                      <w:t>/www.meti.go.jp/policy/netsecurity/wg1/cpsf_ver1.o_gaiyou.pdf</w:t>
                                    </w:r>
                                  </w:hyperlink>
                                </w:p>
                              </w:tc>
                            </w:tr>
                            <w:tr w:rsidR="002949FB" w14:paraId="2C05B5DF" w14:textId="77777777">
                              <w:trPr>
                                <w:trHeight w:val="400"/>
                              </w:trPr>
                              <w:tc>
                                <w:tcPr>
                                  <w:tcW w:w="10526" w:type="dxa"/>
                                  <w:tcBorders>
                                    <w:top w:val="single" w:sz="4" w:space="0" w:color="000000"/>
                                    <w:bottom w:val="single" w:sz="4" w:space="0" w:color="D1D1D1"/>
                                  </w:tcBorders>
                                </w:tcPr>
                                <w:p w14:paraId="2B886E8C" w14:textId="77777777" w:rsidR="002949FB" w:rsidRDefault="002949FB">
                                  <w:pPr>
                                    <w:pStyle w:val="TableParagraph"/>
                                    <w:spacing w:before="64"/>
                                    <w:ind w:left="136" w:firstLine="242"/>
                                    <w:rPr>
                                      <w:sz w:val="24"/>
                                      <w:lang w:eastAsia="ja-JP"/>
                                    </w:rPr>
                                  </w:pPr>
                                  <w:r>
                                    <w:rPr>
                                      <w:spacing w:val="1"/>
                                      <w:sz w:val="24"/>
                                      <w:lang w:eastAsia="ja-JP"/>
                                    </w:rPr>
                                    <w:t xml:space="preserve">経済産業省 サイバーセキュリティ経営ガイドライン </w:t>
                                  </w:r>
                                  <w:r>
                                    <w:rPr>
                                      <w:spacing w:val="-2"/>
                                      <w:sz w:val="24"/>
                                      <w:lang w:eastAsia="ja-JP"/>
                                    </w:rPr>
                                    <w:t>Ver3.0</w:t>
                                  </w:r>
                                </w:p>
                              </w:tc>
                            </w:tr>
                            <w:tr w:rsidR="002949FB" w14:paraId="271CDCD0" w14:textId="77777777">
                              <w:trPr>
                                <w:trHeight w:val="400"/>
                              </w:trPr>
                              <w:tc>
                                <w:tcPr>
                                  <w:tcW w:w="10526" w:type="dxa"/>
                                  <w:tcBorders>
                                    <w:top w:val="single" w:sz="4" w:space="0" w:color="D1D1D1"/>
                                    <w:bottom w:val="single" w:sz="4" w:space="0" w:color="000000"/>
                                  </w:tcBorders>
                                </w:tcPr>
                                <w:p w14:paraId="721EEAA6" w14:textId="77777777" w:rsidR="002949FB" w:rsidRDefault="002949FB">
                                  <w:pPr>
                                    <w:pStyle w:val="TableParagraph"/>
                                    <w:spacing w:before="64"/>
                                    <w:ind w:left="136" w:firstLine="236"/>
                                    <w:rPr>
                                      <w:sz w:val="24"/>
                                    </w:rPr>
                                  </w:pPr>
                                  <w:r>
                                    <w:rPr>
                                      <w:spacing w:val="-2"/>
                                      <w:sz w:val="24"/>
                                    </w:rPr>
                                    <w:t>https:/</w:t>
                                  </w:r>
                                  <w:hyperlink r:id="rId47">
                                    <w:r>
                                      <w:rPr>
                                        <w:spacing w:val="-2"/>
                                        <w:sz w:val="24"/>
                                      </w:rPr>
                                      <w:t>/www.meti.go.jp/press/2022/03/20230324002/20230324002-1.pdf</w:t>
                                    </w:r>
                                  </w:hyperlink>
                                </w:p>
                              </w:tc>
                            </w:tr>
                            <w:tr w:rsidR="002949FB" w14:paraId="2AD5CF20" w14:textId="77777777">
                              <w:trPr>
                                <w:trHeight w:val="400"/>
                              </w:trPr>
                              <w:tc>
                                <w:tcPr>
                                  <w:tcW w:w="10526" w:type="dxa"/>
                                  <w:tcBorders>
                                    <w:top w:val="single" w:sz="4" w:space="0" w:color="000000"/>
                                    <w:bottom w:val="single" w:sz="4" w:space="0" w:color="D1D1D1"/>
                                  </w:tcBorders>
                                </w:tcPr>
                                <w:p w14:paraId="194FF0CE" w14:textId="77777777" w:rsidR="002949FB" w:rsidRDefault="002949FB">
                                  <w:pPr>
                                    <w:pStyle w:val="TableParagraph"/>
                                    <w:spacing w:before="64"/>
                                    <w:ind w:left="136"/>
                                    <w:rPr>
                                      <w:sz w:val="24"/>
                                    </w:rPr>
                                  </w:pPr>
                                  <w:r>
                                    <w:rPr>
                                      <w:sz w:val="24"/>
                                    </w:rPr>
                                    <w:t>ISO/IEC「ISO/IEC</w:t>
                                  </w:r>
                                  <w:r>
                                    <w:rPr>
                                      <w:spacing w:val="-17"/>
                                      <w:sz w:val="24"/>
                                    </w:rPr>
                                    <w:t xml:space="preserve"> </w:t>
                                  </w:r>
                                  <w:r>
                                    <w:rPr>
                                      <w:sz w:val="24"/>
                                    </w:rPr>
                                    <w:t>27005:2022</w:t>
                                  </w:r>
                                  <w:r>
                                    <w:rPr>
                                      <w:spacing w:val="-10"/>
                                      <w:sz w:val="24"/>
                                    </w:rPr>
                                    <w:t>」</w:t>
                                  </w:r>
                                </w:p>
                              </w:tc>
                            </w:tr>
                            <w:tr w:rsidR="002949FB" w14:paraId="7AD7E8FD" w14:textId="77777777">
                              <w:trPr>
                                <w:trHeight w:val="400"/>
                              </w:trPr>
                              <w:tc>
                                <w:tcPr>
                                  <w:tcW w:w="10526" w:type="dxa"/>
                                  <w:tcBorders>
                                    <w:top w:val="single" w:sz="4" w:space="0" w:color="D1D1D1"/>
                                    <w:bottom w:val="single" w:sz="4" w:space="0" w:color="000000"/>
                                  </w:tcBorders>
                                </w:tcPr>
                                <w:p w14:paraId="6777D29E" w14:textId="77777777" w:rsidR="002949FB" w:rsidRDefault="002949FB">
                                  <w:pPr>
                                    <w:pStyle w:val="TableParagraph"/>
                                    <w:spacing w:before="64"/>
                                    <w:ind w:left="136" w:firstLine="236"/>
                                    <w:rPr>
                                      <w:sz w:val="24"/>
                                    </w:rPr>
                                  </w:pPr>
                                  <w:r>
                                    <w:rPr>
                                      <w:spacing w:val="-2"/>
                                      <w:sz w:val="24"/>
                                    </w:rPr>
                                    <w:t>https:/</w:t>
                                  </w:r>
                                  <w:hyperlink r:id="rId48">
                                    <w:r>
                                      <w:rPr>
                                        <w:spacing w:val="-2"/>
                                        <w:sz w:val="24"/>
                                      </w:rPr>
                                      <w:t>/www.iso.org/standard/80585.html</w:t>
                                    </w:r>
                                  </w:hyperlink>
                                </w:p>
                              </w:tc>
                            </w:tr>
                            <w:tr w:rsidR="002949FB" w14:paraId="7975FE2E" w14:textId="77777777">
                              <w:trPr>
                                <w:trHeight w:val="400"/>
                              </w:trPr>
                              <w:tc>
                                <w:tcPr>
                                  <w:tcW w:w="10526" w:type="dxa"/>
                                  <w:tcBorders>
                                    <w:top w:val="single" w:sz="4" w:space="0" w:color="000000"/>
                                    <w:bottom w:val="single" w:sz="4" w:space="0" w:color="D1D1D1"/>
                                  </w:tcBorders>
                                </w:tcPr>
                                <w:p w14:paraId="481219D6" w14:textId="77777777" w:rsidR="002949FB" w:rsidRDefault="002949FB">
                                  <w:pPr>
                                    <w:pStyle w:val="TableParagraph"/>
                                    <w:spacing w:before="64"/>
                                    <w:ind w:left="136"/>
                                    <w:rPr>
                                      <w:sz w:val="24"/>
                                      <w:lang w:eastAsia="ja-JP"/>
                                    </w:rPr>
                                  </w:pPr>
                                  <w:r>
                                    <w:rPr>
                                      <w:sz w:val="24"/>
                                      <w:lang w:eastAsia="ja-JP"/>
                                    </w:rPr>
                                    <w:t>IPA</w:t>
                                  </w:r>
                                  <w:r>
                                    <w:rPr>
                                      <w:spacing w:val="-1"/>
                                      <w:sz w:val="24"/>
                                      <w:lang w:eastAsia="ja-JP"/>
                                    </w:rPr>
                                    <w:t xml:space="preserve"> 中小企業の情報セキュリティ対策ガイドライン第 </w:t>
                                  </w:r>
                                  <w:r>
                                    <w:rPr>
                                      <w:sz w:val="24"/>
                                      <w:lang w:eastAsia="ja-JP"/>
                                    </w:rPr>
                                    <w:t>3.1</w:t>
                                  </w:r>
                                  <w:r>
                                    <w:rPr>
                                      <w:spacing w:val="-16"/>
                                      <w:sz w:val="24"/>
                                      <w:lang w:eastAsia="ja-JP"/>
                                    </w:rPr>
                                    <w:t xml:space="preserve"> 版</w:t>
                                  </w:r>
                                </w:p>
                              </w:tc>
                            </w:tr>
                            <w:tr w:rsidR="002949FB" w14:paraId="6146C682" w14:textId="77777777">
                              <w:trPr>
                                <w:trHeight w:val="397"/>
                              </w:trPr>
                              <w:tc>
                                <w:tcPr>
                                  <w:tcW w:w="10526" w:type="dxa"/>
                                  <w:tcBorders>
                                    <w:top w:val="single" w:sz="4" w:space="0" w:color="D1D1D1"/>
                                    <w:bottom w:val="single" w:sz="4" w:space="0" w:color="000000"/>
                                  </w:tcBorders>
                                </w:tcPr>
                                <w:p w14:paraId="3EA529F1" w14:textId="77777777" w:rsidR="002949FB" w:rsidRDefault="002949FB">
                                  <w:pPr>
                                    <w:pStyle w:val="TableParagraph"/>
                                    <w:spacing w:before="62"/>
                                    <w:ind w:left="136" w:firstLine="236"/>
                                    <w:rPr>
                                      <w:sz w:val="24"/>
                                    </w:rPr>
                                  </w:pPr>
                                  <w:r>
                                    <w:rPr>
                                      <w:spacing w:val="-2"/>
                                      <w:sz w:val="24"/>
                                    </w:rPr>
                                    <w:t>https:/</w:t>
                                  </w:r>
                                  <w:hyperlink r:id="rId49">
                                    <w:r>
                                      <w:rPr>
                                        <w:spacing w:val="-2"/>
                                        <w:sz w:val="24"/>
                                      </w:rPr>
                                      <w:t>/www.ipa.go.jp/security/guide/sme/ug65p90000019cbk-att/000055520.pdf</w:t>
                                    </w:r>
                                  </w:hyperlink>
                                </w:p>
                              </w:tc>
                            </w:tr>
                            <w:tr w:rsidR="002949FB" w14:paraId="2178A351" w14:textId="77777777">
                              <w:trPr>
                                <w:trHeight w:val="801"/>
                              </w:trPr>
                              <w:tc>
                                <w:tcPr>
                                  <w:tcW w:w="10526" w:type="dxa"/>
                                  <w:tcBorders>
                                    <w:top w:val="single" w:sz="4" w:space="0" w:color="000000"/>
                                    <w:bottom w:val="single" w:sz="4" w:space="0" w:color="D1D1D1"/>
                                  </w:tcBorders>
                                </w:tcPr>
                                <w:p w14:paraId="733A5FC3" w14:textId="77777777" w:rsidR="002949FB" w:rsidRDefault="002949FB">
                                  <w:pPr>
                                    <w:pStyle w:val="TableParagraph"/>
                                    <w:spacing w:line="402" w:lineRule="exact"/>
                                    <w:ind w:left="136" w:right="161"/>
                                    <w:rPr>
                                      <w:sz w:val="24"/>
                                      <w:lang w:eastAsia="ja-JP"/>
                                    </w:rPr>
                                  </w:pPr>
                                  <w:r>
                                    <w:rPr>
                                      <w:sz w:val="24"/>
                                      <w:lang w:eastAsia="ja-JP"/>
                                    </w:rPr>
                                    <w:t>JISC</w:t>
                                  </w:r>
                                  <w:r>
                                    <w:rPr>
                                      <w:spacing w:val="2"/>
                                      <w:sz w:val="24"/>
                                      <w:lang w:eastAsia="ja-JP"/>
                                    </w:rPr>
                                    <w:t xml:space="preserve"> 日本産業標準調査会 </w:t>
                                  </w:r>
                                  <w:r>
                                    <w:rPr>
                                      <w:sz w:val="24"/>
                                      <w:lang w:eastAsia="ja-JP"/>
                                    </w:rPr>
                                    <w:t>JIS</w:t>
                                  </w:r>
                                  <w:r>
                                    <w:rPr>
                                      <w:spacing w:val="-8"/>
                                      <w:sz w:val="24"/>
                                      <w:lang w:eastAsia="ja-JP"/>
                                    </w:rPr>
                                    <w:t xml:space="preserve"> </w:t>
                                  </w:r>
                                  <w:r>
                                    <w:rPr>
                                      <w:sz w:val="24"/>
                                      <w:lang w:eastAsia="ja-JP"/>
                                    </w:rPr>
                                    <w:t>Q</w:t>
                                  </w:r>
                                  <w:r>
                                    <w:rPr>
                                      <w:spacing w:val="-5"/>
                                      <w:sz w:val="24"/>
                                      <w:lang w:eastAsia="ja-JP"/>
                                    </w:rPr>
                                    <w:t xml:space="preserve"> </w:t>
                                  </w:r>
                                  <w:r>
                                    <w:rPr>
                                      <w:sz w:val="24"/>
                                      <w:lang w:eastAsia="ja-JP"/>
                                    </w:rPr>
                                    <w:t>27000:2019 情報技術－セキュリティ技術－情報セキュリテ</w:t>
                                  </w:r>
                                  <w:r>
                                    <w:rPr>
                                      <w:spacing w:val="-2"/>
                                      <w:sz w:val="24"/>
                                      <w:lang w:eastAsia="ja-JP"/>
                                    </w:rPr>
                                    <w:t>ィマネジメントシステム－用語</w:t>
                                  </w:r>
                                </w:p>
                              </w:tc>
                            </w:tr>
                            <w:tr w:rsidR="002949FB" w14:paraId="7F6986CA" w14:textId="77777777">
                              <w:trPr>
                                <w:trHeight w:val="796"/>
                              </w:trPr>
                              <w:tc>
                                <w:tcPr>
                                  <w:tcW w:w="10526" w:type="dxa"/>
                                  <w:tcBorders>
                                    <w:top w:val="single" w:sz="4" w:space="0" w:color="D1D1D1"/>
                                    <w:bottom w:val="single" w:sz="4" w:space="0" w:color="000000"/>
                                  </w:tcBorders>
                                </w:tcPr>
                                <w:p w14:paraId="2C1E2E6C" w14:textId="17087E61" w:rsidR="002949FB" w:rsidRDefault="002949FB">
                                  <w:pPr>
                                    <w:pStyle w:val="TableParagraph"/>
                                    <w:spacing w:before="62" w:line="433" w:lineRule="exact"/>
                                    <w:ind w:left="136" w:firstLine="236"/>
                                    <w:rPr>
                                      <w:sz w:val="24"/>
                                    </w:rPr>
                                  </w:pPr>
                                  <w:r>
                                    <w:rPr>
                                      <w:spacing w:val="-2"/>
                                      <w:sz w:val="24"/>
                                    </w:rPr>
                                    <w:t>https://www.jisc.go.jp/app/jis/general/GnrJISNumberNameSearchList?show&amp;jisStdNo</w:t>
                                  </w:r>
                                </w:p>
                                <w:p w14:paraId="1CE7B077" w14:textId="77777777" w:rsidR="002949FB" w:rsidRDefault="002949FB">
                                  <w:pPr>
                                    <w:pStyle w:val="TableParagraph"/>
                                    <w:spacing w:line="281" w:lineRule="exact"/>
                                    <w:ind w:left="136" w:firstLine="236"/>
                                    <w:rPr>
                                      <w:sz w:val="24"/>
                                    </w:rPr>
                                  </w:pPr>
                                  <w:r>
                                    <w:rPr>
                                      <w:spacing w:val="-2"/>
                                      <w:sz w:val="24"/>
                                    </w:rPr>
                                    <w:t>=Q27000</w:t>
                                  </w:r>
                                </w:p>
                              </w:tc>
                            </w:tr>
                          </w:tbl>
                          <w:p w14:paraId="330C8C7A" w14:textId="77777777" w:rsidR="002949FB" w:rsidRDefault="002949FB" w:rsidP="002949FB">
                            <w:pPr>
                              <w:pStyle w:val="afffffd"/>
                            </w:pPr>
                          </w:p>
                          <w:p w14:paraId="155B369A" w14:textId="77777777" w:rsidR="009C032F" w:rsidRDefault="009C032F" w:rsidP="002949FB">
                            <w:pPr>
                              <w:pStyle w:val="afffffd"/>
                            </w:pPr>
                          </w:p>
                          <w:p w14:paraId="22D43AA7" w14:textId="77777777" w:rsidR="009C032F" w:rsidRDefault="009C032F" w:rsidP="002949FB">
                            <w:pPr>
                              <w:pStyle w:val="afffffd"/>
                            </w:pPr>
                          </w:p>
                          <w:p w14:paraId="612C5E36" w14:textId="77777777" w:rsidR="009C032F" w:rsidRDefault="009C032F" w:rsidP="002949FB">
                            <w:pPr>
                              <w:pStyle w:val="afffffd"/>
                            </w:pPr>
                          </w:p>
                          <w:p w14:paraId="40704A80" w14:textId="77777777" w:rsidR="009C032F" w:rsidRDefault="009C032F" w:rsidP="002949FB">
                            <w:pPr>
                              <w:pStyle w:val="afffffd"/>
                            </w:pPr>
                          </w:p>
                          <w:p w14:paraId="32085BE0" w14:textId="77777777" w:rsidR="00E57F84" w:rsidRDefault="00E57F84" w:rsidP="002949FB">
                            <w:pPr>
                              <w:pStyle w:val="afffffd"/>
                            </w:pPr>
                          </w:p>
                          <w:p w14:paraId="383ED9E5" w14:textId="77777777" w:rsidR="00E57F84" w:rsidRDefault="00E57F84" w:rsidP="002949FB">
                            <w:pPr>
                              <w:pStyle w:val="afffffd"/>
                            </w:pPr>
                          </w:p>
                          <w:p w14:paraId="6F7F62D6" w14:textId="77777777" w:rsidR="00E57F84" w:rsidRDefault="00E57F84" w:rsidP="002949FB">
                            <w:pPr>
                              <w:pStyle w:val="afffffd"/>
                            </w:pPr>
                          </w:p>
                          <w:p w14:paraId="602C2C62" w14:textId="77777777" w:rsidR="00E57F84" w:rsidRDefault="00E57F84" w:rsidP="002949FB">
                            <w:pPr>
                              <w:pStyle w:val="afffffd"/>
                            </w:pPr>
                          </w:p>
                        </w:txbxContent>
                      </wps:txbx>
                      <wps:bodyPr wrap="square" lIns="0" tIns="0" rIns="0" bIns="0" rtlCol="0">
                        <a:noAutofit/>
                      </wps:bodyPr>
                    </wps:wsp>
                  </a:graphicData>
                </a:graphic>
                <wp14:sizeRelV relativeFrom="margin">
                  <wp14:pctHeight>0</wp14:pctHeight>
                </wp14:sizeRelV>
              </wp:anchor>
            </w:drawing>
          </mc:Choice>
          <mc:Fallback>
            <w:pict>
              <v:shapetype w14:anchorId="02E88342" id="_x0000_t202" coordsize="21600,21600" o:spt="202" path="m,l,21600r21600,l21600,xe">
                <v:stroke joinstyle="miter"/>
                <v:path gradientshapeok="t" o:connecttype="rect"/>
              </v:shapetype>
              <v:shape id="Textbox 117" o:spid="_x0000_s1057" type="#_x0000_t202" style="position:absolute;left:0;text-align:left;margin-left:31.5pt;margin-top:63.75pt;width:532.35pt;height:627pt;z-index:25172787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" filled="f" stroked="f">
                <v:textbox inset="0,0,0,0">
                  <w:txbxContent>
                    <w:tbl>
                      <w:tblPr>
                        <w:tblStyle w:val="TableNormal"/>
                        <w:tblW w:w="0" w:type="auto"/>
                        <w:tblInd w:w="67" w:type="dxa"/>
                        <w:tblLayout w:type="fixed"/>
                        <w:tblLook w:val="01E0" w:firstRow="1" w:lastRow="1" w:firstColumn="1" w:lastColumn="1" w:noHBand="0" w:noVBand="0"/>
                      </w:tblPr>
                      <w:tblGrid>
                        <w:gridCol w:w="10526"/>
                      </w:tblGrid>
                      <w:tr w:rsidR="002949FB" w14:paraId="14FAB323" w14:textId="77777777">
                        <w:trPr>
                          <w:trHeight w:val="400"/>
                        </w:trPr>
                        <w:tc>
                          <w:tcPr>
                            <w:tcW w:w="10526" w:type="dxa"/>
                            <w:tcBorders>
                              <w:top w:val="single" w:sz="4" w:space="0" w:color="000000"/>
                              <w:bottom w:val="single" w:sz="4" w:space="0" w:color="D1D1D1"/>
                            </w:tcBorders>
                          </w:tcPr>
                          <w:p w14:paraId="60681BAD" w14:textId="77777777" w:rsidR="002949FB" w:rsidRDefault="002949FB">
                            <w:pPr>
                              <w:pStyle w:val="TableParagraph"/>
                              <w:spacing w:before="64"/>
                              <w:ind w:left="136"/>
                              <w:rPr>
                                <w:sz w:val="24"/>
                              </w:rPr>
                            </w:pPr>
                            <w:r>
                              <w:rPr>
                                <w:sz w:val="24"/>
                              </w:rPr>
                              <w:t>ISMS-AC</w:t>
                            </w:r>
                            <w:r>
                              <w:rPr>
                                <w:spacing w:val="-7"/>
                                <w:sz w:val="24"/>
                              </w:rPr>
                              <w:t xml:space="preserve"> </w:t>
                            </w:r>
                            <w:r>
                              <w:rPr>
                                <w:sz w:val="24"/>
                              </w:rPr>
                              <w:t>ISMS</w:t>
                            </w:r>
                            <w:r>
                              <w:rPr>
                                <w:spacing w:val="-6"/>
                                <w:sz w:val="24"/>
                              </w:rPr>
                              <w:t xml:space="preserve"> 適合性評価制度</w:t>
                            </w:r>
                          </w:p>
                        </w:tc>
                      </w:tr>
                      <w:tr w:rsidR="002949FB" w14:paraId="377F9318" w14:textId="77777777">
                        <w:trPr>
                          <w:trHeight w:val="398"/>
                        </w:trPr>
                        <w:tc>
                          <w:tcPr>
                            <w:tcW w:w="10526" w:type="dxa"/>
                            <w:tcBorders>
                              <w:top w:val="single" w:sz="4" w:space="0" w:color="D1D1D1"/>
                              <w:bottom w:val="single" w:sz="4" w:space="0" w:color="000000"/>
                            </w:tcBorders>
                          </w:tcPr>
                          <w:p w14:paraId="70B6FFC8" w14:textId="77777777" w:rsidR="002949FB" w:rsidRDefault="002949FB">
                            <w:pPr>
                              <w:pStyle w:val="TableParagraph"/>
                              <w:spacing w:before="62"/>
                              <w:ind w:left="136" w:firstLine="236"/>
                              <w:rPr>
                                <w:sz w:val="24"/>
                              </w:rPr>
                            </w:pPr>
                            <w:r>
                              <w:rPr>
                                <w:spacing w:val="-2"/>
                                <w:sz w:val="24"/>
                              </w:rPr>
                              <w:t>https://isms.jp/doc /JIP-ISMS120-62.pdf</w:t>
                            </w:r>
                          </w:p>
                        </w:tc>
                      </w:tr>
                      <w:tr w:rsidR="002949FB" w14:paraId="4E12B324" w14:textId="77777777">
                        <w:trPr>
                          <w:trHeight w:val="400"/>
                        </w:trPr>
                        <w:tc>
                          <w:tcPr>
                            <w:tcW w:w="10526" w:type="dxa"/>
                            <w:tcBorders>
                              <w:top w:val="single" w:sz="4" w:space="0" w:color="000000"/>
                              <w:bottom w:val="single" w:sz="4" w:space="0" w:color="D1D1D1"/>
                            </w:tcBorders>
                          </w:tcPr>
                          <w:p w14:paraId="343AC7E0" w14:textId="77777777" w:rsidR="002949FB" w:rsidRDefault="002949FB">
                            <w:pPr>
                              <w:pStyle w:val="TableParagraph"/>
                              <w:spacing w:before="64"/>
                              <w:ind w:left="136" w:firstLine="238"/>
                              <w:rPr>
                                <w:sz w:val="24"/>
                                <w:lang w:eastAsia="ja-JP"/>
                              </w:rPr>
                            </w:pPr>
                            <w:r>
                              <w:rPr>
                                <w:spacing w:val="-1"/>
                                <w:sz w:val="24"/>
                                <w:lang w:eastAsia="ja-JP"/>
                              </w:rPr>
                              <w:t>経済産業省 サイバーセキュリティ経営ガイドラインと支援ツール</w:t>
                            </w:r>
                          </w:p>
                        </w:tc>
                      </w:tr>
                      <w:tr w:rsidR="002949FB" w14:paraId="4FCE438A" w14:textId="77777777">
                        <w:trPr>
                          <w:trHeight w:val="400"/>
                        </w:trPr>
                        <w:tc>
                          <w:tcPr>
                            <w:tcW w:w="10526" w:type="dxa"/>
                            <w:tcBorders>
                              <w:top w:val="single" w:sz="4" w:space="0" w:color="D1D1D1"/>
                              <w:bottom w:val="single" w:sz="4" w:space="0" w:color="000000"/>
                            </w:tcBorders>
                          </w:tcPr>
                          <w:p w14:paraId="3E6F52F5" w14:textId="77777777" w:rsidR="002949FB" w:rsidRDefault="002949FB">
                            <w:pPr>
                              <w:pStyle w:val="TableParagraph"/>
                              <w:spacing w:before="64"/>
                              <w:ind w:left="136" w:firstLine="236"/>
                              <w:rPr>
                                <w:sz w:val="24"/>
                              </w:rPr>
                            </w:pPr>
                            <w:r>
                              <w:rPr>
                                <w:spacing w:val="-2"/>
                                <w:sz w:val="24"/>
                              </w:rPr>
                              <w:t>https:/</w:t>
                            </w:r>
                            <w:hyperlink r:id="rId50">
                              <w:r>
                                <w:rPr>
                                  <w:spacing w:val="-2"/>
                                  <w:sz w:val="24"/>
                                </w:rPr>
                                <w:t>/www.meti.go.jp/policy/netsecurity/mng_guide.html</w:t>
                              </w:r>
                            </w:hyperlink>
                          </w:p>
                        </w:tc>
                      </w:tr>
                      <w:tr w:rsidR="002949FB" w14:paraId="5F88B478" w14:textId="77777777">
                        <w:trPr>
                          <w:trHeight w:val="400"/>
                        </w:trPr>
                        <w:tc>
                          <w:tcPr>
                            <w:tcW w:w="10526" w:type="dxa"/>
                            <w:tcBorders>
                              <w:top w:val="single" w:sz="4" w:space="0" w:color="000000"/>
                              <w:bottom w:val="single" w:sz="4" w:space="0" w:color="D1D1D1"/>
                            </w:tcBorders>
                          </w:tcPr>
                          <w:p w14:paraId="3701EA5D" w14:textId="77777777" w:rsidR="002949FB" w:rsidRDefault="002949FB">
                            <w:pPr>
                              <w:pStyle w:val="TableParagraph"/>
                              <w:spacing w:before="64"/>
                              <w:ind w:left="136" w:firstLine="238"/>
                              <w:rPr>
                                <w:sz w:val="24"/>
                                <w:lang w:eastAsia="ja-JP"/>
                              </w:rPr>
                            </w:pPr>
                            <w:r>
                              <w:rPr>
                                <w:spacing w:val="-1"/>
                                <w:sz w:val="24"/>
                                <w:lang w:eastAsia="ja-JP"/>
                              </w:rPr>
                              <w:t>経済産業省 クレジットカードシステムのセキュリティ対策の更なる強化に向けた方向性</w:t>
                            </w:r>
                          </w:p>
                        </w:tc>
                      </w:tr>
                      <w:tr w:rsidR="002949FB" w14:paraId="47F3BD49" w14:textId="77777777">
                        <w:trPr>
                          <w:trHeight w:val="400"/>
                        </w:trPr>
                        <w:tc>
                          <w:tcPr>
                            <w:tcW w:w="10526" w:type="dxa"/>
                            <w:tcBorders>
                              <w:top w:val="single" w:sz="4" w:space="0" w:color="D1D1D1"/>
                              <w:bottom w:val="single" w:sz="4" w:space="0" w:color="000000"/>
                            </w:tcBorders>
                          </w:tcPr>
                          <w:p w14:paraId="1A8052C3" w14:textId="77777777" w:rsidR="002949FB" w:rsidRDefault="002949FB">
                            <w:pPr>
                              <w:pStyle w:val="TableParagraph"/>
                              <w:spacing w:before="64"/>
                              <w:ind w:left="136" w:firstLine="236"/>
                              <w:rPr>
                                <w:sz w:val="24"/>
                              </w:rPr>
                            </w:pPr>
                            <w:r>
                              <w:rPr>
                                <w:spacing w:val="-2"/>
                                <w:sz w:val="24"/>
                              </w:rPr>
                              <w:t>https:/</w:t>
                            </w:r>
                            <w:hyperlink r:id="rId51">
                              <w:r>
                                <w:rPr>
                                  <w:spacing w:val="-2"/>
                                  <w:sz w:val="24"/>
                                </w:rPr>
                                <w:t>/www.meti.go.jp/policy/economy/consumer/credit/2022060221001.pdf</w:t>
                              </w:r>
                            </w:hyperlink>
                          </w:p>
                        </w:tc>
                      </w:tr>
                      <w:tr w:rsidR="002949FB" w14:paraId="6CCBF74D" w14:textId="77777777">
                        <w:trPr>
                          <w:trHeight w:val="400"/>
                        </w:trPr>
                        <w:tc>
                          <w:tcPr>
                            <w:tcW w:w="10526" w:type="dxa"/>
                            <w:tcBorders>
                              <w:top w:val="single" w:sz="4" w:space="0" w:color="000000"/>
                              <w:bottom w:val="single" w:sz="4" w:space="0" w:color="D1D1D1"/>
                            </w:tcBorders>
                          </w:tcPr>
                          <w:p w14:paraId="6CB16711" w14:textId="77777777" w:rsidR="002949FB" w:rsidRDefault="002949FB">
                            <w:pPr>
                              <w:pStyle w:val="TableParagraph"/>
                              <w:spacing w:before="64"/>
                              <w:ind w:left="136" w:firstLine="236"/>
                              <w:rPr>
                                <w:sz w:val="24"/>
                                <w:lang w:eastAsia="ja-JP"/>
                              </w:rPr>
                            </w:pPr>
                            <w:r>
                              <w:rPr>
                                <w:spacing w:val="-2"/>
                                <w:sz w:val="24"/>
                                <w:lang w:eastAsia="ja-JP"/>
                              </w:rPr>
                              <w:t>JIPDEC</w:t>
                            </w:r>
                            <w:r>
                              <w:rPr>
                                <w:spacing w:val="-3"/>
                                <w:sz w:val="24"/>
                                <w:lang w:eastAsia="ja-JP"/>
                              </w:rPr>
                              <w:t>「個人情報」と「プライバシー」の違い</w:t>
                            </w:r>
                          </w:p>
                        </w:tc>
                      </w:tr>
                      <w:tr w:rsidR="002949FB" w14:paraId="5FBABAF5" w14:textId="77777777">
                        <w:trPr>
                          <w:trHeight w:val="398"/>
                        </w:trPr>
                        <w:tc>
                          <w:tcPr>
                            <w:tcW w:w="10526" w:type="dxa"/>
                            <w:tcBorders>
                              <w:top w:val="single" w:sz="4" w:space="0" w:color="D1D1D1"/>
                              <w:bottom w:val="single" w:sz="4" w:space="0" w:color="000000"/>
                            </w:tcBorders>
                          </w:tcPr>
                          <w:p w14:paraId="67DB3630" w14:textId="77777777" w:rsidR="002949FB" w:rsidRDefault="002949FB">
                            <w:pPr>
                              <w:pStyle w:val="TableParagraph"/>
                              <w:spacing w:before="62"/>
                              <w:ind w:left="136" w:firstLine="236"/>
                              <w:rPr>
                                <w:sz w:val="24"/>
                              </w:rPr>
                            </w:pPr>
                            <w:r>
                              <w:rPr>
                                <w:spacing w:val="-2"/>
                                <w:sz w:val="24"/>
                              </w:rPr>
                              <w:t>https://privacymark.jp/system/course/theme1/03.html</w:t>
                            </w:r>
                          </w:p>
                        </w:tc>
                      </w:tr>
                      <w:tr w:rsidR="002949FB" w14:paraId="263F7ED1" w14:textId="77777777">
                        <w:trPr>
                          <w:trHeight w:val="400"/>
                        </w:trPr>
                        <w:tc>
                          <w:tcPr>
                            <w:tcW w:w="10526" w:type="dxa"/>
                            <w:tcBorders>
                              <w:top w:val="single" w:sz="4" w:space="0" w:color="000000"/>
                              <w:bottom w:val="single" w:sz="4" w:space="0" w:color="D1D1D1"/>
                            </w:tcBorders>
                          </w:tcPr>
                          <w:p w14:paraId="19A33BF2" w14:textId="77777777" w:rsidR="002949FB" w:rsidRDefault="002949FB">
                            <w:pPr>
                              <w:pStyle w:val="TableParagraph"/>
                              <w:spacing w:before="64"/>
                              <w:ind w:left="136"/>
                              <w:rPr>
                                <w:sz w:val="24"/>
                              </w:rPr>
                            </w:pPr>
                            <w:r>
                              <w:rPr>
                                <w:sz w:val="24"/>
                              </w:rPr>
                              <w:t>ISMS-AC</w:t>
                            </w:r>
                            <w:r>
                              <w:rPr>
                                <w:spacing w:val="-9"/>
                                <w:sz w:val="24"/>
                              </w:rPr>
                              <w:t xml:space="preserve"> </w:t>
                            </w:r>
                            <w:r>
                              <w:rPr>
                                <w:sz w:val="24"/>
                              </w:rPr>
                              <w:t>ISMS</w:t>
                            </w:r>
                            <w:r>
                              <w:rPr>
                                <w:spacing w:val="-12"/>
                                <w:sz w:val="24"/>
                              </w:rPr>
                              <w:t xml:space="preserve"> とは</w:t>
                            </w:r>
                          </w:p>
                        </w:tc>
                      </w:tr>
                      <w:tr w:rsidR="002949FB" w14:paraId="727A9DBE" w14:textId="77777777">
                        <w:trPr>
                          <w:trHeight w:val="400"/>
                        </w:trPr>
                        <w:tc>
                          <w:tcPr>
                            <w:tcW w:w="10526" w:type="dxa"/>
                            <w:tcBorders>
                              <w:top w:val="single" w:sz="4" w:space="0" w:color="D1D1D1"/>
                              <w:bottom w:val="single" w:sz="4" w:space="0" w:color="000000"/>
                            </w:tcBorders>
                          </w:tcPr>
                          <w:p w14:paraId="6CF0F1D6" w14:textId="0572D360" w:rsidR="002949FB" w:rsidRPr="0013107C" w:rsidRDefault="002949FB">
                            <w:pPr>
                              <w:pStyle w:val="TableParagraph"/>
                              <w:spacing w:before="64"/>
                              <w:ind w:left="136" w:firstLine="220"/>
                              <w:rPr>
                                <w:sz w:val="24"/>
                              </w:rPr>
                            </w:pPr>
                            <w:hyperlink r:id="rId52" w:history="1">
                              <w:r w:rsidRPr="0013107C">
                                <w:rPr>
                                  <w:rStyle w:val="a7"/>
                                  <w:color w:val="auto"/>
                                  <w:spacing w:val="-2"/>
                                  <w:sz w:val="24"/>
                                  <w:u w:val="none"/>
                                </w:rPr>
                                <w:t>https://isms.jp/isms/</w:t>
                              </w:r>
                            </w:hyperlink>
                          </w:p>
                        </w:tc>
                      </w:tr>
                      <w:tr w:rsidR="002949FB" w14:paraId="2B9E4494" w14:textId="77777777">
                        <w:trPr>
                          <w:trHeight w:val="801"/>
                        </w:trPr>
                        <w:tc>
                          <w:tcPr>
                            <w:tcW w:w="10526" w:type="dxa"/>
                            <w:tcBorders>
                              <w:top w:val="single" w:sz="4" w:space="0" w:color="000000"/>
                              <w:bottom w:val="single" w:sz="4" w:space="0" w:color="D1D1D1"/>
                            </w:tcBorders>
                          </w:tcPr>
                          <w:p w14:paraId="65027DBA" w14:textId="77777777" w:rsidR="002949FB" w:rsidRDefault="002949FB">
                            <w:pPr>
                              <w:pStyle w:val="TableParagraph"/>
                              <w:ind w:left="136" w:right="184"/>
                              <w:rPr>
                                <w:sz w:val="24"/>
                                <w:lang w:eastAsia="ja-JP"/>
                              </w:rPr>
                            </w:pPr>
                            <w:r>
                              <w:rPr>
                                <w:sz w:val="24"/>
                                <w:lang w:eastAsia="ja-JP"/>
                              </w:rPr>
                              <w:t>デジタル庁 政府情報システムにおける サイバーセキュリティフレームワーク導入に関する 技</w:t>
                            </w:r>
                            <w:r>
                              <w:rPr>
                                <w:spacing w:val="-2"/>
                                <w:sz w:val="24"/>
                                <w:lang w:eastAsia="ja-JP"/>
                              </w:rPr>
                              <w:t>術レポート</w:t>
                            </w:r>
                          </w:p>
                        </w:tc>
                      </w:tr>
                      <w:tr w:rsidR="002949FB" w14:paraId="639FCC2F" w14:textId="77777777">
                        <w:trPr>
                          <w:trHeight w:val="1199"/>
                        </w:trPr>
                        <w:tc>
                          <w:tcPr>
                            <w:tcW w:w="10526" w:type="dxa"/>
                            <w:tcBorders>
                              <w:top w:val="single" w:sz="4" w:space="0" w:color="D1D1D1"/>
                              <w:bottom w:val="single" w:sz="4" w:space="0" w:color="000000"/>
                            </w:tcBorders>
                          </w:tcPr>
                          <w:p w14:paraId="7B28B474" w14:textId="742885B3" w:rsidR="002949FB" w:rsidRPr="0013107C" w:rsidRDefault="002949FB" w:rsidP="00010520">
                            <w:pPr>
                              <w:pStyle w:val="TableParagraph"/>
                              <w:spacing w:before="98" w:line="206" w:lineRule="auto"/>
                              <w:ind w:left="136" w:right="254" w:firstLine="220"/>
                              <w:rPr>
                                <w:sz w:val="24"/>
                              </w:rPr>
                            </w:pPr>
                            <w:hyperlink r:id="rId53" w:history="1">
                              <w:r w:rsidRPr="0013107C">
                                <w:rPr>
                                  <w:rStyle w:val="a7"/>
                                  <w:color w:val="auto"/>
                                  <w:spacing w:val="-2"/>
                                  <w:sz w:val="24"/>
                                  <w:u w:val="none"/>
                                </w:rPr>
                                <w:t>https://www.digital.go.jp/assets/contents/node/basic_page/field_ref_resources/e2a0 6143-ed29-4f1d-9c31-0f06fca67afc</w:t>
                              </w:r>
                              <w:r w:rsidRPr="0013107C">
                                <w:rPr>
                                  <w:rStyle w:val="a7"/>
                                  <w:color w:val="auto"/>
                                  <w:spacing w:val="-45"/>
                                  <w:sz w:val="24"/>
                                  <w:u w:val="none"/>
                                </w:rPr>
                                <w:t xml:space="preserve"> </w:t>
                              </w:r>
                              <w:r w:rsidRPr="0013107C">
                                <w:rPr>
                                  <w:rStyle w:val="a7"/>
                                  <w:color w:val="auto"/>
                                  <w:spacing w:val="-2"/>
                                  <w:sz w:val="24"/>
                                  <w:u w:val="none"/>
                                </w:rPr>
                                <w:t>/a84dbb17/20230411_resources_standard_guidelines_guideline_05.pdf</w:t>
                              </w:r>
                            </w:hyperlink>
                          </w:p>
                        </w:tc>
                      </w:tr>
                      <w:tr w:rsidR="002949FB" w14:paraId="50D5634F" w14:textId="77777777">
                        <w:trPr>
                          <w:trHeight w:val="400"/>
                        </w:trPr>
                        <w:tc>
                          <w:tcPr>
                            <w:tcW w:w="10526" w:type="dxa"/>
                            <w:tcBorders>
                              <w:top w:val="single" w:sz="4" w:space="0" w:color="000000"/>
                              <w:bottom w:val="single" w:sz="4" w:space="0" w:color="D1D1D1"/>
                            </w:tcBorders>
                          </w:tcPr>
                          <w:p w14:paraId="046925A2" w14:textId="4929F885" w:rsidR="002949FB" w:rsidRDefault="002949FB">
                            <w:pPr>
                              <w:pStyle w:val="TableParagraph"/>
                              <w:spacing w:before="64"/>
                              <w:ind w:left="136"/>
                              <w:rPr>
                                <w:sz w:val="24"/>
                                <w:lang w:eastAsia="ja-JP"/>
                              </w:rPr>
                            </w:pPr>
                            <w:r>
                              <w:rPr>
                                <w:sz w:val="24"/>
                                <w:lang w:eastAsia="ja-JP"/>
                              </w:rPr>
                              <w:t>経済産業省</w:t>
                            </w:r>
                            <w:r w:rsidR="0013107C">
                              <w:rPr>
                                <w:rFonts w:hint="eastAsia"/>
                                <w:spacing w:val="48"/>
                                <w:w w:val="150"/>
                                <w:sz w:val="24"/>
                                <w:lang w:eastAsia="ja-JP"/>
                              </w:rPr>
                              <w:t xml:space="preserve"> </w:t>
                            </w:r>
                            <w:r>
                              <w:rPr>
                                <w:spacing w:val="-1"/>
                                <w:sz w:val="24"/>
                                <w:lang w:eastAsia="ja-JP"/>
                              </w:rPr>
                              <w:t>サイバー・フィジカル・セキュリティ対策フレームワークの概要</w:t>
                            </w:r>
                          </w:p>
                        </w:tc>
                      </w:tr>
                      <w:tr w:rsidR="002949FB" w14:paraId="7DE09386" w14:textId="77777777">
                        <w:trPr>
                          <w:trHeight w:val="397"/>
                        </w:trPr>
                        <w:tc>
                          <w:tcPr>
                            <w:tcW w:w="10526" w:type="dxa"/>
                            <w:tcBorders>
                              <w:top w:val="single" w:sz="4" w:space="0" w:color="D1D1D1"/>
                              <w:bottom w:val="single" w:sz="4" w:space="0" w:color="000000"/>
                            </w:tcBorders>
                          </w:tcPr>
                          <w:p w14:paraId="254FB507" w14:textId="77777777" w:rsidR="002949FB" w:rsidRDefault="002949FB">
                            <w:pPr>
                              <w:pStyle w:val="TableParagraph"/>
                              <w:spacing w:before="62"/>
                              <w:ind w:left="136" w:firstLine="236"/>
                              <w:rPr>
                                <w:sz w:val="24"/>
                              </w:rPr>
                            </w:pPr>
                            <w:r>
                              <w:rPr>
                                <w:spacing w:val="-2"/>
                                <w:sz w:val="24"/>
                              </w:rPr>
                              <w:t>https:/</w:t>
                            </w:r>
                            <w:hyperlink r:id="rId54">
                              <w:r>
                                <w:rPr>
                                  <w:spacing w:val="-2"/>
                                  <w:sz w:val="24"/>
                                </w:rPr>
                                <w:t>/www.meti.go.jp/policy/netsecurity/wg1/cpsf_ver1.o_gaiyou.pdf</w:t>
                              </w:r>
                            </w:hyperlink>
                          </w:p>
                        </w:tc>
                      </w:tr>
                      <w:tr w:rsidR="002949FB" w14:paraId="2C05B5DF" w14:textId="77777777">
                        <w:trPr>
                          <w:trHeight w:val="400"/>
                        </w:trPr>
                        <w:tc>
                          <w:tcPr>
                            <w:tcW w:w="10526" w:type="dxa"/>
                            <w:tcBorders>
                              <w:top w:val="single" w:sz="4" w:space="0" w:color="000000"/>
                              <w:bottom w:val="single" w:sz="4" w:space="0" w:color="D1D1D1"/>
                            </w:tcBorders>
                          </w:tcPr>
                          <w:p w14:paraId="2B886E8C" w14:textId="77777777" w:rsidR="002949FB" w:rsidRDefault="002949FB">
                            <w:pPr>
                              <w:pStyle w:val="TableParagraph"/>
                              <w:spacing w:before="64"/>
                              <w:ind w:left="136" w:firstLine="242"/>
                              <w:rPr>
                                <w:sz w:val="24"/>
                                <w:lang w:eastAsia="ja-JP"/>
                              </w:rPr>
                            </w:pPr>
                            <w:r>
                              <w:rPr>
                                <w:spacing w:val="1"/>
                                <w:sz w:val="24"/>
                                <w:lang w:eastAsia="ja-JP"/>
                              </w:rPr>
                              <w:t xml:space="preserve">経済産業省 サイバーセキュリティ経営ガイドライン </w:t>
                            </w:r>
                            <w:r>
                              <w:rPr>
                                <w:spacing w:val="-2"/>
                                <w:sz w:val="24"/>
                                <w:lang w:eastAsia="ja-JP"/>
                              </w:rPr>
                              <w:t>Ver3.0</w:t>
                            </w:r>
                          </w:p>
                        </w:tc>
                      </w:tr>
                      <w:tr w:rsidR="002949FB" w14:paraId="271CDCD0" w14:textId="77777777">
                        <w:trPr>
                          <w:trHeight w:val="400"/>
                        </w:trPr>
                        <w:tc>
                          <w:tcPr>
                            <w:tcW w:w="10526" w:type="dxa"/>
                            <w:tcBorders>
                              <w:top w:val="single" w:sz="4" w:space="0" w:color="D1D1D1"/>
                              <w:bottom w:val="single" w:sz="4" w:space="0" w:color="000000"/>
                            </w:tcBorders>
                          </w:tcPr>
                          <w:p w14:paraId="721EEAA6" w14:textId="77777777" w:rsidR="002949FB" w:rsidRDefault="002949FB">
                            <w:pPr>
                              <w:pStyle w:val="TableParagraph"/>
                              <w:spacing w:before="64"/>
                              <w:ind w:left="136" w:firstLine="236"/>
                              <w:rPr>
                                <w:sz w:val="24"/>
                              </w:rPr>
                            </w:pPr>
                            <w:r>
                              <w:rPr>
                                <w:spacing w:val="-2"/>
                                <w:sz w:val="24"/>
                              </w:rPr>
                              <w:t>https:/</w:t>
                            </w:r>
                            <w:hyperlink r:id="rId55">
                              <w:r>
                                <w:rPr>
                                  <w:spacing w:val="-2"/>
                                  <w:sz w:val="24"/>
                                </w:rPr>
                                <w:t>/www.meti.go.jp/press/2022/03/20230324002/20230324002-1.pdf</w:t>
                              </w:r>
                            </w:hyperlink>
                          </w:p>
                        </w:tc>
                      </w:tr>
                      <w:tr w:rsidR="002949FB" w14:paraId="2AD5CF20" w14:textId="77777777">
                        <w:trPr>
                          <w:trHeight w:val="400"/>
                        </w:trPr>
                        <w:tc>
                          <w:tcPr>
                            <w:tcW w:w="10526" w:type="dxa"/>
                            <w:tcBorders>
                              <w:top w:val="single" w:sz="4" w:space="0" w:color="000000"/>
                              <w:bottom w:val="single" w:sz="4" w:space="0" w:color="D1D1D1"/>
                            </w:tcBorders>
                          </w:tcPr>
                          <w:p w14:paraId="194FF0CE" w14:textId="77777777" w:rsidR="002949FB" w:rsidRDefault="002949FB">
                            <w:pPr>
                              <w:pStyle w:val="TableParagraph"/>
                              <w:spacing w:before="64"/>
                              <w:ind w:left="136"/>
                              <w:rPr>
                                <w:sz w:val="24"/>
                              </w:rPr>
                            </w:pPr>
                            <w:r>
                              <w:rPr>
                                <w:sz w:val="24"/>
                              </w:rPr>
                              <w:t>ISO/IEC「ISO/IEC</w:t>
                            </w:r>
                            <w:r>
                              <w:rPr>
                                <w:spacing w:val="-17"/>
                                <w:sz w:val="24"/>
                              </w:rPr>
                              <w:t xml:space="preserve"> </w:t>
                            </w:r>
                            <w:r>
                              <w:rPr>
                                <w:sz w:val="24"/>
                              </w:rPr>
                              <w:t>27005:2022</w:t>
                            </w:r>
                            <w:r>
                              <w:rPr>
                                <w:spacing w:val="-10"/>
                                <w:sz w:val="24"/>
                              </w:rPr>
                              <w:t>」</w:t>
                            </w:r>
                          </w:p>
                        </w:tc>
                      </w:tr>
                      <w:tr w:rsidR="002949FB" w14:paraId="7AD7E8FD" w14:textId="77777777">
                        <w:trPr>
                          <w:trHeight w:val="400"/>
                        </w:trPr>
                        <w:tc>
                          <w:tcPr>
                            <w:tcW w:w="10526" w:type="dxa"/>
                            <w:tcBorders>
                              <w:top w:val="single" w:sz="4" w:space="0" w:color="D1D1D1"/>
                              <w:bottom w:val="single" w:sz="4" w:space="0" w:color="000000"/>
                            </w:tcBorders>
                          </w:tcPr>
                          <w:p w14:paraId="6777D29E" w14:textId="77777777" w:rsidR="002949FB" w:rsidRDefault="002949FB">
                            <w:pPr>
                              <w:pStyle w:val="TableParagraph"/>
                              <w:spacing w:before="64"/>
                              <w:ind w:left="136" w:firstLine="236"/>
                              <w:rPr>
                                <w:sz w:val="24"/>
                              </w:rPr>
                            </w:pPr>
                            <w:r>
                              <w:rPr>
                                <w:spacing w:val="-2"/>
                                <w:sz w:val="24"/>
                              </w:rPr>
                              <w:t>https:/</w:t>
                            </w:r>
                            <w:hyperlink r:id="rId56">
                              <w:r>
                                <w:rPr>
                                  <w:spacing w:val="-2"/>
                                  <w:sz w:val="24"/>
                                </w:rPr>
                                <w:t>/www.iso.org/standard/80585.html</w:t>
                              </w:r>
                            </w:hyperlink>
                          </w:p>
                        </w:tc>
                      </w:tr>
                      <w:tr w:rsidR="002949FB" w14:paraId="7975FE2E" w14:textId="77777777">
                        <w:trPr>
                          <w:trHeight w:val="400"/>
                        </w:trPr>
                        <w:tc>
                          <w:tcPr>
                            <w:tcW w:w="10526" w:type="dxa"/>
                            <w:tcBorders>
                              <w:top w:val="single" w:sz="4" w:space="0" w:color="000000"/>
                              <w:bottom w:val="single" w:sz="4" w:space="0" w:color="D1D1D1"/>
                            </w:tcBorders>
                          </w:tcPr>
                          <w:p w14:paraId="481219D6" w14:textId="77777777" w:rsidR="002949FB" w:rsidRDefault="002949FB">
                            <w:pPr>
                              <w:pStyle w:val="TableParagraph"/>
                              <w:spacing w:before="64"/>
                              <w:ind w:left="136"/>
                              <w:rPr>
                                <w:sz w:val="24"/>
                                <w:lang w:eastAsia="ja-JP"/>
                              </w:rPr>
                            </w:pPr>
                            <w:r>
                              <w:rPr>
                                <w:sz w:val="24"/>
                                <w:lang w:eastAsia="ja-JP"/>
                              </w:rPr>
                              <w:t>IPA</w:t>
                            </w:r>
                            <w:r>
                              <w:rPr>
                                <w:spacing w:val="-1"/>
                                <w:sz w:val="24"/>
                                <w:lang w:eastAsia="ja-JP"/>
                              </w:rPr>
                              <w:t xml:space="preserve"> 中小企業の情報セキュリティ対策ガイドライン第 </w:t>
                            </w:r>
                            <w:r>
                              <w:rPr>
                                <w:sz w:val="24"/>
                                <w:lang w:eastAsia="ja-JP"/>
                              </w:rPr>
                              <w:t>3.1</w:t>
                            </w:r>
                            <w:r>
                              <w:rPr>
                                <w:spacing w:val="-16"/>
                                <w:sz w:val="24"/>
                                <w:lang w:eastAsia="ja-JP"/>
                              </w:rPr>
                              <w:t xml:space="preserve"> 版</w:t>
                            </w:r>
                          </w:p>
                        </w:tc>
                      </w:tr>
                      <w:tr w:rsidR="002949FB" w14:paraId="6146C682" w14:textId="77777777">
                        <w:trPr>
                          <w:trHeight w:val="397"/>
                        </w:trPr>
                        <w:tc>
                          <w:tcPr>
                            <w:tcW w:w="10526" w:type="dxa"/>
                            <w:tcBorders>
                              <w:top w:val="single" w:sz="4" w:space="0" w:color="D1D1D1"/>
                              <w:bottom w:val="single" w:sz="4" w:space="0" w:color="000000"/>
                            </w:tcBorders>
                          </w:tcPr>
                          <w:p w14:paraId="3EA529F1" w14:textId="77777777" w:rsidR="002949FB" w:rsidRDefault="002949FB">
                            <w:pPr>
                              <w:pStyle w:val="TableParagraph"/>
                              <w:spacing w:before="62"/>
                              <w:ind w:left="136" w:firstLine="236"/>
                              <w:rPr>
                                <w:sz w:val="24"/>
                              </w:rPr>
                            </w:pPr>
                            <w:r>
                              <w:rPr>
                                <w:spacing w:val="-2"/>
                                <w:sz w:val="24"/>
                              </w:rPr>
                              <w:t>https:/</w:t>
                            </w:r>
                            <w:hyperlink r:id="rId57">
                              <w:r>
                                <w:rPr>
                                  <w:spacing w:val="-2"/>
                                  <w:sz w:val="24"/>
                                </w:rPr>
                                <w:t>/www.ipa.go.jp/security/guide/sme/ug65p90000019cbk-att/000055520.pdf</w:t>
                              </w:r>
                            </w:hyperlink>
                          </w:p>
                        </w:tc>
                      </w:tr>
                      <w:tr w:rsidR="002949FB" w14:paraId="2178A351" w14:textId="77777777">
                        <w:trPr>
                          <w:trHeight w:val="801"/>
                        </w:trPr>
                        <w:tc>
                          <w:tcPr>
                            <w:tcW w:w="10526" w:type="dxa"/>
                            <w:tcBorders>
                              <w:top w:val="single" w:sz="4" w:space="0" w:color="000000"/>
                              <w:bottom w:val="single" w:sz="4" w:space="0" w:color="D1D1D1"/>
                            </w:tcBorders>
                          </w:tcPr>
                          <w:p w14:paraId="733A5FC3" w14:textId="77777777" w:rsidR="002949FB" w:rsidRDefault="002949FB">
                            <w:pPr>
                              <w:pStyle w:val="TableParagraph"/>
                              <w:spacing w:line="402" w:lineRule="exact"/>
                              <w:ind w:left="136" w:right="161"/>
                              <w:rPr>
                                <w:sz w:val="24"/>
                                <w:lang w:eastAsia="ja-JP"/>
                              </w:rPr>
                            </w:pPr>
                            <w:r>
                              <w:rPr>
                                <w:sz w:val="24"/>
                                <w:lang w:eastAsia="ja-JP"/>
                              </w:rPr>
                              <w:t>JISC</w:t>
                            </w:r>
                            <w:r>
                              <w:rPr>
                                <w:spacing w:val="2"/>
                                <w:sz w:val="24"/>
                                <w:lang w:eastAsia="ja-JP"/>
                              </w:rPr>
                              <w:t xml:space="preserve"> 日本産業標準調査会 </w:t>
                            </w:r>
                            <w:r>
                              <w:rPr>
                                <w:sz w:val="24"/>
                                <w:lang w:eastAsia="ja-JP"/>
                              </w:rPr>
                              <w:t>JIS</w:t>
                            </w:r>
                            <w:r>
                              <w:rPr>
                                <w:spacing w:val="-8"/>
                                <w:sz w:val="24"/>
                                <w:lang w:eastAsia="ja-JP"/>
                              </w:rPr>
                              <w:t xml:space="preserve"> </w:t>
                            </w:r>
                            <w:r>
                              <w:rPr>
                                <w:sz w:val="24"/>
                                <w:lang w:eastAsia="ja-JP"/>
                              </w:rPr>
                              <w:t>Q</w:t>
                            </w:r>
                            <w:r>
                              <w:rPr>
                                <w:spacing w:val="-5"/>
                                <w:sz w:val="24"/>
                                <w:lang w:eastAsia="ja-JP"/>
                              </w:rPr>
                              <w:t xml:space="preserve"> </w:t>
                            </w:r>
                            <w:r>
                              <w:rPr>
                                <w:sz w:val="24"/>
                                <w:lang w:eastAsia="ja-JP"/>
                              </w:rPr>
                              <w:t>27000:2019 情報技術－セキュリティ技術－情報セキュリテ</w:t>
                            </w:r>
                            <w:r>
                              <w:rPr>
                                <w:spacing w:val="-2"/>
                                <w:sz w:val="24"/>
                                <w:lang w:eastAsia="ja-JP"/>
                              </w:rPr>
                              <w:t>ィマネジメントシステム－用語</w:t>
                            </w:r>
                          </w:p>
                        </w:tc>
                      </w:tr>
                      <w:tr w:rsidR="002949FB" w14:paraId="7F6986CA" w14:textId="77777777">
                        <w:trPr>
                          <w:trHeight w:val="796"/>
                        </w:trPr>
                        <w:tc>
                          <w:tcPr>
                            <w:tcW w:w="10526" w:type="dxa"/>
                            <w:tcBorders>
                              <w:top w:val="single" w:sz="4" w:space="0" w:color="D1D1D1"/>
                              <w:bottom w:val="single" w:sz="4" w:space="0" w:color="000000"/>
                            </w:tcBorders>
                          </w:tcPr>
                          <w:p w14:paraId="2C1E2E6C" w14:textId="17087E61" w:rsidR="002949FB" w:rsidRDefault="002949FB">
                            <w:pPr>
                              <w:pStyle w:val="TableParagraph"/>
                              <w:spacing w:before="62" w:line="433" w:lineRule="exact"/>
                              <w:ind w:left="136" w:firstLine="236"/>
                              <w:rPr>
                                <w:sz w:val="24"/>
                              </w:rPr>
                            </w:pPr>
                            <w:r>
                              <w:rPr>
                                <w:spacing w:val="-2"/>
                                <w:sz w:val="24"/>
                              </w:rPr>
                              <w:t>https://www.jisc.go.jp/app/jis/general/GnrJISNumberNameSearchList?show&amp;jisStdNo</w:t>
                            </w:r>
                          </w:p>
                          <w:p w14:paraId="1CE7B077" w14:textId="77777777" w:rsidR="002949FB" w:rsidRDefault="002949FB">
                            <w:pPr>
                              <w:pStyle w:val="TableParagraph"/>
                              <w:spacing w:line="281" w:lineRule="exact"/>
                              <w:ind w:left="136" w:firstLine="236"/>
                              <w:rPr>
                                <w:sz w:val="24"/>
                              </w:rPr>
                            </w:pPr>
                            <w:r>
                              <w:rPr>
                                <w:spacing w:val="-2"/>
                                <w:sz w:val="24"/>
                              </w:rPr>
                              <w:t>=Q27000</w:t>
                            </w:r>
                          </w:p>
                        </w:tc>
                      </w:tr>
                    </w:tbl>
                    <w:p w14:paraId="330C8C7A" w14:textId="77777777" w:rsidR="002949FB" w:rsidRDefault="002949FB" w:rsidP="002949FB">
                      <w:pPr>
                        <w:pStyle w:val="afffffd"/>
                      </w:pPr>
                    </w:p>
                    <w:p w14:paraId="155B369A" w14:textId="77777777" w:rsidR="009C032F" w:rsidRDefault="009C032F" w:rsidP="002949FB">
                      <w:pPr>
                        <w:pStyle w:val="afffffd"/>
                      </w:pPr>
                    </w:p>
                    <w:p w14:paraId="22D43AA7" w14:textId="77777777" w:rsidR="009C032F" w:rsidRDefault="009C032F" w:rsidP="002949FB">
                      <w:pPr>
                        <w:pStyle w:val="afffffd"/>
                      </w:pPr>
                    </w:p>
                    <w:p w14:paraId="612C5E36" w14:textId="77777777" w:rsidR="009C032F" w:rsidRDefault="009C032F" w:rsidP="002949FB">
                      <w:pPr>
                        <w:pStyle w:val="afffffd"/>
                      </w:pPr>
                    </w:p>
                    <w:p w14:paraId="40704A80" w14:textId="77777777" w:rsidR="009C032F" w:rsidRDefault="009C032F" w:rsidP="002949FB">
                      <w:pPr>
                        <w:pStyle w:val="afffffd"/>
                      </w:pPr>
                    </w:p>
                    <w:p w14:paraId="32085BE0" w14:textId="77777777" w:rsidR="00E57F84" w:rsidRDefault="00E57F84" w:rsidP="002949FB">
                      <w:pPr>
                        <w:pStyle w:val="afffffd"/>
                      </w:pPr>
                    </w:p>
                    <w:p w14:paraId="383ED9E5" w14:textId="77777777" w:rsidR="00E57F84" w:rsidRDefault="00E57F84" w:rsidP="002949FB">
                      <w:pPr>
                        <w:pStyle w:val="afffffd"/>
                      </w:pPr>
                    </w:p>
                    <w:p w14:paraId="6F7F62D6" w14:textId="77777777" w:rsidR="00E57F84" w:rsidRDefault="00E57F84" w:rsidP="002949FB">
                      <w:pPr>
                        <w:pStyle w:val="afffffd"/>
                      </w:pPr>
                    </w:p>
                    <w:p w14:paraId="602C2C62" w14:textId="77777777" w:rsidR="00E57F84" w:rsidRDefault="00E57F84" w:rsidP="002949FB">
                      <w:pPr>
                        <w:pStyle w:val="afffffd"/>
                      </w:pPr>
                    </w:p>
                  </w:txbxContent>
                </v:textbox>
                <w10:wrap anchorx="page" anchory="page"/>
              </v:shape>
            </w:pict>
          </mc:Fallback>
        </mc:AlternateContent>
      </w:r>
      <w:bookmarkStart w:id="213" w:name="_bookmark27"/>
      <w:bookmarkEnd w:id="213"/>
      <w:r>
        <w:t>引用文献</w:t>
      </w:r>
      <w:bookmarkEnd w:id="212"/>
    </w:p>
    <w:p w14:paraId="2D3BBE4E" w14:textId="77777777" w:rsidR="002949FB" w:rsidRDefault="002949FB" w:rsidP="002949FB">
      <w:pPr>
        <w:pStyle w:val="5"/>
        <w:spacing w:line="240" w:lineRule="auto"/>
        <w:sectPr w:rsidR="002949FB" w:rsidSect="00BF1859">
          <w:pgSz w:w="11910" w:h="16840"/>
          <w:pgMar w:top="720" w:right="720" w:bottom="720" w:left="720" w:header="0" w:footer="737" w:gutter="0"/>
          <w:cols w:space="720"/>
          <w:docGrid w:linePitch="326"/>
        </w:sectPr>
      </w:pPr>
    </w:p>
    <w:p w14:paraId="728BC67A" w14:textId="5528C224" w:rsidR="00613702" w:rsidRDefault="00E57F84" w:rsidP="00953FBF">
      <w:r>
        <w:rPr>
          <w:noProof/>
        </w:rPr>
        <w:lastRenderedPageBreak/>
        <mc:AlternateContent>
          <mc:Choice Requires="wps">
            <w:drawing>
              <wp:anchor distT="0" distB="0" distL="0" distR="0" simplePos="0" relativeHeight="251729920" behindDoc="0" locked="0" layoutInCell="1" allowOverlap="1" wp14:anchorId="4CA970AE" wp14:editId="2693571A">
                <wp:simplePos x="0" y="0"/>
                <wp:positionH relativeFrom="margin">
                  <wp:posOffset>95250</wp:posOffset>
                </wp:positionH>
                <wp:positionV relativeFrom="margin">
                  <wp:posOffset>142875</wp:posOffset>
                </wp:positionV>
                <wp:extent cx="6760845" cy="2143125"/>
                <wp:effectExtent l="0" t="0" r="0" b="0"/>
                <wp:wrapNone/>
                <wp:docPr id="774235870"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0845" cy="21431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6"/>
                            </w:tblGrid>
                            <w:tr w:rsidR="00B14BDE" w14:paraId="51A36D6D" w14:textId="77777777">
                              <w:trPr>
                                <w:trHeight w:val="400"/>
                              </w:trPr>
                              <w:tc>
                                <w:tcPr>
                                  <w:tcW w:w="10526" w:type="dxa"/>
                                  <w:tcBorders>
                                    <w:top w:val="single" w:sz="4" w:space="0" w:color="000000"/>
                                    <w:bottom w:val="single" w:sz="4" w:space="0" w:color="D1D1D1"/>
                                  </w:tcBorders>
                                </w:tcPr>
                                <w:p w14:paraId="7C4DD9A4" w14:textId="1F4C9243" w:rsidR="00B14BDE" w:rsidRDefault="00106BB1" w:rsidP="0013107C">
                                  <w:pPr>
                                    <w:pStyle w:val="TableParagraph"/>
                                    <w:spacing w:before="64"/>
                                    <w:ind w:left="136"/>
                                    <w:rPr>
                                      <w:sz w:val="24"/>
                                      <w:lang w:eastAsia="ja-JP"/>
                                    </w:rPr>
                                  </w:pPr>
                                  <w:r w:rsidRPr="0013107C">
                                    <w:rPr>
                                      <w:rFonts w:hint="eastAsia"/>
                                      <w:sz w:val="24"/>
                                      <w:lang w:eastAsia="ja-JP"/>
                                    </w:rPr>
                                    <w:t>中小企業の情報セキュリティ対策ガイドライン第</w:t>
                                  </w:r>
                                  <w:r w:rsidRPr="0013107C">
                                    <w:rPr>
                                      <w:sz w:val="24"/>
                                      <w:lang w:eastAsia="ja-JP"/>
                                    </w:rPr>
                                    <w:t>3.1版付録7リスク分析シート（全7シート）</w:t>
                                  </w:r>
                                </w:p>
                              </w:tc>
                            </w:tr>
                            <w:tr w:rsidR="00B14BDE" w14:paraId="5DC5FEFF" w14:textId="77777777">
                              <w:trPr>
                                <w:trHeight w:val="398"/>
                              </w:trPr>
                              <w:tc>
                                <w:tcPr>
                                  <w:tcW w:w="10526" w:type="dxa"/>
                                  <w:tcBorders>
                                    <w:top w:val="single" w:sz="4" w:space="0" w:color="D1D1D1"/>
                                    <w:bottom w:val="single" w:sz="4" w:space="0" w:color="000000"/>
                                  </w:tcBorders>
                                </w:tcPr>
                                <w:p w14:paraId="05A9CA64" w14:textId="2E2D8593" w:rsidR="00B14BDE" w:rsidRPr="0013107C" w:rsidRDefault="00106BB1" w:rsidP="0013107C">
                                  <w:pPr>
                                    <w:pStyle w:val="TableParagraph"/>
                                    <w:spacing w:before="62"/>
                                    <w:ind w:left="136" w:firstLine="220"/>
                                    <w:rPr>
                                      <w:sz w:val="24"/>
                                    </w:rPr>
                                  </w:pPr>
                                  <w:hyperlink r:id="rId58" w:history="1">
                                    <w:r w:rsidRPr="0013107C">
                                      <w:rPr>
                                        <w:rStyle w:val="a7"/>
                                        <w:color w:val="auto"/>
                                        <w:spacing w:val="-2"/>
                                        <w:sz w:val="24"/>
                                        <w:u w:val="none"/>
                                      </w:rPr>
                                      <w:t>https://www.ipa.go.jp/security/guide/sme/ug65p90000019cbk-att/000055518.xlsx</w:t>
                                    </w:r>
                                  </w:hyperlink>
                                </w:p>
                              </w:tc>
                            </w:tr>
                            <w:tr w:rsidR="00B14BDE" w14:paraId="6125CB0F" w14:textId="77777777">
                              <w:trPr>
                                <w:trHeight w:val="400"/>
                              </w:trPr>
                              <w:tc>
                                <w:tcPr>
                                  <w:tcW w:w="10526" w:type="dxa"/>
                                  <w:tcBorders>
                                    <w:top w:val="single" w:sz="4" w:space="0" w:color="000000"/>
                                    <w:bottom w:val="single" w:sz="4" w:space="0" w:color="D1D1D1"/>
                                  </w:tcBorders>
                                </w:tcPr>
                                <w:p w14:paraId="0FD45DF9" w14:textId="2C2E5EDB" w:rsidR="00B14BDE" w:rsidRDefault="00106BB1" w:rsidP="0013107C">
                                  <w:pPr>
                                    <w:pStyle w:val="TableParagraph"/>
                                    <w:spacing w:before="64"/>
                                    <w:ind w:left="136"/>
                                    <w:rPr>
                                      <w:sz w:val="24"/>
                                      <w:lang w:eastAsia="ja-JP"/>
                                    </w:rPr>
                                  </w:pPr>
                                  <w:r w:rsidRPr="0013107C">
                                    <w:rPr>
                                      <w:sz w:val="24"/>
                                      <w:lang w:eastAsia="ja-JP"/>
                                    </w:rPr>
                                    <w:t>MSQA</w:t>
                                  </w:r>
                                  <w:r>
                                    <w:rPr>
                                      <w:rFonts w:hint="eastAsia"/>
                                      <w:sz w:val="24"/>
                                      <w:lang w:eastAsia="ja-JP"/>
                                    </w:rPr>
                                    <w:t xml:space="preserve"> </w:t>
                                  </w:r>
                                  <w:r w:rsidRPr="0013107C">
                                    <w:rPr>
                                      <w:sz w:val="24"/>
                                      <w:lang w:eastAsia="ja-JP"/>
                                    </w:rPr>
                                    <w:t>ISMS推進マニュアル活用ガイドブック 2022年 1.0版</w:t>
                                  </w:r>
                                </w:p>
                              </w:tc>
                            </w:tr>
                            <w:tr w:rsidR="00B14BDE" w14:paraId="513F9042" w14:textId="77777777" w:rsidTr="00106BB1">
                              <w:trPr>
                                <w:trHeight w:val="400"/>
                              </w:trPr>
                              <w:tc>
                                <w:tcPr>
                                  <w:tcW w:w="10526" w:type="dxa"/>
                                  <w:tcBorders>
                                    <w:top w:val="single" w:sz="4" w:space="0" w:color="D1D1D1"/>
                                    <w:bottom w:val="single" w:sz="4" w:space="0" w:color="D1D1D1"/>
                                  </w:tcBorders>
                                </w:tcPr>
                                <w:p w14:paraId="01EBE1BC" w14:textId="60374A11" w:rsidR="00B14BDE" w:rsidRPr="0013107C" w:rsidRDefault="00106BB1" w:rsidP="0013107C">
                                  <w:pPr>
                                    <w:pStyle w:val="TableParagraph"/>
                                    <w:spacing w:before="64"/>
                                    <w:ind w:left="136" w:firstLine="220"/>
                                    <w:rPr>
                                      <w:sz w:val="24"/>
                                    </w:rPr>
                                  </w:pPr>
                                  <w:hyperlink r:id="rId59" w:history="1">
                                    <w:r w:rsidRPr="0013107C">
                                      <w:rPr>
                                        <w:rStyle w:val="a7"/>
                                        <w:color w:val="auto"/>
                                        <w:spacing w:val="-2"/>
                                        <w:sz w:val="24"/>
                                        <w:u w:val="none"/>
                                      </w:rPr>
                                      <w:t>https://isms-society.stores.jp/items/6427f4b51d175c002b8ee1cd</w:t>
                                    </w:r>
                                  </w:hyperlink>
                                </w:p>
                              </w:tc>
                            </w:tr>
                            <w:tr w:rsidR="00106BB1" w14:paraId="3B4D9078" w14:textId="77777777" w:rsidTr="00106BB1">
                              <w:trPr>
                                <w:trHeight w:val="400"/>
                              </w:trPr>
                              <w:tc>
                                <w:tcPr>
                                  <w:tcW w:w="10526" w:type="dxa"/>
                                  <w:tcBorders>
                                    <w:top w:val="single" w:sz="4" w:space="0" w:color="D1D1D1"/>
                                    <w:bottom w:val="single" w:sz="4" w:space="0" w:color="D1D1D1"/>
                                  </w:tcBorders>
                                </w:tcPr>
                                <w:p w14:paraId="2A813EA9" w14:textId="42DB3DB0" w:rsidR="00106BB1" w:rsidRDefault="00106BB1" w:rsidP="0013107C">
                                  <w:pPr>
                                    <w:pStyle w:val="TableParagraph"/>
                                    <w:spacing w:before="64"/>
                                    <w:ind w:left="136" w:firstLine="238"/>
                                    <w:rPr>
                                      <w:lang w:eastAsia="ja-JP"/>
                                    </w:rPr>
                                  </w:pPr>
                                  <w:r w:rsidRPr="0013107C">
                                    <w:rPr>
                                      <w:spacing w:val="-1"/>
                                      <w:sz w:val="24"/>
                                      <w:lang w:eastAsia="ja-JP"/>
                                    </w:rPr>
                                    <w:t>JNSA</w:t>
                                  </w:r>
                                  <w:r>
                                    <w:rPr>
                                      <w:rFonts w:hint="eastAsia"/>
                                      <w:spacing w:val="-1"/>
                                      <w:sz w:val="24"/>
                                      <w:lang w:eastAsia="ja-JP"/>
                                    </w:rPr>
                                    <w:t xml:space="preserve"> </w:t>
                                  </w:r>
                                  <w:r w:rsidRPr="0013107C">
                                    <w:rPr>
                                      <w:spacing w:val="-1"/>
                                      <w:sz w:val="24"/>
                                      <w:lang w:eastAsia="ja-JP"/>
                                    </w:rPr>
                                    <w:t>2-4 リスクアセスメントとリスク対応</w:t>
                                  </w:r>
                                </w:p>
                              </w:tc>
                            </w:tr>
                            <w:tr w:rsidR="00106BB1" w14:paraId="6E82C9B6" w14:textId="77777777">
                              <w:trPr>
                                <w:trHeight w:val="400"/>
                              </w:trPr>
                              <w:tc>
                                <w:tcPr>
                                  <w:tcW w:w="10526" w:type="dxa"/>
                                  <w:tcBorders>
                                    <w:top w:val="single" w:sz="4" w:space="0" w:color="D1D1D1"/>
                                    <w:bottom w:val="single" w:sz="4" w:space="0" w:color="000000"/>
                                  </w:tcBorders>
                                </w:tcPr>
                                <w:p w14:paraId="65FE795D" w14:textId="39B221B6" w:rsidR="00106BB1" w:rsidRDefault="00106BB1" w:rsidP="0013107C">
                                  <w:pPr>
                                    <w:pStyle w:val="TableParagraph"/>
                                    <w:spacing w:before="64"/>
                                    <w:ind w:left="136" w:firstLine="220"/>
                                    <w:rPr>
                                      <w:lang w:eastAsia="ja-JP"/>
                                    </w:rPr>
                                  </w:pPr>
                                  <w:hyperlink r:id="rId60" w:history="1">
                                    <w:r w:rsidRPr="00985BA1">
                                      <w:rPr>
                                        <w:rStyle w:val="a7"/>
                                        <w:color w:val="auto"/>
                                        <w:spacing w:val="-2"/>
                                        <w:sz w:val="24"/>
                                      </w:rPr>
                                      <w:t>https://www.jnsa.org/ikusei/01/02-04.html</w:t>
                                    </w:r>
                                  </w:hyperlink>
                                </w:p>
                              </w:tc>
                            </w:tr>
                          </w:tbl>
                          <w:p w14:paraId="151B0A9B" w14:textId="77777777" w:rsidR="00B14BDE" w:rsidRDefault="00B14BDE" w:rsidP="00B14BDE">
                            <w:pPr>
                              <w:pStyle w:val="afffffd"/>
                            </w:pPr>
                          </w:p>
                          <w:p w14:paraId="2D9D9AED" w14:textId="77777777" w:rsidR="00613702" w:rsidRDefault="00613702" w:rsidP="00B14BDE">
                            <w:pPr>
                              <w:pStyle w:val="afffffd"/>
                            </w:pPr>
                          </w:p>
                          <w:p w14:paraId="38A1F726" w14:textId="77777777" w:rsidR="00613702" w:rsidRDefault="00613702" w:rsidP="00B14BDE">
                            <w:pPr>
                              <w:pStyle w:val="afffffd"/>
                            </w:pPr>
                          </w:p>
                          <w:p w14:paraId="0986AE48" w14:textId="77777777" w:rsidR="00613702" w:rsidRDefault="00613702" w:rsidP="00B14BDE">
                            <w:pPr>
                              <w:pStyle w:val="afffffd"/>
                            </w:pPr>
                          </w:p>
                        </w:txbxContent>
                      </wps:txbx>
                      <wps:bodyPr wrap="square" lIns="0" tIns="0" rIns="0" bIns="0" rtlCol="0">
                        <a:noAutofit/>
                      </wps:bodyPr>
                    </wps:wsp>
                  </a:graphicData>
                </a:graphic>
                <wp14:sizeRelV relativeFrom="margin">
                  <wp14:pctHeight>0</wp14:pctHeight>
                </wp14:sizeRelV>
              </wp:anchor>
            </w:drawing>
          </mc:Choice>
          <mc:Fallback>
            <w:pict>
              <v:shape w14:anchorId="4CA970AE" id="_x0000_s1058" type="#_x0000_t202" style="position:absolute;left:0;text-align:left;margin-left:7.5pt;margin-top:11.25pt;width:532.35pt;height:168.75pt;z-index:251729920;visibility:visible;mso-wrap-style:square;mso-height-percent:0;mso-wrap-distance-left:0;mso-wrap-distance-top:0;mso-wrap-distance-right:0;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" filled="f" stroked="f">
                <v:textbox inset="0,0,0,0">
                  <w:txbxContent>
                    <w:tbl>
                      <w:tblPr>
                        <w:tblStyle w:val="TableNormal"/>
                        <w:tblW w:w="0" w:type="auto"/>
                        <w:tblInd w:w="67" w:type="dxa"/>
                        <w:tblLayout w:type="fixed"/>
                        <w:tblLook w:val="01E0" w:firstRow="1" w:lastRow="1" w:firstColumn="1" w:lastColumn="1" w:noHBand="0" w:noVBand="0"/>
                      </w:tblPr>
                      <w:tblGrid>
                        <w:gridCol w:w="10526"/>
                      </w:tblGrid>
                      <w:tr w:rsidR="00B14BDE" w14:paraId="51A36D6D" w14:textId="77777777">
                        <w:trPr>
                          <w:trHeight w:val="400"/>
                        </w:trPr>
                        <w:tc>
                          <w:tcPr>
                            <w:tcW w:w="10526" w:type="dxa"/>
                            <w:tcBorders>
                              <w:top w:val="single" w:sz="4" w:space="0" w:color="000000"/>
                              <w:bottom w:val="single" w:sz="4" w:space="0" w:color="D1D1D1"/>
                            </w:tcBorders>
                          </w:tcPr>
                          <w:p w14:paraId="7C4DD9A4" w14:textId="1F4C9243" w:rsidR="00B14BDE" w:rsidRDefault="00106BB1" w:rsidP="0013107C">
                            <w:pPr>
                              <w:pStyle w:val="TableParagraph"/>
                              <w:spacing w:before="64"/>
                              <w:ind w:left="136"/>
                              <w:rPr>
                                <w:sz w:val="24"/>
                                <w:lang w:eastAsia="ja-JP"/>
                              </w:rPr>
                            </w:pPr>
                            <w:r w:rsidRPr="0013107C">
                              <w:rPr>
                                <w:rFonts w:hint="eastAsia"/>
                                <w:sz w:val="24"/>
                                <w:lang w:eastAsia="ja-JP"/>
                              </w:rPr>
                              <w:t>中小企業の情報セキュリティ対策ガイドライン第</w:t>
                            </w:r>
                            <w:r w:rsidRPr="0013107C">
                              <w:rPr>
                                <w:sz w:val="24"/>
                                <w:lang w:eastAsia="ja-JP"/>
                              </w:rPr>
                              <w:t>3.1版付録7リスク分析シート（全7シート）</w:t>
                            </w:r>
                          </w:p>
                        </w:tc>
                      </w:tr>
                      <w:tr w:rsidR="00B14BDE" w14:paraId="5DC5FEFF" w14:textId="77777777">
                        <w:trPr>
                          <w:trHeight w:val="398"/>
                        </w:trPr>
                        <w:tc>
                          <w:tcPr>
                            <w:tcW w:w="10526" w:type="dxa"/>
                            <w:tcBorders>
                              <w:top w:val="single" w:sz="4" w:space="0" w:color="D1D1D1"/>
                              <w:bottom w:val="single" w:sz="4" w:space="0" w:color="000000"/>
                            </w:tcBorders>
                          </w:tcPr>
                          <w:p w14:paraId="05A9CA64" w14:textId="2E2D8593" w:rsidR="00B14BDE" w:rsidRPr="0013107C" w:rsidRDefault="00106BB1" w:rsidP="0013107C">
                            <w:pPr>
                              <w:pStyle w:val="TableParagraph"/>
                              <w:spacing w:before="62"/>
                              <w:ind w:left="136" w:firstLine="220"/>
                              <w:rPr>
                                <w:sz w:val="24"/>
                              </w:rPr>
                            </w:pPr>
                            <w:hyperlink r:id="rId61" w:history="1">
                              <w:r w:rsidRPr="0013107C">
                                <w:rPr>
                                  <w:rStyle w:val="a7"/>
                                  <w:color w:val="auto"/>
                                  <w:spacing w:val="-2"/>
                                  <w:sz w:val="24"/>
                                  <w:u w:val="none"/>
                                </w:rPr>
                                <w:t>https://www.ipa.go.jp/security/guide/sme/ug65p90000019cbk-att/000055518.xlsx</w:t>
                              </w:r>
                            </w:hyperlink>
                          </w:p>
                        </w:tc>
                      </w:tr>
                      <w:tr w:rsidR="00B14BDE" w14:paraId="6125CB0F" w14:textId="77777777">
                        <w:trPr>
                          <w:trHeight w:val="400"/>
                        </w:trPr>
                        <w:tc>
                          <w:tcPr>
                            <w:tcW w:w="10526" w:type="dxa"/>
                            <w:tcBorders>
                              <w:top w:val="single" w:sz="4" w:space="0" w:color="000000"/>
                              <w:bottom w:val="single" w:sz="4" w:space="0" w:color="D1D1D1"/>
                            </w:tcBorders>
                          </w:tcPr>
                          <w:p w14:paraId="0FD45DF9" w14:textId="2C2E5EDB" w:rsidR="00B14BDE" w:rsidRDefault="00106BB1" w:rsidP="0013107C">
                            <w:pPr>
                              <w:pStyle w:val="TableParagraph"/>
                              <w:spacing w:before="64"/>
                              <w:ind w:left="136"/>
                              <w:rPr>
                                <w:sz w:val="24"/>
                                <w:lang w:eastAsia="ja-JP"/>
                              </w:rPr>
                            </w:pPr>
                            <w:r w:rsidRPr="0013107C">
                              <w:rPr>
                                <w:sz w:val="24"/>
                                <w:lang w:eastAsia="ja-JP"/>
                              </w:rPr>
                              <w:t>MSQA</w:t>
                            </w:r>
                            <w:r>
                              <w:rPr>
                                <w:rFonts w:hint="eastAsia"/>
                                <w:sz w:val="24"/>
                                <w:lang w:eastAsia="ja-JP"/>
                              </w:rPr>
                              <w:t xml:space="preserve"> </w:t>
                            </w:r>
                            <w:r w:rsidRPr="0013107C">
                              <w:rPr>
                                <w:sz w:val="24"/>
                                <w:lang w:eastAsia="ja-JP"/>
                              </w:rPr>
                              <w:t>ISMS推進マニュアル活用ガイドブック 2022年 1.0版</w:t>
                            </w:r>
                          </w:p>
                        </w:tc>
                      </w:tr>
                      <w:tr w:rsidR="00B14BDE" w14:paraId="513F9042" w14:textId="77777777" w:rsidTr="00106BB1">
                        <w:trPr>
                          <w:trHeight w:val="400"/>
                        </w:trPr>
                        <w:tc>
                          <w:tcPr>
                            <w:tcW w:w="10526" w:type="dxa"/>
                            <w:tcBorders>
                              <w:top w:val="single" w:sz="4" w:space="0" w:color="D1D1D1"/>
                              <w:bottom w:val="single" w:sz="4" w:space="0" w:color="D1D1D1"/>
                            </w:tcBorders>
                          </w:tcPr>
                          <w:p w14:paraId="01EBE1BC" w14:textId="60374A11" w:rsidR="00B14BDE" w:rsidRPr="0013107C" w:rsidRDefault="00106BB1" w:rsidP="0013107C">
                            <w:pPr>
                              <w:pStyle w:val="TableParagraph"/>
                              <w:spacing w:before="64"/>
                              <w:ind w:left="136" w:firstLine="220"/>
                              <w:rPr>
                                <w:sz w:val="24"/>
                              </w:rPr>
                            </w:pPr>
                            <w:hyperlink r:id="rId62" w:history="1">
                              <w:r w:rsidRPr="0013107C">
                                <w:rPr>
                                  <w:rStyle w:val="a7"/>
                                  <w:color w:val="auto"/>
                                  <w:spacing w:val="-2"/>
                                  <w:sz w:val="24"/>
                                  <w:u w:val="none"/>
                                </w:rPr>
                                <w:t>https://isms-society.stores.jp/items/6427f4b51d175c002b8ee1cd</w:t>
                              </w:r>
                            </w:hyperlink>
                          </w:p>
                        </w:tc>
                      </w:tr>
                      <w:tr w:rsidR="00106BB1" w14:paraId="3B4D9078" w14:textId="77777777" w:rsidTr="00106BB1">
                        <w:trPr>
                          <w:trHeight w:val="400"/>
                        </w:trPr>
                        <w:tc>
                          <w:tcPr>
                            <w:tcW w:w="10526" w:type="dxa"/>
                            <w:tcBorders>
                              <w:top w:val="single" w:sz="4" w:space="0" w:color="D1D1D1"/>
                              <w:bottom w:val="single" w:sz="4" w:space="0" w:color="D1D1D1"/>
                            </w:tcBorders>
                          </w:tcPr>
                          <w:p w14:paraId="2A813EA9" w14:textId="42DB3DB0" w:rsidR="00106BB1" w:rsidRDefault="00106BB1" w:rsidP="0013107C">
                            <w:pPr>
                              <w:pStyle w:val="TableParagraph"/>
                              <w:spacing w:before="64"/>
                              <w:ind w:left="136" w:firstLine="238"/>
                              <w:rPr>
                                <w:lang w:eastAsia="ja-JP"/>
                              </w:rPr>
                            </w:pPr>
                            <w:r w:rsidRPr="0013107C">
                              <w:rPr>
                                <w:spacing w:val="-1"/>
                                <w:sz w:val="24"/>
                                <w:lang w:eastAsia="ja-JP"/>
                              </w:rPr>
                              <w:t>JNSA</w:t>
                            </w:r>
                            <w:r>
                              <w:rPr>
                                <w:rFonts w:hint="eastAsia"/>
                                <w:spacing w:val="-1"/>
                                <w:sz w:val="24"/>
                                <w:lang w:eastAsia="ja-JP"/>
                              </w:rPr>
                              <w:t xml:space="preserve"> </w:t>
                            </w:r>
                            <w:r w:rsidRPr="0013107C">
                              <w:rPr>
                                <w:spacing w:val="-1"/>
                                <w:sz w:val="24"/>
                                <w:lang w:eastAsia="ja-JP"/>
                              </w:rPr>
                              <w:t>2-4 リスクアセスメントとリスク対応</w:t>
                            </w:r>
                          </w:p>
                        </w:tc>
                      </w:tr>
                      <w:tr w:rsidR="00106BB1" w14:paraId="6E82C9B6" w14:textId="77777777">
                        <w:trPr>
                          <w:trHeight w:val="400"/>
                        </w:trPr>
                        <w:tc>
                          <w:tcPr>
                            <w:tcW w:w="10526" w:type="dxa"/>
                            <w:tcBorders>
                              <w:top w:val="single" w:sz="4" w:space="0" w:color="D1D1D1"/>
                              <w:bottom w:val="single" w:sz="4" w:space="0" w:color="000000"/>
                            </w:tcBorders>
                          </w:tcPr>
                          <w:p w14:paraId="65FE795D" w14:textId="39B221B6" w:rsidR="00106BB1" w:rsidRDefault="00106BB1" w:rsidP="0013107C">
                            <w:pPr>
                              <w:pStyle w:val="TableParagraph"/>
                              <w:spacing w:before="64"/>
                              <w:ind w:left="136" w:firstLine="220"/>
                              <w:rPr>
                                <w:lang w:eastAsia="ja-JP"/>
                              </w:rPr>
                            </w:pPr>
                            <w:hyperlink r:id="rId63" w:history="1">
                              <w:r w:rsidRPr="00985BA1">
                                <w:rPr>
                                  <w:rStyle w:val="a7"/>
                                  <w:color w:val="auto"/>
                                  <w:spacing w:val="-2"/>
                                  <w:sz w:val="24"/>
                                </w:rPr>
                                <w:t>https://www.jnsa.org/ikusei/01/02-04.html</w:t>
                              </w:r>
                            </w:hyperlink>
                          </w:p>
                        </w:tc>
                      </w:tr>
                    </w:tbl>
                    <w:p w14:paraId="151B0A9B" w14:textId="77777777" w:rsidR="00B14BDE" w:rsidRDefault="00B14BDE" w:rsidP="00B14BDE">
                      <w:pPr>
                        <w:pStyle w:val="afffffd"/>
                      </w:pPr>
                    </w:p>
                    <w:p w14:paraId="2D9D9AED" w14:textId="77777777" w:rsidR="00613702" w:rsidRDefault="00613702" w:rsidP="00B14BDE">
                      <w:pPr>
                        <w:pStyle w:val="afffffd"/>
                      </w:pPr>
                    </w:p>
                    <w:p w14:paraId="38A1F726" w14:textId="77777777" w:rsidR="00613702" w:rsidRDefault="00613702" w:rsidP="00B14BDE">
                      <w:pPr>
                        <w:pStyle w:val="afffffd"/>
                      </w:pPr>
                    </w:p>
                    <w:p w14:paraId="0986AE48" w14:textId="77777777" w:rsidR="00613702" w:rsidRDefault="00613702" w:rsidP="00B14BDE">
                      <w:pPr>
                        <w:pStyle w:val="afffffd"/>
                      </w:pPr>
                    </w:p>
                  </w:txbxContent>
                </v:textbox>
                <w10:wrap anchorx="margin" anchory="margin"/>
              </v:shape>
            </w:pict>
          </mc:Fallback>
        </mc:AlternateContent>
      </w:r>
    </w:p>
    <w:p w14:paraId="71772E53" w14:textId="393E36D1" w:rsidR="00613702" w:rsidRDefault="00613702" w:rsidP="00953FBF"/>
    <w:p w14:paraId="1F5EC45C" w14:textId="136D8631" w:rsidR="00613702" w:rsidRDefault="00613702" w:rsidP="00953FBF"/>
    <w:p w14:paraId="38F5BAD6" w14:textId="00A6F54C" w:rsidR="00613702" w:rsidRDefault="00613702" w:rsidP="00953FBF"/>
    <w:p w14:paraId="009A8820" w14:textId="7BB4C10B" w:rsidR="00E57F84" w:rsidRDefault="00E57F84" w:rsidP="00953FBF"/>
    <w:p w14:paraId="4A0594CD" w14:textId="77777777" w:rsidR="00E57F84" w:rsidRDefault="00E57F84" w:rsidP="00953FBF"/>
    <w:p w14:paraId="1AF32497" w14:textId="6D20C38B" w:rsidR="00E57F84" w:rsidRDefault="00E57F84" w:rsidP="00953FBF"/>
    <w:p w14:paraId="3D2727F0" w14:textId="77777777" w:rsidR="00E57F84" w:rsidRDefault="00E57F84" w:rsidP="00953FBF"/>
    <w:p w14:paraId="3E7DF40B" w14:textId="77777777" w:rsidR="00E57F84" w:rsidRDefault="00E57F84" w:rsidP="00953FBF"/>
    <w:p w14:paraId="3133D054" w14:textId="77777777" w:rsidR="00E57F84" w:rsidRDefault="00E57F84" w:rsidP="00953FBF"/>
    <w:p w14:paraId="49F79A19" w14:textId="77777777" w:rsidR="00E57F84" w:rsidRDefault="00E57F84" w:rsidP="00953FBF"/>
    <w:p w14:paraId="2C0B2B14" w14:textId="77777777" w:rsidR="00E57F84" w:rsidRDefault="00E57F84" w:rsidP="00953FBF"/>
    <w:p w14:paraId="3305300D" w14:textId="77777777" w:rsidR="00E57F84" w:rsidRDefault="00E57F84" w:rsidP="00953FBF"/>
    <w:p w14:paraId="0D1EFFBF" w14:textId="38D5FAB8" w:rsidR="00613702" w:rsidRDefault="00613702" w:rsidP="00953FBF"/>
    <w:p w14:paraId="17ACB746" w14:textId="77777777" w:rsidR="00E57F84" w:rsidRDefault="00E57F84" w:rsidP="00953FBF">
      <w:pPr>
        <w:sectPr w:rsidR="00E57F84" w:rsidSect="0033158E">
          <w:pgSz w:w="11906" w:h="16838"/>
          <w:pgMar w:top="720" w:right="720" w:bottom="720" w:left="720" w:header="851" w:footer="737" w:gutter="0"/>
          <w:cols w:space="425"/>
          <w:docGrid w:type="lines" w:linePitch="360"/>
        </w:sectPr>
      </w:pPr>
    </w:p>
    <w:bookmarkStart w:id="214" w:name="_Toc205371727"/>
    <w:p w14:paraId="5D865C93" w14:textId="55B6E27F" w:rsidR="00985BA1" w:rsidRPr="00985BA1" w:rsidRDefault="00985BA1" w:rsidP="00985BA1">
      <w:pPr>
        <w:pStyle w:val="aff7"/>
        <w:rPr>
          <w:rStyle w:val="aff8"/>
        </w:rPr>
      </w:pPr>
      <w:r>
        <w:rPr>
          <w:noProof/>
        </w:rPr>
        <w:lastRenderedPageBreak/>
        <mc:AlternateContent>
          <mc:Choice Requires="wps">
            <w:drawing>
              <wp:anchor distT="0" distB="0" distL="0" distR="0" simplePos="0" relativeHeight="251732992" behindDoc="1" locked="0" layoutInCell="1" allowOverlap="1" wp14:anchorId="069A4C59" wp14:editId="21C96A0B">
                <wp:simplePos x="0" y="0"/>
                <wp:positionH relativeFrom="page">
                  <wp:posOffset>438912</wp:posOffset>
                </wp:positionH>
                <wp:positionV relativeFrom="paragraph">
                  <wp:posOffset>274574</wp:posOffset>
                </wp:positionV>
                <wp:extent cx="6684645" cy="1841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645" cy="18415"/>
                        </a:xfrm>
                        <a:custGeom>
                          <a:avLst/>
                          <a:gdLst/>
                          <a:ahLst/>
                          <a:cxnLst/>
                          <a:rect l="l" t="t" r="r" b="b"/>
                          <a:pathLst>
                            <a:path w="6684645" h="18415">
                              <a:moveTo>
                                <a:pt x="6684264" y="0"/>
                              </a:moveTo>
                              <a:lnTo>
                                <a:pt x="0" y="0"/>
                              </a:lnTo>
                              <a:lnTo>
                                <a:pt x="0" y="18288"/>
                              </a:lnTo>
                              <a:lnTo>
                                <a:pt x="6684264" y="18288"/>
                              </a:lnTo>
                              <a:lnTo>
                                <a:pt x="6684264" y="0"/>
                              </a:lnTo>
                              <a:close/>
                            </a:path>
                          </a:pathLst>
                        </a:custGeom>
                        <a:solidFill>
                          <a:srgbClr val="2E5496"/>
                        </a:solidFill>
                      </wps:spPr>
                      <wps:bodyPr wrap="square" lIns="0" tIns="0" rIns="0" bIns="0" rtlCol="0">
                        <a:prstTxWarp prst="textNoShape">
                          <a:avLst/>
                        </a:prstTxWarp>
                        <a:noAutofit/>
                      </wps:bodyPr>
                    </wps:wsp>
                  </a:graphicData>
                </a:graphic>
              </wp:anchor>
            </w:drawing>
          </mc:Choice>
          <mc:Fallback>
            <w:pict>
              <v:shape w14:anchorId="441D538F" id="Graphic 121" o:spid="_x0000_s1026" style="position:absolute;margin-left:34.55pt;margin-top:21.6pt;width:526.35pt;height:1.45pt;z-index:-251583488;visibility:visible;mso-wrap-style:square;mso-wrap-distance-left:0;mso-wrap-distance-top:0;mso-wrap-distance-right:0;mso-wrap-distance-bottom:0;mso-position-horizontal:absolute;mso-position-horizontal-relative:page;mso-position-vertical:absolute;mso-position-vertical-relative:text;v-text-anchor:top" coordsize="668464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" path="m6684264,l,,,18288r6684264,l6684264,xe" fillcolor="#2e5496" stroked="f">
                <v:path arrowok="t"/>
                <w10:wrap anchorx="page"/>
              </v:shape>
            </w:pict>
          </mc:Fallback>
        </mc:AlternateContent>
      </w:r>
      <w:bookmarkStart w:id="215" w:name="_bookmark28"/>
      <w:bookmarkEnd w:id="215"/>
      <w:r>
        <w:rPr>
          <w:spacing w:val="-3"/>
        </w:rPr>
        <w:t>参</w:t>
      </w:r>
      <w:r w:rsidRPr="00985BA1">
        <w:t>考文献</w:t>
      </w:r>
      <w:bookmarkEnd w:id="214"/>
    </w:p>
    <w:p w14:paraId="66003516" w14:textId="641C03C4" w:rsidR="00E57F84" w:rsidRDefault="00985BA1" w:rsidP="00953FBF">
      <w:r>
        <w:rPr>
          <w:noProof/>
        </w:rPr>
        <mc:AlternateContent>
          <mc:Choice Requires="wps">
            <w:drawing>
              <wp:anchor distT="0" distB="0" distL="0" distR="0" simplePos="0" relativeHeight="251731968" behindDoc="0" locked="0" layoutInCell="1" allowOverlap="1" wp14:anchorId="1BF701DE" wp14:editId="6D2CDA5F">
                <wp:simplePos x="0" y="0"/>
                <wp:positionH relativeFrom="margin">
                  <wp:posOffset>-57150</wp:posOffset>
                </wp:positionH>
                <wp:positionV relativeFrom="paragraph">
                  <wp:posOffset>47624</wp:posOffset>
                </wp:positionV>
                <wp:extent cx="6760845" cy="705802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0845" cy="70580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6"/>
                            </w:tblGrid>
                            <w:tr w:rsidR="00985BA1" w14:paraId="65A1AEBA" w14:textId="77777777">
                              <w:trPr>
                                <w:trHeight w:val="400"/>
                              </w:trPr>
                              <w:tc>
                                <w:tcPr>
                                  <w:tcW w:w="10526" w:type="dxa"/>
                                  <w:tcBorders>
                                    <w:top w:val="single" w:sz="4" w:space="0" w:color="000000"/>
                                    <w:bottom w:val="single" w:sz="4" w:space="0" w:color="D1D1D1"/>
                                  </w:tcBorders>
                                </w:tcPr>
                                <w:p w14:paraId="594FCE14" w14:textId="77777777" w:rsidR="00985BA1" w:rsidRDefault="00985BA1">
                                  <w:pPr>
                                    <w:pStyle w:val="TableParagraph"/>
                                    <w:spacing w:before="64"/>
                                    <w:ind w:left="136"/>
                                    <w:rPr>
                                      <w:sz w:val="24"/>
                                    </w:rPr>
                                  </w:pPr>
                                  <w:r>
                                    <w:rPr>
                                      <w:sz w:val="24"/>
                                    </w:rPr>
                                    <w:t>The</w:t>
                                  </w:r>
                                  <w:r>
                                    <w:rPr>
                                      <w:spacing w:val="-8"/>
                                      <w:sz w:val="24"/>
                                    </w:rPr>
                                    <w:t xml:space="preserve"> </w:t>
                                  </w:r>
                                  <w:r>
                                    <w:rPr>
                                      <w:sz w:val="24"/>
                                    </w:rPr>
                                    <w:t>NIST</w:t>
                                  </w:r>
                                  <w:r>
                                    <w:rPr>
                                      <w:spacing w:val="-6"/>
                                      <w:sz w:val="24"/>
                                    </w:rPr>
                                    <w:t xml:space="preserve"> </w:t>
                                  </w:r>
                                  <w:r>
                                    <w:rPr>
                                      <w:sz w:val="24"/>
                                    </w:rPr>
                                    <w:t>Cybersecurity</w:t>
                                  </w:r>
                                  <w:r>
                                    <w:rPr>
                                      <w:spacing w:val="-4"/>
                                      <w:sz w:val="24"/>
                                    </w:rPr>
                                    <w:t xml:space="preserve"> </w:t>
                                  </w:r>
                                  <w:r>
                                    <w:rPr>
                                      <w:sz w:val="24"/>
                                    </w:rPr>
                                    <w:t>Framework</w:t>
                                  </w:r>
                                  <w:r>
                                    <w:rPr>
                                      <w:spacing w:val="-7"/>
                                      <w:sz w:val="24"/>
                                    </w:rPr>
                                    <w:t xml:space="preserve"> </w:t>
                                  </w:r>
                                  <w:r>
                                    <w:rPr>
                                      <w:sz w:val="24"/>
                                    </w:rPr>
                                    <w:t>(CSF)</w:t>
                                  </w:r>
                                  <w:r>
                                    <w:rPr>
                                      <w:spacing w:val="-6"/>
                                      <w:sz w:val="24"/>
                                    </w:rPr>
                                    <w:t xml:space="preserve"> </w:t>
                                  </w:r>
                                  <w:r>
                                    <w:rPr>
                                      <w:spacing w:val="-5"/>
                                      <w:sz w:val="24"/>
                                    </w:rPr>
                                    <w:t>2.0</w:t>
                                  </w:r>
                                </w:p>
                              </w:tc>
                            </w:tr>
                            <w:tr w:rsidR="00985BA1" w14:paraId="04D2E6A0" w14:textId="77777777">
                              <w:trPr>
                                <w:trHeight w:val="398"/>
                              </w:trPr>
                              <w:tc>
                                <w:tcPr>
                                  <w:tcW w:w="10526" w:type="dxa"/>
                                  <w:tcBorders>
                                    <w:top w:val="single" w:sz="4" w:space="0" w:color="D1D1D1"/>
                                    <w:bottom w:val="single" w:sz="4" w:space="0" w:color="000000"/>
                                  </w:tcBorders>
                                </w:tcPr>
                                <w:p w14:paraId="06B91122" w14:textId="147F3D76" w:rsidR="00985BA1" w:rsidRDefault="00985BA1">
                                  <w:pPr>
                                    <w:pStyle w:val="TableParagraph"/>
                                    <w:spacing w:before="62"/>
                                    <w:ind w:left="136" w:firstLine="220"/>
                                    <w:rPr>
                                      <w:sz w:val="24"/>
                                    </w:rPr>
                                  </w:pPr>
                                  <w:hyperlink r:id="rId64" w:history="1">
                                    <w:r w:rsidRPr="00985BA1">
                                      <w:rPr>
                                        <w:rStyle w:val="a7"/>
                                        <w:color w:val="auto"/>
                                        <w:spacing w:val="-2"/>
                                        <w:sz w:val="24"/>
                                      </w:rPr>
                                      <w:t>https://nvlpubs.nist.gov/nistpubs/CSWP/NIST.CSWP.29.pdf</w:t>
                                    </w:r>
                                  </w:hyperlink>
                                </w:p>
                              </w:tc>
                            </w:tr>
                            <w:tr w:rsidR="00985BA1" w14:paraId="7E83EBE4" w14:textId="77777777">
                              <w:trPr>
                                <w:trHeight w:val="400"/>
                              </w:trPr>
                              <w:tc>
                                <w:tcPr>
                                  <w:tcW w:w="10526" w:type="dxa"/>
                                  <w:tcBorders>
                                    <w:top w:val="single" w:sz="4" w:space="0" w:color="000000"/>
                                    <w:bottom w:val="single" w:sz="4" w:space="0" w:color="D1D1D1"/>
                                  </w:tcBorders>
                                </w:tcPr>
                                <w:p w14:paraId="29E62E1E" w14:textId="77777777" w:rsidR="00985BA1" w:rsidRDefault="00985BA1">
                                  <w:pPr>
                                    <w:pStyle w:val="TableParagraph"/>
                                    <w:spacing w:before="64"/>
                                    <w:ind w:left="136"/>
                                    <w:rPr>
                                      <w:sz w:val="24"/>
                                    </w:rPr>
                                  </w:pPr>
                                  <w:r>
                                    <w:rPr>
                                      <w:sz w:val="24"/>
                                    </w:rPr>
                                    <w:t>Small</w:t>
                                  </w:r>
                                  <w:r>
                                    <w:rPr>
                                      <w:spacing w:val="-9"/>
                                      <w:sz w:val="24"/>
                                    </w:rPr>
                                    <w:t xml:space="preserve"> </w:t>
                                  </w:r>
                                  <w:r>
                                    <w:rPr>
                                      <w:sz w:val="24"/>
                                    </w:rPr>
                                    <w:t>Business</w:t>
                                  </w:r>
                                  <w:r>
                                    <w:rPr>
                                      <w:spacing w:val="-7"/>
                                      <w:sz w:val="24"/>
                                    </w:rPr>
                                    <w:t xml:space="preserve"> </w:t>
                                  </w:r>
                                  <w:r>
                                    <w:rPr>
                                      <w:sz w:val="24"/>
                                    </w:rPr>
                                    <w:t>Quick-Start</w:t>
                                  </w:r>
                                  <w:r>
                                    <w:rPr>
                                      <w:spacing w:val="-7"/>
                                      <w:sz w:val="24"/>
                                    </w:rPr>
                                    <w:t xml:space="preserve"> </w:t>
                                  </w:r>
                                  <w:r>
                                    <w:rPr>
                                      <w:spacing w:val="-2"/>
                                      <w:sz w:val="24"/>
                                    </w:rPr>
                                    <w:t>Guide</w:t>
                                  </w:r>
                                </w:p>
                              </w:tc>
                            </w:tr>
                            <w:tr w:rsidR="00985BA1" w14:paraId="0C825130" w14:textId="77777777">
                              <w:trPr>
                                <w:trHeight w:val="400"/>
                              </w:trPr>
                              <w:tc>
                                <w:tcPr>
                                  <w:tcW w:w="10526" w:type="dxa"/>
                                  <w:tcBorders>
                                    <w:top w:val="single" w:sz="4" w:space="0" w:color="D1D1D1"/>
                                    <w:bottom w:val="single" w:sz="4" w:space="0" w:color="000000"/>
                                  </w:tcBorders>
                                </w:tcPr>
                                <w:p w14:paraId="25FD9678" w14:textId="3BA746AB" w:rsidR="00985BA1" w:rsidRDefault="00985BA1">
                                  <w:pPr>
                                    <w:pStyle w:val="TableParagraph"/>
                                    <w:spacing w:before="64"/>
                                    <w:ind w:left="136" w:firstLine="220"/>
                                    <w:rPr>
                                      <w:sz w:val="24"/>
                                    </w:rPr>
                                  </w:pPr>
                                  <w:hyperlink r:id="rId65" w:history="1">
                                    <w:r w:rsidRPr="00985BA1">
                                      <w:rPr>
                                        <w:rStyle w:val="a7"/>
                                        <w:color w:val="auto"/>
                                        <w:spacing w:val="-2"/>
                                        <w:sz w:val="24"/>
                                      </w:rPr>
                                      <w:t>https://doi.org/10.6028/NIST.SP.1300</w:t>
                                    </w:r>
                                  </w:hyperlink>
                                </w:p>
                              </w:tc>
                            </w:tr>
                            <w:tr w:rsidR="00985BA1" w14:paraId="5E51994E" w14:textId="77777777">
                              <w:trPr>
                                <w:trHeight w:val="400"/>
                              </w:trPr>
                              <w:tc>
                                <w:tcPr>
                                  <w:tcW w:w="10526" w:type="dxa"/>
                                  <w:tcBorders>
                                    <w:top w:val="single" w:sz="4" w:space="0" w:color="000000"/>
                                    <w:bottom w:val="single" w:sz="4" w:space="0" w:color="D1D1D1"/>
                                  </w:tcBorders>
                                </w:tcPr>
                                <w:p w14:paraId="7E715EDF" w14:textId="77777777" w:rsidR="00985BA1" w:rsidRDefault="00985BA1">
                                  <w:pPr>
                                    <w:pStyle w:val="TableParagraph"/>
                                    <w:spacing w:before="64"/>
                                    <w:ind w:left="136"/>
                                    <w:rPr>
                                      <w:sz w:val="24"/>
                                    </w:rPr>
                                  </w:pPr>
                                  <w:r>
                                    <w:rPr>
                                      <w:sz w:val="24"/>
                                    </w:rPr>
                                    <w:t>A</w:t>
                                  </w:r>
                                  <w:r>
                                    <w:rPr>
                                      <w:spacing w:val="-3"/>
                                      <w:sz w:val="24"/>
                                    </w:rPr>
                                    <w:t xml:space="preserve"> </w:t>
                                  </w:r>
                                  <w:r>
                                    <w:rPr>
                                      <w:sz w:val="24"/>
                                    </w:rPr>
                                    <w:t>Guide</w:t>
                                  </w:r>
                                  <w:r>
                                    <w:rPr>
                                      <w:spacing w:val="-2"/>
                                      <w:sz w:val="24"/>
                                    </w:rPr>
                                    <w:t xml:space="preserve"> </w:t>
                                  </w:r>
                                  <w:r>
                                    <w:rPr>
                                      <w:sz w:val="24"/>
                                    </w:rPr>
                                    <w:t>to</w:t>
                                  </w:r>
                                  <w:r>
                                    <w:rPr>
                                      <w:spacing w:val="-3"/>
                                      <w:sz w:val="24"/>
                                    </w:rPr>
                                    <w:t xml:space="preserve"> </w:t>
                                  </w:r>
                                  <w:r>
                                    <w:rPr>
                                      <w:sz w:val="24"/>
                                    </w:rPr>
                                    <w:t>Creating</w:t>
                                  </w:r>
                                  <w:r>
                                    <w:rPr>
                                      <w:spacing w:val="-1"/>
                                      <w:sz w:val="24"/>
                                    </w:rPr>
                                    <w:t xml:space="preserve"> </w:t>
                                  </w:r>
                                  <w:r>
                                    <w:rPr>
                                      <w:sz w:val="24"/>
                                    </w:rPr>
                                    <w:t>Community</w:t>
                                  </w:r>
                                  <w:r>
                                    <w:rPr>
                                      <w:spacing w:val="-2"/>
                                      <w:sz w:val="24"/>
                                    </w:rPr>
                                    <w:t xml:space="preserve"> Profiles</w:t>
                                  </w:r>
                                </w:p>
                              </w:tc>
                            </w:tr>
                            <w:tr w:rsidR="00985BA1" w14:paraId="0CD5B820" w14:textId="77777777">
                              <w:trPr>
                                <w:trHeight w:val="400"/>
                              </w:trPr>
                              <w:tc>
                                <w:tcPr>
                                  <w:tcW w:w="10526" w:type="dxa"/>
                                  <w:tcBorders>
                                    <w:top w:val="single" w:sz="4" w:space="0" w:color="D1D1D1"/>
                                    <w:bottom w:val="single" w:sz="4" w:space="0" w:color="000000"/>
                                  </w:tcBorders>
                                </w:tcPr>
                                <w:p w14:paraId="7B732EC2" w14:textId="47C1E18F" w:rsidR="00985BA1" w:rsidRDefault="00985BA1">
                                  <w:pPr>
                                    <w:pStyle w:val="TableParagraph"/>
                                    <w:spacing w:before="64"/>
                                    <w:ind w:left="136" w:firstLine="220"/>
                                    <w:rPr>
                                      <w:sz w:val="24"/>
                                    </w:rPr>
                                  </w:pPr>
                                  <w:hyperlink r:id="rId66" w:history="1">
                                    <w:r w:rsidRPr="00985BA1">
                                      <w:rPr>
                                        <w:rStyle w:val="a7"/>
                                        <w:color w:val="auto"/>
                                        <w:spacing w:val="-2"/>
                                        <w:sz w:val="24"/>
                                      </w:rPr>
                                      <w:t>https://doi.org/10.6028/NIST.CSWP.32.ipd</w:t>
                                    </w:r>
                                  </w:hyperlink>
                                </w:p>
                              </w:tc>
                            </w:tr>
                            <w:tr w:rsidR="00985BA1" w14:paraId="2BE5E966" w14:textId="77777777">
                              <w:trPr>
                                <w:trHeight w:val="400"/>
                              </w:trPr>
                              <w:tc>
                                <w:tcPr>
                                  <w:tcW w:w="10526" w:type="dxa"/>
                                  <w:tcBorders>
                                    <w:top w:val="single" w:sz="4" w:space="0" w:color="000000"/>
                                    <w:bottom w:val="single" w:sz="4" w:space="0" w:color="D1D1D1"/>
                                  </w:tcBorders>
                                </w:tcPr>
                                <w:p w14:paraId="7E05499C" w14:textId="77777777" w:rsidR="00985BA1" w:rsidRDefault="00985BA1">
                                  <w:pPr>
                                    <w:pStyle w:val="TableParagraph"/>
                                    <w:spacing w:before="64"/>
                                    <w:ind w:left="136"/>
                                    <w:rPr>
                                      <w:sz w:val="24"/>
                                    </w:rPr>
                                  </w:pPr>
                                  <w:r>
                                    <w:rPr>
                                      <w:sz w:val="24"/>
                                    </w:rPr>
                                    <w:t>Quick-Start</w:t>
                                  </w:r>
                                  <w:r>
                                    <w:rPr>
                                      <w:spacing w:val="-7"/>
                                      <w:sz w:val="24"/>
                                    </w:rPr>
                                    <w:t xml:space="preserve"> </w:t>
                                  </w:r>
                                  <w:r>
                                    <w:rPr>
                                      <w:sz w:val="24"/>
                                    </w:rPr>
                                    <w:t>Guide</w:t>
                                  </w:r>
                                  <w:r>
                                    <w:rPr>
                                      <w:spacing w:val="-5"/>
                                      <w:sz w:val="24"/>
                                    </w:rPr>
                                    <w:t xml:space="preserve"> </w:t>
                                  </w:r>
                                  <w:r>
                                    <w:rPr>
                                      <w:sz w:val="24"/>
                                    </w:rPr>
                                    <w:t>for</w:t>
                                  </w:r>
                                  <w:r>
                                    <w:rPr>
                                      <w:spacing w:val="-6"/>
                                      <w:sz w:val="24"/>
                                    </w:rPr>
                                    <w:t xml:space="preserve"> </w:t>
                                  </w:r>
                                  <w:r>
                                    <w:rPr>
                                      <w:sz w:val="24"/>
                                    </w:rPr>
                                    <w:t>Creating</w:t>
                                  </w:r>
                                  <w:r>
                                    <w:rPr>
                                      <w:spacing w:val="-3"/>
                                      <w:sz w:val="24"/>
                                    </w:rPr>
                                    <w:t xml:space="preserve"> </w:t>
                                  </w:r>
                                  <w:r>
                                    <w:rPr>
                                      <w:sz w:val="24"/>
                                    </w:rPr>
                                    <w:t>and</w:t>
                                  </w:r>
                                  <w:r>
                                    <w:rPr>
                                      <w:spacing w:val="-5"/>
                                      <w:sz w:val="24"/>
                                    </w:rPr>
                                    <w:t xml:space="preserve"> </w:t>
                                  </w:r>
                                  <w:r>
                                    <w:rPr>
                                      <w:sz w:val="24"/>
                                    </w:rPr>
                                    <w:t>Using</w:t>
                                  </w:r>
                                  <w:r>
                                    <w:rPr>
                                      <w:spacing w:val="-2"/>
                                      <w:sz w:val="24"/>
                                    </w:rPr>
                                    <w:t xml:space="preserve"> </w:t>
                                  </w:r>
                                  <w:r>
                                    <w:rPr>
                                      <w:sz w:val="24"/>
                                    </w:rPr>
                                    <w:t>Organizational</w:t>
                                  </w:r>
                                  <w:r>
                                    <w:rPr>
                                      <w:spacing w:val="-4"/>
                                      <w:sz w:val="24"/>
                                    </w:rPr>
                                    <w:t xml:space="preserve"> </w:t>
                                  </w:r>
                                  <w:r>
                                    <w:rPr>
                                      <w:spacing w:val="-2"/>
                                      <w:sz w:val="24"/>
                                    </w:rPr>
                                    <w:t>Profiles</w:t>
                                  </w:r>
                                </w:p>
                              </w:tc>
                            </w:tr>
                            <w:tr w:rsidR="00985BA1" w14:paraId="291F9A5A" w14:textId="77777777">
                              <w:trPr>
                                <w:trHeight w:val="398"/>
                              </w:trPr>
                              <w:tc>
                                <w:tcPr>
                                  <w:tcW w:w="10526" w:type="dxa"/>
                                  <w:tcBorders>
                                    <w:top w:val="single" w:sz="4" w:space="0" w:color="D1D1D1"/>
                                    <w:bottom w:val="single" w:sz="4" w:space="0" w:color="000000"/>
                                  </w:tcBorders>
                                </w:tcPr>
                                <w:p w14:paraId="2E37AE1F" w14:textId="6BF9FEF1" w:rsidR="00985BA1" w:rsidRPr="00985BA1" w:rsidRDefault="00985BA1">
                                  <w:pPr>
                                    <w:pStyle w:val="TableParagraph"/>
                                    <w:spacing w:before="62"/>
                                    <w:ind w:left="136" w:firstLine="220"/>
                                    <w:rPr>
                                      <w:sz w:val="24"/>
                                    </w:rPr>
                                  </w:pPr>
                                  <w:hyperlink r:id="rId67" w:history="1">
                                    <w:r w:rsidRPr="00985BA1">
                                      <w:rPr>
                                        <w:rStyle w:val="a7"/>
                                        <w:color w:val="auto"/>
                                        <w:spacing w:val="-2"/>
                                        <w:sz w:val="24"/>
                                        <w:u w:val="none"/>
                                      </w:rPr>
                                      <w:t>https://doi.org/10.6028/NIST.SP.1301</w:t>
                                    </w:r>
                                  </w:hyperlink>
                                </w:p>
                              </w:tc>
                            </w:tr>
                            <w:tr w:rsidR="00985BA1" w14:paraId="60A24552" w14:textId="77777777">
                              <w:trPr>
                                <w:trHeight w:val="400"/>
                              </w:trPr>
                              <w:tc>
                                <w:tcPr>
                                  <w:tcW w:w="10526" w:type="dxa"/>
                                  <w:tcBorders>
                                    <w:top w:val="single" w:sz="4" w:space="0" w:color="000000"/>
                                    <w:bottom w:val="single" w:sz="4" w:space="0" w:color="D1D1D1"/>
                                  </w:tcBorders>
                                </w:tcPr>
                                <w:p w14:paraId="3C714649" w14:textId="77777777" w:rsidR="00985BA1" w:rsidRDefault="00985BA1">
                                  <w:pPr>
                                    <w:pStyle w:val="TableParagraph"/>
                                    <w:spacing w:before="64"/>
                                    <w:ind w:left="136"/>
                                    <w:rPr>
                                      <w:sz w:val="24"/>
                                    </w:rPr>
                                  </w:pPr>
                                  <w:r>
                                    <w:rPr>
                                      <w:sz w:val="24"/>
                                    </w:rPr>
                                    <w:t>Quick-Start</w:t>
                                  </w:r>
                                  <w:r>
                                    <w:rPr>
                                      <w:spacing w:val="-6"/>
                                      <w:sz w:val="24"/>
                                    </w:rPr>
                                    <w:t xml:space="preserve"> </w:t>
                                  </w:r>
                                  <w:r>
                                    <w:rPr>
                                      <w:sz w:val="24"/>
                                    </w:rPr>
                                    <w:t>Guide</w:t>
                                  </w:r>
                                  <w:r>
                                    <w:rPr>
                                      <w:spacing w:val="-5"/>
                                      <w:sz w:val="24"/>
                                    </w:rPr>
                                    <w:t xml:space="preserve"> </w:t>
                                  </w:r>
                                  <w:r>
                                    <w:rPr>
                                      <w:sz w:val="24"/>
                                    </w:rPr>
                                    <w:t>for</w:t>
                                  </w:r>
                                  <w:r>
                                    <w:rPr>
                                      <w:spacing w:val="-4"/>
                                      <w:sz w:val="24"/>
                                    </w:rPr>
                                    <w:t xml:space="preserve"> </w:t>
                                  </w:r>
                                  <w:r>
                                    <w:rPr>
                                      <w:sz w:val="24"/>
                                    </w:rPr>
                                    <w:t>Using</w:t>
                                  </w:r>
                                  <w:r>
                                    <w:rPr>
                                      <w:spacing w:val="-4"/>
                                      <w:sz w:val="24"/>
                                    </w:rPr>
                                    <w:t xml:space="preserve"> </w:t>
                                  </w:r>
                                  <w:r>
                                    <w:rPr>
                                      <w:sz w:val="24"/>
                                    </w:rPr>
                                    <w:t>the</w:t>
                                  </w:r>
                                  <w:r>
                                    <w:rPr>
                                      <w:spacing w:val="-4"/>
                                      <w:sz w:val="24"/>
                                    </w:rPr>
                                    <w:t xml:space="preserve"> </w:t>
                                  </w:r>
                                  <w:r>
                                    <w:rPr>
                                      <w:sz w:val="24"/>
                                    </w:rPr>
                                    <w:t>CSF</w:t>
                                  </w:r>
                                  <w:r>
                                    <w:rPr>
                                      <w:spacing w:val="-4"/>
                                      <w:sz w:val="24"/>
                                    </w:rPr>
                                    <w:t xml:space="preserve"> Tiers</w:t>
                                  </w:r>
                                </w:p>
                              </w:tc>
                            </w:tr>
                            <w:tr w:rsidR="00985BA1" w14:paraId="57084831" w14:textId="77777777">
                              <w:trPr>
                                <w:trHeight w:val="400"/>
                              </w:trPr>
                              <w:tc>
                                <w:tcPr>
                                  <w:tcW w:w="10526" w:type="dxa"/>
                                  <w:tcBorders>
                                    <w:top w:val="single" w:sz="4" w:space="0" w:color="D1D1D1"/>
                                    <w:bottom w:val="single" w:sz="4" w:space="0" w:color="000000"/>
                                  </w:tcBorders>
                                </w:tcPr>
                                <w:p w14:paraId="4C4A3CB8" w14:textId="05F760D6" w:rsidR="00985BA1" w:rsidRPr="00985BA1" w:rsidRDefault="00985BA1">
                                  <w:pPr>
                                    <w:pStyle w:val="TableParagraph"/>
                                    <w:spacing w:before="64"/>
                                    <w:ind w:left="136" w:firstLine="220"/>
                                    <w:rPr>
                                      <w:sz w:val="24"/>
                                    </w:rPr>
                                  </w:pPr>
                                  <w:hyperlink r:id="rId68" w:history="1">
                                    <w:r w:rsidRPr="00985BA1">
                                      <w:rPr>
                                        <w:rStyle w:val="a7"/>
                                        <w:color w:val="auto"/>
                                        <w:spacing w:val="-2"/>
                                        <w:sz w:val="24"/>
                                        <w:u w:val="none"/>
                                      </w:rPr>
                                      <w:t>https://doi.org/10.6028/NIST.SP.1302.ipd</w:t>
                                    </w:r>
                                  </w:hyperlink>
                                </w:p>
                              </w:tc>
                            </w:tr>
                            <w:tr w:rsidR="00985BA1" w14:paraId="1DA2E0A5" w14:textId="77777777">
                              <w:trPr>
                                <w:trHeight w:val="400"/>
                              </w:trPr>
                              <w:tc>
                                <w:tcPr>
                                  <w:tcW w:w="10526" w:type="dxa"/>
                                  <w:tcBorders>
                                    <w:top w:val="single" w:sz="4" w:space="0" w:color="000000"/>
                                    <w:bottom w:val="single" w:sz="4" w:space="0" w:color="D1D1D1"/>
                                  </w:tcBorders>
                                </w:tcPr>
                                <w:p w14:paraId="73C66879" w14:textId="77777777" w:rsidR="00985BA1" w:rsidRDefault="00985BA1">
                                  <w:pPr>
                                    <w:pStyle w:val="TableParagraph"/>
                                    <w:spacing w:before="64"/>
                                    <w:ind w:left="136"/>
                                    <w:rPr>
                                      <w:sz w:val="24"/>
                                    </w:rPr>
                                  </w:pPr>
                                  <w:r>
                                    <w:rPr>
                                      <w:sz w:val="24"/>
                                    </w:rPr>
                                    <w:t>Quick-Start</w:t>
                                  </w:r>
                                  <w:r>
                                    <w:rPr>
                                      <w:spacing w:val="-8"/>
                                      <w:sz w:val="24"/>
                                    </w:rPr>
                                    <w:t xml:space="preserve"> </w:t>
                                  </w:r>
                                  <w:r>
                                    <w:rPr>
                                      <w:sz w:val="24"/>
                                    </w:rPr>
                                    <w:t>Guide</w:t>
                                  </w:r>
                                  <w:r>
                                    <w:rPr>
                                      <w:spacing w:val="-6"/>
                                      <w:sz w:val="24"/>
                                    </w:rPr>
                                    <w:t xml:space="preserve"> </w:t>
                                  </w:r>
                                  <w:r>
                                    <w:rPr>
                                      <w:sz w:val="24"/>
                                    </w:rPr>
                                    <w:t>for</w:t>
                                  </w:r>
                                  <w:r>
                                    <w:rPr>
                                      <w:spacing w:val="-7"/>
                                      <w:sz w:val="24"/>
                                    </w:rPr>
                                    <w:t xml:space="preserve"> </w:t>
                                  </w:r>
                                  <w:r>
                                    <w:rPr>
                                      <w:sz w:val="24"/>
                                    </w:rPr>
                                    <w:t>Cybersecurity</w:t>
                                  </w:r>
                                  <w:r>
                                    <w:rPr>
                                      <w:spacing w:val="-5"/>
                                      <w:sz w:val="24"/>
                                    </w:rPr>
                                    <w:t xml:space="preserve"> </w:t>
                                  </w:r>
                                  <w:r>
                                    <w:rPr>
                                      <w:sz w:val="24"/>
                                    </w:rPr>
                                    <w:t>Supply</w:t>
                                  </w:r>
                                  <w:r>
                                    <w:rPr>
                                      <w:spacing w:val="-5"/>
                                      <w:sz w:val="24"/>
                                    </w:rPr>
                                    <w:t xml:space="preserve"> </w:t>
                                  </w:r>
                                  <w:r>
                                    <w:rPr>
                                      <w:sz w:val="24"/>
                                    </w:rPr>
                                    <w:t>Chain</w:t>
                                  </w:r>
                                  <w:r>
                                    <w:rPr>
                                      <w:spacing w:val="-6"/>
                                      <w:sz w:val="24"/>
                                    </w:rPr>
                                    <w:t xml:space="preserve"> </w:t>
                                  </w:r>
                                  <w:r>
                                    <w:rPr>
                                      <w:sz w:val="24"/>
                                    </w:rPr>
                                    <w:t>Risk</w:t>
                                  </w:r>
                                  <w:r>
                                    <w:rPr>
                                      <w:spacing w:val="-7"/>
                                      <w:sz w:val="24"/>
                                    </w:rPr>
                                    <w:t xml:space="preserve"> </w:t>
                                  </w:r>
                                  <w:r>
                                    <w:rPr>
                                      <w:sz w:val="24"/>
                                    </w:rPr>
                                    <w:t>Management</w:t>
                                  </w:r>
                                  <w:r>
                                    <w:rPr>
                                      <w:spacing w:val="-5"/>
                                      <w:sz w:val="24"/>
                                    </w:rPr>
                                    <w:t xml:space="preserve"> </w:t>
                                  </w:r>
                                  <w:r>
                                    <w:rPr>
                                      <w:sz w:val="24"/>
                                    </w:rPr>
                                    <w:t>(C-</w:t>
                                  </w:r>
                                  <w:r>
                                    <w:rPr>
                                      <w:spacing w:val="-2"/>
                                      <w:sz w:val="24"/>
                                    </w:rPr>
                                    <w:t>SCRM)</w:t>
                                  </w:r>
                                </w:p>
                              </w:tc>
                            </w:tr>
                            <w:tr w:rsidR="00985BA1" w14:paraId="2E4723F4" w14:textId="77777777">
                              <w:trPr>
                                <w:trHeight w:val="400"/>
                              </w:trPr>
                              <w:tc>
                                <w:tcPr>
                                  <w:tcW w:w="10526" w:type="dxa"/>
                                  <w:tcBorders>
                                    <w:top w:val="single" w:sz="4" w:space="0" w:color="D1D1D1"/>
                                    <w:bottom w:val="single" w:sz="4" w:space="0" w:color="000000"/>
                                  </w:tcBorders>
                                </w:tcPr>
                                <w:p w14:paraId="0C90E8FF" w14:textId="467DCC29" w:rsidR="00985BA1" w:rsidRPr="00985BA1" w:rsidRDefault="00985BA1">
                                  <w:pPr>
                                    <w:pStyle w:val="TableParagraph"/>
                                    <w:spacing w:before="64"/>
                                    <w:ind w:left="136" w:firstLine="220"/>
                                    <w:rPr>
                                      <w:sz w:val="24"/>
                                    </w:rPr>
                                  </w:pPr>
                                  <w:hyperlink r:id="rId69" w:history="1">
                                    <w:r w:rsidRPr="00985BA1">
                                      <w:rPr>
                                        <w:rStyle w:val="a7"/>
                                        <w:color w:val="auto"/>
                                        <w:spacing w:val="-2"/>
                                        <w:sz w:val="24"/>
                                        <w:u w:val="none"/>
                                      </w:rPr>
                                      <w:t>https://doi.org/10.6028/NIST.SP.1305.ipd</w:t>
                                    </w:r>
                                  </w:hyperlink>
                                </w:p>
                              </w:tc>
                            </w:tr>
                            <w:tr w:rsidR="00985BA1" w14:paraId="4661214F" w14:textId="77777777">
                              <w:trPr>
                                <w:trHeight w:val="400"/>
                              </w:trPr>
                              <w:tc>
                                <w:tcPr>
                                  <w:tcW w:w="10526" w:type="dxa"/>
                                  <w:tcBorders>
                                    <w:top w:val="single" w:sz="4" w:space="0" w:color="000000"/>
                                    <w:bottom w:val="single" w:sz="4" w:space="0" w:color="D1D1D1"/>
                                  </w:tcBorders>
                                </w:tcPr>
                                <w:p w14:paraId="7A3B0CA5" w14:textId="77777777" w:rsidR="00985BA1" w:rsidRDefault="00985BA1">
                                  <w:pPr>
                                    <w:pStyle w:val="TableParagraph"/>
                                    <w:spacing w:before="64"/>
                                    <w:ind w:left="136"/>
                                    <w:rPr>
                                      <w:sz w:val="24"/>
                                    </w:rPr>
                                  </w:pPr>
                                  <w:r>
                                    <w:rPr>
                                      <w:sz w:val="24"/>
                                    </w:rPr>
                                    <w:t>Enterprise</w:t>
                                  </w:r>
                                  <w:r>
                                    <w:rPr>
                                      <w:spacing w:val="-7"/>
                                      <w:sz w:val="24"/>
                                    </w:rPr>
                                    <w:t xml:space="preserve"> </w:t>
                                  </w:r>
                                  <w:r>
                                    <w:rPr>
                                      <w:sz w:val="24"/>
                                    </w:rPr>
                                    <w:t>Risk</w:t>
                                  </w:r>
                                  <w:r>
                                    <w:rPr>
                                      <w:spacing w:val="-8"/>
                                      <w:sz w:val="24"/>
                                    </w:rPr>
                                    <w:t xml:space="preserve"> </w:t>
                                  </w:r>
                                  <w:r>
                                    <w:rPr>
                                      <w:sz w:val="24"/>
                                    </w:rPr>
                                    <w:t>Management</w:t>
                                  </w:r>
                                  <w:r>
                                    <w:rPr>
                                      <w:spacing w:val="-6"/>
                                      <w:sz w:val="24"/>
                                    </w:rPr>
                                    <w:t xml:space="preserve"> </w:t>
                                  </w:r>
                                  <w:r>
                                    <w:rPr>
                                      <w:sz w:val="24"/>
                                    </w:rPr>
                                    <w:t>Quick-Start</w:t>
                                  </w:r>
                                  <w:r>
                                    <w:rPr>
                                      <w:spacing w:val="-9"/>
                                      <w:sz w:val="24"/>
                                    </w:rPr>
                                    <w:t xml:space="preserve"> </w:t>
                                  </w:r>
                                  <w:r>
                                    <w:rPr>
                                      <w:spacing w:val="-2"/>
                                      <w:sz w:val="24"/>
                                    </w:rPr>
                                    <w:t>Guide</w:t>
                                  </w:r>
                                </w:p>
                              </w:tc>
                            </w:tr>
                            <w:tr w:rsidR="00985BA1" w14:paraId="32FEE2A2" w14:textId="77777777">
                              <w:trPr>
                                <w:trHeight w:val="397"/>
                              </w:trPr>
                              <w:tc>
                                <w:tcPr>
                                  <w:tcW w:w="10526" w:type="dxa"/>
                                  <w:tcBorders>
                                    <w:top w:val="single" w:sz="4" w:space="0" w:color="D1D1D1"/>
                                    <w:bottom w:val="single" w:sz="4" w:space="0" w:color="000000"/>
                                  </w:tcBorders>
                                </w:tcPr>
                                <w:p w14:paraId="1747A7D9" w14:textId="5B38F38E" w:rsidR="00985BA1" w:rsidRPr="00985BA1" w:rsidRDefault="00985BA1">
                                  <w:pPr>
                                    <w:pStyle w:val="TableParagraph"/>
                                    <w:spacing w:before="62"/>
                                    <w:ind w:left="136" w:firstLine="220"/>
                                    <w:rPr>
                                      <w:sz w:val="24"/>
                                    </w:rPr>
                                  </w:pPr>
                                  <w:hyperlink r:id="rId70" w:history="1">
                                    <w:r w:rsidRPr="00985BA1">
                                      <w:rPr>
                                        <w:rStyle w:val="a7"/>
                                        <w:color w:val="auto"/>
                                        <w:spacing w:val="-2"/>
                                        <w:sz w:val="24"/>
                                        <w:u w:val="none"/>
                                      </w:rPr>
                                      <w:t>https://doi.org/10.6028/NIST.SP.1303.ipd</w:t>
                                    </w:r>
                                  </w:hyperlink>
                                </w:p>
                              </w:tc>
                            </w:tr>
                            <w:tr w:rsidR="00985BA1" w14:paraId="503D9FE2" w14:textId="77777777">
                              <w:trPr>
                                <w:trHeight w:val="400"/>
                              </w:trPr>
                              <w:tc>
                                <w:tcPr>
                                  <w:tcW w:w="10526" w:type="dxa"/>
                                  <w:tcBorders>
                                    <w:top w:val="single" w:sz="4" w:space="0" w:color="000000"/>
                                    <w:bottom w:val="single" w:sz="4" w:space="0" w:color="D1D1D1"/>
                                  </w:tcBorders>
                                </w:tcPr>
                                <w:p w14:paraId="77494088" w14:textId="77777777" w:rsidR="00985BA1" w:rsidRDefault="00985BA1">
                                  <w:pPr>
                                    <w:pStyle w:val="TableParagraph"/>
                                    <w:spacing w:before="64"/>
                                    <w:ind w:left="136"/>
                                    <w:rPr>
                                      <w:sz w:val="24"/>
                                    </w:rPr>
                                  </w:pPr>
                                  <w:r>
                                    <w:rPr>
                                      <w:sz w:val="24"/>
                                    </w:rPr>
                                    <w:t>CSF</w:t>
                                  </w:r>
                                  <w:r>
                                    <w:rPr>
                                      <w:spacing w:val="-4"/>
                                      <w:sz w:val="24"/>
                                    </w:rPr>
                                    <w:t xml:space="preserve"> </w:t>
                                  </w:r>
                                  <w:r>
                                    <w:rPr>
                                      <w:sz w:val="24"/>
                                    </w:rPr>
                                    <w:t>2.0</w:t>
                                  </w:r>
                                  <w:r>
                                    <w:rPr>
                                      <w:spacing w:val="-3"/>
                                      <w:sz w:val="24"/>
                                    </w:rPr>
                                    <w:t xml:space="preserve"> </w:t>
                                  </w:r>
                                  <w:r>
                                    <w:rPr>
                                      <w:sz w:val="24"/>
                                    </w:rPr>
                                    <w:t>Informative</w:t>
                                  </w:r>
                                  <w:r>
                                    <w:rPr>
                                      <w:spacing w:val="-3"/>
                                      <w:sz w:val="24"/>
                                    </w:rPr>
                                    <w:t xml:space="preserve"> </w:t>
                                  </w:r>
                                  <w:r>
                                    <w:rPr>
                                      <w:spacing w:val="-2"/>
                                      <w:sz w:val="24"/>
                                    </w:rPr>
                                    <w:t>References</w:t>
                                  </w:r>
                                </w:p>
                              </w:tc>
                            </w:tr>
                            <w:tr w:rsidR="00985BA1" w14:paraId="0D9918E0" w14:textId="77777777">
                              <w:trPr>
                                <w:trHeight w:val="400"/>
                              </w:trPr>
                              <w:tc>
                                <w:tcPr>
                                  <w:tcW w:w="10526" w:type="dxa"/>
                                  <w:tcBorders>
                                    <w:top w:val="single" w:sz="4" w:space="0" w:color="D1D1D1"/>
                                    <w:bottom w:val="single" w:sz="4" w:space="0" w:color="000000"/>
                                  </w:tcBorders>
                                </w:tcPr>
                                <w:p w14:paraId="672B9251" w14:textId="557EFB8E" w:rsidR="00985BA1" w:rsidRDefault="00985BA1">
                                  <w:pPr>
                                    <w:pStyle w:val="TableParagraph"/>
                                    <w:spacing w:before="64"/>
                                    <w:ind w:left="136" w:firstLine="220"/>
                                    <w:rPr>
                                      <w:sz w:val="24"/>
                                    </w:rPr>
                                  </w:pPr>
                                  <w:hyperlink r:id="rId71" w:history="1">
                                    <w:r w:rsidRPr="00985BA1">
                                      <w:rPr>
                                        <w:rStyle w:val="a7"/>
                                        <w:color w:val="auto"/>
                                        <w:spacing w:val="-2"/>
                                        <w:sz w:val="24"/>
                                      </w:rPr>
                                      <w:t>https://www.nist.gov/informative-references</w:t>
                                    </w:r>
                                  </w:hyperlink>
                                </w:p>
                              </w:tc>
                            </w:tr>
                            <w:tr w:rsidR="00985BA1" w14:paraId="77B7A991" w14:textId="77777777">
                              <w:trPr>
                                <w:trHeight w:val="400"/>
                              </w:trPr>
                              <w:tc>
                                <w:tcPr>
                                  <w:tcW w:w="10526" w:type="dxa"/>
                                  <w:tcBorders>
                                    <w:top w:val="single" w:sz="4" w:space="0" w:color="000000"/>
                                    <w:bottom w:val="single" w:sz="4" w:space="0" w:color="D1D1D1"/>
                                  </w:tcBorders>
                                </w:tcPr>
                                <w:p w14:paraId="455C0EFC" w14:textId="77777777" w:rsidR="00985BA1" w:rsidRDefault="00985BA1">
                                  <w:pPr>
                                    <w:pStyle w:val="TableParagraph"/>
                                    <w:spacing w:before="64"/>
                                    <w:ind w:left="136"/>
                                    <w:rPr>
                                      <w:sz w:val="24"/>
                                    </w:rPr>
                                  </w:pPr>
                                  <w:r>
                                    <w:rPr>
                                      <w:sz w:val="24"/>
                                    </w:rPr>
                                    <w:t>CSF</w:t>
                                  </w:r>
                                  <w:r>
                                    <w:rPr>
                                      <w:spacing w:val="-5"/>
                                      <w:sz w:val="24"/>
                                    </w:rPr>
                                    <w:t xml:space="preserve"> </w:t>
                                  </w:r>
                                  <w:r>
                                    <w:rPr>
                                      <w:sz w:val="24"/>
                                    </w:rPr>
                                    <w:t>2.0</w:t>
                                  </w:r>
                                  <w:r>
                                    <w:rPr>
                                      <w:spacing w:val="-3"/>
                                      <w:sz w:val="24"/>
                                    </w:rPr>
                                    <w:t xml:space="preserve"> </w:t>
                                  </w:r>
                                  <w:r>
                                    <w:rPr>
                                      <w:sz w:val="24"/>
                                    </w:rPr>
                                    <w:t>Implementation</w:t>
                                  </w:r>
                                  <w:r>
                                    <w:rPr>
                                      <w:spacing w:val="-3"/>
                                      <w:sz w:val="24"/>
                                    </w:rPr>
                                    <w:t xml:space="preserve"> </w:t>
                                  </w:r>
                                  <w:r>
                                    <w:rPr>
                                      <w:spacing w:val="-2"/>
                                      <w:sz w:val="24"/>
                                    </w:rPr>
                                    <w:t>Examples</w:t>
                                  </w:r>
                                </w:p>
                              </w:tc>
                            </w:tr>
                            <w:tr w:rsidR="00985BA1" w14:paraId="4C554D00" w14:textId="77777777">
                              <w:trPr>
                                <w:trHeight w:val="400"/>
                              </w:trPr>
                              <w:tc>
                                <w:tcPr>
                                  <w:tcW w:w="10526" w:type="dxa"/>
                                  <w:tcBorders>
                                    <w:top w:val="single" w:sz="4" w:space="0" w:color="D1D1D1"/>
                                    <w:bottom w:val="single" w:sz="4" w:space="0" w:color="000000"/>
                                  </w:tcBorders>
                                </w:tcPr>
                                <w:p w14:paraId="5BF11F94" w14:textId="77777777" w:rsidR="00985BA1" w:rsidRDefault="00985BA1">
                                  <w:pPr>
                                    <w:pStyle w:val="TableParagraph"/>
                                    <w:spacing w:before="64"/>
                                    <w:ind w:left="136" w:firstLine="236"/>
                                    <w:rPr>
                                      <w:sz w:val="24"/>
                                    </w:rPr>
                                  </w:pPr>
                                  <w:r>
                                    <w:rPr>
                                      <w:spacing w:val="-2"/>
                                      <w:sz w:val="24"/>
                                    </w:rPr>
                                    <w:t>https:/</w:t>
                                  </w:r>
                                  <w:hyperlink r:id="rId72">
                                    <w:r>
                                      <w:rPr>
                                        <w:spacing w:val="-2"/>
                                        <w:sz w:val="24"/>
                                      </w:rPr>
                                      <w:t>/www.nist.gov/document/csf-20-implementations-</w:t>
                                    </w:r>
                                    <w:r>
                                      <w:rPr>
                                        <w:spacing w:val="-5"/>
                                        <w:sz w:val="24"/>
                                      </w:rPr>
                                      <w:t>pdf</w:t>
                                    </w:r>
                                  </w:hyperlink>
                                </w:p>
                              </w:tc>
                            </w:tr>
                            <w:tr w:rsidR="00985BA1" w14:paraId="3652CC13" w14:textId="77777777">
                              <w:trPr>
                                <w:trHeight w:val="400"/>
                              </w:trPr>
                              <w:tc>
                                <w:tcPr>
                                  <w:tcW w:w="10526" w:type="dxa"/>
                                  <w:tcBorders>
                                    <w:top w:val="single" w:sz="4" w:space="0" w:color="000000"/>
                                    <w:bottom w:val="single" w:sz="4" w:space="0" w:color="D1D1D1"/>
                                  </w:tcBorders>
                                </w:tcPr>
                                <w:p w14:paraId="7F77E9D7" w14:textId="77777777" w:rsidR="00985BA1" w:rsidRDefault="00985BA1">
                                  <w:pPr>
                                    <w:pStyle w:val="TableParagraph"/>
                                    <w:spacing w:before="64"/>
                                    <w:ind w:left="136"/>
                                    <w:rPr>
                                      <w:sz w:val="24"/>
                                    </w:rPr>
                                  </w:pPr>
                                  <w:r>
                                    <w:rPr>
                                      <w:sz w:val="24"/>
                                    </w:rPr>
                                    <w:t>NIST</w:t>
                                  </w:r>
                                  <w:r>
                                    <w:rPr>
                                      <w:spacing w:val="-6"/>
                                      <w:sz w:val="24"/>
                                    </w:rPr>
                                    <w:t xml:space="preserve"> </w:t>
                                  </w:r>
                                  <w:r>
                                    <w:rPr>
                                      <w:sz w:val="24"/>
                                    </w:rPr>
                                    <w:t>Cybersecurity</w:t>
                                  </w:r>
                                  <w:r>
                                    <w:rPr>
                                      <w:spacing w:val="-8"/>
                                      <w:sz w:val="24"/>
                                    </w:rPr>
                                    <w:t xml:space="preserve"> </w:t>
                                  </w:r>
                                  <w:r>
                                    <w:rPr>
                                      <w:sz w:val="24"/>
                                    </w:rPr>
                                    <w:t>Framework</w:t>
                                  </w:r>
                                  <w:r>
                                    <w:rPr>
                                      <w:spacing w:val="-7"/>
                                      <w:sz w:val="24"/>
                                    </w:rPr>
                                    <w:t xml:space="preserve"> </w:t>
                                  </w:r>
                                  <w:r>
                                    <w:rPr>
                                      <w:sz w:val="24"/>
                                    </w:rPr>
                                    <w:t>(CSF)</w:t>
                                  </w:r>
                                  <w:r>
                                    <w:rPr>
                                      <w:spacing w:val="-7"/>
                                      <w:sz w:val="24"/>
                                    </w:rPr>
                                    <w:t xml:space="preserve"> </w:t>
                                  </w:r>
                                  <w:r>
                                    <w:rPr>
                                      <w:sz w:val="24"/>
                                    </w:rPr>
                                    <w:t>2.0</w:t>
                                  </w:r>
                                  <w:r>
                                    <w:rPr>
                                      <w:spacing w:val="-6"/>
                                      <w:sz w:val="24"/>
                                    </w:rPr>
                                    <w:t xml:space="preserve"> </w:t>
                                  </w:r>
                                  <w:r>
                                    <w:rPr>
                                      <w:sz w:val="24"/>
                                    </w:rPr>
                                    <w:t>Reference</w:t>
                                  </w:r>
                                  <w:r>
                                    <w:rPr>
                                      <w:spacing w:val="-4"/>
                                      <w:sz w:val="24"/>
                                    </w:rPr>
                                    <w:t xml:space="preserve"> Tool</w:t>
                                  </w:r>
                                </w:p>
                              </w:tc>
                            </w:tr>
                            <w:tr w:rsidR="00985BA1" w14:paraId="3FF85FEB" w14:textId="77777777">
                              <w:trPr>
                                <w:trHeight w:val="397"/>
                              </w:trPr>
                              <w:tc>
                                <w:tcPr>
                                  <w:tcW w:w="10526" w:type="dxa"/>
                                  <w:tcBorders>
                                    <w:top w:val="single" w:sz="4" w:space="0" w:color="D1D1D1"/>
                                    <w:bottom w:val="single" w:sz="4" w:space="0" w:color="000000"/>
                                  </w:tcBorders>
                                </w:tcPr>
                                <w:p w14:paraId="216BCF31" w14:textId="08927811" w:rsidR="00985BA1" w:rsidRDefault="00985BA1">
                                  <w:pPr>
                                    <w:pStyle w:val="TableParagraph"/>
                                    <w:spacing w:before="62"/>
                                    <w:ind w:left="136" w:firstLine="220"/>
                                    <w:rPr>
                                      <w:sz w:val="24"/>
                                    </w:rPr>
                                  </w:pPr>
                                  <w:hyperlink r:id="rId73" w:history="1">
                                    <w:r w:rsidRPr="00985BA1">
                                      <w:rPr>
                                        <w:rStyle w:val="a7"/>
                                        <w:color w:val="auto"/>
                                        <w:spacing w:val="-2"/>
                                        <w:sz w:val="24"/>
                                      </w:rPr>
                                      <w:t>https://csrc.nist.gov/Projects/Cybersecurity-Framework/Filters#/csf/filters</w:t>
                                    </w:r>
                                  </w:hyperlink>
                                </w:p>
                              </w:tc>
                            </w:tr>
                            <w:tr w:rsidR="00985BA1" w14:paraId="19309688" w14:textId="77777777">
                              <w:trPr>
                                <w:trHeight w:val="400"/>
                              </w:trPr>
                              <w:tc>
                                <w:tcPr>
                                  <w:tcW w:w="10526" w:type="dxa"/>
                                  <w:tcBorders>
                                    <w:top w:val="single" w:sz="4" w:space="0" w:color="000000"/>
                                    <w:bottom w:val="single" w:sz="4" w:space="0" w:color="D1D1D1"/>
                                  </w:tcBorders>
                                </w:tcPr>
                                <w:p w14:paraId="3684A166" w14:textId="77777777" w:rsidR="00985BA1" w:rsidRDefault="00985BA1">
                                  <w:pPr>
                                    <w:pStyle w:val="TableParagraph"/>
                                    <w:spacing w:before="64"/>
                                    <w:ind w:left="136" w:firstLine="238"/>
                                    <w:rPr>
                                      <w:sz w:val="24"/>
                                      <w:lang w:eastAsia="ja-JP"/>
                                    </w:rPr>
                                  </w:pPr>
                                  <w:r>
                                    <w:rPr>
                                      <w:spacing w:val="-1"/>
                                      <w:sz w:val="24"/>
                                      <w:lang w:eastAsia="ja-JP"/>
                                    </w:rPr>
                                    <w:t>サイバー攻撃被害に係る情報の共有・公表ガイダンス</w:t>
                                  </w:r>
                                </w:p>
                              </w:tc>
                            </w:tr>
                            <w:tr w:rsidR="00985BA1" w14:paraId="6F877457" w14:textId="77777777">
                              <w:trPr>
                                <w:trHeight w:val="400"/>
                              </w:trPr>
                              <w:tc>
                                <w:tcPr>
                                  <w:tcW w:w="10526" w:type="dxa"/>
                                  <w:tcBorders>
                                    <w:top w:val="single" w:sz="4" w:space="0" w:color="D1D1D1"/>
                                    <w:bottom w:val="single" w:sz="4" w:space="0" w:color="000000"/>
                                  </w:tcBorders>
                                </w:tcPr>
                                <w:p w14:paraId="780B9607" w14:textId="77777777" w:rsidR="00985BA1" w:rsidRDefault="00985BA1">
                                  <w:pPr>
                                    <w:pStyle w:val="TableParagraph"/>
                                    <w:spacing w:before="64"/>
                                    <w:ind w:left="136" w:firstLine="236"/>
                                    <w:rPr>
                                      <w:sz w:val="24"/>
                                    </w:rPr>
                                  </w:pPr>
                                  <w:r>
                                    <w:rPr>
                                      <w:spacing w:val="-2"/>
                                      <w:sz w:val="24"/>
                                    </w:rPr>
                                    <w:t>https:/</w:t>
                                  </w:r>
                                  <w:hyperlink r:id="rId74">
                                    <w:r>
                                      <w:rPr>
                                        <w:spacing w:val="-2"/>
                                        <w:sz w:val="24"/>
                                      </w:rPr>
                                      <w:t>/www.nisc.go.jp/pdf/council/cs/kyogikai/guidance2022_honbun.pdf</w:t>
                                    </w:r>
                                  </w:hyperlink>
                                </w:p>
                              </w:tc>
                            </w:tr>
                          </w:tbl>
                          <w:p w14:paraId="3A8719BA" w14:textId="77777777" w:rsidR="00985BA1" w:rsidRDefault="00985BA1" w:rsidP="00985BA1">
                            <w:pPr>
                              <w:pStyle w:val="afffffd"/>
                            </w:pPr>
                          </w:p>
                        </w:txbxContent>
                      </wps:txbx>
                      <wps:bodyPr wrap="square" lIns="0" tIns="0" rIns="0" bIns="0" rtlCol="0">
                        <a:noAutofit/>
                      </wps:bodyPr>
                    </wps:wsp>
                  </a:graphicData>
                </a:graphic>
                <wp14:sizeRelV relativeFrom="margin">
                  <wp14:pctHeight>0</wp14:pctHeight>
                </wp14:sizeRelV>
              </wp:anchor>
            </w:drawing>
          </mc:Choice>
          <mc:Fallback>
            <w:pict>
              <v:shape w14:anchorId="1BF701DE" id="Textbox 122" o:spid="_x0000_s1059" type="#_x0000_t202" style="position:absolute;left:0;text-align:left;margin-left:-4.5pt;margin-top:3.75pt;width:532.35pt;height:555.75pt;z-index:251731968;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" filled="f" stroked="f">
                <v:textbox inset="0,0,0,0">
                  <w:txbxContent>
                    <w:tbl>
                      <w:tblPr>
                        <w:tblStyle w:val="TableNormal"/>
                        <w:tblW w:w="0" w:type="auto"/>
                        <w:tblInd w:w="67" w:type="dxa"/>
                        <w:tblLayout w:type="fixed"/>
                        <w:tblLook w:val="01E0" w:firstRow="1" w:lastRow="1" w:firstColumn="1" w:lastColumn="1" w:noHBand="0" w:noVBand="0"/>
                      </w:tblPr>
                      <w:tblGrid>
                        <w:gridCol w:w="10526"/>
                      </w:tblGrid>
                      <w:tr w:rsidR="00985BA1" w14:paraId="65A1AEBA" w14:textId="77777777">
                        <w:trPr>
                          <w:trHeight w:val="400"/>
                        </w:trPr>
                        <w:tc>
                          <w:tcPr>
                            <w:tcW w:w="10526" w:type="dxa"/>
                            <w:tcBorders>
                              <w:top w:val="single" w:sz="4" w:space="0" w:color="000000"/>
                              <w:bottom w:val="single" w:sz="4" w:space="0" w:color="D1D1D1"/>
                            </w:tcBorders>
                          </w:tcPr>
                          <w:p w14:paraId="594FCE14" w14:textId="77777777" w:rsidR="00985BA1" w:rsidRDefault="00985BA1">
                            <w:pPr>
                              <w:pStyle w:val="TableParagraph"/>
                              <w:spacing w:before="64"/>
                              <w:ind w:left="136"/>
                              <w:rPr>
                                <w:sz w:val="24"/>
                              </w:rPr>
                            </w:pPr>
                            <w:r>
                              <w:rPr>
                                <w:sz w:val="24"/>
                              </w:rPr>
                              <w:t>The</w:t>
                            </w:r>
                            <w:r>
                              <w:rPr>
                                <w:spacing w:val="-8"/>
                                <w:sz w:val="24"/>
                              </w:rPr>
                              <w:t xml:space="preserve"> </w:t>
                            </w:r>
                            <w:r>
                              <w:rPr>
                                <w:sz w:val="24"/>
                              </w:rPr>
                              <w:t>NIST</w:t>
                            </w:r>
                            <w:r>
                              <w:rPr>
                                <w:spacing w:val="-6"/>
                                <w:sz w:val="24"/>
                              </w:rPr>
                              <w:t xml:space="preserve"> </w:t>
                            </w:r>
                            <w:r>
                              <w:rPr>
                                <w:sz w:val="24"/>
                              </w:rPr>
                              <w:t>Cybersecurity</w:t>
                            </w:r>
                            <w:r>
                              <w:rPr>
                                <w:spacing w:val="-4"/>
                                <w:sz w:val="24"/>
                              </w:rPr>
                              <w:t xml:space="preserve"> </w:t>
                            </w:r>
                            <w:r>
                              <w:rPr>
                                <w:sz w:val="24"/>
                              </w:rPr>
                              <w:t>Framework</w:t>
                            </w:r>
                            <w:r>
                              <w:rPr>
                                <w:spacing w:val="-7"/>
                                <w:sz w:val="24"/>
                              </w:rPr>
                              <w:t xml:space="preserve"> </w:t>
                            </w:r>
                            <w:r>
                              <w:rPr>
                                <w:sz w:val="24"/>
                              </w:rPr>
                              <w:t>(CSF)</w:t>
                            </w:r>
                            <w:r>
                              <w:rPr>
                                <w:spacing w:val="-6"/>
                                <w:sz w:val="24"/>
                              </w:rPr>
                              <w:t xml:space="preserve"> </w:t>
                            </w:r>
                            <w:r>
                              <w:rPr>
                                <w:spacing w:val="-5"/>
                                <w:sz w:val="24"/>
                              </w:rPr>
                              <w:t>2.0</w:t>
                            </w:r>
                          </w:p>
                        </w:tc>
                      </w:tr>
                      <w:tr w:rsidR="00985BA1" w14:paraId="04D2E6A0" w14:textId="77777777">
                        <w:trPr>
                          <w:trHeight w:val="398"/>
                        </w:trPr>
                        <w:tc>
                          <w:tcPr>
                            <w:tcW w:w="10526" w:type="dxa"/>
                            <w:tcBorders>
                              <w:top w:val="single" w:sz="4" w:space="0" w:color="D1D1D1"/>
                              <w:bottom w:val="single" w:sz="4" w:space="0" w:color="000000"/>
                            </w:tcBorders>
                          </w:tcPr>
                          <w:p w14:paraId="06B91122" w14:textId="147F3D76" w:rsidR="00985BA1" w:rsidRDefault="00985BA1">
                            <w:pPr>
                              <w:pStyle w:val="TableParagraph"/>
                              <w:spacing w:before="62"/>
                              <w:ind w:left="136" w:firstLine="220"/>
                              <w:rPr>
                                <w:sz w:val="24"/>
                              </w:rPr>
                            </w:pPr>
                            <w:hyperlink r:id="rId75" w:history="1">
                              <w:r w:rsidRPr="00985BA1">
                                <w:rPr>
                                  <w:rStyle w:val="a7"/>
                                  <w:color w:val="auto"/>
                                  <w:spacing w:val="-2"/>
                                  <w:sz w:val="24"/>
                                </w:rPr>
                                <w:t>https://nvlpubs.nist.gov/nistpubs/CSWP/NIST.CSWP.29.pdf</w:t>
                              </w:r>
                            </w:hyperlink>
                          </w:p>
                        </w:tc>
                      </w:tr>
                      <w:tr w:rsidR="00985BA1" w14:paraId="7E83EBE4" w14:textId="77777777">
                        <w:trPr>
                          <w:trHeight w:val="400"/>
                        </w:trPr>
                        <w:tc>
                          <w:tcPr>
                            <w:tcW w:w="10526" w:type="dxa"/>
                            <w:tcBorders>
                              <w:top w:val="single" w:sz="4" w:space="0" w:color="000000"/>
                              <w:bottom w:val="single" w:sz="4" w:space="0" w:color="D1D1D1"/>
                            </w:tcBorders>
                          </w:tcPr>
                          <w:p w14:paraId="29E62E1E" w14:textId="77777777" w:rsidR="00985BA1" w:rsidRDefault="00985BA1">
                            <w:pPr>
                              <w:pStyle w:val="TableParagraph"/>
                              <w:spacing w:before="64"/>
                              <w:ind w:left="136"/>
                              <w:rPr>
                                <w:sz w:val="24"/>
                              </w:rPr>
                            </w:pPr>
                            <w:r>
                              <w:rPr>
                                <w:sz w:val="24"/>
                              </w:rPr>
                              <w:t>Small</w:t>
                            </w:r>
                            <w:r>
                              <w:rPr>
                                <w:spacing w:val="-9"/>
                                <w:sz w:val="24"/>
                              </w:rPr>
                              <w:t xml:space="preserve"> </w:t>
                            </w:r>
                            <w:r>
                              <w:rPr>
                                <w:sz w:val="24"/>
                              </w:rPr>
                              <w:t>Business</w:t>
                            </w:r>
                            <w:r>
                              <w:rPr>
                                <w:spacing w:val="-7"/>
                                <w:sz w:val="24"/>
                              </w:rPr>
                              <w:t xml:space="preserve"> </w:t>
                            </w:r>
                            <w:r>
                              <w:rPr>
                                <w:sz w:val="24"/>
                              </w:rPr>
                              <w:t>Quick-Start</w:t>
                            </w:r>
                            <w:r>
                              <w:rPr>
                                <w:spacing w:val="-7"/>
                                <w:sz w:val="24"/>
                              </w:rPr>
                              <w:t xml:space="preserve"> </w:t>
                            </w:r>
                            <w:r>
                              <w:rPr>
                                <w:spacing w:val="-2"/>
                                <w:sz w:val="24"/>
                              </w:rPr>
                              <w:t>Guide</w:t>
                            </w:r>
                          </w:p>
                        </w:tc>
                      </w:tr>
                      <w:tr w:rsidR="00985BA1" w14:paraId="0C825130" w14:textId="77777777">
                        <w:trPr>
                          <w:trHeight w:val="400"/>
                        </w:trPr>
                        <w:tc>
                          <w:tcPr>
                            <w:tcW w:w="10526" w:type="dxa"/>
                            <w:tcBorders>
                              <w:top w:val="single" w:sz="4" w:space="0" w:color="D1D1D1"/>
                              <w:bottom w:val="single" w:sz="4" w:space="0" w:color="000000"/>
                            </w:tcBorders>
                          </w:tcPr>
                          <w:p w14:paraId="25FD9678" w14:textId="3BA746AB" w:rsidR="00985BA1" w:rsidRDefault="00985BA1">
                            <w:pPr>
                              <w:pStyle w:val="TableParagraph"/>
                              <w:spacing w:before="64"/>
                              <w:ind w:left="136" w:firstLine="220"/>
                              <w:rPr>
                                <w:sz w:val="24"/>
                              </w:rPr>
                            </w:pPr>
                            <w:hyperlink r:id="rId76" w:history="1">
                              <w:r w:rsidRPr="00985BA1">
                                <w:rPr>
                                  <w:rStyle w:val="a7"/>
                                  <w:color w:val="auto"/>
                                  <w:spacing w:val="-2"/>
                                  <w:sz w:val="24"/>
                                </w:rPr>
                                <w:t>https://doi.org/10.6028/NIST.SP.1300</w:t>
                              </w:r>
                            </w:hyperlink>
                          </w:p>
                        </w:tc>
                      </w:tr>
                      <w:tr w:rsidR="00985BA1" w14:paraId="5E51994E" w14:textId="77777777">
                        <w:trPr>
                          <w:trHeight w:val="400"/>
                        </w:trPr>
                        <w:tc>
                          <w:tcPr>
                            <w:tcW w:w="10526" w:type="dxa"/>
                            <w:tcBorders>
                              <w:top w:val="single" w:sz="4" w:space="0" w:color="000000"/>
                              <w:bottom w:val="single" w:sz="4" w:space="0" w:color="D1D1D1"/>
                            </w:tcBorders>
                          </w:tcPr>
                          <w:p w14:paraId="7E715EDF" w14:textId="77777777" w:rsidR="00985BA1" w:rsidRDefault="00985BA1">
                            <w:pPr>
                              <w:pStyle w:val="TableParagraph"/>
                              <w:spacing w:before="64"/>
                              <w:ind w:left="136"/>
                              <w:rPr>
                                <w:sz w:val="24"/>
                              </w:rPr>
                            </w:pPr>
                            <w:r>
                              <w:rPr>
                                <w:sz w:val="24"/>
                              </w:rPr>
                              <w:t>A</w:t>
                            </w:r>
                            <w:r>
                              <w:rPr>
                                <w:spacing w:val="-3"/>
                                <w:sz w:val="24"/>
                              </w:rPr>
                              <w:t xml:space="preserve"> </w:t>
                            </w:r>
                            <w:r>
                              <w:rPr>
                                <w:sz w:val="24"/>
                              </w:rPr>
                              <w:t>Guide</w:t>
                            </w:r>
                            <w:r>
                              <w:rPr>
                                <w:spacing w:val="-2"/>
                                <w:sz w:val="24"/>
                              </w:rPr>
                              <w:t xml:space="preserve"> </w:t>
                            </w:r>
                            <w:r>
                              <w:rPr>
                                <w:sz w:val="24"/>
                              </w:rPr>
                              <w:t>to</w:t>
                            </w:r>
                            <w:r>
                              <w:rPr>
                                <w:spacing w:val="-3"/>
                                <w:sz w:val="24"/>
                              </w:rPr>
                              <w:t xml:space="preserve"> </w:t>
                            </w:r>
                            <w:r>
                              <w:rPr>
                                <w:sz w:val="24"/>
                              </w:rPr>
                              <w:t>Creating</w:t>
                            </w:r>
                            <w:r>
                              <w:rPr>
                                <w:spacing w:val="-1"/>
                                <w:sz w:val="24"/>
                              </w:rPr>
                              <w:t xml:space="preserve"> </w:t>
                            </w:r>
                            <w:r>
                              <w:rPr>
                                <w:sz w:val="24"/>
                              </w:rPr>
                              <w:t>Community</w:t>
                            </w:r>
                            <w:r>
                              <w:rPr>
                                <w:spacing w:val="-2"/>
                                <w:sz w:val="24"/>
                              </w:rPr>
                              <w:t xml:space="preserve"> Profiles</w:t>
                            </w:r>
                          </w:p>
                        </w:tc>
                      </w:tr>
                      <w:tr w:rsidR="00985BA1" w14:paraId="0CD5B820" w14:textId="77777777">
                        <w:trPr>
                          <w:trHeight w:val="400"/>
                        </w:trPr>
                        <w:tc>
                          <w:tcPr>
                            <w:tcW w:w="10526" w:type="dxa"/>
                            <w:tcBorders>
                              <w:top w:val="single" w:sz="4" w:space="0" w:color="D1D1D1"/>
                              <w:bottom w:val="single" w:sz="4" w:space="0" w:color="000000"/>
                            </w:tcBorders>
                          </w:tcPr>
                          <w:p w14:paraId="7B732EC2" w14:textId="47C1E18F" w:rsidR="00985BA1" w:rsidRDefault="00985BA1">
                            <w:pPr>
                              <w:pStyle w:val="TableParagraph"/>
                              <w:spacing w:before="64"/>
                              <w:ind w:left="136" w:firstLine="220"/>
                              <w:rPr>
                                <w:sz w:val="24"/>
                              </w:rPr>
                            </w:pPr>
                            <w:hyperlink r:id="rId77" w:history="1">
                              <w:r w:rsidRPr="00985BA1">
                                <w:rPr>
                                  <w:rStyle w:val="a7"/>
                                  <w:color w:val="auto"/>
                                  <w:spacing w:val="-2"/>
                                  <w:sz w:val="24"/>
                                </w:rPr>
                                <w:t>https://doi.org/10.6028/NIST.CSWP.32.ipd</w:t>
                              </w:r>
                            </w:hyperlink>
                          </w:p>
                        </w:tc>
                      </w:tr>
                      <w:tr w:rsidR="00985BA1" w14:paraId="2BE5E966" w14:textId="77777777">
                        <w:trPr>
                          <w:trHeight w:val="400"/>
                        </w:trPr>
                        <w:tc>
                          <w:tcPr>
                            <w:tcW w:w="10526" w:type="dxa"/>
                            <w:tcBorders>
                              <w:top w:val="single" w:sz="4" w:space="0" w:color="000000"/>
                              <w:bottom w:val="single" w:sz="4" w:space="0" w:color="D1D1D1"/>
                            </w:tcBorders>
                          </w:tcPr>
                          <w:p w14:paraId="7E05499C" w14:textId="77777777" w:rsidR="00985BA1" w:rsidRDefault="00985BA1">
                            <w:pPr>
                              <w:pStyle w:val="TableParagraph"/>
                              <w:spacing w:before="64"/>
                              <w:ind w:left="136"/>
                              <w:rPr>
                                <w:sz w:val="24"/>
                              </w:rPr>
                            </w:pPr>
                            <w:r>
                              <w:rPr>
                                <w:sz w:val="24"/>
                              </w:rPr>
                              <w:t>Quick-Start</w:t>
                            </w:r>
                            <w:r>
                              <w:rPr>
                                <w:spacing w:val="-7"/>
                                <w:sz w:val="24"/>
                              </w:rPr>
                              <w:t xml:space="preserve"> </w:t>
                            </w:r>
                            <w:r>
                              <w:rPr>
                                <w:sz w:val="24"/>
                              </w:rPr>
                              <w:t>Guide</w:t>
                            </w:r>
                            <w:r>
                              <w:rPr>
                                <w:spacing w:val="-5"/>
                                <w:sz w:val="24"/>
                              </w:rPr>
                              <w:t xml:space="preserve"> </w:t>
                            </w:r>
                            <w:r>
                              <w:rPr>
                                <w:sz w:val="24"/>
                              </w:rPr>
                              <w:t>for</w:t>
                            </w:r>
                            <w:r>
                              <w:rPr>
                                <w:spacing w:val="-6"/>
                                <w:sz w:val="24"/>
                              </w:rPr>
                              <w:t xml:space="preserve"> </w:t>
                            </w:r>
                            <w:r>
                              <w:rPr>
                                <w:sz w:val="24"/>
                              </w:rPr>
                              <w:t>Creating</w:t>
                            </w:r>
                            <w:r>
                              <w:rPr>
                                <w:spacing w:val="-3"/>
                                <w:sz w:val="24"/>
                              </w:rPr>
                              <w:t xml:space="preserve"> </w:t>
                            </w:r>
                            <w:r>
                              <w:rPr>
                                <w:sz w:val="24"/>
                              </w:rPr>
                              <w:t>and</w:t>
                            </w:r>
                            <w:r>
                              <w:rPr>
                                <w:spacing w:val="-5"/>
                                <w:sz w:val="24"/>
                              </w:rPr>
                              <w:t xml:space="preserve"> </w:t>
                            </w:r>
                            <w:r>
                              <w:rPr>
                                <w:sz w:val="24"/>
                              </w:rPr>
                              <w:t>Using</w:t>
                            </w:r>
                            <w:r>
                              <w:rPr>
                                <w:spacing w:val="-2"/>
                                <w:sz w:val="24"/>
                              </w:rPr>
                              <w:t xml:space="preserve"> </w:t>
                            </w:r>
                            <w:r>
                              <w:rPr>
                                <w:sz w:val="24"/>
                              </w:rPr>
                              <w:t>Organizational</w:t>
                            </w:r>
                            <w:r>
                              <w:rPr>
                                <w:spacing w:val="-4"/>
                                <w:sz w:val="24"/>
                              </w:rPr>
                              <w:t xml:space="preserve"> </w:t>
                            </w:r>
                            <w:r>
                              <w:rPr>
                                <w:spacing w:val="-2"/>
                                <w:sz w:val="24"/>
                              </w:rPr>
                              <w:t>Profiles</w:t>
                            </w:r>
                          </w:p>
                        </w:tc>
                      </w:tr>
                      <w:tr w:rsidR="00985BA1" w14:paraId="291F9A5A" w14:textId="77777777">
                        <w:trPr>
                          <w:trHeight w:val="398"/>
                        </w:trPr>
                        <w:tc>
                          <w:tcPr>
                            <w:tcW w:w="10526" w:type="dxa"/>
                            <w:tcBorders>
                              <w:top w:val="single" w:sz="4" w:space="0" w:color="D1D1D1"/>
                              <w:bottom w:val="single" w:sz="4" w:space="0" w:color="000000"/>
                            </w:tcBorders>
                          </w:tcPr>
                          <w:p w14:paraId="2E37AE1F" w14:textId="6BF9FEF1" w:rsidR="00985BA1" w:rsidRPr="00985BA1" w:rsidRDefault="00985BA1">
                            <w:pPr>
                              <w:pStyle w:val="TableParagraph"/>
                              <w:spacing w:before="62"/>
                              <w:ind w:left="136" w:firstLine="220"/>
                              <w:rPr>
                                <w:sz w:val="24"/>
                              </w:rPr>
                            </w:pPr>
                            <w:hyperlink r:id="rId78" w:history="1">
                              <w:r w:rsidRPr="00985BA1">
                                <w:rPr>
                                  <w:rStyle w:val="a7"/>
                                  <w:color w:val="auto"/>
                                  <w:spacing w:val="-2"/>
                                  <w:sz w:val="24"/>
                                  <w:u w:val="none"/>
                                </w:rPr>
                                <w:t>https://doi.org/10.6028/NIST.SP.1301</w:t>
                              </w:r>
                            </w:hyperlink>
                          </w:p>
                        </w:tc>
                      </w:tr>
                      <w:tr w:rsidR="00985BA1" w14:paraId="60A24552" w14:textId="77777777">
                        <w:trPr>
                          <w:trHeight w:val="400"/>
                        </w:trPr>
                        <w:tc>
                          <w:tcPr>
                            <w:tcW w:w="10526" w:type="dxa"/>
                            <w:tcBorders>
                              <w:top w:val="single" w:sz="4" w:space="0" w:color="000000"/>
                              <w:bottom w:val="single" w:sz="4" w:space="0" w:color="D1D1D1"/>
                            </w:tcBorders>
                          </w:tcPr>
                          <w:p w14:paraId="3C714649" w14:textId="77777777" w:rsidR="00985BA1" w:rsidRDefault="00985BA1">
                            <w:pPr>
                              <w:pStyle w:val="TableParagraph"/>
                              <w:spacing w:before="64"/>
                              <w:ind w:left="136"/>
                              <w:rPr>
                                <w:sz w:val="24"/>
                              </w:rPr>
                            </w:pPr>
                            <w:r>
                              <w:rPr>
                                <w:sz w:val="24"/>
                              </w:rPr>
                              <w:t>Quick-Start</w:t>
                            </w:r>
                            <w:r>
                              <w:rPr>
                                <w:spacing w:val="-6"/>
                                <w:sz w:val="24"/>
                              </w:rPr>
                              <w:t xml:space="preserve"> </w:t>
                            </w:r>
                            <w:r>
                              <w:rPr>
                                <w:sz w:val="24"/>
                              </w:rPr>
                              <w:t>Guide</w:t>
                            </w:r>
                            <w:r>
                              <w:rPr>
                                <w:spacing w:val="-5"/>
                                <w:sz w:val="24"/>
                              </w:rPr>
                              <w:t xml:space="preserve"> </w:t>
                            </w:r>
                            <w:r>
                              <w:rPr>
                                <w:sz w:val="24"/>
                              </w:rPr>
                              <w:t>for</w:t>
                            </w:r>
                            <w:r>
                              <w:rPr>
                                <w:spacing w:val="-4"/>
                                <w:sz w:val="24"/>
                              </w:rPr>
                              <w:t xml:space="preserve"> </w:t>
                            </w:r>
                            <w:r>
                              <w:rPr>
                                <w:sz w:val="24"/>
                              </w:rPr>
                              <w:t>Using</w:t>
                            </w:r>
                            <w:r>
                              <w:rPr>
                                <w:spacing w:val="-4"/>
                                <w:sz w:val="24"/>
                              </w:rPr>
                              <w:t xml:space="preserve"> </w:t>
                            </w:r>
                            <w:r>
                              <w:rPr>
                                <w:sz w:val="24"/>
                              </w:rPr>
                              <w:t>the</w:t>
                            </w:r>
                            <w:r>
                              <w:rPr>
                                <w:spacing w:val="-4"/>
                                <w:sz w:val="24"/>
                              </w:rPr>
                              <w:t xml:space="preserve"> </w:t>
                            </w:r>
                            <w:r>
                              <w:rPr>
                                <w:sz w:val="24"/>
                              </w:rPr>
                              <w:t>CSF</w:t>
                            </w:r>
                            <w:r>
                              <w:rPr>
                                <w:spacing w:val="-4"/>
                                <w:sz w:val="24"/>
                              </w:rPr>
                              <w:t xml:space="preserve"> Tiers</w:t>
                            </w:r>
                          </w:p>
                        </w:tc>
                      </w:tr>
                      <w:tr w:rsidR="00985BA1" w14:paraId="57084831" w14:textId="77777777">
                        <w:trPr>
                          <w:trHeight w:val="400"/>
                        </w:trPr>
                        <w:tc>
                          <w:tcPr>
                            <w:tcW w:w="10526" w:type="dxa"/>
                            <w:tcBorders>
                              <w:top w:val="single" w:sz="4" w:space="0" w:color="D1D1D1"/>
                              <w:bottom w:val="single" w:sz="4" w:space="0" w:color="000000"/>
                            </w:tcBorders>
                          </w:tcPr>
                          <w:p w14:paraId="4C4A3CB8" w14:textId="05F760D6" w:rsidR="00985BA1" w:rsidRPr="00985BA1" w:rsidRDefault="00985BA1">
                            <w:pPr>
                              <w:pStyle w:val="TableParagraph"/>
                              <w:spacing w:before="64"/>
                              <w:ind w:left="136" w:firstLine="220"/>
                              <w:rPr>
                                <w:sz w:val="24"/>
                              </w:rPr>
                            </w:pPr>
                            <w:hyperlink r:id="rId79" w:history="1">
                              <w:r w:rsidRPr="00985BA1">
                                <w:rPr>
                                  <w:rStyle w:val="a7"/>
                                  <w:color w:val="auto"/>
                                  <w:spacing w:val="-2"/>
                                  <w:sz w:val="24"/>
                                  <w:u w:val="none"/>
                                </w:rPr>
                                <w:t>https://doi.org/10.6028/NIST.SP.1302.ipd</w:t>
                              </w:r>
                            </w:hyperlink>
                          </w:p>
                        </w:tc>
                      </w:tr>
                      <w:tr w:rsidR="00985BA1" w14:paraId="1DA2E0A5" w14:textId="77777777">
                        <w:trPr>
                          <w:trHeight w:val="400"/>
                        </w:trPr>
                        <w:tc>
                          <w:tcPr>
                            <w:tcW w:w="10526" w:type="dxa"/>
                            <w:tcBorders>
                              <w:top w:val="single" w:sz="4" w:space="0" w:color="000000"/>
                              <w:bottom w:val="single" w:sz="4" w:space="0" w:color="D1D1D1"/>
                            </w:tcBorders>
                          </w:tcPr>
                          <w:p w14:paraId="73C66879" w14:textId="77777777" w:rsidR="00985BA1" w:rsidRDefault="00985BA1">
                            <w:pPr>
                              <w:pStyle w:val="TableParagraph"/>
                              <w:spacing w:before="64"/>
                              <w:ind w:left="136"/>
                              <w:rPr>
                                <w:sz w:val="24"/>
                              </w:rPr>
                            </w:pPr>
                            <w:r>
                              <w:rPr>
                                <w:sz w:val="24"/>
                              </w:rPr>
                              <w:t>Quick-Start</w:t>
                            </w:r>
                            <w:r>
                              <w:rPr>
                                <w:spacing w:val="-8"/>
                                <w:sz w:val="24"/>
                              </w:rPr>
                              <w:t xml:space="preserve"> </w:t>
                            </w:r>
                            <w:r>
                              <w:rPr>
                                <w:sz w:val="24"/>
                              </w:rPr>
                              <w:t>Guide</w:t>
                            </w:r>
                            <w:r>
                              <w:rPr>
                                <w:spacing w:val="-6"/>
                                <w:sz w:val="24"/>
                              </w:rPr>
                              <w:t xml:space="preserve"> </w:t>
                            </w:r>
                            <w:r>
                              <w:rPr>
                                <w:sz w:val="24"/>
                              </w:rPr>
                              <w:t>for</w:t>
                            </w:r>
                            <w:r>
                              <w:rPr>
                                <w:spacing w:val="-7"/>
                                <w:sz w:val="24"/>
                              </w:rPr>
                              <w:t xml:space="preserve"> </w:t>
                            </w:r>
                            <w:r>
                              <w:rPr>
                                <w:sz w:val="24"/>
                              </w:rPr>
                              <w:t>Cybersecurity</w:t>
                            </w:r>
                            <w:r>
                              <w:rPr>
                                <w:spacing w:val="-5"/>
                                <w:sz w:val="24"/>
                              </w:rPr>
                              <w:t xml:space="preserve"> </w:t>
                            </w:r>
                            <w:r>
                              <w:rPr>
                                <w:sz w:val="24"/>
                              </w:rPr>
                              <w:t>Supply</w:t>
                            </w:r>
                            <w:r>
                              <w:rPr>
                                <w:spacing w:val="-5"/>
                                <w:sz w:val="24"/>
                              </w:rPr>
                              <w:t xml:space="preserve"> </w:t>
                            </w:r>
                            <w:r>
                              <w:rPr>
                                <w:sz w:val="24"/>
                              </w:rPr>
                              <w:t>Chain</w:t>
                            </w:r>
                            <w:r>
                              <w:rPr>
                                <w:spacing w:val="-6"/>
                                <w:sz w:val="24"/>
                              </w:rPr>
                              <w:t xml:space="preserve"> </w:t>
                            </w:r>
                            <w:r>
                              <w:rPr>
                                <w:sz w:val="24"/>
                              </w:rPr>
                              <w:t>Risk</w:t>
                            </w:r>
                            <w:r>
                              <w:rPr>
                                <w:spacing w:val="-7"/>
                                <w:sz w:val="24"/>
                              </w:rPr>
                              <w:t xml:space="preserve"> </w:t>
                            </w:r>
                            <w:r>
                              <w:rPr>
                                <w:sz w:val="24"/>
                              </w:rPr>
                              <w:t>Management</w:t>
                            </w:r>
                            <w:r>
                              <w:rPr>
                                <w:spacing w:val="-5"/>
                                <w:sz w:val="24"/>
                              </w:rPr>
                              <w:t xml:space="preserve"> </w:t>
                            </w:r>
                            <w:r>
                              <w:rPr>
                                <w:sz w:val="24"/>
                              </w:rPr>
                              <w:t>(C-</w:t>
                            </w:r>
                            <w:r>
                              <w:rPr>
                                <w:spacing w:val="-2"/>
                                <w:sz w:val="24"/>
                              </w:rPr>
                              <w:t>SCRM)</w:t>
                            </w:r>
                          </w:p>
                        </w:tc>
                      </w:tr>
                      <w:tr w:rsidR="00985BA1" w14:paraId="2E4723F4" w14:textId="77777777">
                        <w:trPr>
                          <w:trHeight w:val="400"/>
                        </w:trPr>
                        <w:tc>
                          <w:tcPr>
                            <w:tcW w:w="10526" w:type="dxa"/>
                            <w:tcBorders>
                              <w:top w:val="single" w:sz="4" w:space="0" w:color="D1D1D1"/>
                              <w:bottom w:val="single" w:sz="4" w:space="0" w:color="000000"/>
                            </w:tcBorders>
                          </w:tcPr>
                          <w:p w14:paraId="0C90E8FF" w14:textId="467DCC29" w:rsidR="00985BA1" w:rsidRPr="00985BA1" w:rsidRDefault="00985BA1">
                            <w:pPr>
                              <w:pStyle w:val="TableParagraph"/>
                              <w:spacing w:before="64"/>
                              <w:ind w:left="136" w:firstLine="220"/>
                              <w:rPr>
                                <w:sz w:val="24"/>
                              </w:rPr>
                            </w:pPr>
                            <w:hyperlink r:id="rId80" w:history="1">
                              <w:r w:rsidRPr="00985BA1">
                                <w:rPr>
                                  <w:rStyle w:val="a7"/>
                                  <w:color w:val="auto"/>
                                  <w:spacing w:val="-2"/>
                                  <w:sz w:val="24"/>
                                  <w:u w:val="none"/>
                                </w:rPr>
                                <w:t>https://doi.org/10.6028/NIST.SP.1305.ipd</w:t>
                              </w:r>
                            </w:hyperlink>
                          </w:p>
                        </w:tc>
                      </w:tr>
                      <w:tr w:rsidR="00985BA1" w14:paraId="4661214F" w14:textId="77777777">
                        <w:trPr>
                          <w:trHeight w:val="400"/>
                        </w:trPr>
                        <w:tc>
                          <w:tcPr>
                            <w:tcW w:w="10526" w:type="dxa"/>
                            <w:tcBorders>
                              <w:top w:val="single" w:sz="4" w:space="0" w:color="000000"/>
                              <w:bottom w:val="single" w:sz="4" w:space="0" w:color="D1D1D1"/>
                            </w:tcBorders>
                          </w:tcPr>
                          <w:p w14:paraId="7A3B0CA5" w14:textId="77777777" w:rsidR="00985BA1" w:rsidRDefault="00985BA1">
                            <w:pPr>
                              <w:pStyle w:val="TableParagraph"/>
                              <w:spacing w:before="64"/>
                              <w:ind w:left="136"/>
                              <w:rPr>
                                <w:sz w:val="24"/>
                              </w:rPr>
                            </w:pPr>
                            <w:r>
                              <w:rPr>
                                <w:sz w:val="24"/>
                              </w:rPr>
                              <w:t>Enterprise</w:t>
                            </w:r>
                            <w:r>
                              <w:rPr>
                                <w:spacing w:val="-7"/>
                                <w:sz w:val="24"/>
                              </w:rPr>
                              <w:t xml:space="preserve"> </w:t>
                            </w:r>
                            <w:r>
                              <w:rPr>
                                <w:sz w:val="24"/>
                              </w:rPr>
                              <w:t>Risk</w:t>
                            </w:r>
                            <w:r>
                              <w:rPr>
                                <w:spacing w:val="-8"/>
                                <w:sz w:val="24"/>
                              </w:rPr>
                              <w:t xml:space="preserve"> </w:t>
                            </w:r>
                            <w:r>
                              <w:rPr>
                                <w:sz w:val="24"/>
                              </w:rPr>
                              <w:t>Management</w:t>
                            </w:r>
                            <w:r>
                              <w:rPr>
                                <w:spacing w:val="-6"/>
                                <w:sz w:val="24"/>
                              </w:rPr>
                              <w:t xml:space="preserve"> </w:t>
                            </w:r>
                            <w:r>
                              <w:rPr>
                                <w:sz w:val="24"/>
                              </w:rPr>
                              <w:t>Quick-Start</w:t>
                            </w:r>
                            <w:r>
                              <w:rPr>
                                <w:spacing w:val="-9"/>
                                <w:sz w:val="24"/>
                              </w:rPr>
                              <w:t xml:space="preserve"> </w:t>
                            </w:r>
                            <w:r>
                              <w:rPr>
                                <w:spacing w:val="-2"/>
                                <w:sz w:val="24"/>
                              </w:rPr>
                              <w:t>Guide</w:t>
                            </w:r>
                          </w:p>
                        </w:tc>
                      </w:tr>
                      <w:tr w:rsidR="00985BA1" w14:paraId="32FEE2A2" w14:textId="77777777">
                        <w:trPr>
                          <w:trHeight w:val="397"/>
                        </w:trPr>
                        <w:tc>
                          <w:tcPr>
                            <w:tcW w:w="10526" w:type="dxa"/>
                            <w:tcBorders>
                              <w:top w:val="single" w:sz="4" w:space="0" w:color="D1D1D1"/>
                              <w:bottom w:val="single" w:sz="4" w:space="0" w:color="000000"/>
                            </w:tcBorders>
                          </w:tcPr>
                          <w:p w14:paraId="1747A7D9" w14:textId="5B38F38E" w:rsidR="00985BA1" w:rsidRPr="00985BA1" w:rsidRDefault="00985BA1">
                            <w:pPr>
                              <w:pStyle w:val="TableParagraph"/>
                              <w:spacing w:before="62"/>
                              <w:ind w:left="136" w:firstLine="220"/>
                              <w:rPr>
                                <w:sz w:val="24"/>
                              </w:rPr>
                            </w:pPr>
                            <w:hyperlink r:id="rId81" w:history="1">
                              <w:r w:rsidRPr="00985BA1">
                                <w:rPr>
                                  <w:rStyle w:val="a7"/>
                                  <w:color w:val="auto"/>
                                  <w:spacing w:val="-2"/>
                                  <w:sz w:val="24"/>
                                  <w:u w:val="none"/>
                                </w:rPr>
                                <w:t>https://doi.org/10.6028/NIST.SP.1303.ipd</w:t>
                              </w:r>
                            </w:hyperlink>
                          </w:p>
                        </w:tc>
                      </w:tr>
                      <w:tr w:rsidR="00985BA1" w14:paraId="503D9FE2" w14:textId="77777777">
                        <w:trPr>
                          <w:trHeight w:val="400"/>
                        </w:trPr>
                        <w:tc>
                          <w:tcPr>
                            <w:tcW w:w="10526" w:type="dxa"/>
                            <w:tcBorders>
                              <w:top w:val="single" w:sz="4" w:space="0" w:color="000000"/>
                              <w:bottom w:val="single" w:sz="4" w:space="0" w:color="D1D1D1"/>
                            </w:tcBorders>
                          </w:tcPr>
                          <w:p w14:paraId="77494088" w14:textId="77777777" w:rsidR="00985BA1" w:rsidRDefault="00985BA1">
                            <w:pPr>
                              <w:pStyle w:val="TableParagraph"/>
                              <w:spacing w:before="64"/>
                              <w:ind w:left="136"/>
                              <w:rPr>
                                <w:sz w:val="24"/>
                              </w:rPr>
                            </w:pPr>
                            <w:r>
                              <w:rPr>
                                <w:sz w:val="24"/>
                              </w:rPr>
                              <w:t>CSF</w:t>
                            </w:r>
                            <w:r>
                              <w:rPr>
                                <w:spacing w:val="-4"/>
                                <w:sz w:val="24"/>
                              </w:rPr>
                              <w:t xml:space="preserve"> </w:t>
                            </w:r>
                            <w:r>
                              <w:rPr>
                                <w:sz w:val="24"/>
                              </w:rPr>
                              <w:t>2.0</w:t>
                            </w:r>
                            <w:r>
                              <w:rPr>
                                <w:spacing w:val="-3"/>
                                <w:sz w:val="24"/>
                              </w:rPr>
                              <w:t xml:space="preserve"> </w:t>
                            </w:r>
                            <w:r>
                              <w:rPr>
                                <w:sz w:val="24"/>
                              </w:rPr>
                              <w:t>Informative</w:t>
                            </w:r>
                            <w:r>
                              <w:rPr>
                                <w:spacing w:val="-3"/>
                                <w:sz w:val="24"/>
                              </w:rPr>
                              <w:t xml:space="preserve"> </w:t>
                            </w:r>
                            <w:r>
                              <w:rPr>
                                <w:spacing w:val="-2"/>
                                <w:sz w:val="24"/>
                              </w:rPr>
                              <w:t>References</w:t>
                            </w:r>
                          </w:p>
                        </w:tc>
                      </w:tr>
                      <w:tr w:rsidR="00985BA1" w14:paraId="0D9918E0" w14:textId="77777777">
                        <w:trPr>
                          <w:trHeight w:val="400"/>
                        </w:trPr>
                        <w:tc>
                          <w:tcPr>
                            <w:tcW w:w="10526" w:type="dxa"/>
                            <w:tcBorders>
                              <w:top w:val="single" w:sz="4" w:space="0" w:color="D1D1D1"/>
                              <w:bottom w:val="single" w:sz="4" w:space="0" w:color="000000"/>
                            </w:tcBorders>
                          </w:tcPr>
                          <w:p w14:paraId="672B9251" w14:textId="557EFB8E" w:rsidR="00985BA1" w:rsidRDefault="00985BA1">
                            <w:pPr>
                              <w:pStyle w:val="TableParagraph"/>
                              <w:spacing w:before="64"/>
                              <w:ind w:left="136" w:firstLine="220"/>
                              <w:rPr>
                                <w:sz w:val="24"/>
                              </w:rPr>
                            </w:pPr>
                            <w:hyperlink r:id="rId82" w:history="1">
                              <w:r w:rsidRPr="00985BA1">
                                <w:rPr>
                                  <w:rStyle w:val="a7"/>
                                  <w:color w:val="auto"/>
                                  <w:spacing w:val="-2"/>
                                  <w:sz w:val="24"/>
                                </w:rPr>
                                <w:t>https://www.nist.gov/informative-references</w:t>
                              </w:r>
                            </w:hyperlink>
                          </w:p>
                        </w:tc>
                      </w:tr>
                      <w:tr w:rsidR="00985BA1" w14:paraId="77B7A991" w14:textId="77777777">
                        <w:trPr>
                          <w:trHeight w:val="400"/>
                        </w:trPr>
                        <w:tc>
                          <w:tcPr>
                            <w:tcW w:w="10526" w:type="dxa"/>
                            <w:tcBorders>
                              <w:top w:val="single" w:sz="4" w:space="0" w:color="000000"/>
                              <w:bottom w:val="single" w:sz="4" w:space="0" w:color="D1D1D1"/>
                            </w:tcBorders>
                          </w:tcPr>
                          <w:p w14:paraId="455C0EFC" w14:textId="77777777" w:rsidR="00985BA1" w:rsidRDefault="00985BA1">
                            <w:pPr>
                              <w:pStyle w:val="TableParagraph"/>
                              <w:spacing w:before="64"/>
                              <w:ind w:left="136"/>
                              <w:rPr>
                                <w:sz w:val="24"/>
                              </w:rPr>
                            </w:pPr>
                            <w:r>
                              <w:rPr>
                                <w:sz w:val="24"/>
                              </w:rPr>
                              <w:t>CSF</w:t>
                            </w:r>
                            <w:r>
                              <w:rPr>
                                <w:spacing w:val="-5"/>
                                <w:sz w:val="24"/>
                              </w:rPr>
                              <w:t xml:space="preserve"> </w:t>
                            </w:r>
                            <w:r>
                              <w:rPr>
                                <w:sz w:val="24"/>
                              </w:rPr>
                              <w:t>2.0</w:t>
                            </w:r>
                            <w:r>
                              <w:rPr>
                                <w:spacing w:val="-3"/>
                                <w:sz w:val="24"/>
                              </w:rPr>
                              <w:t xml:space="preserve"> </w:t>
                            </w:r>
                            <w:r>
                              <w:rPr>
                                <w:sz w:val="24"/>
                              </w:rPr>
                              <w:t>Implementation</w:t>
                            </w:r>
                            <w:r>
                              <w:rPr>
                                <w:spacing w:val="-3"/>
                                <w:sz w:val="24"/>
                              </w:rPr>
                              <w:t xml:space="preserve"> </w:t>
                            </w:r>
                            <w:r>
                              <w:rPr>
                                <w:spacing w:val="-2"/>
                                <w:sz w:val="24"/>
                              </w:rPr>
                              <w:t>Examples</w:t>
                            </w:r>
                          </w:p>
                        </w:tc>
                      </w:tr>
                      <w:tr w:rsidR="00985BA1" w14:paraId="4C554D00" w14:textId="77777777">
                        <w:trPr>
                          <w:trHeight w:val="400"/>
                        </w:trPr>
                        <w:tc>
                          <w:tcPr>
                            <w:tcW w:w="10526" w:type="dxa"/>
                            <w:tcBorders>
                              <w:top w:val="single" w:sz="4" w:space="0" w:color="D1D1D1"/>
                              <w:bottom w:val="single" w:sz="4" w:space="0" w:color="000000"/>
                            </w:tcBorders>
                          </w:tcPr>
                          <w:p w14:paraId="5BF11F94" w14:textId="77777777" w:rsidR="00985BA1" w:rsidRDefault="00985BA1">
                            <w:pPr>
                              <w:pStyle w:val="TableParagraph"/>
                              <w:spacing w:before="64"/>
                              <w:ind w:left="136" w:firstLine="236"/>
                              <w:rPr>
                                <w:sz w:val="24"/>
                              </w:rPr>
                            </w:pPr>
                            <w:r>
                              <w:rPr>
                                <w:spacing w:val="-2"/>
                                <w:sz w:val="24"/>
                              </w:rPr>
                              <w:t>https:/</w:t>
                            </w:r>
                            <w:hyperlink r:id="rId83">
                              <w:r>
                                <w:rPr>
                                  <w:spacing w:val="-2"/>
                                  <w:sz w:val="24"/>
                                </w:rPr>
                                <w:t>/www.nist.gov/document/csf-20-implementations-</w:t>
                              </w:r>
                              <w:r>
                                <w:rPr>
                                  <w:spacing w:val="-5"/>
                                  <w:sz w:val="24"/>
                                </w:rPr>
                                <w:t>pdf</w:t>
                              </w:r>
                            </w:hyperlink>
                          </w:p>
                        </w:tc>
                      </w:tr>
                      <w:tr w:rsidR="00985BA1" w14:paraId="3652CC13" w14:textId="77777777">
                        <w:trPr>
                          <w:trHeight w:val="400"/>
                        </w:trPr>
                        <w:tc>
                          <w:tcPr>
                            <w:tcW w:w="10526" w:type="dxa"/>
                            <w:tcBorders>
                              <w:top w:val="single" w:sz="4" w:space="0" w:color="000000"/>
                              <w:bottom w:val="single" w:sz="4" w:space="0" w:color="D1D1D1"/>
                            </w:tcBorders>
                          </w:tcPr>
                          <w:p w14:paraId="7F77E9D7" w14:textId="77777777" w:rsidR="00985BA1" w:rsidRDefault="00985BA1">
                            <w:pPr>
                              <w:pStyle w:val="TableParagraph"/>
                              <w:spacing w:before="64"/>
                              <w:ind w:left="136"/>
                              <w:rPr>
                                <w:sz w:val="24"/>
                              </w:rPr>
                            </w:pPr>
                            <w:r>
                              <w:rPr>
                                <w:sz w:val="24"/>
                              </w:rPr>
                              <w:t>NIST</w:t>
                            </w:r>
                            <w:r>
                              <w:rPr>
                                <w:spacing w:val="-6"/>
                                <w:sz w:val="24"/>
                              </w:rPr>
                              <w:t xml:space="preserve"> </w:t>
                            </w:r>
                            <w:r>
                              <w:rPr>
                                <w:sz w:val="24"/>
                              </w:rPr>
                              <w:t>Cybersecurity</w:t>
                            </w:r>
                            <w:r>
                              <w:rPr>
                                <w:spacing w:val="-8"/>
                                <w:sz w:val="24"/>
                              </w:rPr>
                              <w:t xml:space="preserve"> </w:t>
                            </w:r>
                            <w:r>
                              <w:rPr>
                                <w:sz w:val="24"/>
                              </w:rPr>
                              <w:t>Framework</w:t>
                            </w:r>
                            <w:r>
                              <w:rPr>
                                <w:spacing w:val="-7"/>
                                <w:sz w:val="24"/>
                              </w:rPr>
                              <w:t xml:space="preserve"> </w:t>
                            </w:r>
                            <w:r>
                              <w:rPr>
                                <w:sz w:val="24"/>
                              </w:rPr>
                              <w:t>(CSF)</w:t>
                            </w:r>
                            <w:r>
                              <w:rPr>
                                <w:spacing w:val="-7"/>
                                <w:sz w:val="24"/>
                              </w:rPr>
                              <w:t xml:space="preserve"> </w:t>
                            </w:r>
                            <w:r>
                              <w:rPr>
                                <w:sz w:val="24"/>
                              </w:rPr>
                              <w:t>2.0</w:t>
                            </w:r>
                            <w:r>
                              <w:rPr>
                                <w:spacing w:val="-6"/>
                                <w:sz w:val="24"/>
                              </w:rPr>
                              <w:t xml:space="preserve"> </w:t>
                            </w:r>
                            <w:r>
                              <w:rPr>
                                <w:sz w:val="24"/>
                              </w:rPr>
                              <w:t>Reference</w:t>
                            </w:r>
                            <w:r>
                              <w:rPr>
                                <w:spacing w:val="-4"/>
                                <w:sz w:val="24"/>
                              </w:rPr>
                              <w:t xml:space="preserve"> Tool</w:t>
                            </w:r>
                          </w:p>
                        </w:tc>
                      </w:tr>
                      <w:tr w:rsidR="00985BA1" w14:paraId="3FF85FEB" w14:textId="77777777">
                        <w:trPr>
                          <w:trHeight w:val="397"/>
                        </w:trPr>
                        <w:tc>
                          <w:tcPr>
                            <w:tcW w:w="10526" w:type="dxa"/>
                            <w:tcBorders>
                              <w:top w:val="single" w:sz="4" w:space="0" w:color="D1D1D1"/>
                              <w:bottom w:val="single" w:sz="4" w:space="0" w:color="000000"/>
                            </w:tcBorders>
                          </w:tcPr>
                          <w:p w14:paraId="216BCF31" w14:textId="08927811" w:rsidR="00985BA1" w:rsidRDefault="00985BA1">
                            <w:pPr>
                              <w:pStyle w:val="TableParagraph"/>
                              <w:spacing w:before="62"/>
                              <w:ind w:left="136" w:firstLine="220"/>
                              <w:rPr>
                                <w:sz w:val="24"/>
                              </w:rPr>
                            </w:pPr>
                            <w:hyperlink r:id="rId84" w:history="1">
                              <w:r w:rsidRPr="00985BA1">
                                <w:rPr>
                                  <w:rStyle w:val="a7"/>
                                  <w:color w:val="auto"/>
                                  <w:spacing w:val="-2"/>
                                  <w:sz w:val="24"/>
                                </w:rPr>
                                <w:t>https://csrc.nist.gov/Projects/Cybersecurity-Framework/Filters#/csf/filters</w:t>
                              </w:r>
                            </w:hyperlink>
                          </w:p>
                        </w:tc>
                      </w:tr>
                      <w:tr w:rsidR="00985BA1" w14:paraId="19309688" w14:textId="77777777">
                        <w:trPr>
                          <w:trHeight w:val="400"/>
                        </w:trPr>
                        <w:tc>
                          <w:tcPr>
                            <w:tcW w:w="10526" w:type="dxa"/>
                            <w:tcBorders>
                              <w:top w:val="single" w:sz="4" w:space="0" w:color="000000"/>
                              <w:bottom w:val="single" w:sz="4" w:space="0" w:color="D1D1D1"/>
                            </w:tcBorders>
                          </w:tcPr>
                          <w:p w14:paraId="3684A166" w14:textId="77777777" w:rsidR="00985BA1" w:rsidRDefault="00985BA1">
                            <w:pPr>
                              <w:pStyle w:val="TableParagraph"/>
                              <w:spacing w:before="64"/>
                              <w:ind w:left="136" w:firstLine="238"/>
                              <w:rPr>
                                <w:sz w:val="24"/>
                                <w:lang w:eastAsia="ja-JP"/>
                              </w:rPr>
                            </w:pPr>
                            <w:r>
                              <w:rPr>
                                <w:spacing w:val="-1"/>
                                <w:sz w:val="24"/>
                                <w:lang w:eastAsia="ja-JP"/>
                              </w:rPr>
                              <w:t>サイバー攻撃被害に係る情報の共有・公表ガイダンス</w:t>
                            </w:r>
                          </w:p>
                        </w:tc>
                      </w:tr>
                      <w:tr w:rsidR="00985BA1" w14:paraId="6F877457" w14:textId="77777777">
                        <w:trPr>
                          <w:trHeight w:val="400"/>
                        </w:trPr>
                        <w:tc>
                          <w:tcPr>
                            <w:tcW w:w="10526" w:type="dxa"/>
                            <w:tcBorders>
                              <w:top w:val="single" w:sz="4" w:space="0" w:color="D1D1D1"/>
                              <w:bottom w:val="single" w:sz="4" w:space="0" w:color="000000"/>
                            </w:tcBorders>
                          </w:tcPr>
                          <w:p w14:paraId="780B9607" w14:textId="77777777" w:rsidR="00985BA1" w:rsidRDefault="00985BA1">
                            <w:pPr>
                              <w:pStyle w:val="TableParagraph"/>
                              <w:spacing w:before="64"/>
                              <w:ind w:left="136" w:firstLine="236"/>
                              <w:rPr>
                                <w:sz w:val="24"/>
                              </w:rPr>
                            </w:pPr>
                            <w:r>
                              <w:rPr>
                                <w:spacing w:val="-2"/>
                                <w:sz w:val="24"/>
                              </w:rPr>
                              <w:t>https:/</w:t>
                            </w:r>
                            <w:hyperlink r:id="rId85">
                              <w:r>
                                <w:rPr>
                                  <w:spacing w:val="-2"/>
                                  <w:sz w:val="24"/>
                                </w:rPr>
                                <w:t>/www.nisc.go.jp/pdf/council/cs/kyogikai/guidance2022_honbun.pdf</w:t>
                              </w:r>
                            </w:hyperlink>
                          </w:p>
                        </w:tc>
                      </w:tr>
                    </w:tbl>
                    <w:p w14:paraId="3A8719BA" w14:textId="77777777" w:rsidR="00985BA1" w:rsidRDefault="00985BA1" w:rsidP="00985BA1">
                      <w:pPr>
                        <w:pStyle w:val="afffffd"/>
                      </w:pPr>
                    </w:p>
                  </w:txbxContent>
                </v:textbox>
                <w10:wrap anchorx="margin"/>
              </v:shape>
            </w:pict>
          </mc:Fallback>
        </mc:AlternateContent>
      </w:r>
    </w:p>
    <w:p w14:paraId="7614DF37" w14:textId="77777777" w:rsidR="00985BA1" w:rsidRDefault="00985BA1" w:rsidP="00953FBF">
      <w:pPr>
        <w:sectPr w:rsidR="00985BA1" w:rsidSect="00BF1859">
          <w:pgSz w:w="11906" w:h="16838"/>
          <w:pgMar w:top="720" w:right="720" w:bottom="720" w:left="720" w:header="851" w:footer="737" w:gutter="0"/>
          <w:cols w:space="425"/>
          <w:docGrid w:type="lines" w:linePitch="360"/>
        </w:sectPr>
      </w:pPr>
    </w:p>
    <w:p w14:paraId="3E74C5FA" w14:textId="77777777" w:rsidR="005945A7" w:rsidRDefault="005945A7" w:rsidP="005945A7">
      <w:pPr>
        <w:pStyle w:val="af2"/>
        <w:ind w:rightChars="-2950" w:right="-7080"/>
        <w:sectPr w:rsidR="005945A7" w:rsidSect="00BF1859">
          <w:pgSz w:w="11910" w:h="16840"/>
          <w:pgMar w:top="1220" w:right="570" w:bottom="1460" w:left="567" w:header="0" w:footer="737" w:gutter="0"/>
          <w:cols w:num="3" w:space="38"/>
          <w:docGrid w:linePitch="326"/>
        </w:sectPr>
      </w:pPr>
      <w:bookmarkStart w:id="216" w:name="_Toc204087560"/>
      <w:bookmarkStart w:id="217" w:name="_Toc205371728"/>
      <w:r w:rsidRPr="00B95FF0">
        <w:lastRenderedPageBreak/>
        <w:t>用語集</w:t>
      </w:r>
      <w:bookmarkEnd w:id="216"/>
      <w:bookmarkEnd w:id="217"/>
    </w:p>
    <w:p w14:paraId="20DBD141" w14:textId="2AD46F4E" w:rsidR="005945A7" w:rsidRPr="000F1108" w:rsidRDefault="005945A7" w:rsidP="005945A7">
      <w:pPr>
        <w:pStyle w:val="afc"/>
        <w:rPr>
          <w:sz w:val="22"/>
          <w:szCs w:val="22"/>
        </w:rPr>
      </w:pPr>
      <w:bookmarkStart w:id="218" w:name="■BCP"/>
      <w:r w:rsidRPr="00B95FF0">
        <w:rPr>
          <w:rFonts w:hint="eastAsia"/>
        </w:rPr>
        <w:t>■</w:t>
      </w:r>
      <w:r w:rsidR="00202D74">
        <w:rPr>
          <w:rFonts w:hint="eastAsia"/>
        </w:rPr>
        <w:t>BCP</w:t>
      </w:r>
      <w:bookmarkEnd w:id="218"/>
    </w:p>
    <w:p w14:paraId="5A0D9482" w14:textId="1627EBCB" w:rsidR="00202D74" w:rsidRDefault="00202D74" w:rsidP="00202D74">
      <w:pPr>
        <w:wordWrap w:val="0"/>
      </w:pPr>
      <w:r w:rsidRPr="00403FE0">
        <w:t>Business Continuity Plan（事業継続計画）の略。企業が災害やテロ攻撃などの緊急事態に直面した際に、被害を最小限に抑え、企業の存続に関わる最も重要な事業を継続または早期復旧するための計画</w:t>
      </w:r>
      <w:r>
        <w:rPr>
          <w:rFonts w:hint="eastAsia"/>
        </w:rPr>
        <w:t>。</w:t>
      </w:r>
    </w:p>
    <w:p w14:paraId="0511B0AA" w14:textId="36E1DE40" w:rsidR="0011793D" w:rsidRPr="00DC6DB5" w:rsidRDefault="0011793D" w:rsidP="00FC6C4C">
      <w:pPr>
        <w:rPr>
          <w:rStyle w:val="a7"/>
          <w:color w:val="467886"/>
        </w:rPr>
      </w:pPr>
      <w:hyperlink w:anchor="■BCP11ー5ー1" w:history="1">
        <w:r w:rsidRPr="00DC6DB5">
          <w:rPr>
            <w:rStyle w:val="a7"/>
            <w:color w:val="467886"/>
          </w:rPr>
          <w:t>11-5-1</w:t>
        </w:r>
      </w:hyperlink>
    </w:p>
    <w:p w14:paraId="4BECE982" w14:textId="77777777" w:rsidR="005945A7" w:rsidRPr="00202D74" w:rsidRDefault="005945A7" w:rsidP="005945A7">
      <w:pPr>
        <w:autoSpaceDE w:val="0"/>
        <w:autoSpaceDN w:val="0"/>
        <w:spacing w:line="204" w:lineRule="auto"/>
        <w:ind w:leftChars="59" w:left="142" w:firstLineChars="64" w:firstLine="154"/>
        <w:jc w:val="left"/>
        <w:rPr>
          <w:rFonts w:ascii="メイリオ" w:eastAsia="メイリオ" w:hAnsi="メイリオ" w:cs="メイリオ"/>
          <w:kern w:val="0"/>
        </w:rPr>
      </w:pPr>
    </w:p>
    <w:p w14:paraId="5AC70F7E" w14:textId="0A1F70CC" w:rsidR="005945A7" w:rsidRPr="00202D74" w:rsidRDefault="00202D74" w:rsidP="005945A7">
      <w:pPr>
        <w:pStyle w:val="afc"/>
      </w:pPr>
      <w:bookmarkStart w:id="219" w:name="_Toc185339071"/>
      <w:bookmarkStart w:id="220" w:name="■CSIRT（シーサート）"/>
      <w:r w:rsidRPr="00403FE0">
        <w:rPr>
          <w:rFonts w:hint="eastAsia"/>
        </w:rPr>
        <w:t>■</w:t>
      </w:r>
      <w:r w:rsidRPr="00403FE0">
        <w:t>CSIRT（シーサート）</w:t>
      </w:r>
      <w:bookmarkEnd w:id="219"/>
      <w:bookmarkEnd w:id="220"/>
    </w:p>
    <w:p w14:paraId="21AA4ADD" w14:textId="77956EF6" w:rsidR="005945A7" w:rsidRDefault="00202D74" w:rsidP="005945A7">
      <w:pPr>
        <w:autoSpaceDE w:val="0"/>
        <w:autoSpaceDN w:val="0"/>
        <w:spacing w:before="5" w:line="204" w:lineRule="auto"/>
        <w:ind w:leftChars="59" w:left="142" w:right="227" w:firstLineChars="64" w:firstLine="154"/>
        <w:jc w:val="left"/>
        <w:rPr>
          <w:rFonts w:ascii="メイリオ" w:eastAsia="メイリオ" w:hAnsi="メイリオ" w:cs="メイリオ"/>
          <w:kern w:val="0"/>
        </w:rPr>
      </w:pPr>
      <w:r w:rsidRPr="00403FE0">
        <w:t>Computer</w:t>
      </w:r>
      <w:r>
        <w:rPr>
          <w:rFonts w:hint="eastAsia"/>
        </w:rPr>
        <w:t xml:space="preserve"> </w:t>
      </w:r>
      <w:r w:rsidRPr="00403FE0">
        <w:t>Security Incident Response Teamの略。コンピュータセキュリティにかかるインシデントに対処するための組織の総称。インシデント関連情報、脆弱性情報、攻撃予兆情報を常に収集、分析し、対応方針や手順の策定などの活動を行う</w:t>
      </w:r>
      <w:r w:rsidR="005945A7" w:rsidRPr="00B95FF0">
        <w:rPr>
          <w:rFonts w:ascii="メイリオ" w:eastAsia="メイリオ" w:hAnsi="メイリオ" w:cs="メイリオ" w:hint="eastAsia"/>
          <w:kern w:val="0"/>
        </w:rPr>
        <w:t>。</w:t>
      </w:r>
    </w:p>
    <w:p w14:paraId="1D06BDF4" w14:textId="3750D928" w:rsidR="005945A7" w:rsidRDefault="0011793D" w:rsidP="006D65EB">
      <w:pPr>
        <w:rPr>
          <w:rFonts w:ascii="メイリオ" w:eastAsia="メイリオ" w:hAnsi="メイリオ" w:cs="メイリオ"/>
          <w:kern w:val="0"/>
        </w:rPr>
      </w:pPr>
      <w:hyperlink w:anchor="■CSIRT（シーサート）5ー1ー1" w:history="1">
        <w:r w:rsidRPr="0011793D">
          <w:rPr>
            <w:rStyle w:val="a7"/>
            <w:rFonts w:ascii="メイリオ" w:eastAsia="メイリオ" w:hAnsi="メイリオ" w:cs="メイリオ"/>
            <w:kern w:val="0"/>
          </w:rPr>
          <w:t>11-5-1</w:t>
        </w:r>
      </w:hyperlink>
      <w:r>
        <w:rPr>
          <w:rFonts w:ascii="メイリオ" w:eastAsia="メイリオ" w:hAnsi="メイリオ" w:cs="メイリオ" w:hint="eastAsia"/>
          <w:kern w:val="0"/>
        </w:rPr>
        <w:t>、</w:t>
      </w:r>
      <w:hyperlink w:anchor="■CSIRT（シーサート）11ー5ー3" w:history="1">
        <w:r w:rsidRPr="0011793D">
          <w:rPr>
            <w:rStyle w:val="a7"/>
            <w:rFonts w:ascii="メイリオ" w:eastAsia="メイリオ" w:hAnsi="メイリオ" w:cs="メイリオ" w:hint="eastAsia"/>
            <w:kern w:val="0"/>
          </w:rPr>
          <w:t>11-5-3</w:t>
        </w:r>
      </w:hyperlink>
    </w:p>
    <w:p w14:paraId="2A3C36D2" w14:textId="77777777" w:rsidR="00F9065B" w:rsidRDefault="00F9065B" w:rsidP="002C064D">
      <w:pPr>
        <w:autoSpaceDE w:val="0"/>
        <w:autoSpaceDN w:val="0"/>
        <w:spacing w:before="5" w:line="204" w:lineRule="auto"/>
        <w:ind w:leftChars="59" w:left="142" w:right="227" w:firstLineChars="464" w:firstLine="1114"/>
        <w:jc w:val="left"/>
        <w:rPr>
          <w:rFonts w:ascii="メイリオ" w:eastAsia="メイリオ" w:hAnsi="メイリオ" w:cs="メイリオ"/>
          <w:kern w:val="0"/>
        </w:rPr>
      </w:pPr>
    </w:p>
    <w:p w14:paraId="26B1FFED" w14:textId="7B141B65" w:rsidR="005945A7" w:rsidRPr="00B52BDA" w:rsidRDefault="005945A7" w:rsidP="005945A7">
      <w:pPr>
        <w:pStyle w:val="afc"/>
      </w:pPr>
      <w:bookmarkStart w:id="221" w:name="■IoT（アイ・オー・ティー）"/>
      <w:r>
        <w:rPr>
          <w:rFonts w:hint="eastAsia"/>
        </w:rPr>
        <w:t>■</w:t>
      </w:r>
      <w:r w:rsidR="00202D74" w:rsidRPr="002C1CF4">
        <w:rPr>
          <w:rFonts w:hint="eastAsia"/>
        </w:rPr>
        <w:t>IoT（アイ・オー・ティー）</w:t>
      </w:r>
      <w:bookmarkEnd w:id="221"/>
    </w:p>
    <w:p w14:paraId="4276E2CE" w14:textId="20037B7D" w:rsidR="0026735B" w:rsidRDefault="0054181D" w:rsidP="0054181D">
      <w:pPr>
        <w:tabs>
          <w:tab w:val="left" w:pos="709"/>
        </w:tabs>
        <w:autoSpaceDE w:val="0"/>
        <w:autoSpaceDN w:val="0"/>
        <w:spacing w:before="1" w:line="206" w:lineRule="auto"/>
        <w:ind w:leftChars="59" w:left="142" w:right="116" w:firstLineChars="115" w:firstLine="276"/>
      </w:pPr>
      <w:r w:rsidRPr="00403FE0">
        <w:rPr>
          <w:rFonts w:hint="eastAsia"/>
        </w:rPr>
        <w:t>Internet of Thingsの略。日本語では「モノのインターネット」。インターネットにコンピュータやセンサー、カメラ、産業機械、家電など</w:t>
      </w:r>
      <w:r>
        <w:rPr>
          <w:rFonts w:hint="eastAsia"/>
        </w:rPr>
        <w:t>さまざま</w:t>
      </w:r>
      <w:r w:rsidRPr="00403FE0">
        <w:rPr>
          <w:rFonts w:hint="eastAsia"/>
        </w:rPr>
        <w:t>な「モノ」が接続され、データを収集したり、相互に情報をやり取りしたりする概念や仕組み、技術のこと</w:t>
      </w:r>
      <w:r>
        <w:rPr>
          <w:rFonts w:hint="eastAsia"/>
        </w:rPr>
        <w:t>。</w:t>
      </w:r>
      <w:r w:rsidR="0026735B">
        <w:rPr>
          <w:rFonts w:hint="eastAsia"/>
        </w:rPr>
        <w:t xml:space="preserve">　　　　</w:t>
      </w:r>
      <w:hyperlink w:anchor="■IoT（アイ・オー・ティー）11ー4" w:history="1">
        <w:r w:rsidR="0026735B" w:rsidRPr="0026735B">
          <w:rPr>
            <w:rStyle w:val="a7"/>
          </w:rPr>
          <w:t>11-4</w:t>
        </w:r>
      </w:hyperlink>
    </w:p>
    <w:p w14:paraId="50711FCF" w14:textId="260EEDD2" w:rsidR="005945A7" w:rsidRPr="0054181D" w:rsidRDefault="005945A7" w:rsidP="0054181D">
      <w:pPr>
        <w:pStyle w:val="afc"/>
        <w:rPr>
          <w:rFonts w:ascii="メイリオ" w:hAnsi="メイリオ" w:cs="メイリオ"/>
          <w:kern w:val="0"/>
        </w:rPr>
      </w:pPr>
      <w:bookmarkStart w:id="222" w:name="■ISMS"/>
      <w:r>
        <w:rPr>
          <w:rFonts w:hint="eastAsia"/>
        </w:rPr>
        <w:t>■</w:t>
      </w:r>
      <w:r w:rsidR="0054181D" w:rsidRPr="00953BC1">
        <w:rPr>
          <w:rFonts w:hint="eastAsia"/>
        </w:rPr>
        <w:t>ISMS</w:t>
      </w:r>
      <w:bookmarkEnd w:id="222"/>
    </w:p>
    <w:p w14:paraId="1EDE1B4C" w14:textId="36686B5D" w:rsidR="005945A7" w:rsidRDefault="0054181D" w:rsidP="005945A7">
      <w:pPr>
        <w:tabs>
          <w:tab w:val="left" w:pos="709"/>
        </w:tabs>
        <w:autoSpaceDE w:val="0"/>
        <w:autoSpaceDN w:val="0"/>
        <w:spacing w:before="5" w:line="204" w:lineRule="auto"/>
        <w:ind w:leftChars="59" w:left="142" w:right="116"/>
        <w:rPr>
          <w:rFonts w:ascii="メイリオ" w:eastAsia="メイリオ" w:hAnsi="メイリオ" w:cs="メイリオ"/>
          <w:kern w:val="0"/>
        </w:rPr>
      </w:pPr>
      <w:r w:rsidRPr="00403FE0">
        <w:rPr>
          <w:rFonts w:hint="eastAsia"/>
        </w:rPr>
        <w:t>Information</w:t>
      </w:r>
      <w:r w:rsidR="0026735B" w:rsidRPr="0026735B">
        <w:rPr>
          <w:rFonts w:hint="eastAsia"/>
          <w:sz w:val="20"/>
          <w:szCs w:val="20"/>
        </w:rPr>
        <w:t xml:space="preserve"> </w:t>
      </w:r>
      <w:r w:rsidRPr="00403FE0">
        <w:rPr>
          <w:rFonts w:hint="eastAsia"/>
        </w:rPr>
        <w:t>Security Management Systemの略称。情報セキュリティを確保するための、組織的、人的、運用的、物理的、技術的、法令的な</w:t>
      </w:r>
      <w:r>
        <w:rPr>
          <w:rFonts w:hint="eastAsia"/>
        </w:rPr>
        <w:t>セキュリティ</w:t>
      </w:r>
      <w:r w:rsidRPr="00403FE0">
        <w:rPr>
          <w:rFonts w:hint="eastAsia"/>
        </w:rPr>
        <w:t>対策を含む、経営者を頂点とした総合的で組織的な取組。組織がISMSを構築するための要求事項をまとめた国際規格がISO/IEC 27001（国内規格はJIS Q 27001）であり、審査機関の審査に合格すると「ISMS認証」を取得できる</w:t>
      </w:r>
      <w:r w:rsidR="005945A7" w:rsidRPr="00B95FF0">
        <w:rPr>
          <w:rFonts w:ascii="メイリオ" w:eastAsia="メイリオ" w:hAnsi="メイリオ" w:cs="メイリオ" w:hint="eastAsia"/>
          <w:kern w:val="0"/>
        </w:rPr>
        <w:t>。</w:t>
      </w:r>
    </w:p>
    <w:bookmarkStart w:id="223" w:name="■NISTサイバーセキュリティフレームワーク"/>
    <w:p w14:paraId="591EEAE8" w14:textId="77777777" w:rsidR="00FF2A88" w:rsidRDefault="00FF2A88" w:rsidP="006D65EB">
      <w:r>
        <w:fldChar w:fldCharType="begin"/>
      </w:r>
      <w:r>
        <w:instrText>HYPERLINK  \l "■ISMS11ー1－1"</w:instrText>
      </w:r>
      <w:r>
        <w:fldChar w:fldCharType="separate"/>
      </w:r>
      <w:r w:rsidRPr="00FF2A88">
        <w:rPr>
          <w:rStyle w:val="a7"/>
          <w:rFonts w:ascii="メイリオ" w:hAnsi="メイリオ" w:cs="メイリオ"/>
          <w:kern w:val="0"/>
        </w:rPr>
        <w:t>11-1-1</w:t>
      </w:r>
      <w:r>
        <w:fldChar w:fldCharType="end"/>
      </w:r>
      <w:r w:rsidRPr="00FF2A88">
        <w:t>、</w:t>
      </w:r>
      <w:hyperlink w:anchor="■ISMS11ー1－２" w:history="1">
        <w:r w:rsidRPr="00FF2A88">
          <w:rPr>
            <w:rStyle w:val="a7"/>
            <w:rFonts w:ascii="メイリオ" w:hAnsi="メイリオ" w:cs="メイリオ"/>
            <w:kern w:val="0"/>
          </w:rPr>
          <w:t>11-1-2</w:t>
        </w:r>
      </w:hyperlink>
      <w:r w:rsidRPr="00FF2A88">
        <w:t>、</w:t>
      </w:r>
      <w:hyperlink w:anchor="■ISMS11ー２" w:history="1">
        <w:r w:rsidRPr="00FF2A88">
          <w:rPr>
            <w:rStyle w:val="a7"/>
            <w:rFonts w:ascii="メイリオ" w:hAnsi="メイリオ" w:cs="メイリオ"/>
            <w:kern w:val="0"/>
          </w:rPr>
          <w:t>11-2</w:t>
        </w:r>
      </w:hyperlink>
      <w:r w:rsidRPr="00FF2A88">
        <w:t>、</w:t>
      </w:r>
    </w:p>
    <w:p w14:paraId="6FE7CAC6" w14:textId="77777777" w:rsidR="00FF2A88" w:rsidRDefault="00FF2A88" w:rsidP="006D65EB">
      <w:hyperlink w:anchor="■ISMS11ー3ー1" w:history="1">
        <w:r w:rsidRPr="00FF2A88">
          <w:rPr>
            <w:rStyle w:val="a7"/>
            <w:rFonts w:ascii="メイリオ" w:hAnsi="メイリオ" w:cs="メイリオ"/>
            <w:kern w:val="0"/>
          </w:rPr>
          <w:t>11-3-1</w:t>
        </w:r>
      </w:hyperlink>
      <w:r w:rsidRPr="00FF2A88">
        <w:t>、</w:t>
      </w:r>
      <w:hyperlink w:anchor="■ISMS11ー3ー3" w:history="1">
        <w:r w:rsidRPr="00FF2A88">
          <w:rPr>
            <w:rStyle w:val="a7"/>
            <w:rFonts w:ascii="メイリオ" w:hAnsi="メイリオ" w:cs="メイリオ"/>
            <w:kern w:val="0"/>
          </w:rPr>
          <w:t>11-3-3</w:t>
        </w:r>
      </w:hyperlink>
      <w:r w:rsidRPr="00FF2A88">
        <w:t>、</w:t>
      </w:r>
      <w:hyperlink w:anchor="■ISMS11ー4" w:history="1">
        <w:r w:rsidRPr="00FF2A88">
          <w:rPr>
            <w:rStyle w:val="a7"/>
            <w:rFonts w:ascii="メイリオ" w:hAnsi="メイリオ" w:cs="メイリオ"/>
            <w:kern w:val="0"/>
          </w:rPr>
          <w:t>11-4</w:t>
        </w:r>
      </w:hyperlink>
      <w:r w:rsidRPr="00FF2A88">
        <w:t>、</w:t>
      </w:r>
    </w:p>
    <w:p w14:paraId="01990758" w14:textId="77777777" w:rsidR="00FF2A88" w:rsidRDefault="00FF2A88" w:rsidP="006D65EB">
      <w:hyperlink w:anchor="■ISMS11ー5ー1" w:history="1">
        <w:r w:rsidRPr="00FF2A88">
          <w:rPr>
            <w:rStyle w:val="a7"/>
            <w:rFonts w:ascii="メイリオ" w:hAnsi="メイリオ" w:cs="メイリオ"/>
            <w:kern w:val="0"/>
          </w:rPr>
          <w:t>11-</w:t>
        </w:r>
        <w:r>
          <w:rPr>
            <w:rStyle w:val="a7"/>
            <w:rFonts w:ascii="メイリオ" w:hAnsi="メイリオ" w:cs="メイリオ" w:hint="eastAsia"/>
            <w:bCs/>
            <w:kern w:val="0"/>
          </w:rPr>
          <w:t>5-1</w:t>
        </w:r>
      </w:hyperlink>
      <w:r w:rsidRPr="00FF2A88">
        <w:t>、</w:t>
      </w:r>
      <w:hyperlink w:anchor="■ISMS12ー1ー3" w:history="1">
        <w:r w:rsidRPr="00FF2A88">
          <w:rPr>
            <w:rStyle w:val="a7"/>
            <w:rFonts w:ascii="メイリオ" w:hAnsi="メイリオ" w:cs="メイリオ"/>
            <w:kern w:val="0"/>
          </w:rPr>
          <w:t>12-1-3</w:t>
        </w:r>
      </w:hyperlink>
      <w:r w:rsidRPr="00FF2A88">
        <w:t>、</w:t>
      </w:r>
      <w:hyperlink w:anchor="■ISMS12ー2ー1" w:history="1">
        <w:r w:rsidRPr="00FF2A88">
          <w:rPr>
            <w:rStyle w:val="a7"/>
            <w:rFonts w:ascii="メイリオ" w:hAnsi="メイリオ" w:cs="メイリオ"/>
            <w:kern w:val="0"/>
          </w:rPr>
          <w:t>12-2-1</w:t>
        </w:r>
      </w:hyperlink>
      <w:r w:rsidRPr="00FF2A88">
        <w:t>、</w:t>
      </w:r>
    </w:p>
    <w:p w14:paraId="4E73DE3E" w14:textId="2A5B09F0" w:rsidR="00FF2A88" w:rsidRDefault="00FF2A88" w:rsidP="006D65EB">
      <w:hyperlink w:anchor="■ISMS12ー2ー2" w:history="1">
        <w:r w:rsidRPr="00FF2A88">
          <w:rPr>
            <w:rStyle w:val="a7"/>
            <w:rFonts w:ascii="メイリオ" w:hAnsi="メイリオ" w:cs="メイリオ"/>
            <w:kern w:val="0"/>
          </w:rPr>
          <w:t>12-2-2</w:t>
        </w:r>
      </w:hyperlink>
      <w:r w:rsidRPr="00FF2A88">
        <w:t>、</w:t>
      </w:r>
    </w:p>
    <w:p w14:paraId="00630EB6" w14:textId="77777777" w:rsidR="00FF2A88" w:rsidRDefault="00FF2A88" w:rsidP="00FF2A88">
      <w:pPr>
        <w:pStyle w:val="afc"/>
        <w:rPr>
          <w:rFonts w:ascii="メイリオ" w:hAnsi="メイリオ" w:cs="メイリオ"/>
          <w:bCs w:val="0"/>
          <w:color w:val="auto"/>
          <w:kern w:val="0"/>
        </w:rPr>
      </w:pPr>
    </w:p>
    <w:p w14:paraId="64136E90" w14:textId="33FB250D" w:rsidR="005945A7" w:rsidRPr="00B95FF0" w:rsidRDefault="005945A7" w:rsidP="00FF2A88">
      <w:pPr>
        <w:pStyle w:val="afc"/>
      </w:pPr>
      <w:r>
        <w:rPr>
          <w:rFonts w:hint="eastAsia"/>
        </w:rPr>
        <w:t>■</w:t>
      </w:r>
      <w:r w:rsidR="004E3F2F" w:rsidRPr="004E3F2F">
        <w:t>NIST サイバーセキュリティフレームワーク</w:t>
      </w:r>
      <w:bookmarkEnd w:id="223"/>
      <w:r w:rsidR="004E3F2F" w:rsidRPr="004E3F2F">
        <w:t>（</w:t>
      </w:r>
      <w:r w:rsidR="00552248" w:rsidRPr="004E3F2F">
        <w:t>CSF</w:t>
      </w:r>
      <w:r w:rsidR="004E3F2F" w:rsidRPr="004E3F2F">
        <w:t>）</w:t>
      </w:r>
    </w:p>
    <w:p w14:paraId="5885838C" w14:textId="25C96B85" w:rsidR="005945A7" w:rsidRDefault="004E3F2F" w:rsidP="005945A7">
      <w:pPr>
        <w:autoSpaceDE w:val="0"/>
        <w:autoSpaceDN w:val="0"/>
        <w:spacing w:before="3" w:line="206" w:lineRule="auto"/>
        <w:ind w:left="147" w:right="114" w:firstLineChars="0"/>
        <w:rPr>
          <w:rFonts w:ascii="メイリオ" w:eastAsia="メイリオ" w:hAnsi="メイリオ" w:cs="メイリオ"/>
          <w:kern w:val="0"/>
        </w:rPr>
      </w:pPr>
      <w:r w:rsidRPr="005C0B8F">
        <w:rPr>
          <w:rFonts w:hint="eastAsia"/>
        </w:rPr>
        <w:t>米国政府機関の重要インフラの運用者を対象として誕生し、防御に</w:t>
      </w:r>
      <w:r>
        <w:rPr>
          <w:rFonts w:hint="eastAsia"/>
        </w:rPr>
        <w:t>留まらず</w:t>
      </w:r>
      <w:r w:rsidRPr="005C0B8F">
        <w:rPr>
          <w:rFonts w:hint="eastAsia"/>
        </w:rPr>
        <w:t>、検知・対応・復旧といった、インシデント対応</w:t>
      </w:r>
      <w:r w:rsidRPr="00152C08">
        <w:rPr>
          <w:rFonts w:hint="eastAsia"/>
        </w:rPr>
        <w:t>が含まれている。</w:t>
      </w:r>
      <w:r w:rsidRPr="005C0B8F">
        <w:rPr>
          <w:rFonts w:hint="eastAsia"/>
        </w:rPr>
        <w:t>日本においても、今後普及が見込まれる</w:t>
      </w:r>
      <w:r w:rsidR="005945A7" w:rsidRPr="00B95FF0">
        <w:rPr>
          <w:rFonts w:ascii="メイリオ" w:eastAsia="メイリオ" w:hAnsi="メイリオ" w:cs="メイリオ" w:hint="eastAsia"/>
          <w:kern w:val="0"/>
        </w:rPr>
        <w:t>。</w:t>
      </w:r>
    </w:p>
    <w:p w14:paraId="382CAEBF" w14:textId="77777777" w:rsidR="006D65EB" w:rsidRDefault="00552248" w:rsidP="006D65EB">
      <w:hyperlink w:anchor="■NISTサイバーセキュリティフレームワーク（CSF）11ー1ー1" w:history="1">
        <w:r w:rsidRPr="00552248">
          <w:rPr>
            <w:rStyle w:val="a7"/>
            <w:rFonts w:ascii="メイリオ" w:eastAsia="メイリオ" w:hAnsi="メイリオ" w:cs="メイリオ"/>
            <w:kern w:val="0"/>
          </w:rPr>
          <w:t>11-1-1</w:t>
        </w:r>
      </w:hyperlink>
      <w:r w:rsidRPr="00552248">
        <w:t>、</w:t>
      </w:r>
      <w:hyperlink w:anchor="■NISTサイバーセキュリティフレームワーク（CSF）11ー1ー2" w:history="1">
        <w:r w:rsidRPr="00EF592A">
          <w:rPr>
            <w:rStyle w:val="a7"/>
            <w:rFonts w:ascii="メイリオ" w:eastAsia="メイリオ" w:hAnsi="メイリオ" w:cs="メイリオ"/>
            <w:kern w:val="0"/>
          </w:rPr>
          <w:t>11-1-2</w:t>
        </w:r>
      </w:hyperlink>
      <w:r w:rsidRPr="00552248">
        <w:t>、</w:t>
      </w:r>
      <w:hyperlink w:anchor="■NISTサイバーセキュリティフレームワーク（CSF）11ー3ー1" w:history="1">
        <w:r w:rsidRPr="00552248">
          <w:rPr>
            <w:rStyle w:val="a7"/>
            <w:rFonts w:ascii="メイリオ" w:eastAsia="メイリオ" w:hAnsi="メイリオ" w:cs="メイリオ"/>
            <w:kern w:val="0"/>
          </w:rPr>
          <w:t>11-3-1</w:t>
        </w:r>
      </w:hyperlink>
      <w:r w:rsidRPr="00552248">
        <w:t>、</w:t>
      </w:r>
    </w:p>
    <w:p w14:paraId="23E6B531" w14:textId="580AFA2E" w:rsidR="004E3F2F" w:rsidRDefault="00552248" w:rsidP="006D65EB">
      <w:hyperlink w:anchor="■NISTサイバーセキュリティフレームワーク（CSF）11ー3ー2" w:history="1">
        <w:r w:rsidRPr="00552248">
          <w:rPr>
            <w:rStyle w:val="a7"/>
            <w:rFonts w:ascii="メイリオ" w:eastAsia="メイリオ" w:hAnsi="メイリオ" w:cs="メイリオ"/>
            <w:kern w:val="0"/>
          </w:rPr>
          <w:t>11-3-2</w:t>
        </w:r>
      </w:hyperlink>
      <w:r w:rsidRPr="00552248">
        <w:t>、</w:t>
      </w:r>
      <w:hyperlink w:anchor="■NISTサイバーセキュリティフレームワーク（CSF）11ー3ー3" w:history="1">
        <w:r w:rsidRPr="00552248">
          <w:rPr>
            <w:rStyle w:val="a7"/>
            <w:rFonts w:ascii="メイリオ" w:eastAsia="メイリオ" w:hAnsi="メイリオ" w:cs="メイリオ"/>
            <w:kern w:val="0"/>
          </w:rPr>
          <w:t>11-3-3</w:t>
        </w:r>
      </w:hyperlink>
      <w:r w:rsidR="00EF592A">
        <w:rPr>
          <w:rFonts w:hint="eastAsia"/>
        </w:rPr>
        <w:t>、</w:t>
      </w:r>
      <w:hyperlink w:anchor="■NISTサイバーセキュリティフレームワーク（CSF）11ー4" w:history="1">
        <w:r w:rsidR="00EF592A" w:rsidRPr="00EF592A">
          <w:rPr>
            <w:rStyle w:val="a7"/>
            <w:rFonts w:ascii="メイリオ" w:eastAsia="メイリオ" w:hAnsi="メイリオ" w:cs="メイリオ" w:hint="eastAsia"/>
            <w:kern w:val="0"/>
          </w:rPr>
          <w:t>11-4</w:t>
        </w:r>
      </w:hyperlink>
    </w:p>
    <w:p w14:paraId="151467A8" w14:textId="12C453CE" w:rsidR="005945A7" w:rsidRPr="00B95FF0" w:rsidRDefault="00552248" w:rsidP="00552248">
      <w:pPr>
        <w:pStyle w:val="afc"/>
      </w:pPr>
      <w:r>
        <w:rPr>
          <w:rFonts w:ascii="メイリオ" w:hAnsi="メイリオ" w:cs="メイリオ"/>
          <w:kern w:val="0"/>
        </w:rPr>
        <w:br w:type="column"/>
      </w:r>
      <w:bookmarkStart w:id="224" w:name="■SECURITYACTION"/>
      <w:r w:rsidR="005945A7" w:rsidRPr="00B95FF0">
        <w:t>■</w:t>
      </w:r>
      <w:r w:rsidR="004E3F2F" w:rsidRPr="00403FE0">
        <w:rPr>
          <w:rFonts w:hint="eastAsia"/>
        </w:rPr>
        <w:t>SECURITY ACTION</w:t>
      </w:r>
    </w:p>
    <w:bookmarkEnd w:id="224"/>
    <w:p w14:paraId="4AD94AAF" w14:textId="645AE233" w:rsidR="005945A7" w:rsidRPr="004E3F2F" w:rsidRDefault="004E3F2F" w:rsidP="004E3F2F">
      <w:pPr>
        <w:wordWrap w:val="0"/>
      </w:pPr>
      <w:r w:rsidRPr="00403FE0">
        <w:rPr>
          <w:rFonts w:hint="eastAsia"/>
        </w:rPr>
        <w:t>中小企業自らが、情報セキュリティ対策に取</w:t>
      </w:r>
      <w:r>
        <w:rPr>
          <w:rFonts w:hint="eastAsia"/>
        </w:rPr>
        <w:t>り</w:t>
      </w:r>
      <w:r w:rsidRPr="00403FE0">
        <w:rPr>
          <w:rFonts w:hint="eastAsia"/>
        </w:rPr>
        <w:t>組むことを自己宣言する制度</w:t>
      </w:r>
      <w:r w:rsidR="005945A7" w:rsidRPr="00B95FF0">
        <w:rPr>
          <w:rFonts w:ascii="メイリオ" w:eastAsia="メイリオ" w:hAnsi="メイリオ" w:cs="メイリオ" w:hint="eastAsia"/>
          <w:kern w:val="0"/>
        </w:rPr>
        <w:t>。</w:t>
      </w:r>
    </w:p>
    <w:p w14:paraId="0D12ED53" w14:textId="63812C34" w:rsidR="005945A7" w:rsidRDefault="00EA5C0C" w:rsidP="006D65EB">
      <w:hyperlink w:anchor="■SECURITYACTION11ー5ー1" w:history="1">
        <w:r w:rsidRPr="00EA5C0C">
          <w:rPr>
            <w:rStyle w:val="a7"/>
            <w:rFonts w:ascii="メイリオ" w:eastAsia="メイリオ" w:hAnsi="メイリオ" w:cs="メイリオ"/>
            <w:kern w:val="0"/>
          </w:rPr>
          <w:t>11-5-1</w:t>
        </w:r>
      </w:hyperlink>
    </w:p>
    <w:p w14:paraId="53F09737" w14:textId="77777777" w:rsidR="00EA5C0C" w:rsidRPr="00B95FF0" w:rsidRDefault="00EA5C0C" w:rsidP="005945A7">
      <w:pPr>
        <w:autoSpaceDE w:val="0"/>
        <w:autoSpaceDN w:val="0"/>
        <w:spacing w:before="5" w:line="204" w:lineRule="auto"/>
        <w:ind w:left="147" w:right="228" w:firstLineChars="0"/>
        <w:rPr>
          <w:rFonts w:ascii="メイリオ" w:eastAsia="メイリオ" w:hAnsi="メイリオ" w:cs="メイリオ"/>
          <w:kern w:val="0"/>
        </w:rPr>
      </w:pPr>
    </w:p>
    <w:p w14:paraId="2A274326" w14:textId="4303C961" w:rsidR="005945A7" w:rsidRPr="00B95FF0" w:rsidRDefault="005945A7" w:rsidP="005945A7">
      <w:pPr>
        <w:pStyle w:val="afc"/>
      </w:pPr>
      <w:bookmarkStart w:id="225" w:name="■Society5．0"/>
      <w:r w:rsidRPr="00B95FF0">
        <w:t>■</w:t>
      </w:r>
      <w:r w:rsidR="004E3F2F" w:rsidRPr="00403FE0">
        <w:rPr>
          <w:rFonts w:hint="eastAsia"/>
        </w:rPr>
        <w:t>Society5.0</w:t>
      </w:r>
    </w:p>
    <w:bookmarkEnd w:id="225"/>
    <w:p w14:paraId="417300C6" w14:textId="190B4B44" w:rsidR="005945A7" w:rsidRDefault="004E3F2F" w:rsidP="005945A7">
      <w:pPr>
        <w:autoSpaceDE w:val="0"/>
        <w:autoSpaceDN w:val="0"/>
        <w:spacing w:before="115" w:line="204" w:lineRule="auto"/>
        <w:ind w:left="148" w:right="117" w:firstLineChars="0" w:firstLine="0"/>
        <w:rPr>
          <w:rFonts w:ascii="メイリオ" w:eastAsia="メイリオ" w:hAnsi="メイリオ" w:cs="メイリオ"/>
          <w:kern w:val="0"/>
        </w:rPr>
      </w:pPr>
      <w:r w:rsidRPr="00152C08">
        <w:rPr>
          <w:rFonts w:hint="eastAsia"/>
        </w:rPr>
        <w:t>日本が目指すべき未来社会の姿として、</w:t>
      </w:r>
      <w:r>
        <w:rPr>
          <w:rFonts w:hint="eastAsia"/>
        </w:rPr>
        <w:t>平成28</w:t>
      </w:r>
      <w:r w:rsidRPr="00152C08">
        <w:t>年に閣議決定された「第5期科学技術基本計画」において内閣府が提唱した概念。</w:t>
      </w:r>
      <w:r w:rsidRPr="005C0B8F">
        <w:rPr>
          <w:rFonts w:hint="eastAsia"/>
        </w:rPr>
        <w:t>サイバー空間（仮想空間）とフィジカル空間（現実空間）を高度に融合させたシステムにより、経済発展と社会的課題の解決を両立する、人間中心の社会（</w:t>
      </w:r>
      <w:r w:rsidRPr="005C0B8F">
        <w:t>Society）</w:t>
      </w:r>
      <w:r w:rsidRPr="00152C08">
        <w:rPr>
          <w:rFonts w:hint="eastAsia"/>
        </w:rPr>
        <w:t>で、狩猟社会、農業社会、工業社会、情報社会の次にくる社会として位置</w:t>
      </w:r>
      <w:r>
        <w:rPr>
          <w:rFonts w:hint="eastAsia"/>
        </w:rPr>
        <w:t>づ</w:t>
      </w:r>
      <w:r w:rsidRPr="00152C08">
        <w:rPr>
          <w:rFonts w:hint="eastAsia"/>
        </w:rPr>
        <w:t>けられている</w:t>
      </w:r>
      <w:r w:rsidR="005945A7" w:rsidRPr="00B95FF0">
        <w:rPr>
          <w:rFonts w:ascii="メイリオ" w:eastAsia="メイリオ" w:hAnsi="メイリオ" w:cs="メイリオ" w:hint="eastAsia"/>
          <w:kern w:val="0"/>
        </w:rPr>
        <w:t>。</w:t>
      </w:r>
    </w:p>
    <w:p w14:paraId="73F17462" w14:textId="42109FF5" w:rsidR="005945A7" w:rsidRDefault="00054982" w:rsidP="006D65EB">
      <w:hyperlink w:anchor="■Society5．011ー1ー1" w:history="1">
        <w:r w:rsidRPr="00054982">
          <w:rPr>
            <w:rStyle w:val="a7"/>
            <w:rFonts w:ascii="メイリオ" w:eastAsia="メイリオ" w:hAnsi="メイリオ" w:cs="メイリオ"/>
            <w:kern w:val="0"/>
          </w:rPr>
          <w:t>11-1-1</w:t>
        </w:r>
      </w:hyperlink>
      <w:r w:rsidRPr="00054982">
        <w:t>、</w:t>
      </w:r>
      <w:hyperlink w:anchor="■ISMS11ー1－２" w:history="1">
        <w:r w:rsidRPr="00054982">
          <w:rPr>
            <w:rStyle w:val="a7"/>
            <w:rFonts w:ascii="メイリオ" w:eastAsia="メイリオ" w:hAnsi="メイリオ" w:cs="メイリオ"/>
            <w:kern w:val="0"/>
          </w:rPr>
          <w:t>11-1-2</w:t>
        </w:r>
      </w:hyperlink>
      <w:r w:rsidRPr="00054982">
        <w:t>、</w:t>
      </w:r>
      <w:hyperlink w:anchor="■Society5．011ー4" w:history="1">
        <w:r w:rsidRPr="00054982">
          <w:rPr>
            <w:rStyle w:val="a7"/>
            <w:rFonts w:ascii="メイリオ" w:eastAsia="メイリオ" w:hAnsi="メイリオ" w:cs="メイリオ"/>
            <w:kern w:val="0"/>
          </w:rPr>
          <w:t>11-4</w:t>
        </w:r>
      </w:hyperlink>
    </w:p>
    <w:p w14:paraId="1A690E21" w14:textId="77777777" w:rsidR="00054982" w:rsidRPr="00B95FF0" w:rsidRDefault="00054982" w:rsidP="005945A7">
      <w:pPr>
        <w:autoSpaceDE w:val="0"/>
        <w:autoSpaceDN w:val="0"/>
        <w:spacing w:before="115" w:line="204" w:lineRule="auto"/>
        <w:ind w:left="148" w:right="117" w:firstLineChars="0" w:firstLine="0"/>
        <w:rPr>
          <w:rFonts w:ascii="メイリオ" w:eastAsia="メイリオ" w:hAnsi="メイリオ" w:cs="メイリオ"/>
          <w:kern w:val="0"/>
        </w:rPr>
      </w:pPr>
    </w:p>
    <w:p w14:paraId="110AC63F" w14:textId="7221645B" w:rsidR="005945A7" w:rsidRPr="00B95FF0" w:rsidRDefault="005945A7" w:rsidP="005945A7">
      <w:pPr>
        <w:pStyle w:val="afc"/>
      </w:pPr>
      <w:bookmarkStart w:id="226" w:name="■アクセス制御"/>
      <w:r w:rsidRPr="00B95FF0">
        <w:t>■</w:t>
      </w:r>
      <w:r w:rsidR="004E3F2F" w:rsidRPr="00686778">
        <w:rPr>
          <w:rFonts w:hint="eastAsia"/>
        </w:rPr>
        <w:t>アクセス制御</w:t>
      </w:r>
    </w:p>
    <w:bookmarkEnd w:id="226"/>
    <w:p w14:paraId="65640F10" w14:textId="36DB783B" w:rsidR="005945A7" w:rsidRDefault="004E3F2F" w:rsidP="005945A7">
      <w:pPr>
        <w:autoSpaceDE w:val="0"/>
        <w:autoSpaceDN w:val="0"/>
        <w:spacing w:before="5" w:line="204" w:lineRule="auto"/>
        <w:ind w:left="148" w:right="227" w:firstLineChars="0"/>
        <w:rPr>
          <w:rFonts w:ascii="メイリオ" w:eastAsia="メイリオ" w:hAnsi="メイリオ" w:cs="メイリオ"/>
          <w:kern w:val="0"/>
        </w:rPr>
      </w:pPr>
      <w:r w:rsidRPr="00403FE0">
        <w:rPr>
          <w:rFonts w:hint="eastAsia"/>
        </w:rPr>
        <w:t>特定のデータやファイル、コンピュータ、ネットワークにアクセスできるユーザ</w:t>
      </w:r>
      <w:r>
        <w:rPr>
          <w:rFonts w:hint="eastAsia"/>
        </w:rPr>
        <w:t>ー</w:t>
      </w:r>
      <w:r w:rsidRPr="00403FE0">
        <w:rPr>
          <w:rFonts w:hint="eastAsia"/>
        </w:rPr>
        <w:t>を制限する機能のこと</w:t>
      </w:r>
      <w:r w:rsidR="005945A7" w:rsidRPr="00B95FF0">
        <w:rPr>
          <w:rFonts w:ascii="メイリオ" w:eastAsia="メイリオ" w:hAnsi="メイリオ" w:cs="メイリオ" w:hint="eastAsia"/>
          <w:kern w:val="0"/>
        </w:rPr>
        <w:t>。</w:t>
      </w:r>
    </w:p>
    <w:p w14:paraId="4AA2D126" w14:textId="73560486" w:rsidR="005945A7" w:rsidRDefault="006B6E37" w:rsidP="006D65EB">
      <w:hyperlink w:anchor="■アクセス制御11ー3－1" w:history="1">
        <w:r w:rsidRPr="006B6E37">
          <w:rPr>
            <w:rStyle w:val="a7"/>
            <w:rFonts w:ascii="メイリオ" w:eastAsia="メイリオ" w:hAnsi="メイリオ" w:cs="メイリオ"/>
            <w:kern w:val="0"/>
          </w:rPr>
          <w:t>11-3-1</w:t>
        </w:r>
      </w:hyperlink>
      <w:r w:rsidRPr="006B6E37">
        <w:t>、</w:t>
      </w:r>
      <w:hyperlink w:anchor="■アクセス制御12ー3" w:history="1">
        <w:r w:rsidRPr="006B6E37">
          <w:rPr>
            <w:rStyle w:val="a7"/>
            <w:rFonts w:ascii="メイリオ" w:eastAsia="メイリオ" w:hAnsi="メイリオ" w:cs="メイリオ"/>
            <w:kern w:val="0"/>
          </w:rPr>
          <w:t>12-3</w:t>
        </w:r>
      </w:hyperlink>
    </w:p>
    <w:p w14:paraId="38717BA6" w14:textId="77777777" w:rsidR="006B6E37" w:rsidRPr="00B95FF0" w:rsidRDefault="006B6E37" w:rsidP="005945A7">
      <w:pPr>
        <w:autoSpaceDE w:val="0"/>
        <w:autoSpaceDN w:val="0"/>
        <w:spacing w:before="5" w:line="204" w:lineRule="auto"/>
        <w:ind w:left="148" w:right="227" w:firstLineChars="0"/>
        <w:rPr>
          <w:rFonts w:ascii="メイリオ" w:eastAsia="メイリオ" w:hAnsi="メイリオ" w:cs="メイリオ"/>
          <w:kern w:val="0"/>
        </w:rPr>
      </w:pPr>
    </w:p>
    <w:p w14:paraId="633E6DB4" w14:textId="2BACCB21" w:rsidR="005945A7" w:rsidRPr="00B95FF0" w:rsidRDefault="005945A7" w:rsidP="005945A7">
      <w:pPr>
        <w:pStyle w:val="afc"/>
      </w:pPr>
      <w:bookmarkStart w:id="227" w:name="■アセスメント"/>
      <w:r w:rsidRPr="00B95FF0">
        <w:t>■</w:t>
      </w:r>
      <w:r w:rsidR="004E3F2F" w:rsidRPr="00403FE0">
        <w:rPr>
          <w:rFonts w:hint="eastAsia"/>
        </w:rPr>
        <w:t>アセスメント</w:t>
      </w:r>
    </w:p>
    <w:bookmarkEnd w:id="227"/>
    <w:p w14:paraId="38E5B363" w14:textId="38F69EBA" w:rsidR="005945A7" w:rsidRDefault="004E3F2F" w:rsidP="004E3F2F">
      <w:pPr>
        <w:wordWrap w:val="0"/>
        <w:rPr>
          <w:rFonts w:ascii="メイリオ" w:eastAsia="メイリオ" w:hAnsi="メイリオ" w:cs="メイリオ"/>
          <w:kern w:val="0"/>
        </w:rPr>
      </w:pPr>
      <w:r w:rsidRPr="00403FE0">
        <w:rPr>
          <w:rFonts w:hint="eastAsia"/>
        </w:rPr>
        <w:t>システムや運用環境などを客観的に調査・評価すること。現在の利用状況を把握するこ</w:t>
      </w:r>
      <w:r>
        <w:rPr>
          <w:rFonts w:hint="eastAsia"/>
        </w:rPr>
        <w:t>とによ</w:t>
      </w:r>
      <w:r>
        <w:rPr>
          <w:rFonts w:hint="eastAsia"/>
        </w:rPr>
        <w:lastRenderedPageBreak/>
        <w:t>り</w:t>
      </w:r>
      <w:r w:rsidRPr="00403FE0">
        <w:rPr>
          <w:rFonts w:hint="eastAsia"/>
        </w:rPr>
        <w:t>、システムの再構築や運用改善の参考情報となる</w:t>
      </w:r>
      <w:r w:rsidR="005945A7" w:rsidRPr="00B95FF0">
        <w:rPr>
          <w:rFonts w:ascii="メイリオ" w:eastAsia="メイリオ" w:hAnsi="メイリオ" w:cs="メイリオ" w:hint="eastAsia"/>
          <w:kern w:val="0"/>
        </w:rPr>
        <w:t>。</w:t>
      </w:r>
    </w:p>
    <w:p w14:paraId="0EA2C373" w14:textId="7E24565C" w:rsidR="006D65EB" w:rsidRPr="004E3F2F" w:rsidRDefault="006D65EB" w:rsidP="006D65EB">
      <w:hyperlink w:anchor="■アセスメント12ー2－2" w:history="1">
        <w:r w:rsidRPr="006D65EB">
          <w:rPr>
            <w:rStyle w:val="a7"/>
          </w:rPr>
          <w:t>12-2-2</w:t>
        </w:r>
      </w:hyperlink>
    </w:p>
    <w:p w14:paraId="5F1FC14B" w14:textId="77777777" w:rsidR="005945A7" w:rsidRDefault="005945A7" w:rsidP="005945A7">
      <w:pPr>
        <w:autoSpaceDE w:val="0"/>
        <w:autoSpaceDN w:val="0"/>
        <w:spacing w:line="423" w:lineRule="exact"/>
        <w:ind w:left="148" w:firstLineChars="0" w:firstLine="0"/>
        <w:jc w:val="left"/>
        <w:rPr>
          <w:rFonts w:ascii="メイリオ" w:eastAsia="メイリオ" w:hAnsi="メイリオ" w:cs="メイリオ"/>
          <w:kern w:val="0"/>
        </w:rPr>
      </w:pPr>
    </w:p>
    <w:p w14:paraId="60473C67" w14:textId="4F889868" w:rsidR="005945A7" w:rsidRPr="00B95FF0" w:rsidRDefault="005945A7" w:rsidP="005945A7">
      <w:pPr>
        <w:pStyle w:val="afc"/>
      </w:pPr>
      <w:bookmarkStart w:id="228" w:name="■インターネットバンキング"/>
      <w:r w:rsidRPr="00B95FF0">
        <w:t>■</w:t>
      </w:r>
      <w:r w:rsidR="004E3F2F" w:rsidRPr="00403FE0">
        <w:rPr>
          <w:rFonts w:hint="eastAsia"/>
        </w:rPr>
        <w:t>インターネットバンキング</w:t>
      </w:r>
    </w:p>
    <w:bookmarkEnd w:id="228"/>
    <w:p w14:paraId="27E51350" w14:textId="6F1219EC" w:rsidR="005945A7" w:rsidRDefault="004E3F2F" w:rsidP="005945A7">
      <w:pPr>
        <w:autoSpaceDE w:val="0"/>
        <w:autoSpaceDN w:val="0"/>
        <w:spacing w:before="6" w:line="204" w:lineRule="auto"/>
        <w:ind w:left="142" w:right="227" w:firstLineChars="118" w:firstLine="283"/>
        <w:rPr>
          <w:rFonts w:ascii="メイリオ" w:eastAsia="メイリオ" w:hAnsi="メイリオ" w:cs="メイリオ"/>
          <w:kern w:val="0"/>
        </w:rPr>
      </w:pPr>
      <w:r w:rsidRPr="00CC1498">
        <w:rPr>
          <w:rFonts w:hint="eastAsia"/>
        </w:rPr>
        <w:t>インターネットを利用し</w:t>
      </w:r>
      <w:r>
        <w:rPr>
          <w:rFonts w:hint="eastAsia"/>
        </w:rPr>
        <w:t>て</w:t>
      </w:r>
      <w:r w:rsidRPr="00CC1498">
        <w:rPr>
          <w:rFonts w:hint="eastAsia"/>
        </w:rPr>
        <w:t>銀行との取引を行うサービスのこと。銀行の窓口や</w:t>
      </w:r>
      <w:r w:rsidRPr="00CC1498">
        <w:t>ATMに出向かなくても、</w:t>
      </w:r>
      <w:r>
        <w:rPr>
          <w:rFonts w:hint="eastAsia"/>
        </w:rPr>
        <w:t>スマートフォン</w:t>
      </w:r>
      <w:r w:rsidRPr="00CC1498">
        <w:t>やパソコンなどを使って、いつでも利用可能な時間帯に振</w:t>
      </w:r>
      <w:r>
        <w:rPr>
          <w:rFonts w:hint="eastAsia"/>
        </w:rPr>
        <w:t>り</w:t>
      </w:r>
      <w:r w:rsidRPr="00CC1498">
        <w:t>込</w:t>
      </w:r>
      <w:r>
        <w:rPr>
          <w:rFonts w:hint="eastAsia"/>
        </w:rPr>
        <w:t>み</w:t>
      </w:r>
      <w:r w:rsidRPr="00CC1498">
        <w:t>や残高照会などの取引を行うことができる</w:t>
      </w:r>
      <w:r w:rsidR="005945A7" w:rsidRPr="00B95FF0">
        <w:rPr>
          <w:rFonts w:ascii="メイリオ" w:eastAsia="メイリオ" w:hAnsi="メイリオ" w:cs="メイリオ" w:hint="eastAsia"/>
          <w:kern w:val="0"/>
        </w:rPr>
        <w:t>。</w:t>
      </w:r>
    </w:p>
    <w:p w14:paraId="1A229A03" w14:textId="196A91F8" w:rsidR="005945A7" w:rsidRDefault="006D65EB" w:rsidP="006D65EB">
      <w:hyperlink w:anchor="■インターネットバンキング12ー1－2" w:history="1">
        <w:r w:rsidRPr="006D65EB">
          <w:rPr>
            <w:rStyle w:val="a7"/>
            <w:rFonts w:ascii="メイリオ" w:eastAsia="メイリオ" w:hAnsi="メイリオ" w:cs="メイリオ"/>
            <w:kern w:val="0"/>
          </w:rPr>
          <w:t>12-1-2</w:t>
        </w:r>
      </w:hyperlink>
    </w:p>
    <w:p w14:paraId="16939B08" w14:textId="77777777" w:rsidR="006D65EB" w:rsidRPr="00B95FF0" w:rsidRDefault="006D65EB" w:rsidP="005945A7">
      <w:pPr>
        <w:autoSpaceDE w:val="0"/>
        <w:autoSpaceDN w:val="0"/>
        <w:spacing w:before="6" w:line="204" w:lineRule="auto"/>
        <w:ind w:left="142" w:right="227" w:firstLineChars="118" w:firstLine="283"/>
        <w:rPr>
          <w:rFonts w:ascii="メイリオ" w:eastAsia="メイリオ" w:hAnsi="メイリオ" w:cs="メイリオ"/>
          <w:kern w:val="0"/>
        </w:rPr>
      </w:pPr>
    </w:p>
    <w:p w14:paraId="3C7B368A" w14:textId="6B69A2B4" w:rsidR="005945A7" w:rsidRPr="00B95FF0" w:rsidRDefault="005945A7" w:rsidP="005945A7">
      <w:pPr>
        <w:pStyle w:val="afc"/>
      </w:pPr>
      <w:bookmarkStart w:id="229" w:name="■エンティティ"/>
      <w:r w:rsidRPr="00B95FF0">
        <w:t>■</w:t>
      </w:r>
      <w:r w:rsidR="004E3F2F" w:rsidRPr="00403FE0">
        <w:rPr>
          <w:rFonts w:hint="eastAsia"/>
        </w:rPr>
        <w:t>エンティティ</w:t>
      </w:r>
    </w:p>
    <w:bookmarkEnd w:id="229"/>
    <w:p w14:paraId="5DE8109E" w14:textId="5B50BEFA" w:rsidR="005945A7" w:rsidRDefault="004E3F2F" w:rsidP="005945A7">
      <w:pPr>
        <w:autoSpaceDE w:val="0"/>
        <w:autoSpaceDN w:val="0"/>
        <w:spacing w:before="5" w:line="204" w:lineRule="auto"/>
        <w:ind w:left="142" w:right="227" w:firstLineChars="118" w:firstLine="283"/>
        <w:rPr>
          <w:rFonts w:ascii="メイリオ" w:eastAsia="メイリオ" w:hAnsi="メイリオ" w:cs="メイリオ"/>
          <w:kern w:val="0"/>
        </w:rPr>
      </w:pPr>
      <w:r w:rsidRPr="00403FE0">
        <w:rPr>
          <w:rFonts w:hint="eastAsia"/>
        </w:rPr>
        <w:t>個人、組織、団体、コンピュータシステム、通信機器など、多様な実体のこと</w:t>
      </w:r>
      <w:r w:rsidR="005945A7" w:rsidRPr="00B95FF0">
        <w:rPr>
          <w:rFonts w:ascii="メイリオ" w:eastAsia="メイリオ" w:hAnsi="メイリオ" w:cs="メイリオ" w:hint="eastAsia"/>
          <w:kern w:val="0"/>
        </w:rPr>
        <w:t>。</w:t>
      </w:r>
    </w:p>
    <w:p w14:paraId="2A84C193" w14:textId="664023A4" w:rsidR="006D65EB" w:rsidRPr="00B95FF0" w:rsidRDefault="006D65EB" w:rsidP="006D65EB">
      <w:pPr>
        <w:rPr>
          <w:rFonts w:ascii="メイリオ" w:eastAsia="メイリオ" w:hAnsi="メイリオ" w:cs="メイリオ"/>
          <w:kern w:val="0"/>
        </w:rPr>
      </w:pPr>
      <w:hyperlink w:anchor="■エンティティ11ー2" w:history="1">
        <w:r w:rsidRPr="006D65EB">
          <w:rPr>
            <w:rStyle w:val="a7"/>
          </w:rPr>
          <w:t>11-2</w:t>
        </w:r>
      </w:hyperlink>
    </w:p>
    <w:p w14:paraId="2AD257FD" w14:textId="77777777" w:rsidR="005945A7" w:rsidRDefault="005945A7" w:rsidP="005945A7">
      <w:pPr>
        <w:pStyle w:val="afc"/>
      </w:pPr>
    </w:p>
    <w:p w14:paraId="62864F89" w14:textId="52C8D821" w:rsidR="005945A7" w:rsidRPr="00B95FF0" w:rsidRDefault="005945A7" w:rsidP="005945A7">
      <w:pPr>
        <w:pStyle w:val="afc"/>
      </w:pPr>
      <w:bookmarkStart w:id="230" w:name="■改ざん"/>
      <w:r w:rsidRPr="00B95FF0">
        <w:t>■</w:t>
      </w:r>
      <w:r w:rsidR="004E3F2F" w:rsidRPr="00403FE0">
        <w:rPr>
          <w:rFonts w:hint="eastAsia"/>
        </w:rPr>
        <w:t>改ざん</w:t>
      </w:r>
    </w:p>
    <w:bookmarkEnd w:id="230"/>
    <w:p w14:paraId="55A637AD" w14:textId="47A1CEDD" w:rsidR="005945A7" w:rsidRPr="00B95FF0" w:rsidRDefault="004E3F2F" w:rsidP="005945A7">
      <w:pPr>
        <w:autoSpaceDE w:val="0"/>
        <w:autoSpaceDN w:val="0"/>
        <w:spacing w:before="2" w:line="206" w:lineRule="auto"/>
        <w:ind w:left="142" w:right="227" w:firstLineChars="118" w:firstLine="283"/>
        <w:jc w:val="left"/>
        <w:rPr>
          <w:rFonts w:ascii="メイリオ" w:eastAsia="メイリオ" w:hAnsi="メイリオ" w:cs="メイリオ"/>
          <w:kern w:val="0"/>
        </w:rPr>
      </w:pPr>
      <w:r w:rsidRPr="00403FE0">
        <w:rPr>
          <w:rFonts w:hint="eastAsia"/>
        </w:rPr>
        <w:t>文書や記録などのすべてまたは一部に対して、無断で修正・変更を加えること。IT分野では、権限を持たない者が管理者に無断でコンピュータにアクセスし、データの書き換え・作成・削除などをする行為</w:t>
      </w:r>
      <w:r w:rsidR="005945A7" w:rsidRPr="00B95FF0">
        <w:rPr>
          <w:rFonts w:ascii="メイリオ" w:eastAsia="メイリオ" w:hAnsi="メイリオ" w:cs="メイリオ" w:hint="eastAsia"/>
          <w:kern w:val="0"/>
        </w:rPr>
        <w:t>。</w:t>
      </w:r>
    </w:p>
    <w:p w14:paraId="64B2B9D1" w14:textId="1383B1BD" w:rsidR="005945A7" w:rsidRDefault="006D65EB" w:rsidP="006D65EB">
      <w:hyperlink w:anchor="■改ざん12ー2ー2" w:history="1">
        <w:r w:rsidRPr="006D65EB">
          <w:rPr>
            <w:rStyle w:val="a7"/>
          </w:rPr>
          <w:t>12-2-2</w:t>
        </w:r>
      </w:hyperlink>
      <w:r w:rsidRPr="006D65EB">
        <w:t>、</w:t>
      </w:r>
      <w:hyperlink w:anchor="■改ざん12ー3" w:history="1">
        <w:r w:rsidRPr="006D65EB">
          <w:rPr>
            <w:rStyle w:val="a7"/>
          </w:rPr>
          <w:t>12-3</w:t>
        </w:r>
      </w:hyperlink>
    </w:p>
    <w:p w14:paraId="0A95D686" w14:textId="77777777" w:rsidR="006D65EB" w:rsidRDefault="006D65EB" w:rsidP="006D65EB"/>
    <w:p w14:paraId="378F7C30" w14:textId="1D764B00" w:rsidR="005945A7" w:rsidRPr="00B95FF0" w:rsidRDefault="005945A7" w:rsidP="005945A7">
      <w:pPr>
        <w:pStyle w:val="afc"/>
      </w:pPr>
      <w:bookmarkStart w:id="231" w:name="■可用性"/>
      <w:r w:rsidRPr="00B95FF0">
        <w:t>■</w:t>
      </w:r>
      <w:r w:rsidR="004E3F2F" w:rsidRPr="00403FE0">
        <w:rPr>
          <w:rFonts w:hint="eastAsia"/>
        </w:rPr>
        <w:t>可用性</w:t>
      </w:r>
    </w:p>
    <w:bookmarkEnd w:id="231"/>
    <w:p w14:paraId="169C218B" w14:textId="6EA3F6C0" w:rsidR="005945A7" w:rsidRDefault="004E3F2F" w:rsidP="006D65EB">
      <w:pPr>
        <w:wordWrap w:val="0"/>
        <w:ind w:leftChars="100" w:left="240" w:firstLineChars="0" w:firstLine="0"/>
        <w:rPr>
          <w:rFonts w:ascii="メイリオ" w:eastAsia="メイリオ" w:hAnsi="メイリオ" w:cs="メイリオ"/>
          <w:kern w:val="0"/>
        </w:rPr>
      </w:pPr>
      <w:r w:rsidRPr="00403FE0">
        <w:rPr>
          <w:rFonts w:hint="eastAsia"/>
        </w:rPr>
        <w:t>許可された者だけが必要なときにいつでも情報や情報資産</w:t>
      </w:r>
      <w:r w:rsidRPr="00403FE0">
        <w:rPr>
          <w:rFonts w:hint="eastAsia"/>
        </w:rPr>
        <w:t>にアクセスできる特性</w:t>
      </w:r>
      <w:r w:rsidR="005945A7" w:rsidRPr="00B95FF0">
        <w:rPr>
          <w:rFonts w:ascii="メイリオ" w:eastAsia="メイリオ" w:hAnsi="メイリオ" w:cs="メイリオ" w:hint="eastAsia"/>
          <w:kern w:val="0"/>
        </w:rPr>
        <w:t>。</w:t>
      </w:r>
    </w:p>
    <w:p w14:paraId="7CA464E9" w14:textId="27810901" w:rsidR="006D65EB" w:rsidRPr="00B95FF0" w:rsidRDefault="006D65EB" w:rsidP="006D65EB">
      <w:pPr>
        <w:wordWrap w:val="0"/>
        <w:ind w:leftChars="100" w:left="240" w:firstLineChars="0" w:firstLine="0"/>
        <w:rPr>
          <w:rFonts w:ascii="メイリオ" w:eastAsia="メイリオ" w:hAnsi="メイリオ" w:cs="メイリオ"/>
          <w:kern w:val="0"/>
        </w:rPr>
      </w:pPr>
      <w:hyperlink w:anchor="■可用性11ー1－2" w:history="1">
        <w:r w:rsidRPr="006D65EB">
          <w:rPr>
            <w:rStyle w:val="a7"/>
            <w:rFonts w:ascii="メイリオ" w:eastAsia="メイリオ" w:hAnsi="メイリオ" w:cs="メイリオ"/>
            <w:kern w:val="0"/>
          </w:rPr>
          <w:t>11-1-2</w:t>
        </w:r>
      </w:hyperlink>
      <w:r w:rsidRPr="006D65EB">
        <w:rPr>
          <w:rFonts w:ascii="メイリオ" w:eastAsia="メイリオ" w:hAnsi="メイリオ" w:cs="メイリオ"/>
          <w:kern w:val="0"/>
        </w:rPr>
        <w:t>、</w:t>
      </w:r>
      <w:hyperlink w:anchor="■可用性11ー2" w:history="1">
        <w:r w:rsidRPr="006D65EB">
          <w:rPr>
            <w:rStyle w:val="a7"/>
            <w:rFonts w:ascii="メイリオ" w:eastAsia="メイリオ" w:hAnsi="メイリオ" w:cs="メイリオ"/>
            <w:kern w:val="0"/>
          </w:rPr>
          <w:t>11-2</w:t>
        </w:r>
      </w:hyperlink>
      <w:r w:rsidRPr="006D65EB">
        <w:rPr>
          <w:rFonts w:ascii="メイリオ" w:eastAsia="メイリオ" w:hAnsi="メイリオ" w:cs="メイリオ"/>
          <w:kern w:val="0"/>
        </w:rPr>
        <w:t>、</w:t>
      </w:r>
      <w:hyperlink w:anchor="■可用性12ー2－2" w:history="1">
        <w:r w:rsidRPr="006D65EB">
          <w:rPr>
            <w:rStyle w:val="a7"/>
            <w:rFonts w:ascii="メイリオ" w:eastAsia="メイリオ" w:hAnsi="メイリオ" w:cs="メイリオ"/>
            <w:kern w:val="0"/>
          </w:rPr>
          <w:t>12-2-2</w:t>
        </w:r>
      </w:hyperlink>
    </w:p>
    <w:p w14:paraId="7EBF9EBE" w14:textId="77777777" w:rsidR="005945A7" w:rsidRDefault="005945A7" w:rsidP="005945A7">
      <w:pPr>
        <w:pStyle w:val="afc"/>
      </w:pPr>
    </w:p>
    <w:p w14:paraId="1839E9A5" w14:textId="79D73CB9" w:rsidR="005945A7" w:rsidRPr="00B95FF0" w:rsidRDefault="005945A7" w:rsidP="005945A7">
      <w:pPr>
        <w:pStyle w:val="afc"/>
      </w:pPr>
      <w:bookmarkStart w:id="232" w:name="■完全性"/>
      <w:r w:rsidRPr="00B95FF0">
        <w:t>■</w:t>
      </w:r>
      <w:r w:rsidR="004E3F2F" w:rsidRPr="00403FE0">
        <w:rPr>
          <w:rFonts w:hint="eastAsia"/>
        </w:rPr>
        <w:t>完全性</w:t>
      </w:r>
    </w:p>
    <w:bookmarkEnd w:id="232"/>
    <w:p w14:paraId="00C513EB" w14:textId="74DB97EE" w:rsidR="005945A7" w:rsidRDefault="004E3F2F" w:rsidP="005945A7">
      <w:pPr>
        <w:autoSpaceDE w:val="0"/>
        <w:autoSpaceDN w:val="0"/>
        <w:spacing w:before="4" w:line="204" w:lineRule="auto"/>
        <w:ind w:left="147" w:right="67" w:firstLineChars="0"/>
        <w:jc w:val="left"/>
        <w:rPr>
          <w:rFonts w:ascii="メイリオ" w:eastAsia="メイリオ" w:hAnsi="メイリオ" w:cs="メイリオ"/>
          <w:kern w:val="0"/>
        </w:rPr>
      </w:pPr>
      <w:r w:rsidRPr="00403FE0">
        <w:rPr>
          <w:rFonts w:hint="eastAsia"/>
        </w:rPr>
        <w:t>参照する情報が改ざんされていなく、正確である特性</w:t>
      </w:r>
      <w:r w:rsidR="005945A7" w:rsidRPr="00B95FF0">
        <w:rPr>
          <w:rFonts w:ascii="メイリオ" w:eastAsia="メイリオ" w:hAnsi="メイリオ" w:cs="メイリオ" w:hint="eastAsia"/>
          <w:kern w:val="0"/>
        </w:rPr>
        <w:t>。</w:t>
      </w:r>
    </w:p>
    <w:p w14:paraId="5AB0CDF9" w14:textId="7D5F80D5" w:rsidR="00F870E5" w:rsidRDefault="00F870E5" w:rsidP="005945A7">
      <w:pPr>
        <w:autoSpaceDE w:val="0"/>
        <w:autoSpaceDN w:val="0"/>
        <w:spacing w:before="4" w:line="204" w:lineRule="auto"/>
        <w:ind w:left="147" w:right="67" w:firstLineChars="0"/>
        <w:jc w:val="left"/>
        <w:rPr>
          <w:rFonts w:ascii="メイリオ" w:eastAsia="メイリオ" w:hAnsi="メイリオ" w:cs="メイリオ"/>
          <w:kern w:val="0"/>
        </w:rPr>
      </w:pPr>
      <w:hyperlink w:anchor="■完全性11ー1ー2" w:history="1">
        <w:r w:rsidRPr="00F870E5">
          <w:rPr>
            <w:rStyle w:val="a7"/>
            <w:rFonts w:ascii="メイリオ" w:eastAsia="メイリオ" w:hAnsi="メイリオ" w:cs="メイリオ"/>
            <w:kern w:val="0"/>
          </w:rPr>
          <w:t>11-1-2</w:t>
        </w:r>
      </w:hyperlink>
      <w:r w:rsidRPr="00F870E5">
        <w:rPr>
          <w:rFonts w:ascii="メイリオ" w:eastAsia="メイリオ" w:hAnsi="メイリオ" w:cs="メイリオ"/>
          <w:kern w:val="0"/>
        </w:rPr>
        <w:t>、</w:t>
      </w:r>
      <w:hyperlink w:anchor="■完全性11ー2" w:history="1">
        <w:r w:rsidRPr="00F870E5">
          <w:rPr>
            <w:rStyle w:val="a7"/>
            <w:rFonts w:ascii="メイリオ" w:eastAsia="メイリオ" w:hAnsi="メイリオ" w:cs="メイリオ"/>
            <w:kern w:val="0"/>
          </w:rPr>
          <w:t>11-2</w:t>
        </w:r>
      </w:hyperlink>
      <w:r w:rsidRPr="00F870E5">
        <w:rPr>
          <w:rFonts w:ascii="メイリオ" w:eastAsia="メイリオ" w:hAnsi="メイリオ" w:cs="メイリオ"/>
          <w:kern w:val="0"/>
        </w:rPr>
        <w:t>、</w:t>
      </w:r>
      <w:hyperlink w:anchor="■完全性12ー2ー2" w:history="1">
        <w:r w:rsidRPr="00F870E5">
          <w:rPr>
            <w:rStyle w:val="a7"/>
            <w:rFonts w:ascii="メイリオ" w:eastAsia="メイリオ" w:hAnsi="メイリオ" w:cs="メイリオ"/>
            <w:kern w:val="0"/>
          </w:rPr>
          <w:t>12-2-2</w:t>
        </w:r>
      </w:hyperlink>
    </w:p>
    <w:p w14:paraId="4985E771" w14:textId="77777777" w:rsidR="004E3F2F" w:rsidRPr="004E3F2F" w:rsidRDefault="004E3F2F" w:rsidP="005945A7">
      <w:pPr>
        <w:autoSpaceDE w:val="0"/>
        <w:autoSpaceDN w:val="0"/>
        <w:spacing w:before="4" w:line="204" w:lineRule="auto"/>
        <w:ind w:left="147" w:right="67" w:firstLineChars="0"/>
        <w:jc w:val="left"/>
        <w:rPr>
          <w:rFonts w:ascii="メイリオ" w:eastAsia="メイリオ" w:hAnsi="メイリオ" w:cs="メイリオ"/>
          <w:kern w:val="0"/>
        </w:rPr>
      </w:pPr>
    </w:p>
    <w:p w14:paraId="2399E1F5" w14:textId="1D2CC76C" w:rsidR="005945A7" w:rsidRPr="00B95FF0" w:rsidRDefault="005945A7" w:rsidP="005945A7">
      <w:pPr>
        <w:pStyle w:val="afc"/>
      </w:pPr>
      <w:bookmarkStart w:id="233" w:name="■機密性"/>
      <w:r w:rsidRPr="00B95FF0">
        <w:t>■</w:t>
      </w:r>
      <w:r w:rsidR="00B37E33" w:rsidRPr="00403FE0">
        <w:rPr>
          <w:rFonts w:hint="eastAsia"/>
        </w:rPr>
        <w:t>機密性</w:t>
      </w:r>
    </w:p>
    <w:bookmarkEnd w:id="233"/>
    <w:p w14:paraId="617E47B3" w14:textId="230378DA" w:rsidR="005945A7" w:rsidRDefault="00B37E33" w:rsidP="005945A7">
      <w:pPr>
        <w:autoSpaceDE w:val="0"/>
        <w:autoSpaceDN w:val="0"/>
        <w:spacing w:before="5" w:line="204" w:lineRule="auto"/>
        <w:ind w:left="147" w:right="114" w:firstLineChars="0"/>
        <w:rPr>
          <w:rFonts w:ascii="メイリオ" w:eastAsia="メイリオ" w:hAnsi="メイリオ" w:cs="メイリオ"/>
          <w:kern w:val="0"/>
        </w:rPr>
      </w:pPr>
      <w:r w:rsidRPr="00403FE0">
        <w:rPr>
          <w:rFonts w:hint="eastAsia"/>
        </w:rPr>
        <w:t>許可された者だけが情報や情報資産にアクセスできる特性</w:t>
      </w:r>
      <w:r w:rsidR="005945A7" w:rsidRPr="00B95FF0">
        <w:rPr>
          <w:rFonts w:ascii="メイリオ" w:eastAsia="メイリオ" w:hAnsi="メイリオ" w:cs="メイリオ"/>
          <w:kern w:val="0"/>
        </w:rPr>
        <w:t>。</w:t>
      </w:r>
    </w:p>
    <w:p w14:paraId="619276D2" w14:textId="10F451B2" w:rsidR="00F870E5" w:rsidRDefault="00F870E5" w:rsidP="005945A7">
      <w:pPr>
        <w:autoSpaceDE w:val="0"/>
        <w:autoSpaceDN w:val="0"/>
        <w:spacing w:before="5" w:line="204" w:lineRule="auto"/>
        <w:ind w:left="147" w:right="114" w:firstLineChars="0"/>
        <w:rPr>
          <w:rFonts w:ascii="メイリオ" w:eastAsia="メイリオ" w:hAnsi="メイリオ" w:cs="メイリオ"/>
          <w:kern w:val="0"/>
        </w:rPr>
      </w:pPr>
      <w:hyperlink w:anchor="■機密性11ー1ー2" w:history="1">
        <w:r w:rsidRPr="00F870E5">
          <w:rPr>
            <w:rStyle w:val="a7"/>
            <w:rFonts w:ascii="メイリオ" w:eastAsia="メイリオ" w:hAnsi="メイリオ" w:cs="メイリオ"/>
            <w:kern w:val="0"/>
          </w:rPr>
          <w:t>11-1-2</w:t>
        </w:r>
      </w:hyperlink>
      <w:r w:rsidRPr="00F870E5">
        <w:rPr>
          <w:rFonts w:ascii="メイリオ" w:eastAsia="メイリオ" w:hAnsi="メイリオ" w:cs="メイリオ"/>
          <w:kern w:val="0"/>
        </w:rPr>
        <w:t>、</w:t>
      </w:r>
      <w:hyperlink w:anchor="■機密性11ー2" w:history="1">
        <w:r w:rsidRPr="00F870E5">
          <w:rPr>
            <w:rStyle w:val="a7"/>
            <w:rFonts w:ascii="メイリオ" w:eastAsia="メイリオ" w:hAnsi="メイリオ" w:cs="メイリオ"/>
            <w:kern w:val="0"/>
          </w:rPr>
          <w:t>11-2</w:t>
        </w:r>
      </w:hyperlink>
      <w:r w:rsidRPr="00F870E5">
        <w:rPr>
          <w:rFonts w:ascii="メイリオ" w:eastAsia="メイリオ" w:hAnsi="メイリオ" w:cs="メイリオ"/>
          <w:kern w:val="0"/>
        </w:rPr>
        <w:t>、</w:t>
      </w:r>
      <w:hyperlink w:anchor="■機密性12ー2ー2" w:history="1">
        <w:r w:rsidRPr="00F870E5">
          <w:rPr>
            <w:rStyle w:val="a7"/>
            <w:rFonts w:ascii="メイリオ" w:eastAsia="メイリオ" w:hAnsi="メイリオ" w:cs="メイリオ"/>
            <w:kern w:val="0"/>
          </w:rPr>
          <w:t>12-2-2</w:t>
        </w:r>
      </w:hyperlink>
    </w:p>
    <w:p w14:paraId="44917F3F" w14:textId="77777777" w:rsidR="005945A7" w:rsidRDefault="005945A7" w:rsidP="005945A7">
      <w:pPr>
        <w:autoSpaceDE w:val="0"/>
        <w:autoSpaceDN w:val="0"/>
        <w:spacing w:before="5" w:line="204" w:lineRule="auto"/>
        <w:ind w:left="147" w:right="114" w:firstLineChars="0"/>
        <w:rPr>
          <w:rFonts w:ascii="メイリオ" w:eastAsia="メイリオ" w:hAnsi="メイリオ" w:cs="メイリオ"/>
          <w:kern w:val="0"/>
        </w:rPr>
      </w:pPr>
    </w:p>
    <w:p w14:paraId="1CCB748C" w14:textId="24DAADC4" w:rsidR="005945A7" w:rsidRPr="00B95FF0" w:rsidRDefault="005945A7" w:rsidP="005945A7">
      <w:pPr>
        <w:pStyle w:val="afc"/>
      </w:pPr>
      <w:bookmarkStart w:id="234" w:name="■限定提供データ"/>
      <w:r w:rsidRPr="00B95FF0">
        <w:t>■</w:t>
      </w:r>
      <w:r w:rsidR="00B37E33" w:rsidRPr="00403FE0">
        <w:rPr>
          <w:rFonts w:hint="eastAsia"/>
        </w:rPr>
        <w:t>限定提供データ</w:t>
      </w:r>
    </w:p>
    <w:bookmarkEnd w:id="234"/>
    <w:p w14:paraId="4442DE79" w14:textId="145260BD" w:rsidR="005945A7" w:rsidRDefault="00B37E33" w:rsidP="005945A7">
      <w:pPr>
        <w:autoSpaceDE w:val="0"/>
        <w:autoSpaceDN w:val="0"/>
        <w:spacing w:line="418" w:lineRule="exact"/>
        <w:ind w:left="142" w:firstLineChars="118" w:firstLine="283"/>
        <w:jc w:val="left"/>
        <w:rPr>
          <w:rFonts w:ascii="メイリオ" w:eastAsia="メイリオ" w:hAnsi="メイリオ" w:cs="メイリオ"/>
          <w:kern w:val="0"/>
        </w:rPr>
      </w:pPr>
      <w:r w:rsidRPr="00403FE0">
        <w:rPr>
          <w:rFonts w:hint="eastAsia"/>
        </w:rPr>
        <w:t>不正競争防止法で次のように定義されている。「業として特定の者に提供する情報として電磁的方法（電子的方法、磁気的方法その人の知覚によっては認識することができない方法を</w:t>
      </w:r>
      <w:r>
        <w:rPr>
          <w:rFonts w:hint="eastAsia"/>
        </w:rPr>
        <w:t>いう</w:t>
      </w:r>
      <w:r w:rsidRPr="00403FE0">
        <w:rPr>
          <w:rFonts w:hint="eastAsia"/>
        </w:rPr>
        <w:t>。次項において同じ。）により相当量蓄積され、</w:t>
      </w:r>
      <w:r>
        <w:rPr>
          <w:rFonts w:hint="eastAsia"/>
        </w:rPr>
        <w:t>および</w:t>
      </w:r>
      <w:r w:rsidRPr="00403FE0">
        <w:rPr>
          <w:rFonts w:hint="eastAsia"/>
        </w:rPr>
        <w:t>管理されている技術上</w:t>
      </w:r>
      <w:r>
        <w:rPr>
          <w:rFonts w:hint="eastAsia"/>
        </w:rPr>
        <w:t>または</w:t>
      </w:r>
      <w:r w:rsidRPr="00403FE0">
        <w:rPr>
          <w:rFonts w:hint="eastAsia"/>
        </w:rPr>
        <w:t>営業上の情報（秘密として管理されているものを除く。）を</w:t>
      </w:r>
      <w:r>
        <w:rPr>
          <w:rFonts w:hint="eastAsia"/>
        </w:rPr>
        <w:t>いう</w:t>
      </w:r>
      <w:r w:rsidR="005945A7" w:rsidRPr="00B95FF0">
        <w:rPr>
          <w:rFonts w:ascii="メイリオ" w:eastAsia="メイリオ" w:hAnsi="メイリオ" w:cs="メイリオ" w:hint="eastAsia"/>
          <w:kern w:val="0"/>
        </w:rPr>
        <w:t>。</w:t>
      </w:r>
    </w:p>
    <w:p w14:paraId="0E250108" w14:textId="77DDC96F" w:rsidR="00F870E5" w:rsidRPr="009154B3" w:rsidRDefault="009154B3" w:rsidP="005945A7">
      <w:pPr>
        <w:autoSpaceDE w:val="0"/>
        <w:autoSpaceDN w:val="0"/>
        <w:spacing w:line="418" w:lineRule="exact"/>
        <w:ind w:left="142" w:firstLineChars="118" w:firstLine="283"/>
        <w:jc w:val="left"/>
        <w:rPr>
          <w:rStyle w:val="a7"/>
          <w:rFonts w:ascii="メイリオ" w:eastAsia="メイリオ" w:hAnsi="メイリオ" w:cs="メイリオ"/>
          <w:kern w:val="0"/>
        </w:rPr>
      </w:pPr>
      <w:r>
        <w:fldChar w:fldCharType="begin"/>
      </w:r>
      <w:r>
        <w:instrText>HYPERLINK  \l "■限定提供データ12ー2ー2"</w:instrText>
      </w:r>
      <w:r>
        <w:fldChar w:fldCharType="separate"/>
      </w:r>
      <w:r w:rsidR="00F870E5" w:rsidRPr="009154B3">
        <w:rPr>
          <w:rStyle w:val="a7"/>
        </w:rPr>
        <w:t>12-2-2</w:t>
      </w:r>
    </w:p>
    <w:p w14:paraId="545DA9F6" w14:textId="2FF1B253" w:rsidR="005945A7" w:rsidRDefault="009154B3" w:rsidP="005945A7">
      <w:pPr>
        <w:pStyle w:val="afc"/>
      </w:pPr>
      <w:r>
        <w:rPr>
          <w:rFonts w:eastAsiaTheme="minorEastAsia"/>
          <w:bCs w:val="0"/>
          <w:color w:val="auto"/>
        </w:rPr>
        <w:fldChar w:fldCharType="end"/>
      </w:r>
    </w:p>
    <w:p w14:paraId="284E32B0" w14:textId="3AD9974D" w:rsidR="005945A7" w:rsidRPr="00B95FF0" w:rsidRDefault="005945A7" w:rsidP="005945A7">
      <w:pPr>
        <w:pStyle w:val="afc"/>
      </w:pPr>
      <w:bookmarkStart w:id="235" w:name="■サイバー攻撃"/>
      <w:r w:rsidRPr="00B95FF0">
        <w:t>■</w:t>
      </w:r>
      <w:r w:rsidR="00B37E33" w:rsidRPr="00403FE0">
        <w:rPr>
          <w:rFonts w:hint="eastAsia"/>
        </w:rPr>
        <w:t>サイバー攻撃</w:t>
      </w:r>
    </w:p>
    <w:bookmarkEnd w:id="235"/>
    <w:p w14:paraId="5AFB4820" w14:textId="16F55485" w:rsidR="005945A7" w:rsidRDefault="00B37E33" w:rsidP="005945A7">
      <w:pPr>
        <w:autoSpaceDE w:val="0"/>
        <w:autoSpaceDN w:val="0"/>
        <w:spacing w:before="3" w:line="206" w:lineRule="auto"/>
        <w:ind w:left="142" w:right="161" w:firstLineChars="118" w:firstLine="283"/>
        <w:rPr>
          <w:rFonts w:ascii="メイリオ" w:eastAsia="メイリオ" w:hAnsi="メイリオ" w:cs="メイリオ"/>
          <w:kern w:val="0"/>
        </w:rPr>
      </w:pPr>
      <w:r w:rsidRPr="00403FE0">
        <w:rPr>
          <w:rFonts w:hint="eastAsia"/>
        </w:rPr>
        <w:t>インターネットを通じて、別の企業や組織、ときに国家を攻撃する行為の総称。対象は、個人が所有するパソコンやスマートフォンから、企業</w:t>
      </w:r>
      <w:r w:rsidRPr="00403FE0">
        <w:rPr>
          <w:rFonts w:hint="eastAsia"/>
        </w:rPr>
        <w:t>のサーバやデータベース、国の重要インフラまで</w:t>
      </w:r>
      <w:r>
        <w:rPr>
          <w:rFonts w:hint="eastAsia"/>
        </w:rPr>
        <w:t>さまざま</w:t>
      </w:r>
      <w:r w:rsidRPr="00403FE0">
        <w:rPr>
          <w:rFonts w:hint="eastAsia"/>
        </w:rPr>
        <w:t>である。</w:t>
      </w:r>
      <w:r>
        <w:rPr>
          <w:rFonts w:hint="eastAsia"/>
        </w:rPr>
        <w:t>デジタル</w:t>
      </w:r>
      <w:r w:rsidRPr="00403FE0">
        <w:rPr>
          <w:rFonts w:hint="eastAsia"/>
        </w:rPr>
        <w:t>社会となった現代では、インターネット空間をサイバー空間と呼ぶ。サイバー空間において、敵対する国家、企業、集団、個人などを攻撃する行為やその防御をサイバー戦争と呼ぶこともある</w:t>
      </w:r>
      <w:r w:rsidR="005945A7" w:rsidRPr="00FB487D">
        <w:rPr>
          <w:rFonts w:ascii="メイリオ" w:eastAsia="メイリオ" w:hAnsi="メイリオ" w:cs="メイリオ"/>
          <w:kern w:val="0"/>
        </w:rPr>
        <w:t>。</w:t>
      </w:r>
    </w:p>
    <w:p w14:paraId="173E73FF" w14:textId="77777777" w:rsidR="00F870E5" w:rsidRDefault="00F870E5" w:rsidP="005945A7">
      <w:pPr>
        <w:autoSpaceDE w:val="0"/>
        <w:autoSpaceDN w:val="0"/>
        <w:spacing w:before="3" w:line="206" w:lineRule="auto"/>
        <w:ind w:left="142" w:right="161" w:firstLineChars="118" w:firstLine="283"/>
        <w:rPr>
          <w:rFonts w:ascii="メイリオ" w:eastAsia="メイリオ" w:hAnsi="メイリオ" w:cs="メイリオ"/>
          <w:kern w:val="0"/>
        </w:rPr>
      </w:pPr>
      <w:hyperlink w:anchor="■サイバー攻撃11ー1ー1" w:history="1">
        <w:r w:rsidRPr="00F870E5">
          <w:rPr>
            <w:rStyle w:val="a7"/>
            <w:rFonts w:ascii="メイリオ" w:eastAsia="メイリオ" w:hAnsi="メイリオ" w:cs="メイリオ"/>
            <w:kern w:val="0"/>
          </w:rPr>
          <w:t>11-1-1</w:t>
        </w:r>
      </w:hyperlink>
      <w:r w:rsidRPr="00F870E5">
        <w:rPr>
          <w:rFonts w:ascii="メイリオ" w:eastAsia="メイリオ" w:hAnsi="メイリオ" w:cs="メイリオ"/>
          <w:kern w:val="0"/>
        </w:rPr>
        <w:t>、</w:t>
      </w:r>
      <w:hyperlink w:anchor="■サイバー攻撃11ー1ー2" w:history="1">
        <w:r w:rsidRPr="00F870E5">
          <w:rPr>
            <w:rStyle w:val="a7"/>
            <w:rFonts w:ascii="メイリオ" w:eastAsia="メイリオ" w:hAnsi="メイリオ" w:cs="メイリオ"/>
            <w:kern w:val="0"/>
          </w:rPr>
          <w:t>11-1-2</w:t>
        </w:r>
      </w:hyperlink>
      <w:r w:rsidRPr="00F870E5">
        <w:rPr>
          <w:rFonts w:ascii="メイリオ" w:eastAsia="メイリオ" w:hAnsi="メイリオ" w:cs="メイリオ"/>
          <w:kern w:val="0"/>
        </w:rPr>
        <w:t>、</w:t>
      </w:r>
      <w:hyperlink w:anchor="■サイバー攻撃11ー4" w:history="1">
        <w:r w:rsidRPr="00F870E5">
          <w:rPr>
            <w:rStyle w:val="a7"/>
            <w:rFonts w:ascii="メイリオ" w:eastAsia="メイリオ" w:hAnsi="メイリオ" w:cs="メイリオ"/>
            <w:kern w:val="0"/>
          </w:rPr>
          <w:t>11-4</w:t>
        </w:r>
      </w:hyperlink>
      <w:r w:rsidRPr="00F870E5">
        <w:rPr>
          <w:rFonts w:ascii="メイリオ" w:eastAsia="メイリオ" w:hAnsi="メイリオ" w:cs="メイリオ"/>
          <w:kern w:val="0"/>
        </w:rPr>
        <w:t>、</w:t>
      </w:r>
    </w:p>
    <w:p w14:paraId="0E2DECAF" w14:textId="093AD1D5" w:rsidR="00F870E5" w:rsidRDefault="00F870E5" w:rsidP="005945A7">
      <w:pPr>
        <w:autoSpaceDE w:val="0"/>
        <w:autoSpaceDN w:val="0"/>
        <w:spacing w:before="3" w:line="206" w:lineRule="auto"/>
        <w:ind w:left="142" w:right="161" w:firstLineChars="118" w:firstLine="283"/>
        <w:rPr>
          <w:rFonts w:ascii="メイリオ" w:eastAsia="メイリオ" w:hAnsi="メイリオ" w:cs="メイリオ"/>
          <w:kern w:val="0"/>
        </w:rPr>
      </w:pPr>
      <w:hyperlink w:anchor="■サイバー攻撃11ー5ー1" w:history="1">
        <w:r w:rsidRPr="00F870E5">
          <w:rPr>
            <w:rStyle w:val="a7"/>
            <w:rFonts w:ascii="メイリオ" w:eastAsia="メイリオ" w:hAnsi="メイリオ" w:cs="メイリオ"/>
            <w:kern w:val="0"/>
          </w:rPr>
          <w:t>11-5-1</w:t>
        </w:r>
      </w:hyperlink>
      <w:r w:rsidRPr="00F870E5">
        <w:rPr>
          <w:rFonts w:ascii="メイリオ" w:eastAsia="メイリオ" w:hAnsi="メイリオ" w:cs="メイリオ"/>
          <w:kern w:val="0"/>
        </w:rPr>
        <w:t>、</w:t>
      </w:r>
      <w:hyperlink w:anchor="■サイバー攻撃11ー5ー2" w:history="1">
        <w:r w:rsidRPr="00F870E5">
          <w:rPr>
            <w:rStyle w:val="a7"/>
            <w:rFonts w:ascii="メイリオ" w:eastAsia="メイリオ" w:hAnsi="メイリオ" w:cs="メイリオ"/>
            <w:kern w:val="0"/>
          </w:rPr>
          <w:t>11-5-2</w:t>
        </w:r>
      </w:hyperlink>
      <w:r w:rsidRPr="00F870E5">
        <w:rPr>
          <w:rFonts w:ascii="メイリオ" w:eastAsia="メイリオ" w:hAnsi="メイリオ" w:cs="メイリオ"/>
          <w:kern w:val="0"/>
        </w:rPr>
        <w:t>、</w:t>
      </w:r>
      <w:hyperlink w:anchor="■サイバー攻撃11ー5ー3" w:history="1">
        <w:r w:rsidRPr="00F870E5">
          <w:rPr>
            <w:rStyle w:val="a7"/>
            <w:rFonts w:ascii="メイリオ" w:eastAsia="メイリオ" w:hAnsi="メイリオ" w:cs="メイリオ"/>
            <w:kern w:val="0"/>
          </w:rPr>
          <w:t>11-5-3</w:t>
        </w:r>
      </w:hyperlink>
      <w:r w:rsidRPr="00F870E5">
        <w:rPr>
          <w:rFonts w:ascii="メイリオ" w:eastAsia="メイリオ" w:hAnsi="メイリオ" w:cs="メイリオ"/>
          <w:kern w:val="0"/>
        </w:rPr>
        <w:t>、</w:t>
      </w:r>
      <w:hyperlink w:anchor="■サイバー攻撃12ー2ー2" w:history="1">
        <w:r w:rsidRPr="00F870E5">
          <w:rPr>
            <w:rStyle w:val="a7"/>
            <w:rFonts w:ascii="メイリオ" w:eastAsia="メイリオ" w:hAnsi="メイリオ" w:cs="メイリオ"/>
            <w:kern w:val="0"/>
          </w:rPr>
          <w:t>12-2-2</w:t>
        </w:r>
      </w:hyperlink>
    </w:p>
    <w:p w14:paraId="750AEAAF" w14:textId="77777777" w:rsidR="005945A7" w:rsidRPr="00B95FF0" w:rsidRDefault="005945A7" w:rsidP="005945A7">
      <w:pPr>
        <w:autoSpaceDE w:val="0"/>
        <w:autoSpaceDN w:val="0"/>
        <w:spacing w:before="3" w:line="206" w:lineRule="auto"/>
        <w:ind w:left="142" w:right="161" w:firstLineChars="118" w:firstLine="283"/>
        <w:rPr>
          <w:rFonts w:ascii="メイリオ" w:eastAsia="メイリオ" w:hAnsi="メイリオ" w:cs="メイリオ"/>
          <w:kern w:val="0"/>
        </w:rPr>
      </w:pPr>
    </w:p>
    <w:p w14:paraId="3EDA2D77" w14:textId="23725B58" w:rsidR="005945A7" w:rsidRPr="00B95FF0" w:rsidRDefault="005945A7" w:rsidP="005945A7">
      <w:pPr>
        <w:pStyle w:val="afc"/>
      </w:pPr>
      <w:bookmarkStart w:id="236" w:name="■サイバー・フィジカル・セキュリティ対策フレームワーク（CPSF）"/>
      <w:r w:rsidRPr="00B95FF0">
        <w:t>■</w:t>
      </w:r>
      <w:r w:rsidR="00B37E33" w:rsidRPr="001017B7">
        <w:rPr>
          <w:rFonts w:hint="eastAsia"/>
        </w:rPr>
        <w:t>サイバー・フィジカル・セキュリティ対策フレームワーク（CPSF）</w:t>
      </w:r>
    </w:p>
    <w:bookmarkEnd w:id="236"/>
    <w:p w14:paraId="530F0BAA" w14:textId="328AE74F" w:rsidR="005945A7" w:rsidRDefault="00B37E33" w:rsidP="005945A7">
      <w:pPr>
        <w:autoSpaceDE w:val="0"/>
        <w:autoSpaceDN w:val="0"/>
        <w:spacing w:before="1" w:line="206" w:lineRule="auto"/>
        <w:ind w:left="142" w:right="161" w:firstLineChars="118" w:firstLine="283"/>
        <w:rPr>
          <w:rFonts w:ascii="メイリオ" w:eastAsia="メイリオ" w:hAnsi="メイリオ" w:cs="メイリオ"/>
          <w:kern w:val="0"/>
        </w:rPr>
      </w:pPr>
      <w:r w:rsidRPr="001017B7">
        <w:rPr>
          <w:rFonts w:hint="eastAsia"/>
        </w:rPr>
        <w:t>単純なサイバー空間（仮想空間）におけるセキュリティ対策から、サイバー空間とフィジカル空間（現実空間）のそれぞれにおけるリスクを洗い出し、そのセキュリティ対策を整理するためのフレームワーク</w:t>
      </w:r>
      <w:r w:rsidR="005945A7" w:rsidRPr="00B95FF0">
        <w:rPr>
          <w:rFonts w:ascii="メイリオ" w:eastAsia="メイリオ" w:hAnsi="メイリオ" w:cs="メイリオ" w:hint="eastAsia"/>
          <w:kern w:val="0"/>
        </w:rPr>
        <w:t>。</w:t>
      </w:r>
    </w:p>
    <w:p w14:paraId="7E8FCA58" w14:textId="5034103B" w:rsidR="00F870E5" w:rsidRPr="00B95FF0" w:rsidRDefault="00F870E5" w:rsidP="005945A7">
      <w:pPr>
        <w:autoSpaceDE w:val="0"/>
        <w:autoSpaceDN w:val="0"/>
        <w:spacing w:before="1" w:line="206" w:lineRule="auto"/>
        <w:ind w:left="142" w:right="161" w:firstLineChars="118" w:firstLine="283"/>
        <w:rPr>
          <w:rFonts w:ascii="メイリオ" w:eastAsia="メイリオ" w:hAnsi="メイリオ" w:cs="メイリオ"/>
          <w:kern w:val="0"/>
        </w:rPr>
      </w:pPr>
      <w:hyperlink w:anchor="■サイバー・フィジカル・セキュリティ対策フレームワーク（CPSF）11ー1ー1" w:history="1">
        <w:r w:rsidRPr="00F870E5">
          <w:rPr>
            <w:rStyle w:val="a7"/>
            <w:rFonts w:ascii="メイリオ" w:eastAsia="メイリオ" w:hAnsi="メイリオ" w:cs="メイリオ"/>
            <w:kern w:val="0"/>
          </w:rPr>
          <w:t>11-1-1</w:t>
        </w:r>
      </w:hyperlink>
      <w:r w:rsidRPr="00F870E5">
        <w:rPr>
          <w:rFonts w:ascii="メイリオ" w:eastAsia="メイリオ" w:hAnsi="メイリオ" w:cs="メイリオ"/>
          <w:kern w:val="0"/>
        </w:rPr>
        <w:t>、</w:t>
      </w:r>
      <w:hyperlink w:anchor="■サイバー・フィジカル・セキュリティ対策フレームワーク（CPSF）11ー1ー2" w:history="1">
        <w:r w:rsidRPr="00F870E5">
          <w:rPr>
            <w:rStyle w:val="a7"/>
            <w:rFonts w:ascii="メイリオ" w:eastAsia="メイリオ" w:hAnsi="メイリオ" w:cs="メイリオ"/>
            <w:kern w:val="0"/>
          </w:rPr>
          <w:t>11-1-2</w:t>
        </w:r>
      </w:hyperlink>
      <w:r w:rsidRPr="00F870E5">
        <w:rPr>
          <w:rFonts w:ascii="メイリオ" w:eastAsia="メイリオ" w:hAnsi="メイリオ" w:cs="メイリオ"/>
          <w:kern w:val="0"/>
        </w:rPr>
        <w:t>、</w:t>
      </w:r>
      <w:hyperlink w:anchor="■NISTサイバーセキュリティフレームワーク（CSF）11ー4" w:history="1">
        <w:r w:rsidRPr="00F870E5">
          <w:rPr>
            <w:rStyle w:val="a7"/>
            <w:rFonts w:ascii="メイリオ" w:eastAsia="メイリオ" w:hAnsi="メイリオ" w:cs="メイリオ"/>
            <w:kern w:val="0"/>
          </w:rPr>
          <w:t>11-4</w:t>
        </w:r>
      </w:hyperlink>
    </w:p>
    <w:p w14:paraId="033F6602" w14:textId="77777777" w:rsidR="005945A7" w:rsidRDefault="005945A7" w:rsidP="005945A7">
      <w:pPr>
        <w:pStyle w:val="afc"/>
      </w:pPr>
    </w:p>
    <w:p w14:paraId="323907C2" w14:textId="1CB1E8A4" w:rsidR="005945A7" w:rsidRPr="00B95FF0" w:rsidRDefault="005945A7" w:rsidP="005945A7">
      <w:pPr>
        <w:pStyle w:val="afc"/>
      </w:pPr>
      <w:bookmarkStart w:id="237" w:name="■サプライチェーン"/>
      <w:r w:rsidRPr="00B95FF0">
        <w:t>■</w:t>
      </w:r>
      <w:r w:rsidR="00B37E33" w:rsidRPr="001017B7">
        <w:rPr>
          <w:rFonts w:hint="eastAsia"/>
        </w:rPr>
        <w:t>サプライチェーン</w:t>
      </w:r>
    </w:p>
    <w:bookmarkEnd w:id="237"/>
    <w:p w14:paraId="50EB7DB0" w14:textId="1D3D88F7" w:rsidR="005945A7" w:rsidRDefault="00B37E33" w:rsidP="005945A7">
      <w:pPr>
        <w:autoSpaceDE w:val="0"/>
        <w:autoSpaceDN w:val="0"/>
        <w:spacing w:before="3" w:line="206" w:lineRule="auto"/>
        <w:ind w:left="142" w:right="161" w:firstLineChars="118" w:firstLine="283"/>
        <w:rPr>
          <w:rFonts w:ascii="メイリオ" w:eastAsia="メイリオ" w:hAnsi="メイリオ" w:cs="メイリオ"/>
          <w:kern w:val="0"/>
        </w:rPr>
      </w:pPr>
      <w:r w:rsidRPr="001017B7">
        <w:rPr>
          <w:rFonts w:hint="eastAsia"/>
        </w:rPr>
        <w:t>製品やサービスの供給に関わる一連のプロセスのこと。具体的には、原材料や部品の調達、生産、物流、販売など、製品やサービスが最終的に消費者に届くまでの流れを指す。サプライチェーンは、製造業者、卸売業者、小売業者などが</w:t>
      </w:r>
      <w:r w:rsidRPr="001017B7">
        <w:rPr>
          <w:rFonts w:hint="eastAsia"/>
        </w:rPr>
        <w:lastRenderedPageBreak/>
        <w:t>協力して構築される</w:t>
      </w:r>
      <w:r w:rsidR="005945A7" w:rsidRPr="00B95FF0">
        <w:rPr>
          <w:rFonts w:ascii="メイリオ" w:eastAsia="メイリオ" w:hAnsi="メイリオ" w:cs="メイリオ" w:hint="eastAsia"/>
          <w:kern w:val="0"/>
        </w:rPr>
        <w:t>。</w:t>
      </w:r>
    </w:p>
    <w:p w14:paraId="09611025" w14:textId="3CA38453" w:rsidR="001108B9" w:rsidRDefault="001108B9" w:rsidP="005945A7">
      <w:pPr>
        <w:autoSpaceDE w:val="0"/>
        <w:autoSpaceDN w:val="0"/>
        <w:spacing w:before="3" w:line="206" w:lineRule="auto"/>
        <w:ind w:left="142" w:right="161" w:firstLineChars="118" w:firstLine="283"/>
        <w:rPr>
          <w:rFonts w:ascii="メイリオ" w:eastAsia="メイリオ" w:hAnsi="メイリオ" w:cs="メイリオ"/>
          <w:kern w:val="0"/>
        </w:rPr>
      </w:pPr>
      <w:hyperlink w:anchor="■サプライチェーン11ー3ー1" w:history="1">
        <w:r w:rsidRPr="001108B9">
          <w:rPr>
            <w:rStyle w:val="a7"/>
            <w:rFonts w:ascii="メイリオ" w:eastAsia="メイリオ" w:hAnsi="メイリオ" w:cs="メイリオ"/>
            <w:kern w:val="0"/>
          </w:rPr>
          <w:t>11-</w:t>
        </w:r>
        <w:r>
          <w:rPr>
            <w:rStyle w:val="a7"/>
            <w:rFonts w:ascii="メイリオ" w:eastAsia="メイリオ" w:hAnsi="メイリオ" w:cs="メイリオ" w:hint="eastAsia"/>
            <w:kern w:val="0"/>
          </w:rPr>
          <w:t>3-1</w:t>
        </w:r>
      </w:hyperlink>
      <w:r w:rsidRPr="001108B9">
        <w:rPr>
          <w:rFonts w:ascii="メイリオ" w:eastAsia="メイリオ" w:hAnsi="メイリオ" w:cs="メイリオ"/>
          <w:kern w:val="0"/>
        </w:rPr>
        <w:t>、</w:t>
      </w:r>
      <w:hyperlink w:anchor="■サプライチェーン11ー3ー2" w:history="1">
        <w:r w:rsidRPr="001108B9">
          <w:rPr>
            <w:rStyle w:val="a7"/>
            <w:rFonts w:ascii="メイリオ" w:eastAsia="メイリオ" w:hAnsi="メイリオ" w:cs="メイリオ"/>
            <w:kern w:val="0"/>
          </w:rPr>
          <w:t>11-3-2</w:t>
        </w:r>
      </w:hyperlink>
      <w:r w:rsidRPr="001108B9">
        <w:rPr>
          <w:rFonts w:ascii="メイリオ" w:eastAsia="メイリオ" w:hAnsi="メイリオ" w:cs="メイリオ"/>
          <w:kern w:val="0"/>
        </w:rPr>
        <w:t>、</w:t>
      </w:r>
      <w:hyperlink w:anchor="■サプライチェーン11ー4" w:history="1">
        <w:r w:rsidRPr="001108B9">
          <w:rPr>
            <w:rStyle w:val="a7"/>
            <w:rFonts w:ascii="メイリオ" w:eastAsia="メイリオ" w:hAnsi="メイリオ" w:cs="メイリオ"/>
            <w:kern w:val="0"/>
          </w:rPr>
          <w:t>11-4</w:t>
        </w:r>
      </w:hyperlink>
      <w:r w:rsidRPr="001108B9">
        <w:rPr>
          <w:rFonts w:ascii="メイリオ" w:eastAsia="メイリオ" w:hAnsi="メイリオ" w:cs="メイリオ"/>
          <w:kern w:val="0"/>
        </w:rPr>
        <w:t>、</w:t>
      </w:r>
    </w:p>
    <w:p w14:paraId="4DE67691" w14:textId="28E7E142" w:rsidR="001108B9" w:rsidRPr="00B95FF0" w:rsidRDefault="001108B9" w:rsidP="005945A7">
      <w:pPr>
        <w:autoSpaceDE w:val="0"/>
        <w:autoSpaceDN w:val="0"/>
        <w:spacing w:before="3" w:line="206" w:lineRule="auto"/>
        <w:ind w:left="142" w:right="161" w:firstLineChars="118" w:firstLine="283"/>
        <w:rPr>
          <w:rFonts w:ascii="メイリオ" w:eastAsia="メイリオ" w:hAnsi="メイリオ" w:cs="メイリオ"/>
          <w:kern w:val="0"/>
        </w:rPr>
      </w:pPr>
      <w:hyperlink w:anchor="■サプライチェーン11ー5ー1" w:history="1">
        <w:r w:rsidRPr="001108B9">
          <w:rPr>
            <w:rStyle w:val="a7"/>
            <w:rFonts w:ascii="メイリオ" w:eastAsia="メイリオ" w:hAnsi="メイリオ" w:cs="メイリオ"/>
            <w:kern w:val="0"/>
          </w:rPr>
          <w:t>11-5-1</w:t>
        </w:r>
      </w:hyperlink>
      <w:r w:rsidRPr="001108B9">
        <w:rPr>
          <w:rFonts w:ascii="メイリオ" w:eastAsia="メイリオ" w:hAnsi="メイリオ" w:cs="メイリオ"/>
          <w:kern w:val="0"/>
        </w:rPr>
        <w:t>、</w:t>
      </w:r>
      <w:hyperlink w:anchor="■サプライチェーン11ー5ー2" w:history="1">
        <w:r w:rsidRPr="001108B9">
          <w:rPr>
            <w:rStyle w:val="a7"/>
            <w:rFonts w:ascii="メイリオ" w:eastAsia="メイリオ" w:hAnsi="メイリオ" w:cs="メイリオ"/>
            <w:kern w:val="0"/>
          </w:rPr>
          <w:t>11-5-2</w:t>
        </w:r>
      </w:hyperlink>
    </w:p>
    <w:p w14:paraId="75419C1B" w14:textId="77777777" w:rsidR="005945A7" w:rsidRDefault="005945A7" w:rsidP="005945A7">
      <w:pPr>
        <w:pStyle w:val="afc"/>
      </w:pPr>
    </w:p>
    <w:p w14:paraId="710EA979" w14:textId="3DAF331B" w:rsidR="005945A7" w:rsidRPr="00B95FF0" w:rsidRDefault="005945A7" w:rsidP="005945A7">
      <w:pPr>
        <w:pStyle w:val="afc"/>
      </w:pPr>
      <w:bookmarkStart w:id="238" w:name="■情報資産"/>
      <w:r w:rsidRPr="00B95FF0">
        <w:t>■</w:t>
      </w:r>
      <w:r w:rsidR="00B37E33" w:rsidRPr="001017B7">
        <w:rPr>
          <w:rFonts w:hint="eastAsia"/>
          <w:lang w:eastAsia="zh-TW"/>
        </w:rPr>
        <w:t>情報資産</w:t>
      </w:r>
    </w:p>
    <w:bookmarkEnd w:id="238"/>
    <w:p w14:paraId="5A8875ED" w14:textId="170A666E" w:rsidR="005945A7" w:rsidRDefault="00B37E33" w:rsidP="005945A7">
      <w:pPr>
        <w:autoSpaceDE w:val="0"/>
        <w:autoSpaceDN w:val="0"/>
        <w:spacing w:before="5" w:line="204" w:lineRule="auto"/>
        <w:ind w:left="142" w:right="161" w:firstLineChars="118" w:firstLine="283"/>
        <w:rPr>
          <w:rFonts w:ascii="メイリオ" w:eastAsia="メイリオ" w:hAnsi="メイリオ" w:cs="メイリオ"/>
          <w:kern w:val="0"/>
        </w:rPr>
      </w:pPr>
      <w:r w:rsidRPr="001017B7">
        <w:rPr>
          <w:rFonts w:hint="eastAsia"/>
        </w:rPr>
        <w:t>営業秘密など事業に必要で組織にとって価値のある情報や、顧客や従業員の個人情報など管理責任を伴う情報</w:t>
      </w:r>
      <w:r w:rsidR="005945A7" w:rsidRPr="00B95FF0">
        <w:rPr>
          <w:rFonts w:ascii="メイリオ" w:eastAsia="メイリオ" w:hAnsi="メイリオ" w:cs="メイリオ" w:hint="eastAsia"/>
          <w:kern w:val="0"/>
        </w:rPr>
        <w:t>。</w:t>
      </w:r>
    </w:p>
    <w:p w14:paraId="5EEA0A40" w14:textId="74648A22" w:rsidR="00FF1854" w:rsidRDefault="00FF1854" w:rsidP="005945A7">
      <w:pPr>
        <w:autoSpaceDE w:val="0"/>
        <w:autoSpaceDN w:val="0"/>
        <w:spacing w:before="5" w:line="204" w:lineRule="auto"/>
        <w:ind w:left="142" w:right="161" w:firstLineChars="118" w:firstLine="283"/>
        <w:rPr>
          <w:rFonts w:ascii="メイリオ" w:eastAsia="メイリオ" w:hAnsi="メイリオ" w:cs="メイリオ"/>
          <w:kern w:val="0"/>
        </w:rPr>
      </w:pPr>
      <w:hyperlink w:anchor="■情報資産11ー3ー1" w:history="1">
        <w:r w:rsidRPr="00FF1854">
          <w:rPr>
            <w:rStyle w:val="a7"/>
            <w:rFonts w:ascii="メイリオ" w:eastAsia="メイリオ" w:hAnsi="メイリオ" w:cs="メイリオ"/>
            <w:kern w:val="0"/>
          </w:rPr>
          <w:t>11-3-1</w:t>
        </w:r>
      </w:hyperlink>
      <w:r w:rsidRPr="00FF1854">
        <w:rPr>
          <w:rFonts w:ascii="メイリオ" w:eastAsia="メイリオ" w:hAnsi="メイリオ" w:cs="メイリオ"/>
          <w:kern w:val="0"/>
        </w:rPr>
        <w:t>、</w:t>
      </w:r>
      <w:hyperlink w:anchor="■情報資産11ー5ー1" w:history="1">
        <w:r w:rsidRPr="00FF1854">
          <w:rPr>
            <w:rStyle w:val="a7"/>
            <w:rFonts w:ascii="メイリオ" w:eastAsia="メイリオ" w:hAnsi="メイリオ" w:cs="メイリオ"/>
            <w:kern w:val="0"/>
          </w:rPr>
          <w:t>11-5-1</w:t>
        </w:r>
      </w:hyperlink>
      <w:r w:rsidRPr="00FF1854">
        <w:rPr>
          <w:rFonts w:ascii="メイリオ" w:eastAsia="メイリオ" w:hAnsi="メイリオ" w:cs="メイリオ"/>
          <w:kern w:val="0"/>
        </w:rPr>
        <w:t>、</w:t>
      </w:r>
      <w:hyperlink w:anchor="■情報資産12ー1ー1" w:history="1">
        <w:r w:rsidRPr="00FF1854">
          <w:rPr>
            <w:rStyle w:val="a7"/>
            <w:rFonts w:ascii="メイリオ" w:eastAsia="メイリオ" w:hAnsi="メイリオ" w:cs="メイリオ"/>
            <w:kern w:val="0"/>
          </w:rPr>
          <w:t>12-1-1</w:t>
        </w:r>
      </w:hyperlink>
      <w:r w:rsidRPr="00FF1854">
        <w:rPr>
          <w:rFonts w:ascii="メイリオ" w:eastAsia="メイリオ" w:hAnsi="メイリオ" w:cs="メイリオ"/>
          <w:kern w:val="0"/>
        </w:rPr>
        <w:t>、</w:t>
      </w:r>
      <w:hyperlink w:anchor="■情報資産12ー1ー2" w:history="1">
        <w:r w:rsidRPr="00FF1854">
          <w:rPr>
            <w:rStyle w:val="a7"/>
            <w:rFonts w:ascii="メイリオ" w:eastAsia="メイリオ" w:hAnsi="メイリオ" w:cs="メイリオ"/>
            <w:kern w:val="0"/>
          </w:rPr>
          <w:t>12-1-2</w:t>
        </w:r>
      </w:hyperlink>
      <w:r w:rsidRPr="00FF1854">
        <w:rPr>
          <w:rFonts w:ascii="メイリオ" w:eastAsia="メイリオ" w:hAnsi="メイリオ" w:cs="メイリオ"/>
          <w:kern w:val="0"/>
        </w:rPr>
        <w:t>、</w:t>
      </w:r>
      <w:hyperlink w:anchor="■情報資産12ー2ー2" w:history="1">
        <w:r w:rsidRPr="00FF1854">
          <w:rPr>
            <w:rStyle w:val="a7"/>
            <w:rFonts w:ascii="メイリオ" w:eastAsia="メイリオ" w:hAnsi="メイリオ" w:cs="メイリオ"/>
            <w:kern w:val="0"/>
          </w:rPr>
          <w:t>12-2-2</w:t>
        </w:r>
      </w:hyperlink>
      <w:r w:rsidRPr="00FF1854">
        <w:rPr>
          <w:rFonts w:ascii="メイリオ" w:eastAsia="メイリオ" w:hAnsi="メイリオ" w:cs="メイリオ"/>
          <w:kern w:val="0"/>
        </w:rPr>
        <w:t>、</w:t>
      </w:r>
      <w:hyperlink w:anchor="■情報資産12ー2ー3" w:history="1">
        <w:r w:rsidRPr="00FF1854">
          <w:rPr>
            <w:rStyle w:val="a7"/>
            <w:rFonts w:ascii="メイリオ" w:eastAsia="メイリオ" w:hAnsi="メイリオ" w:cs="メイリオ"/>
            <w:kern w:val="0"/>
          </w:rPr>
          <w:t>12-2-3</w:t>
        </w:r>
      </w:hyperlink>
    </w:p>
    <w:p w14:paraId="4020DF63" w14:textId="77777777" w:rsidR="005945A7" w:rsidRDefault="005945A7" w:rsidP="005945A7">
      <w:pPr>
        <w:pStyle w:val="afc"/>
      </w:pPr>
    </w:p>
    <w:p w14:paraId="4826AE15" w14:textId="013206CA" w:rsidR="005945A7" w:rsidRPr="00B95FF0" w:rsidRDefault="005945A7" w:rsidP="005945A7">
      <w:pPr>
        <w:pStyle w:val="afc"/>
      </w:pPr>
      <w:bookmarkStart w:id="239" w:name="■真正性"/>
      <w:r w:rsidRPr="00B95FF0">
        <w:t>■</w:t>
      </w:r>
      <w:r w:rsidR="00B37E33" w:rsidRPr="001017B7">
        <w:rPr>
          <w:rFonts w:hint="eastAsia"/>
        </w:rPr>
        <w:t>真正性</w:t>
      </w:r>
    </w:p>
    <w:bookmarkEnd w:id="239"/>
    <w:p w14:paraId="0EF142A9" w14:textId="05D45755" w:rsidR="005945A7" w:rsidRDefault="00B37E33" w:rsidP="005945A7">
      <w:pPr>
        <w:autoSpaceDE w:val="0"/>
        <w:autoSpaceDN w:val="0"/>
        <w:spacing w:before="1" w:line="206" w:lineRule="auto"/>
        <w:ind w:left="142" w:right="161" w:firstLineChars="118" w:firstLine="283"/>
        <w:rPr>
          <w:rFonts w:ascii="メイリオ" w:eastAsia="メイリオ" w:hAnsi="メイリオ" w:cs="メイリオ"/>
          <w:kern w:val="0"/>
        </w:rPr>
      </w:pPr>
      <w:r w:rsidRPr="001017B7">
        <w:rPr>
          <w:rFonts w:hint="eastAsia"/>
        </w:rPr>
        <w:t>情報セキュリティマネジメントの付加的な要素で、利用者、プロセス、システム、情報などが、主張どおりであることを確実にする特性のこと。真正性を低下させる例としては、なりすまし行為などがある</w:t>
      </w:r>
      <w:r w:rsidR="005945A7" w:rsidRPr="00B95FF0">
        <w:rPr>
          <w:rFonts w:ascii="メイリオ" w:eastAsia="メイリオ" w:hAnsi="メイリオ" w:cs="メイリオ" w:hint="eastAsia"/>
          <w:kern w:val="0"/>
        </w:rPr>
        <w:t>。</w:t>
      </w:r>
    </w:p>
    <w:p w14:paraId="73F4F2FB" w14:textId="419C4EA9" w:rsidR="00EC3B92" w:rsidRDefault="00EC3B92" w:rsidP="005945A7">
      <w:pPr>
        <w:autoSpaceDE w:val="0"/>
        <w:autoSpaceDN w:val="0"/>
        <w:spacing w:before="1" w:line="206" w:lineRule="auto"/>
        <w:ind w:left="142" w:right="161" w:firstLineChars="118" w:firstLine="283"/>
        <w:rPr>
          <w:rFonts w:ascii="メイリオ" w:eastAsia="メイリオ" w:hAnsi="メイリオ" w:cs="メイリオ"/>
          <w:kern w:val="0"/>
        </w:rPr>
      </w:pPr>
      <w:hyperlink w:anchor="■真正性１１－２" w:history="1">
        <w:r w:rsidRPr="00EC3B92">
          <w:rPr>
            <w:rStyle w:val="a7"/>
          </w:rPr>
          <w:t>11-2</w:t>
        </w:r>
      </w:hyperlink>
    </w:p>
    <w:p w14:paraId="5896F781" w14:textId="77777777" w:rsidR="005945A7" w:rsidRDefault="005945A7" w:rsidP="005945A7">
      <w:pPr>
        <w:pStyle w:val="afc"/>
      </w:pPr>
    </w:p>
    <w:p w14:paraId="32A1ECDA" w14:textId="5863C659" w:rsidR="005945A7" w:rsidRPr="00B95FF0" w:rsidRDefault="005945A7" w:rsidP="005945A7">
      <w:pPr>
        <w:pStyle w:val="afc"/>
      </w:pPr>
      <w:bookmarkStart w:id="240" w:name="■信頼性"/>
      <w:r w:rsidRPr="00B95FF0">
        <w:t>■</w:t>
      </w:r>
      <w:r w:rsidR="00B37E33" w:rsidRPr="001017B7">
        <w:rPr>
          <w:rFonts w:hint="eastAsia"/>
        </w:rPr>
        <w:t>信頼性</w:t>
      </w:r>
    </w:p>
    <w:bookmarkEnd w:id="240"/>
    <w:p w14:paraId="09082AA2" w14:textId="455CA95C" w:rsidR="005945A7" w:rsidRPr="00B95FF0" w:rsidRDefault="00B37E33" w:rsidP="005945A7">
      <w:pPr>
        <w:autoSpaceDE w:val="0"/>
        <w:autoSpaceDN w:val="0"/>
        <w:spacing w:before="4" w:line="204" w:lineRule="auto"/>
        <w:ind w:left="147" w:right="161" w:firstLineChars="0"/>
        <w:rPr>
          <w:rFonts w:ascii="メイリオ" w:eastAsia="メイリオ" w:hAnsi="メイリオ" w:cs="メイリオ"/>
          <w:kern w:val="0"/>
        </w:rPr>
      </w:pPr>
      <w:r w:rsidRPr="001017B7">
        <w:rPr>
          <w:rFonts w:hint="eastAsia"/>
        </w:rPr>
        <w:t>システムが実行する処理に欠陥や不具合がなく、想定した通りの処理が実行される特性</w:t>
      </w:r>
      <w:r w:rsidR="005945A7" w:rsidRPr="00B95FF0">
        <w:rPr>
          <w:rFonts w:ascii="メイリオ" w:eastAsia="メイリオ" w:hAnsi="メイリオ" w:cs="メイリオ" w:hint="eastAsia"/>
          <w:kern w:val="0"/>
        </w:rPr>
        <w:t>。</w:t>
      </w:r>
    </w:p>
    <w:p w14:paraId="19584E9D" w14:textId="336386A5" w:rsidR="005945A7" w:rsidRDefault="00EC3B92" w:rsidP="00EC3B92">
      <w:hyperlink w:anchor="■信頼性11ー1ー1" w:history="1">
        <w:r w:rsidRPr="00EC3B92">
          <w:rPr>
            <w:rStyle w:val="a7"/>
          </w:rPr>
          <w:t>11-1-1</w:t>
        </w:r>
      </w:hyperlink>
      <w:r w:rsidRPr="00EC3B92">
        <w:t>、</w:t>
      </w:r>
      <w:hyperlink w:anchor="■信頼性11ー2" w:history="1">
        <w:r w:rsidRPr="00EC3B92">
          <w:rPr>
            <w:rStyle w:val="a7"/>
          </w:rPr>
          <w:t>11-2</w:t>
        </w:r>
      </w:hyperlink>
      <w:r w:rsidRPr="00EC3B92">
        <w:t>、</w:t>
      </w:r>
      <w:hyperlink w:anchor="■信頼性11ー4" w:history="1">
        <w:r w:rsidRPr="00EC3B92">
          <w:rPr>
            <w:rStyle w:val="a7"/>
          </w:rPr>
          <w:t>11-4</w:t>
        </w:r>
      </w:hyperlink>
    </w:p>
    <w:p w14:paraId="4313AAE0" w14:textId="77777777" w:rsidR="00EC3B92" w:rsidRPr="00EC3B92" w:rsidRDefault="00EC3B92" w:rsidP="00EC3B92"/>
    <w:p w14:paraId="6BCC94A1" w14:textId="5445D3D6" w:rsidR="005945A7" w:rsidRPr="00B95FF0" w:rsidRDefault="005945A7" w:rsidP="005945A7">
      <w:pPr>
        <w:pStyle w:val="afc"/>
      </w:pPr>
      <w:bookmarkStart w:id="241" w:name="■脆弱性"/>
      <w:r w:rsidRPr="00B95FF0">
        <w:t>■</w:t>
      </w:r>
      <w:r w:rsidR="00B37E33" w:rsidRPr="00686778">
        <w:rPr>
          <w:rFonts w:hint="eastAsia"/>
        </w:rPr>
        <w:t>脆弱性</w:t>
      </w:r>
    </w:p>
    <w:bookmarkEnd w:id="241"/>
    <w:p w14:paraId="226EDC27" w14:textId="68B04C5B" w:rsidR="005945A7" w:rsidRDefault="00B37E33" w:rsidP="005945A7">
      <w:pPr>
        <w:autoSpaceDE w:val="0"/>
        <w:autoSpaceDN w:val="0"/>
        <w:spacing w:before="2" w:line="206" w:lineRule="auto"/>
        <w:ind w:left="147" w:rightChars="67" w:right="161" w:firstLineChars="0"/>
        <w:jc w:val="left"/>
        <w:rPr>
          <w:rFonts w:ascii="メイリオ" w:eastAsia="メイリオ" w:hAnsi="メイリオ" w:cs="メイリオ"/>
          <w:kern w:val="0"/>
        </w:rPr>
      </w:pPr>
      <w:r w:rsidRPr="001017B7">
        <w:rPr>
          <w:rFonts w:hint="eastAsia"/>
        </w:rPr>
        <w:t>情報システム（ハードウェア、ソフトウェア、ネットワークなどを含む）におけるセキュリティ上の欠陥のこと</w:t>
      </w:r>
      <w:r w:rsidR="005945A7" w:rsidRPr="00B95FF0">
        <w:rPr>
          <w:rFonts w:ascii="メイリオ" w:eastAsia="メイリオ" w:hAnsi="メイリオ" w:cs="メイリオ" w:hint="eastAsia"/>
          <w:kern w:val="0"/>
        </w:rPr>
        <w:t>。</w:t>
      </w:r>
    </w:p>
    <w:p w14:paraId="2EA362E9" w14:textId="70E02E1A" w:rsidR="009154B3" w:rsidRDefault="009154B3" w:rsidP="005945A7">
      <w:pPr>
        <w:autoSpaceDE w:val="0"/>
        <w:autoSpaceDN w:val="0"/>
        <w:spacing w:before="2" w:line="206" w:lineRule="auto"/>
        <w:ind w:left="147" w:rightChars="67" w:right="161" w:firstLineChars="0"/>
        <w:jc w:val="left"/>
        <w:rPr>
          <w:rFonts w:ascii="メイリオ" w:eastAsia="メイリオ" w:hAnsi="メイリオ" w:cs="メイリオ"/>
          <w:kern w:val="0"/>
        </w:rPr>
      </w:pPr>
      <w:hyperlink w:anchor="■脆弱性12ー1ー2" w:history="1">
        <w:r w:rsidRPr="009154B3">
          <w:rPr>
            <w:rStyle w:val="a7"/>
            <w:rFonts w:ascii="メイリオ" w:eastAsia="メイリオ" w:hAnsi="メイリオ" w:cs="メイリオ"/>
            <w:kern w:val="0"/>
          </w:rPr>
          <w:t>12-1-2</w:t>
        </w:r>
      </w:hyperlink>
      <w:r w:rsidRPr="009154B3">
        <w:rPr>
          <w:rFonts w:ascii="メイリオ" w:eastAsia="メイリオ" w:hAnsi="メイリオ" w:cs="メイリオ"/>
          <w:kern w:val="0"/>
        </w:rPr>
        <w:t>、</w:t>
      </w:r>
      <w:hyperlink w:anchor="■脆弱性12ー2ー2" w:history="1">
        <w:r w:rsidRPr="009154B3">
          <w:rPr>
            <w:rStyle w:val="a7"/>
            <w:rFonts w:ascii="メイリオ" w:eastAsia="メイリオ" w:hAnsi="メイリオ" w:cs="メイリオ"/>
            <w:kern w:val="0"/>
          </w:rPr>
          <w:t>12-2-2</w:t>
        </w:r>
      </w:hyperlink>
      <w:r w:rsidRPr="009154B3">
        <w:rPr>
          <w:rFonts w:ascii="メイリオ" w:eastAsia="メイリオ" w:hAnsi="メイリオ" w:cs="メイリオ"/>
          <w:kern w:val="0"/>
        </w:rPr>
        <w:t>、</w:t>
      </w:r>
    </w:p>
    <w:p w14:paraId="5773667B" w14:textId="5AF7C449" w:rsidR="009154B3" w:rsidRPr="00B95FF0" w:rsidRDefault="009154B3" w:rsidP="005945A7">
      <w:pPr>
        <w:autoSpaceDE w:val="0"/>
        <w:autoSpaceDN w:val="0"/>
        <w:spacing w:before="2" w:line="206" w:lineRule="auto"/>
        <w:ind w:left="147" w:rightChars="67" w:right="161" w:firstLineChars="0"/>
        <w:jc w:val="left"/>
        <w:rPr>
          <w:rFonts w:ascii="メイリオ" w:eastAsia="メイリオ" w:hAnsi="メイリオ" w:cs="メイリオ"/>
          <w:kern w:val="0"/>
        </w:rPr>
      </w:pPr>
      <w:hyperlink w:anchor="■脆弱性12ー2ー3" w:history="1">
        <w:r w:rsidRPr="009154B3">
          <w:rPr>
            <w:rStyle w:val="a7"/>
            <w:rFonts w:ascii="メイリオ" w:eastAsia="メイリオ" w:hAnsi="メイリオ" w:cs="メイリオ"/>
            <w:kern w:val="0"/>
          </w:rPr>
          <w:t>12-2-3</w:t>
        </w:r>
      </w:hyperlink>
      <w:r w:rsidRPr="009154B3">
        <w:rPr>
          <w:rFonts w:ascii="メイリオ" w:eastAsia="メイリオ" w:hAnsi="メイリオ" w:cs="メイリオ"/>
          <w:kern w:val="0"/>
        </w:rPr>
        <w:t>、</w:t>
      </w:r>
      <w:hyperlink w:anchor="■脆弱性12ー3" w:history="1">
        <w:r w:rsidRPr="009154B3">
          <w:rPr>
            <w:rStyle w:val="a7"/>
            <w:rFonts w:ascii="メイリオ" w:eastAsia="メイリオ" w:hAnsi="メイリオ" w:cs="メイリオ"/>
            <w:kern w:val="0"/>
          </w:rPr>
          <w:t>12-3</w:t>
        </w:r>
      </w:hyperlink>
    </w:p>
    <w:p w14:paraId="12007ACB" w14:textId="77777777" w:rsidR="005945A7" w:rsidRDefault="005945A7" w:rsidP="005945A7">
      <w:pPr>
        <w:pStyle w:val="afc"/>
      </w:pPr>
    </w:p>
    <w:p w14:paraId="3773812F" w14:textId="713A0805" w:rsidR="005945A7" w:rsidRPr="0016737A" w:rsidRDefault="005945A7" w:rsidP="005945A7">
      <w:pPr>
        <w:pStyle w:val="afc"/>
      </w:pPr>
      <w:bookmarkStart w:id="242" w:name="■責任追跡性"/>
      <w:r w:rsidRPr="00B95FF0">
        <w:t>■</w:t>
      </w:r>
      <w:r w:rsidR="00B37E33" w:rsidRPr="001017B7">
        <w:rPr>
          <w:rFonts w:hint="eastAsia"/>
        </w:rPr>
        <w:t>責任追跡性</w:t>
      </w:r>
    </w:p>
    <w:bookmarkEnd w:id="242"/>
    <w:p w14:paraId="652FADD5" w14:textId="49D872E1" w:rsidR="005945A7" w:rsidRDefault="00B37E33" w:rsidP="005945A7">
      <w:pPr>
        <w:autoSpaceDE w:val="0"/>
        <w:autoSpaceDN w:val="0"/>
        <w:spacing w:before="5" w:line="204" w:lineRule="auto"/>
        <w:ind w:left="148" w:right="67" w:firstLineChars="0"/>
        <w:rPr>
          <w:rFonts w:ascii="メイリオ" w:eastAsia="メイリオ" w:hAnsi="メイリオ" w:cs="メイリオ"/>
          <w:kern w:val="0"/>
        </w:rPr>
      </w:pPr>
      <w:r w:rsidRPr="001017B7">
        <w:rPr>
          <w:rFonts w:hint="eastAsia"/>
        </w:rPr>
        <w:t>情報資産に対する参照や変更などの操作を、どのユーザ</w:t>
      </w:r>
      <w:r>
        <w:rPr>
          <w:rFonts w:hint="eastAsia"/>
        </w:rPr>
        <w:t>ー</w:t>
      </w:r>
      <w:r w:rsidRPr="001017B7">
        <w:rPr>
          <w:rFonts w:hint="eastAsia"/>
        </w:rPr>
        <w:t>が行ったものかを確認することができる特性</w:t>
      </w:r>
      <w:r w:rsidR="005945A7" w:rsidRPr="00B95FF0">
        <w:rPr>
          <w:rFonts w:ascii="メイリオ" w:eastAsia="メイリオ" w:hAnsi="メイリオ" w:cs="メイリオ" w:hint="eastAsia"/>
          <w:kern w:val="0"/>
        </w:rPr>
        <w:t>。</w:t>
      </w:r>
    </w:p>
    <w:p w14:paraId="5E1198D0" w14:textId="28E8F053" w:rsidR="00994DC8" w:rsidRPr="00B95FF0" w:rsidRDefault="00994DC8" w:rsidP="005945A7">
      <w:pPr>
        <w:autoSpaceDE w:val="0"/>
        <w:autoSpaceDN w:val="0"/>
        <w:spacing w:before="5" w:line="204" w:lineRule="auto"/>
        <w:ind w:left="148" w:right="67" w:firstLineChars="0"/>
        <w:rPr>
          <w:rFonts w:ascii="メイリオ" w:eastAsia="メイリオ" w:hAnsi="メイリオ" w:cs="メイリオ"/>
          <w:kern w:val="0"/>
        </w:rPr>
      </w:pPr>
      <w:hyperlink w:anchor="■責任追跡性１１－２" w:history="1">
        <w:r w:rsidRPr="00994DC8">
          <w:rPr>
            <w:rStyle w:val="a7"/>
          </w:rPr>
          <w:t>11-2</w:t>
        </w:r>
      </w:hyperlink>
    </w:p>
    <w:p w14:paraId="712CA256" w14:textId="77777777" w:rsidR="005945A7" w:rsidRDefault="005945A7" w:rsidP="005945A7">
      <w:pPr>
        <w:pStyle w:val="afc"/>
      </w:pPr>
    </w:p>
    <w:p w14:paraId="585CB4E7" w14:textId="067EF727" w:rsidR="005945A7" w:rsidRPr="00B95FF0" w:rsidRDefault="005945A7" w:rsidP="005945A7">
      <w:pPr>
        <w:pStyle w:val="afc"/>
      </w:pPr>
      <w:bookmarkStart w:id="243" w:name="■セキュリティインシデント"/>
      <w:r w:rsidRPr="00B95FF0">
        <w:t>■</w:t>
      </w:r>
      <w:r w:rsidR="00B37E33" w:rsidRPr="001017B7">
        <w:rPr>
          <w:rFonts w:hint="eastAsia"/>
        </w:rPr>
        <w:t>セキュリティインシデント</w:t>
      </w:r>
    </w:p>
    <w:bookmarkEnd w:id="243"/>
    <w:p w14:paraId="7794DEE7" w14:textId="3DE1C698" w:rsidR="005945A7" w:rsidRDefault="00B37E33" w:rsidP="005945A7">
      <w:pPr>
        <w:autoSpaceDE w:val="0"/>
        <w:autoSpaceDN w:val="0"/>
        <w:spacing w:before="1" w:line="206" w:lineRule="auto"/>
        <w:ind w:leftChars="59" w:left="142" w:rightChars="67" w:right="161" w:firstLineChars="0"/>
        <w:jc w:val="left"/>
        <w:rPr>
          <w:rFonts w:ascii="メイリオ" w:eastAsia="メイリオ" w:hAnsi="メイリオ" w:cs="メイリオ"/>
          <w:kern w:val="0"/>
        </w:rPr>
      </w:pPr>
      <w:r w:rsidRPr="001017B7">
        <w:rPr>
          <w:rFonts w:hint="eastAsia"/>
        </w:rPr>
        <w:t>セキュリティの事故・出来事のこと。単に「インシデント」とも呼ばれる。例えば、情報の漏えいや改ざん、破壊・消失、情報システムの機能停止またはこれらにつながる可能性のある事象などがインシデントに該当</w:t>
      </w:r>
      <w:r w:rsidR="005945A7" w:rsidRPr="00B95FF0">
        <w:rPr>
          <w:rFonts w:ascii="メイリオ" w:eastAsia="メイリオ" w:hAnsi="メイリオ" w:cs="メイリオ" w:hint="eastAsia"/>
          <w:kern w:val="0"/>
        </w:rPr>
        <w:t>。</w:t>
      </w:r>
    </w:p>
    <w:p w14:paraId="08E449AE" w14:textId="7CBBCB46" w:rsidR="00994DC8" w:rsidRPr="00B95FF0" w:rsidRDefault="00994DC8" w:rsidP="005945A7">
      <w:pPr>
        <w:autoSpaceDE w:val="0"/>
        <w:autoSpaceDN w:val="0"/>
        <w:spacing w:before="1" w:line="206" w:lineRule="auto"/>
        <w:ind w:leftChars="59" w:left="142" w:rightChars="67" w:right="161" w:firstLineChars="0"/>
        <w:jc w:val="left"/>
        <w:rPr>
          <w:rFonts w:ascii="メイリオ" w:eastAsia="メイリオ" w:hAnsi="メイリオ" w:cs="メイリオ"/>
          <w:kern w:val="0"/>
        </w:rPr>
      </w:pPr>
      <w:hyperlink w:anchor="■セキュリティインシデント11ー3－1" w:history="1">
        <w:r w:rsidRPr="00994DC8">
          <w:rPr>
            <w:rStyle w:val="a7"/>
            <w:rFonts w:ascii="メイリオ" w:eastAsia="メイリオ" w:hAnsi="メイリオ" w:cs="メイリオ"/>
            <w:kern w:val="0"/>
          </w:rPr>
          <w:t>11-3-1</w:t>
        </w:r>
      </w:hyperlink>
      <w:r w:rsidRPr="00994DC8">
        <w:rPr>
          <w:rFonts w:ascii="メイリオ" w:eastAsia="メイリオ" w:hAnsi="メイリオ" w:cs="メイリオ"/>
          <w:kern w:val="0"/>
        </w:rPr>
        <w:t>、</w:t>
      </w:r>
      <w:hyperlink w:anchor="■セキュリティインシデント11ー5－1" w:history="1">
        <w:r w:rsidRPr="00994DC8">
          <w:rPr>
            <w:rStyle w:val="a7"/>
            <w:rFonts w:ascii="メイリオ" w:eastAsia="メイリオ" w:hAnsi="メイリオ" w:cs="メイリオ"/>
            <w:kern w:val="0"/>
          </w:rPr>
          <w:t>11-5-1</w:t>
        </w:r>
      </w:hyperlink>
    </w:p>
    <w:p w14:paraId="25382DB8" w14:textId="77777777" w:rsidR="005945A7" w:rsidRDefault="005945A7" w:rsidP="005945A7">
      <w:pPr>
        <w:pStyle w:val="afc"/>
      </w:pPr>
    </w:p>
    <w:p w14:paraId="773EB199" w14:textId="56C743FC" w:rsidR="005945A7" w:rsidRPr="00B95FF0" w:rsidRDefault="005945A7" w:rsidP="005945A7">
      <w:pPr>
        <w:pStyle w:val="afc"/>
      </w:pPr>
      <w:bookmarkStart w:id="244" w:name="■セキュリティポリシー"/>
      <w:r w:rsidRPr="00B95FF0">
        <w:t>■</w:t>
      </w:r>
      <w:r w:rsidR="00452841" w:rsidRPr="001017B7">
        <w:rPr>
          <w:rFonts w:hint="eastAsia"/>
        </w:rPr>
        <w:t>セキュリティポリシー</w:t>
      </w:r>
    </w:p>
    <w:bookmarkEnd w:id="244"/>
    <w:p w14:paraId="3B303EE8" w14:textId="377B2905" w:rsidR="005945A7" w:rsidRDefault="00452841" w:rsidP="005945A7">
      <w:pPr>
        <w:autoSpaceDE w:val="0"/>
        <w:autoSpaceDN w:val="0"/>
        <w:spacing w:before="1" w:line="206" w:lineRule="auto"/>
        <w:ind w:left="147" w:right="161" w:firstLineChars="0"/>
        <w:rPr>
          <w:rFonts w:ascii="メイリオ" w:eastAsia="メイリオ" w:hAnsi="メイリオ" w:cs="メイリオ"/>
          <w:kern w:val="0"/>
        </w:rPr>
      </w:pPr>
      <w:r w:rsidRPr="001017B7">
        <w:rPr>
          <w:rFonts w:hint="eastAsia"/>
        </w:rPr>
        <w:t>企業や組織において実施する情報セキュリティ対策の方針や行動指針のこと。社内規定といった組織全体のルールから、どのような情報資産をどのような脅威からどのように守るのかといった基本的な考え方、情報セキュリティを確保するための体制、運用規定、基本方針、対策基準などを具体的に記載する</w:t>
      </w:r>
      <w:r>
        <w:rPr>
          <w:rFonts w:hint="eastAsia"/>
        </w:rPr>
        <w:t>ことが</w:t>
      </w:r>
      <w:r w:rsidRPr="001017B7">
        <w:rPr>
          <w:rFonts w:hint="eastAsia"/>
        </w:rPr>
        <w:t>一般的</w:t>
      </w:r>
      <w:r w:rsidR="005945A7" w:rsidRPr="00B95FF0">
        <w:rPr>
          <w:rFonts w:ascii="メイリオ" w:eastAsia="メイリオ" w:hAnsi="メイリオ" w:cs="メイリオ" w:hint="eastAsia"/>
          <w:kern w:val="0"/>
        </w:rPr>
        <w:t>。</w:t>
      </w:r>
    </w:p>
    <w:p w14:paraId="089CD5FE" w14:textId="7E227020" w:rsidR="00AB5230" w:rsidRPr="00B95FF0" w:rsidRDefault="00AB5230" w:rsidP="005945A7">
      <w:pPr>
        <w:autoSpaceDE w:val="0"/>
        <w:autoSpaceDN w:val="0"/>
        <w:spacing w:before="1" w:line="206" w:lineRule="auto"/>
        <w:ind w:left="147" w:right="161" w:firstLineChars="0"/>
        <w:rPr>
          <w:rFonts w:ascii="メイリオ" w:eastAsia="メイリオ" w:hAnsi="メイリオ" w:cs="メイリオ"/>
          <w:kern w:val="0"/>
        </w:rPr>
      </w:pPr>
      <w:hyperlink w:anchor="■セキュリティポリシー１１－５－１" w:history="1">
        <w:r w:rsidRPr="00AB5230">
          <w:rPr>
            <w:rStyle w:val="a7"/>
            <w:rFonts w:ascii="メイリオ" w:eastAsia="メイリオ" w:hAnsi="メイリオ" w:cs="メイリオ"/>
            <w:kern w:val="0"/>
          </w:rPr>
          <w:t>11-5-1</w:t>
        </w:r>
      </w:hyperlink>
    </w:p>
    <w:p w14:paraId="6436996B" w14:textId="1C3B3C96" w:rsidR="005945A7" w:rsidRPr="00B95FF0" w:rsidRDefault="000B5B9C" w:rsidP="005945A7">
      <w:pPr>
        <w:pStyle w:val="afc"/>
      </w:pPr>
      <w:r>
        <w:br w:type="column"/>
      </w:r>
      <w:bookmarkStart w:id="245" w:name="■多要素認証"/>
      <w:r w:rsidR="005945A7" w:rsidRPr="00B95FF0">
        <w:t>■</w:t>
      </w:r>
      <w:r w:rsidR="00452841" w:rsidRPr="00686778">
        <w:rPr>
          <w:rFonts w:hint="eastAsia"/>
        </w:rPr>
        <w:t>多要素認証</w:t>
      </w:r>
    </w:p>
    <w:bookmarkEnd w:id="245"/>
    <w:p w14:paraId="1DA87876" w14:textId="512C2D2F" w:rsidR="005945A7" w:rsidRDefault="00452841" w:rsidP="005945A7">
      <w:pPr>
        <w:autoSpaceDE w:val="0"/>
        <w:autoSpaceDN w:val="0"/>
        <w:spacing w:before="115" w:line="204" w:lineRule="auto"/>
        <w:ind w:left="147" w:right="161" w:firstLineChars="116" w:firstLine="278"/>
      </w:pPr>
      <w:r w:rsidRPr="001017B7">
        <w:rPr>
          <w:rFonts w:hint="eastAsia"/>
        </w:rPr>
        <w:t>多要素認証は、サービス利用時において利用者の認証を行うために、</w:t>
      </w:r>
      <w:r>
        <w:rPr>
          <w:rFonts w:hint="eastAsia"/>
        </w:rPr>
        <w:t>3</w:t>
      </w:r>
      <w:r w:rsidRPr="001017B7">
        <w:rPr>
          <w:rFonts w:hint="eastAsia"/>
        </w:rPr>
        <w:t>つの要素（①利用者だけが知っている情報②利用者の所有物③利用者の生体情報）のうち、少なくとも2つ以上の要素を組み合わせて認証する安全性が高い認証方法。例えば、利用者が知っている情報としてはパスワード、利用者の所有物としては、スマートフォンの電話番号を用いたメッセージ認証、利用者の生体情報としては指紋認証や顔認識などがある。また、近年ではFIDO2と呼ばれる、デバイスを使用したパスキーによる認証により、パスワードレスでの認証が広まっている</w:t>
      </w:r>
      <w:r>
        <w:rPr>
          <w:rFonts w:hint="eastAsia"/>
        </w:rPr>
        <w:t>。</w:t>
      </w:r>
    </w:p>
    <w:p w14:paraId="2E83118D" w14:textId="7C7D403C" w:rsidR="00D47D03" w:rsidRPr="00B95FF0" w:rsidRDefault="00D47D03" w:rsidP="005945A7">
      <w:pPr>
        <w:autoSpaceDE w:val="0"/>
        <w:autoSpaceDN w:val="0"/>
        <w:spacing w:before="115" w:line="204" w:lineRule="auto"/>
        <w:ind w:left="147" w:right="161" w:firstLineChars="116" w:firstLine="278"/>
        <w:rPr>
          <w:rFonts w:ascii="メイリオ" w:eastAsia="メイリオ" w:hAnsi="メイリオ" w:cs="メイリオ"/>
          <w:kern w:val="0"/>
        </w:rPr>
      </w:pPr>
      <w:hyperlink w:anchor="■多要素認証12ー3" w:history="1">
        <w:r w:rsidRPr="00D47D03">
          <w:rPr>
            <w:rStyle w:val="a7"/>
          </w:rPr>
          <w:t>12-3</w:t>
        </w:r>
      </w:hyperlink>
    </w:p>
    <w:p w14:paraId="6322117E" w14:textId="77777777" w:rsidR="005945A7" w:rsidRDefault="005945A7" w:rsidP="005945A7">
      <w:pPr>
        <w:pStyle w:val="afc"/>
      </w:pPr>
    </w:p>
    <w:p w14:paraId="2D060BAE" w14:textId="06F88E22" w:rsidR="005945A7" w:rsidRPr="00B95FF0" w:rsidRDefault="005945A7" w:rsidP="005945A7">
      <w:pPr>
        <w:pStyle w:val="afc"/>
      </w:pPr>
      <w:bookmarkStart w:id="246" w:name="■デジタル化"/>
      <w:r w:rsidRPr="00B95FF0">
        <w:t>■</w:t>
      </w:r>
      <w:r w:rsidR="00452841" w:rsidRPr="001017B7">
        <w:rPr>
          <w:rFonts w:hint="eastAsia"/>
        </w:rPr>
        <w:t>デジタル化</w:t>
      </w:r>
    </w:p>
    <w:bookmarkEnd w:id="246"/>
    <w:p w14:paraId="5BFAE42E" w14:textId="317EA1FA" w:rsidR="005945A7" w:rsidRDefault="00452841" w:rsidP="005945A7">
      <w:pPr>
        <w:autoSpaceDE w:val="0"/>
        <w:autoSpaceDN w:val="0"/>
        <w:spacing w:before="2" w:line="206" w:lineRule="auto"/>
        <w:ind w:left="142" w:right="161" w:firstLineChars="0"/>
        <w:rPr>
          <w:rFonts w:ascii="メイリオ" w:eastAsia="メイリオ" w:hAnsi="メイリオ" w:cs="メイリオ"/>
          <w:kern w:val="0"/>
        </w:rPr>
      </w:pPr>
      <w:r w:rsidRPr="001017B7">
        <w:rPr>
          <w:rFonts w:hint="eastAsia"/>
        </w:rPr>
        <w:t>紙などで管理されてきた情報（非デジタル情報）をデジタル化するデジタイゼーション（digitization）と、デジタル技術を用いてビジネスプロセスを自動化・合理化するデジタライゼーション（digitalization）がある。音楽ビジネスで</w:t>
      </w:r>
      <w:r>
        <w:rPr>
          <w:rFonts w:hint="eastAsia"/>
        </w:rPr>
        <w:t>いえば</w:t>
      </w:r>
      <w:r w:rsidRPr="001017B7">
        <w:rPr>
          <w:rFonts w:hint="eastAsia"/>
        </w:rPr>
        <w:t>、アナログ記録のレコードをCD（コンパクトディスク）にする</w:t>
      </w:r>
      <w:r>
        <w:rPr>
          <w:rFonts w:hint="eastAsia"/>
        </w:rPr>
        <w:t>こと</w:t>
      </w:r>
      <w:r>
        <w:rPr>
          <w:rFonts w:hint="eastAsia"/>
        </w:rPr>
        <w:lastRenderedPageBreak/>
        <w:t>が</w:t>
      </w:r>
      <w:r w:rsidRPr="001017B7">
        <w:rPr>
          <w:rFonts w:hint="eastAsia"/>
        </w:rPr>
        <w:t>デジタイゼーション、音楽をダウンロード販売する</w:t>
      </w:r>
      <w:r>
        <w:rPr>
          <w:rFonts w:hint="eastAsia"/>
        </w:rPr>
        <w:t>こと</w:t>
      </w:r>
      <w:r w:rsidRPr="001017B7">
        <w:rPr>
          <w:rFonts w:hint="eastAsia"/>
        </w:rPr>
        <w:t>がデジタライゼーションである</w:t>
      </w:r>
      <w:r w:rsidR="005945A7" w:rsidRPr="00B95FF0">
        <w:rPr>
          <w:rFonts w:ascii="メイリオ" w:eastAsia="メイリオ" w:hAnsi="メイリオ" w:cs="メイリオ" w:hint="eastAsia"/>
          <w:kern w:val="0"/>
        </w:rPr>
        <w:t>。</w:t>
      </w:r>
    </w:p>
    <w:p w14:paraId="2A81AAF3" w14:textId="3DAE9B25" w:rsidR="00D47D03" w:rsidRPr="00B95FF0" w:rsidRDefault="00D47D03" w:rsidP="005945A7">
      <w:pPr>
        <w:autoSpaceDE w:val="0"/>
        <w:autoSpaceDN w:val="0"/>
        <w:spacing w:before="2" w:line="206" w:lineRule="auto"/>
        <w:ind w:left="142" w:right="161" w:firstLineChars="0"/>
        <w:rPr>
          <w:rFonts w:ascii="メイリオ" w:eastAsia="メイリオ" w:hAnsi="メイリオ" w:cs="メイリオ"/>
          <w:kern w:val="0"/>
        </w:rPr>
      </w:pPr>
      <w:hyperlink w:anchor="■デジタル化11ー4" w:history="1">
        <w:r w:rsidRPr="00D47D03">
          <w:rPr>
            <w:rStyle w:val="a7"/>
          </w:rPr>
          <w:t>11-4</w:t>
        </w:r>
      </w:hyperlink>
    </w:p>
    <w:p w14:paraId="4310ADF9" w14:textId="77777777" w:rsidR="005945A7" w:rsidRDefault="005945A7" w:rsidP="005945A7">
      <w:pPr>
        <w:pStyle w:val="afc"/>
      </w:pPr>
    </w:p>
    <w:p w14:paraId="71EF0D8F" w14:textId="1056C4B0" w:rsidR="005945A7" w:rsidRPr="00B95FF0" w:rsidRDefault="005945A7" w:rsidP="005945A7">
      <w:pPr>
        <w:pStyle w:val="afc"/>
      </w:pPr>
      <w:bookmarkStart w:id="247" w:name="■内部監査"/>
      <w:r w:rsidRPr="00B95FF0">
        <w:t>■</w:t>
      </w:r>
      <w:r w:rsidR="00452841" w:rsidRPr="001017B7">
        <w:rPr>
          <w:rFonts w:hint="eastAsia"/>
        </w:rPr>
        <w:t>内部監査</w:t>
      </w:r>
    </w:p>
    <w:bookmarkEnd w:id="247"/>
    <w:p w14:paraId="7AE81A8F" w14:textId="7DB14CE2" w:rsidR="005945A7" w:rsidRDefault="00452841" w:rsidP="005945A7">
      <w:pPr>
        <w:autoSpaceDE w:val="0"/>
        <w:autoSpaceDN w:val="0"/>
        <w:spacing w:before="4" w:line="204" w:lineRule="auto"/>
        <w:ind w:left="147" w:right="161" w:firstLineChars="0"/>
        <w:jc w:val="left"/>
        <w:rPr>
          <w:rFonts w:ascii="メイリオ" w:eastAsia="メイリオ" w:hAnsi="メイリオ" w:cs="メイリオ"/>
          <w:kern w:val="0"/>
        </w:rPr>
      </w:pPr>
      <w:r w:rsidRPr="001017B7">
        <w:rPr>
          <w:rFonts w:hint="eastAsia"/>
        </w:rPr>
        <w:t>内部の独立した監査組織が業務やシステムの評価、監査、アドバイスを行う活動である。情報セキュリティマネジメントシステム（ISMS）に関する国際規格であるISO27001の監査では、ポリシーや規定、手順に適合し、各情報資産が確実に守られているか確認する</w:t>
      </w:r>
      <w:r w:rsidR="005945A7" w:rsidRPr="00B95FF0">
        <w:rPr>
          <w:rFonts w:ascii="メイリオ" w:eastAsia="メイリオ" w:hAnsi="メイリオ" w:cs="メイリオ" w:hint="eastAsia"/>
          <w:kern w:val="0"/>
        </w:rPr>
        <w:t>。</w:t>
      </w:r>
    </w:p>
    <w:p w14:paraId="3E710B4B" w14:textId="3CD6A210" w:rsidR="00D47D03" w:rsidRPr="00B95FF0" w:rsidRDefault="00D47D03" w:rsidP="005945A7">
      <w:pPr>
        <w:autoSpaceDE w:val="0"/>
        <w:autoSpaceDN w:val="0"/>
        <w:spacing w:before="4" w:line="204" w:lineRule="auto"/>
        <w:ind w:left="147" w:right="161" w:firstLineChars="0"/>
        <w:jc w:val="left"/>
        <w:rPr>
          <w:rFonts w:ascii="メイリオ" w:eastAsia="メイリオ" w:hAnsi="メイリオ" w:cs="メイリオ"/>
          <w:kern w:val="0"/>
        </w:rPr>
      </w:pPr>
      <w:hyperlink w:anchor="■内部監査11－2" w:history="1">
        <w:r w:rsidRPr="00D47D03">
          <w:rPr>
            <w:rStyle w:val="a7"/>
          </w:rPr>
          <w:t>11-2</w:t>
        </w:r>
      </w:hyperlink>
    </w:p>
    <w:p w14:paraId="354FEAA4" w14:textId="77777777" w:rsidR="005945A7" w:rsidRDefault="005945A7" w:rsidP="005945A7">
      <w:pPr>
        <w:pStyle w:val="afc"/>
      </w:pPr>
    </w:p>
    <w:p w14:paraId="55E977CF" w14:textId="45E4117D" w:rsidR="005945A7" w:rsidRPr="00B95FF0" w:rsidRDefault="005945A7" w:rsidP="005945A7">
      <w:pPr>
        <w:pStyle w:val="afc"/>
      </w:pPr>
      <w:bookmarkStart w:id="248" w:name="■否認防止"/>
      <w:r w:rsidRPr="00B95FF0">
        <w:t>■</w:t>
      </w:r>
      <w:r w:rsidR="00452841" w:rsidRPr="001017B7">
        <w:rPr>
          <w:rFonts w:hint="eastAsia"/>
        </w:rPr>
        <w:t>否認防止</w:t>
      </w:r>
    </w:p>
    <w:bookmarkEnd w:id="248"/>
    <w:p w14:paraId="78A61F0E" w14:textId="2724B987" w:rsidR="005945A7" w:rsidRDefault="00452841" w:rsidP="005945A7">
      <w:pPr>
        <w:autoSpaceDE w:val="0"/>
        <w:autoSpaceDN w:val="0"/>
        <w:spacing w:before="1" w:line="206" w:lineRule="auto"/>
        <w:ind w:leftChars="59" w:left="142" w:right="161" w:firstLineChars="0"/>
      </w:pPr>
      <w:r w:rsidRPr="001017B7">
        <w:rPr>
          <w:rFonts w:hint="eastAsia"/>
        </w:rPr>
        <w:t>システムに対する操作・通信のログを取得や本人に認証させることにより行動を否認させないようにする特性</w:t>
      </w:r>
      <w:r>
        <w:rPr>
          <w:rFonts w:hint="eastAsia"/>
        </w:rPr>
        <w:t>。</w:t>
      </w:r>
    </w:p>
    <w:p w14:paraId="335989BA" w14:textId="1F59E069" w:rsidR="00D47D03" w:rsidRPr="002D0ACB" w:rsidRDefault="00D47D03" w:rsidP="005945A7">
      <w:pPr>
        <w:autoSpaceDE w:val="0"/>
        <w:autoSpaceDN w:val="0"/>
        <w:spacing w:before="1" w:line="206" w:lineRule="auto"/>
        <w:ind w:leftChars="59" w:left="142" w:right="161" w:firstLineChars="0"/>
        <w:rPr>
          <w:rFonts w:ascii="メイリオ" w:eastAsia="メイリオ" w:hAnsi="メイリオ" w:cs="メイリオ"/>
          <w:kern w:val="0"/>
        </w:rPr>
      </w:pPr>
      <w:hyperlink w:anchor="■否認防止11ー2" w:history="1">
        <w:r w:rsidRPr="00D47D03">
          <w:rPr>
            <w:rStyle w:val="a7"/>
          </w:rPr>
          <w:t>11-2</w:t>
        </w:r>
      </w:hyperlink>
    </w:p>
    <w:p w14:paraId="18025AA5" w14:textId="77777777" w:rsidR="005945A7" w:rsidRDefault="005945A7" w:rsidP="005945A7">
      <w:pPr>
        <w:pStyle w:val="afc"/>
      </w:pPr>
    </w:p>
    <w:p w14:paraId="2D5C177A" w14:textId="627F554F" w:rsidR="005945A7" w:rsidRPr="00B95FF0" w:rsidRDefault="005945A7" w:rsidP="005945A7">
      <w:pPr>
        <w:pStyle w:val="afc"/>
      </w:pPr>
      <w:bookmarkStart w:id="249" w:name="■不正アクセス"/>
      <w:r w:rsidRPr="00B95FF0">
        <w:t>■</w:t>
      </w:r>
      <w:r w:rsidR="00452841" w:rsidRPr="001017B7">
        <w:rPr>
          <w:rFonts w:hint="eastAsia"/>
        </w:rPr>
        <w:t>不正アクセス</w:t>
      </w:r>
    </w:p>
    <w:bookmarkEnd w:id="249"/>
    <w:p w14:paraId="40FD6B40" w14:textId="5D0069CB" w:rsidR="005945A7" w:rsidRDefault="00452841" w:rsidP="005945A7">
      <w:pPr>
        <w:autoSpaceDE w:val="0"/>
        <w:autoSpaceDN w:val="0"/>
        <w:spacing w:before="5" w:line="204" w:lineRule="auto"/>
        <w:ind w:left="147" w:right="161" w:firstLineChars="0"/>
        <w:jc w:val="left"/>
        <w:rPr>
          <w:rFonts w:ascii="メイリオ" w:eastAsia="メイリオ" w:hAnsi="メイリオ" w:cs="メイリオ"/>
          <w:kern w:val="0"/>
        </w:rPr>
      </w:pPr>
      <w:r w:rsidRPr="001017B7">
        <w:rPr>
          <w:rFonts w:hint="eastAsia"/>
        </w:rPr>
        <w:t>利用権限を持たない悪意のある</w:t>
      </w:r>
      <w:r>
        <w:rPr>
          <w:rFonts w:hint="eastAsia"/>
        </w:rPr>
        <w:t>ユーザー</w:t>
      </w:r>
      <w:r w:rsidRPr="001017B7">
        <w:rPr>
          <w:rFonts w:hint="eastAsia"/>
        </w:rPr>
        <w:t>が、企業や組織で管理されている情報システムやサービスに不正にアクセスすること。不正アクセスにより、正規の個人情報の窃取やデータの改ざんや破壊などの危険がある。日本では、</w:t>
      </w:r>
      <w:r>
        <w:rPr>
          <w:rFonts w:hint="eastAsia"/>
        </w:rPr>
        <w:t>平成12</w:t>
      </w:r>
      <w:r w:rsidRPr="001017B7">
        <w:t>年2月に施行された不正</w:t>
      </w:r>
      <w:r w:rsidRPr="001017B7">
        <w:t>アクセス行為の禁止などに関する法律（不正アクセス禁止法）により、法律で固く禁じられている</w:t>
      </w:r>
      <w:r w:rsidR="005945A7" w:rsidRPr="00B95FF0">
        <w:rPr>
          <w:rFonts w:ascii="メイリオ" w:eastAsia="メイリオ" w:hAnsi="メイリオ" w:cs="メイリオ" w:hint="eastAsia"/>
          <w:kern w:val="0"/>
        </w:rPr>
        <w:t>。</w:t>
      </w:r>
    </w:p>
    <w:p w14:paraId="049D787B" w14:textId="68C716E0" w:rsidR="007D6AF7" w:rsidRPr="00B95FF0" w:rsidRDefault="007D6AF7" w:rsidP="005945A7">
      <w:pPr>
        <w:autoSpaceDE w:val="0"/>
        <w:autoSpaceDN w:val="0"/>
        <w:spacing w:before="5" w:line="204" w:lineRule="auto"/>
        <w:ind w:left="147" w:right="161" w:firstLineChars="0"/>
        <w:jc w:val="left"/>
        <w:rPr>
          <w:rFonts w:ascii="メイリオ" w:eastAsia="メイリオ" w:hAnsi="メイリオ" w:cs="メイリオ"/>
          <w:kern w:val="0"/>
        </w:rPr>
      </w:pPr>
      <w:hyperlink w:anchor="■不正アクセス12ー2ー2" w:history="1">
        <w:r w:rsidRPr="007D6AF7">
          <w:rPr>
            <w:rStyle w:val="a7"/>
            <w:rFonts w:ascii="メイリオ" w:eastAsia="メイリオ" w:hAnsi="メイリオ" w:cs="メイリオ"/>
            <w:kern w:val="0"/>
          </w:rPr>
          <w:t>12-2-2</w:t>
        </w:r>
      </w:hyperlink>
      <w:r w:rsidRPr="007D6AF7">
        <w:rPr>
          <w:rFonts w:ascii="メイリオ" w:eastAsia="メイリオ" w:hAnsi="メイリオ" w:cs="メイリオ"/>
          <w:kern w:val="0"/>
        </w:rPr>
        <w:t>、</w:t>
      </w:r>
      <w:hyperlink w:anchor="■不正アクセス12ー3" w:history="1">
        <w:r w:rsidRPr="007D6AF7">
          <w:rPr>
            <w:rStyle w:val="a7"/>
            <w:rFonts w:ascii="メイリオ" w:eastAsia="メイリオ" w:hAnsi="メイリオ" w:cs="メイリオ"/>
            <w:kern w:val="0"/>
          </w:rPr>
          <w:t>12-3</w:t>
        </w:r>
      </w:hyperlink>
    </w:p>
    <w:p w14:paraId="55085E79" w14:textId="77777777" w:rsidR="005945A7" w:rsidRDefault="005945A7" w:rsidP="005945A7">
      <w:pPr>
        <w:pStyle w:val="afc"/>
      </w:pPr>
    </w:p>
    <w:p w14:paraId="3D1D3B32" w14:textId="47AB6E62" w:rsidR="005945A7" w:rsidRPr="00B95FF0" w:rsidRDefault="005945A7" w:rsidP="005945A7">
      <w:pPr>
        <w:pStyle w:val="afc"/>
      </w:pPr>
      <w:bookmarkStart w:id="250" w:name="■フレームワーク"/>
      <w:r w:rsidRPr="00B95FF0">
        <w:t>■</w:t>
      </w:r>
      <w:r w:rsidR="00452841" w:rsidRPr="000040F0">
        <w:rPr>
          <w:rFonts w:hint="eastAsia"/>
        </w:rPr>
        <w:t>フレームワーク</w:t>
      </w:r>
    </w:p>
    <w:bookmarkEnd w:id="250"/>
    <w:p w14:paraId="2574D4F1" w14:textId="147E0C2F" w:rsidR="005945A7" w:rsidRDefault="00452841" w:rsidP="005945A7">
      <w:pPr>
        <w:autoSpaceDE w:val="0"/>
        <w:autoSpaceDN w:val="0"/>
        <w:spacing w:before="5" w:line="204" w:lineRule="auto"/>
        <w:ind w:left="142" w:right="161" w:firstLineChars="0"/>
        <w:rPr>
          <w:rFonts w:ascii="メイリオ" w:eastAsia="メイリオ" w:hAnsi="メイリオ" w:cs="メイリオ"/>
          <w:kern w:val="0"/>
        </w:rPr>
      </w:pPr>
      <w:r w:rsidRPr="000040F0">
        <w:rPr>
          <w:rFonts w:hint="eastAsia"/>
        </w:rPr>
        <w:t>フレームワーク（サイバーセキュリティフレームワーク）とは、マルウェアやサイバー攻撃など</w:t>
      </w:r>
      <w:r>
        <w:rPr>
          <w:rFonts w:hint="eastAsia"/>
        </w:rPr>
        <w:t>さまざま</w:t>
      </w:r>
      <w:r w:rsidRPr="000040F0">
        <w:rPr>
          <w:rFonts w:hint="eastAsia"/>
        </w:rPr>
        <w:t>なセキュリティ上の脅威から、情報システムやデータを守るために、システム上の仕組みや人的な体制の整備を整える方法を「ひな</w:t>
      </w:r>
      <w:r>
        <w:rPr>
          <w:rFonts w:hint="eastAsia"/>
        </w:rPr>
        <w:t>型</w:t>
      </w:r>
      <w:r w:rsidRPr="000040F0">
        <w:rPr>
          <w:rFonts w:hint="eastAsia"/>
        </w:rPr>
        <w:t>」としてまとめたもの</w:t>
      </w:r>
      <w:r w:rsidR="005945A7" w:rsidRPr="00B95FF0">
        <w:rPr>
          <w:rFonts w:ascii="メイリオ" w:eastAsia="メイリオ" w:hAnsi="メイリオ" w:cs="メイリオ" w:hint="eastAsia"/>
          <w:kern w:val="0"/>
        </w:rPr>
        <w:t>。</w:t>
      </w:r>
    </w:p>
    <w:p w14:paraId="4222B738" w14:textId="2C972F9C" w:rsidR="007D6AF7" w:rsidRDefault="007D6AF7" w:rsidP="005945A7">
      <w:pPr>
        <w:autoSpaceDE w:val="0"/>
        <w:autoSpaceDN w:val="0"/>
        <w:spacing w:before="5" w:line="204" w:lineRule="auto"/>
        <w:ind w:left="142" w:right="161" w:firstLineChars="0"/>
        <w:rPr>
          <w:rFonts w:ascii="メイリオ" w:eastAsia="メイリオ" w:hAnsi="メイリオ" w:cs="メイリオ"/>
          <w:kern w:val="0"/>
        </w:rPr>
      </w:pPr>
      <w:hyperlink w:anchor="■フレームワーク11－1－1" w:history="1">
        <w:r w:rsidRPr="007D6AF7">
          <w:rPr>
            <w:rStyle w:val="a7"/>
            <w:rFonts w:ascii="メイリオ" w:eastAsia="メイリオ" w:hAnsi="メイリオ" w:cs="メイリオ"/>
            <w:kern w:val="0"/>
          </w:rPr>
          <w:t>11-1-1</w:t>
        </w:r>
      </w:hyperlink>
      <w:r w:rsidRPr="007D6AF7">
        <w:rPr>
          <w:rFonts w:ascii="メイリオ" w:eastAsia="メイリオ" w:hAnsi="メイリオ" w:cs="メイリオ"/>
          <w:kern w:val="0"/>
        </w:rPr>
        <w:t>、</w:t>
      </w:r>
      <w:hyperlink w:anchor="■フレームワーク11－1－2" w:history="1">
        <w:r w:rsidRPr="007D6AF7">
          <w:rPr>
            <w:rStyle w:val="a7"/>
            <w:rFonts w:ascii="メイリオ" w:eastAsia="メイリオ" w:hAnsi="メイリオ" w:cs="メイリオ"/>
            <w:kern w:val="0"/>
          </w:rPr>
          <w:t>11-1-2</w:t>
        </w:r>
      </w:hyperlink>
      <w:r w:rsidRPr="007D6AF7">
        <w:rPr>
          <w:rFonts w:ascii="メイリオ" w:eastAsia="メイリオ" w:hAnsi="メイリオ" w:cs="メイリオ"/>
          <w:kern w:val="0"/>
        </w:rPr>
        <w:t>、</w:t>
      </w:r>
      <w:hyperlink w:anchor="■フレームワーク11－2" w:history="1">
        <w:r w:rsidRPr="007D6AF7">
          <w:rPr>
            <w:rStyle w:val="a7"/>
            <w:rFonts w:ascii="メイリオ" w:eastAsia="メイリオ" w:hAnsi="メイリオ" w:cs="メイリオ"/>
            <w:kern w:val="0"/>
          </w:rPr>
          <w:t>11-2</w:t>
        </w:r>
      </w:hyperlink>
      <w:r w:rsidRPr="007D6AF7">
        <w:rPr>
          <w:rFonts w:ascii="メイリオ" w:eastAsia="メイリオ" w:hAnsi="メイリオ" w:cs="メイリオ"/>
          <w:kern w:val="0"/>
        </w:rPr>
        <w:t>、</w:t>
      </w:r>
    </w:p>
    <w:p w14:paraId="078D72C3" w14:textId="49E89A6E" w:rsidR="007D6AF7" w:rsidRDefault="007D6AF7" w:rsidP="005945A7">
      <w:pPr>
        <w:autoSpaceDE w:val="0"/>
        <w:autoSpaceDN w:val="0"/>
        <w:spacing w:before="5" w:line="204" w:lineRule="auto"/>
        <w:ind w:left="142" w:right="161" w:firstLineChars="0"/>
        <w:rPr>
          <w:rFonts w:ascii="メイリオ" w:eastAsia="メイリオ" w:hAnsi="メイリオ" w:cs="メイリオ"/>
          <w:kern w:val="0"/>
        </w:rPr>
      </w:pPr>
      <w:hyperlink w:anchor="■フレームワーク11－3－1" w:history="1">
        <w:r w:rsidRPr="007D6AF7">
          <w:rPr>
            <w:rStyle w:val="a7"/>
            <w:rFonts w:ascii="メイリオ" w:eastAsia="メイリオ" w:hAnsi="メイリオ" w:cs="メイリオ"/>
            <w:kern w:val="0"/>
          </w:rPr>
          <w:t>11-3-1</w:t>
        </w:r>
      </w:hyperlink>
      <w:r w:rsidRPr="007D6AF7">
        <w:rPr>
          <w:rFonts w:ascii="メイリオ" w:eastAsia="メイリオ" w:hAnsi="メイリオ" w:cs="メイリオ"/>
          <w:kern w:val="0"/>
        </w:rPr>
        <w:t>、</w:t>
      </w:r>
      <w:hyperlink w:anchor="■フレームワーク11－4" w:history="1">
        <w:r w:rsidRPr="007D6AF7">
          <w:rPr>
            <w:rStyle w:val="a7"/>
            <w:rFonts w:ascii="メイリオ" w:eastAsia="メイリオ" w:hAnsi="メイリオ" w:cs="メイリオ"/>
            <w:kern w:val="0"/>
          </w:rPr>
          <w:t>11-4</w:t>
        </w:r>
      </w:hyperlink>
    </w:p>
    <w:p w14:paraId="50ECB129" w14:textId="77777777" w:rsidR="00E426F9" w:rsidRDefault="00E426F9" w:rsidP="005945A7">
      <w:pPr>
        <w:autoSpaceDE w:val="0"/>
        <w:autoSpaceDN w:val="0"/>
        <w:spacing w:before="5" w:line="204" w:lineRule="auto"/>
        <w:ind w:left="142" w:right="161" w:firstLineChars="0"/>
        <w:rPr>
          <w:rFonts w:ascii="メイリオ" w:eastAsia="メイリオ" w:hAnsi="メイリオ" w:cs="メイリオ"/>
          <w:kern w:val="0"/>
        </w:rPr>
      </w:pPr>
    </w:p>
    <w:p w14:paraId="0E19EAFC" w14:textId="468D4FD6" w:rsidR="005945A7" w:rsidRPr="00B95FF0" w:rsidRDefault="005945A7" w:rsidP="005945A7">
      <w:pPr>
        <w:pStyle w:val="afc"/>
      </w:pPr>
      <w:bookmarkStart w:id="251" w:name="■ベストプラクティス"/>
      <w:r w:rsidRPr="00B95FF0">
        <w:t>■</w:t>
      </w:r>
      <w:r w:rsidR="00E426F9" w:rsidRPr="000040F0">
        <w:rPr>
          <w:rFonts w:hint="eastAsia"/>
        </w:rPr>
        <w:t>ベストプラクティス</w:t>
      </w:r>
    </w:p>
    <w:bookmarkEnd w:id="251"/>
    <w:p w14:paraId="13587953" w14:textId="66E55439" w:rsidR="005945A7" w:rsidRDefault="00E426F9" w:rsidP="005945A7">
      <w:pPr>
        <w:autoSpaceDE w:val="0"/>
        <w:autoSpaceDN w:val="0"/>
        <w:spacing w:before="5" w:line="204" w:lineRule="auto"/>
        <w:ind w:left="142" w:right="161" w:firstLineChars="0"/>
        <w:rPr>
          <w:rFonts w:ascii="メイリオ" w:eastAsia="メイリオ" w:hAnsi="メイリオ" w:cs="メイリオ"/>
          <w:kern w:val="0"/>
        </w:rPr>
      </w:pPr>
      <w:r w:rsidRPr="000040F0">
        <w:rPr>
          <w:rFonts w:hint="eastAsia"/>
        </w:rPr>
        <w:t>何かを行う方法や工程、その実践例の中で、ある基準に</w:t>
      </w:r>
      <w:r>
        <w:rPr>
          <w:rFonts w:hint="eastAsia"/>
        </w:rPr>
        <w:t>したがって</w:t>
      </w:r>
      <w:r w:rsidRPr="000040F0">
        <w:rPr>
          <w:rFonts w:hint="eastAsia"/>
        </w:rPr>
        <w:t>最も優れていると評価されたもののこと。実績や経験に基づいて確立された成功例や</w:t>
      </w:r>
      <w:r>
        <w:rPr>
          <w:rFonts w:hint="eastAsia"/>
        </w:rPr>
        <w:t>良い</w:t>
      </w:r>
      <w:r w:rsidRPr="000040F0">
        <w:rPr>
          <w:rFonts w:hint="eastAsia"/>
        </w:rPr>
        <w:t>成果をもたらす方法論</w:t>
      </w:r>
      <w:r w:rsidR="005945A7" w:rsidRPr="00B95FF0">
        <w:rPr>
          <w:rFonts w:ascii="メイリオ" w:eastAsia="メイリオ" w:hAnsi="メイリオ" w:cs="メイリオ" w:hint="eastAsia"/>
          <w:kern w:val="0"/>
        </w:rPr>
        <w:t>。</w:t>
      </w:r>
    </w:p>
    <w:p w14:paraId="7C5C6E22" w14:textId="3925F498" w:rsidR="007E3CDF" w:rsidRDefault="007E3CDF" w:rsidP="005945A7">
      <w:pPr>
        <w:autoSpaceDE w:val="0"/>
        <w:autoSpaceDN w:val="0"/>
        <w:spacing w:before="5" w:line="204" w:lineRule="auto"/>
        <w:ind w:left="142" w:right="161" w:firstLineChars="0"/>
        <w:rPr>
          <w:rFonts w:ascii="メイリオ" w:eastAsia="メイリオ" w:hAnsi="メイリオ" w:cs="メイリオ"/>
          <w:kern w:val="0"/>
        </w:rPr>
      </w:pPr>
      <w:hyperlink w:anchor="■ベストプラクティス11ー1ー1" w:history="1">
        <w:r w:rsidRPr="007E3CDF">
          <w:rPr>
            <w:rStyle w:val="a7"/>
            <w:rFonts w:ascii="メイリオ" w:eastAsia="メイリオ" w:hAnsi="メイリオ" w:cs="メイリオ"/>
            <w:kern w:val="0"/>
          </w:rPr>
          <w:t>11-1-1</w:t>
        </w:r>
      </w:hyperlink>
      <w:r w:rsidRPr="007E3CDF">
        <w:rPr>
          <w:rFonts w:ascii="メイリオ" w:eastAsia="メイリオ" w:hAnsi="メイリオ" w:cs="メイリオ"/>
          <w:kern w:val="0"/>
        </w:rPr>
        <w:t>、</w:t>
      </w:r>
      <w:hyperlink w:anchor="■ベストプラクティス11ー3ー1" w:history="1">
        <w:r w:rsidRPr="007E3CDF">
          <w:rPr>
            <w:rStyle w:val="a7"/>
            <w:rFonts w:ascii="メイリオ" w:eastAsia="メイリオ" w:hAnsi="メイリオ" w:cs="メイリオ"/>
            <w:kern w:val="0"/>
          </w:rPr>
          <w:t>11-3-1</w:t>
        </w:r>
      </w:hyperlink>
    </w:p>
    <w:p w14:paraId="6ED42062" w14:textId="77777777" w:rsidR="00E426F9" w:rsidRPr="00B95FF0" w:rsidRDefault="00E426F9" w:rsidP="005945A7">
      <w:pPr>
        <w:autoSpaceDE w:val="0"/>
        <w:autoSpaceDN w:val="0"/>
        <w:spacing w:before="5" w:line="204" w:lineRule="auto"/>
        <w:ind w:left="142" w:right="161" w:firstLineChars="0"/>
        <w:rPr>
          <w:rFonts w:ascii="メイリオ" w:eastAsia="メイリオ" w:hAnsi="メイリオ" w:cs="メイリオ"/>
          <w:kern w:val="0"/>
        </w:rPr>
      </w:pPr>
    </w:p>
    <w:p w14:paraId="44332C56" w14:textId="0C3004E6" w:rsidR="005945A7" w:rsidRPr="00B95FF0" w:rsidRDefault="005945A7" w:rsidP="005945A7">
      <w:pPr>
        <w:pStyle w:val="afc"/>
      </w:pPr>
      <w:bookmarkStart w:id="252" w:name="■マルウェア"/>
      <w:r w:rsidRPr="00B95FF0">
        <w:t>■</w:t>
      </w:r>
      <w:r w:rsidR="00E426F9" w:rsidRPr="000040F0">
        <w:rPr>
          <w:rFonts w:hint="eastAsia"/>
        </w:rPr>
        <w:t>マルウェア</w:t>
      </w:r>
    </w:p>
    <w:bookmarkEnd w:id="252"/>
    <w:p w14:paraId="7A38A825" w14:textId="55583819" w:rsidR="005945A7" w:rsidRDefault="00E426F9" w:rsidP="005945A7">
      <w:pPr>
        <w:autoSpaceDE w:val="0"/>
        <w:autoSpaceDN w:val="0"/>
        <w:spacing w:before="3" w:line="206" w:lineRule="auto"/>
        <w:ind w:left="142" w:right="161" w:firstLineChars="0"/>
        <w:jc w:val="left"/>
        <w:rPr>
          <w:rFonts w:ascii="メイリオ" w:eastAsia="メイリオ" w:hAnsi="メイリオ" w:cs="メイリオ"/>
          <w:kern w:val="0"/>
        </w:rPr>
      </w:pPr>
      <w:r w:rsidRPr="000040F0">
        <w:rPr>
          <w:rFonts w:hint="eastAsia"/>
        </w:rPr>
        <w:t>パソコンやスマートフォンなどのデバイスやサービス、ネットワークに害を与えたり、悪用したりすることを目的として作成された悪意のあ</w:t>
      </w:r>
      <w:r w:rsidRPr="000040F0">
        <w:rPr>
          <w:rFonts w:hint="eastAsia"/>
        </w:rPr>
        <w:t>るソフトウェアの総称。コンピュータ</w:t>
      </w:r>
      <w:r>
        <w:rPr>
          <w:rFonts w:hint="eastAsia"/>
        </w:rPr>
        <w:t>ウイルス</w:t>
      </w:r>
      <w:r w:rsidRPr="000040F0">
        <w:rPr>
          <w:rFonts w:hint="eastAsia"/>
        </w:rPr>
        <w:t>やワームなどが含まれる</w:t>
      </w:r>
      <w:r w:rsidR="005945A7" w:rsidRPr="002B3245">
        <w:rPr>
          <w:rFonts w:ascii="メイリオ" w:eastAsia="メイリオ" w:hAnsi="メイリオ" w:cs="メイリオ" w:hint="eastAsia"/>
          <w:kern w:val="0"/>
        </w:rPr>
        <w:t>。</w:t>
      </w:r>
    </w:p>
    <w:p w14:paraId="4510D66A" w14:textId="7D1AB4E1" w:rsidR="007E3CDF" w:rsidRDefault="007E3CDF" w:rsidP="005945A7">
      <w:pPr>
        <w:autoSpaceDE w:val="0"/>
        <w:autoSpaceDN w:val="0"/>
        <w:spacing w:before="3" w:line="206" w:lineRule="auto"/>
        <w:ind w:left="142" w:right="161" w:firstLineChars="0"/>
        <w:jc w:val="left"/>
        <w:rPr>
          <w:rFonts w:ascii="メイリオ" w:eastAsia="メイリオ" w:hAnsi="メイリオ" w:cs="メイリオ"/>
          <w:kern w:val="0"/>
        </w:rPr>
      </w:pPr>
      <w:hyperlink w:anchor="■マルウェア12ー2ー2" w:history="1">
        <w:r w:rsidRPr="007E3CDF">
          <w:rPr>
            <w:rStyle w:val="a7"/>
          </w:rPr>
          <w:t>12-2-2</w:t>
        </w:r>
      </w:hyperlink>
    </w:p>
    <w:p w14:paraId="38337B1F" w14:textId="77777777" w:rsidR="00E426F9" w:rsidRPr="00B95FF0" w:rsidRDefault="00E426F9" w:rsidP="005945A7">
      <w:pPr>
        <w:autoSpaceDE w:val="0"/>
        <w:autoSpaceDN w:val="0"/>
        <w:spacing w:before="3" w:line="206" w:lineRule="auto"/>
        <w:ind w:left="142" w:right="161" w:firstLineChars="0"/>
        <w:jc w:val="left"/>
        <w:rPr>
          <w:rFonts w:ascii="メイリオ" w:eastAsia="メイリオ" w:hAnsi="メイリオ" w:cs="メイリオ"/>
          <w:kern w:val="0"/>
        </w:rPr>
      </w:pPr>
    </w:p>
    <w:p w14:paraId="6A978987" w14:textId="2B871CB3" w:rsidR="005945A7" w:rsidRPr="00B95FF0" w:rsidRDefault="005945A7" w:rsidP="005945A7">
      <w:pPr>
        <w:pStyle w:val="afc"/>
      </w:pPr>
      <w:bookmarkStart w:id="253" w:name="■ランサムウェア"/>
      <w:r w:rsidRPr="00B95FF0">
        <w:t>■</w:t>
      </w:r>
      <w:r w:rsidR="00E426F9" w:rsidRPr="000040F0">
        <w:rPr>
          <w:rFonts w:hint="eastAsia"/>
        </w:rPr>
        <w:t>ランサムウェア</w:t>
      </w:r>
    </w:p>
    <w:bookmarkEnd w:id="253"/>
    <w:p w14:paraId="5283E412" w14:textId="65C0F164" w:rsidR="005945A7" w:rsidRDefault="00E426F9" w:rsidP="005945A7">
      <w:pPr>
        <w:autoSpaceDE w:val="0"/>
        <w:autoSpaceDN w:val="0"/>
        <w:spacing w:before="3" w:line="206" w:lineRule="auto"/>
        <w:ind w:left="142" w:right="161" w:firstLineChars="0"/>
        <w:jc w:val="left"/>
        <w:rPr>
          <w:rFonts w:ascii="メイリオ" w:eastAsia="メイリオ" w:hAnsi="メイリオ" w:cs="メイリオ"/>
          <w:kern w:val="0"/>
        </w:rPr>
      </w:pPr>
      <w:r w:rsidRPr="000040F0">
        <w:rPr>
          <w:rFonts w:hint="eastAsia"/>
        </w:rPr>
        <w:t>悪意のあるマルウェアの一種。パソコンなどのファイルを暗号化し利用不可能な状態とし、解除と引き換えに被害者から身代金（ransom）を要求する</w:t>
      </w:r>
      <w:r w:rsidR="005945A7" w:rsidRPr="00B95FF0">
        <w:rPr>
          <w:rFonts w:ascii="メイリオ" w:eastAsia="メイリオ" w:hAnsi="メイリオ" w:cs="メイリオ" w:hint="eastAsia"/>
          <w:kern w:val="0"/>
        </w:rPr>
        <w:t>。</w:t>
      </w:r>
    </w:p>
    <w:p w14:paraId="43D3F94A" w14:textId="6C2C89D1" w:rsidR="007E3CDF" w:rsidRDefault="007E3CDF" w:rsidP="005945A7">
      <w:pPr>
        <w:autoSpaceDE w:val="0"/>
        <w:autoSpaceDN w:val="0"/>
        <w:spacing w:before="3" w:line="206" w:lineRule="auto"/>
        <w:ind w:left="142" w:right="161" w:firstLineChars="0"/>
        <w:jc w:val="left"/>
        <w:rPr>
          <w:rFonts w:ascii="メイリオ" w:eastAsia="メイリオ" w:hAnsi="メイリオ" w:cs="メイリオ"/>
          <w:kern w:val="0"/>
        </w:rPr>
      </w:pPr>
      <w:hyperlink w:anchor="■ランサムウェア11ー5ー1" w:history="1">
        <w:r w:rsidRPr="007E3CDF">
          <w:rPr>
            <w:rStyle w:val="a7"/>
          </w:rPr>
          <w:t>11-5-1</w:t>
        </w:r>
      </w:hyperlink>
    </w:p>
    <w:p w14:paraId="2469D1C6" w14:textId="77777777" w:rsidR="00E426F9" w:rsidRDefault="00E426F9" w:rsidP="005945A7">
      <w:pPr>
        <w:autoSpaceDE w:val="0"/>
        <w:autoSpaceDN w:val="0"/>
        <w:spacing w:before="3" w:line="206" w:lineRule="auto"/>
        <w:ind w:left="142" w:right="161" w:firstLineChars="0"/>
        <w:jc w:val="left"/>
        <w:rPr>
          <w:rFonts w:ascii="メイリオ" w:eastAsia="メイリオ" w:hAnsi="メイリオ" w:cs="メイリオ"/>
          <w:kern w:val="0"/>
        </w:rPr>
      </w:pPr>
    </w:p>
    <w:p w14:paraId="70AF4488" w14:textId="2CD66412" w:rsidR="00E426F9" w:rsidRPr="00B95FF0" w:rsidRDefault="00E426F9" w:rsidP="00E426F9">
      <w:pPr>
        <w:pStyle w:val="afc"/>
      </w:pPr>
      <w:bookmarkStart w:id="254" w:name="■リスクアセスメント"/>
      <w:r w:rsidRPr="00B95FF0">
        <w:t>■</w:t>
      </w:r>
      <w:r w:rsidR="000F42CB" w:rsidRPr="000040F0">
        <w:rPr>
          <w:rFonts w:hint="eastAsia"/>
        </w:rPr>
        <w:t>リスクアセスメント</w:t>
      </w:r>
    </w:p>
    <w:bookmarkEnd w:id="254"/>
    <w:p w14:paraId="6A6CF2E6" w14:textId="370CA591" w:rsidR="00E426F9" w:rsidRDefault="000F42CB" w:rsidP="00E426F9">
      <w:pPr>
        <w:autoSpaceDE w:val="0"/>
        <w:autoSpaceDN w:val="0"/>
        <w:spacing w:before="3" w:line="206" w:lineRule="auto"/>
        <w:ind w:left="142" w:right="161" w:firstLineChars="0"/>
        <w:jc w:val="left"/>
        <w:rPr>
          <w:rFonts w:ascii="メイリオ" w:eastAsia="メイリオ" w:hAnsi="メイリオ" w:cs="メイリオ"/>
          <w:kern w:val="0"/>
        </w:rPr>
      </w:pPr>
      <w:r w:rsidRPr="000040F0">
        <w:rPr>
          <w:rFonts w:hint="eastAsia"/>
        </w:rPr>
        <w:t>企業や組織が持つ情報資産に対するリスクの分析・評価を行うプロセスのこと。具体的には情報資産の特定、脅威と脆弱性の特定と評価、リスクの分析と評価を行う。リスク評価の結果、許容できるもの以外は何らかの</w:t>
      </w:r>
      <w:r>
        <w:rPr>
          <w:rFonts w:hint="eastAsia"/>
        </w:rPr>
        <w:t>セキュリティ</w:t>
      </w:r>
      <w:r w:rsidRPr="000040F0">
        <w:rPr>
          <w:rFonts w:hint="eastAsia"/>
        </w:rPr>
        <w:t>対策を講じる必要がある</w:t>
      </w:r>
      <w:r w:rsidR="00E426F9" w:rsidRPr="00B95FF0">
        <w:rPr>
          <w:rFonts w:ascii="メイリオ" w:eastAsia="メイリオ" w:hAnsi="メイリオ" w:cs="メイリオ" w:hint="eastAsia"/>
          <w:kern w:val="0"/>
        </w:rPr>
        <w:t>。</w:t>
      </w:r>
    </w:p>
    <w:p w14:paraId="11439B4B" w14:textId="77777777" w:rsidR="007E3CDF" w:rsidRDefault="007E3CDF" w:rsidP="00E426F9">
      <w:pPr>
        <w:autoSpaceDE w:val="0"/>
        <w:autoSpaceDN w:val="0"/>
        <w:spacing w:before="3" w:line="206" w:lineRule="auto"/>
        <w:ind w:left="142" w:right="161" w:firstLineChars="0"/>
        <w:jc w:val="left"/>
        <w:rPr>
          <w:rFonts w:ascii="メイリオ" w:eastAsia="メイリオ" w:hAnsi="メイリオ" w:cs="メイリオ"/>
          <w:kern w:val="0"/>
        </w:rPr>
      </w:pPr>
      <w:hyperlink w:anchor="■リスクアセスメント11ー3ー1" w:history="1">
        <w:r w:rsidRPr="007E3CDF">
          <w:rPr>
            <w:rStyle w:val="a7"/>
            <w:rFonts w:ascii="メイリオ" w:eastAsia="メイリオ" w:hAnsi="メイリオ" w:cs="メイリオ"/>
            <w:kern w:val="0"/>
          </w:rPr>
          <w:t>11-3-1</w:t>
        </w:r>
      </w:hyperlink>
      <w:r w:rsidRPr="007E3CDF">
        <w:rPr>
          <w:rFonts w:ascii="メイリオ" w:eastAsia="メイリオ" w:hAnsi="メイリオ" w:cs="メイリオ"/>
          <w:kern w:val="0"/>
        </w:rPr>
        <w:t>、</w:t>
      </w:r>
      <w:hyperlink w:anchor="■リスクアセスメント12ー1ー1" w:history="1">
        <w:r w:rsidRPr="007E3CDF">
          <w:rPr>
            <w:rStyle w:val="a7"/>
            <w:rFonts w:ascii="メイリオ" w:eastAsia="メイリオ" w:hAnsi="メイリオ" w:cs="メイリオ"/>
            <w:kern w:val="0"/>
          </w:rPr>
          <w:t>12-1-1</w:t>
        </w:r>
      </w:hyperlink>
      <w:r w:rsidRPr="007E3CDF">
        <w:rPr>
          <w:rFonts w:ascii="メイリオ" w:eastAsia="メイリオ" w:hAnsi="メイリオ" w:cs="メイリオ"/>
          <w:kern w:val="0"/>
        </w:rPr>
        <w:t>、</w:t>
      </w:r>
    </w:p>
    <w:p w14:paraId="5500FDE4" w14:textId="782AEE5E" w:rsidR="007E3CDF" w:rsidRDefault="007E3CDF" w:rsidP="00E0240E">
      <w:pPr>
        <w:autoSpaceDE w:val="0"/>
        <w:autoSpaceDN w:val="0"/>
        <w:spacing w:before="3" w:line="206" w:lineRule="auto"/>
        <w:ind w:leftChars="100" w:left="240" w:right="161" w:firstLineChars="0" w:firstLine="0"/>
        <w:jc w:val="left"/>
        <w:rPr>
          <w:rFonts w:ascii="メイリオ" w:eastAsia="メイリオ" w:hAnsi="メイリオ" w:cs="メイリオ"/>
          <w:kern w:val="0"/>
        </w:rPr>
      </w:pPr>
      <w:hyperlink w:anchor="■リスクアセスメント12ー1ー2" w:history="1">
        <w:r w:rsidRPr="007E3CDF">
          <w:rPr>
            <w:rStyle w:val="a7"/>
            <w:rFonts w:ascii="メイリオ" w:eastAsia="メイリオ" w:hAnsi="メイリオ" w:cs="メイリオ"/>
            <w:kern w:val="0"/>
          </w:rPr>
          <w:t>12-1-2</w:t>
        </w:r>
      </w:hyperlink>
      <w:r w:rsidRPr="007E3CDF">
        <w:rPr>
          <w:rFonts w:ascii="メイリオ" w:eastAsia="メイリオ" w:hAnsi="メイリオ" w:cs="メイリオ"/>
          <w:kern w:val="0"/>
        </w:rPr>
        <w:t>、</w:t>
      </w:r>
      <w:hyperlink w:anchor="■リスクアセスメント12ー2ー1" w:history="1">
        <w:r w:rsidRPr="007E3CDF">
          <w:rPr>
            <w:rStyle w:val="a7"/>
            <w:rFonts w:ascii="メイリオ" w:eastAsia="メイリオ" w:hAnsi="メイリオ" w:cs="メイリオ"/>
            <w:kern w:val="0"/>
          </w:rPr>
          <w:t>12-2-1</w:t>
        </w:r>
      </w:hyperlink>
      <w:r w:rsidRPr="007E3CDF">
        <w:rPr>
          <w:rFonts w:ascii="メイリオ" w:eastAsia="メイリオ" w:hAnsi="メイリオ" w:cs="メイリオ"/>
          <w:kern w:val="0"/>
        </w:rPr>
        <w:t>、</w:t>
      </w:r>
      <w:hyperlink w:anchor="■リスクアセスメント12ー2ー2" w:history="1">
        <w:r w:rsidRPr="007E3CDF">
          <w:rPr>
            <w:rStyle w:val="a7"/>
            <w:rFonts w:ascii="メイリオ" w:eastAsia="メイリオ" w:hAnsi="メイリオ" w:cs="メイリオ"/>
            <w:kern w:val="0"/>
          </w:rPr>
          <w:t>12-2-2</w:t>
        </w:r>
      </w:hyperlink>
      <w:r w:rsidRPr="007E3CDF">
        <w:rPr>
          <w:rFonts w:ascii="メイリオ" w:eastAsia="メイリオ" w:hAnsi="メイリオ" w:cs="メイリオ"/>
          <w:kern w:val="0"/>
        </w:rPr>
        <w:t>、</w:t>
      </w:r>
      <w:hyperlink w:anchor="■リスクアセスメント12ー3" w:history="1">
        <w:r w:rsidRPr="007E3CDF">
          <w:rPr>
            <w:rStyle w:val="a7"/>
            <w:rFonts w:ascii="メイリオ" w:eastAsia="メイリオ" w:hAnsi="メイリオ" w:cs="メイリオ"/>
            <w:kern w:val="0"/>
          </w:rPr>
          <w:t>12-3</w:t>
        </w:r>
      </w:hyperlink>
    </w:p>
    <w:p w14:paraId="3122A1A0" w14:textId="77777777" w:rsidR="000F42CB" w:rsidRDefault="000F42CB" w:rsidP="00E426F9">
      <w:pPr>
        <w:autoSpaceDE w:val="0"/>
        <w:autoSpaceDN w:val="0"/>
        <w:spacing w:before="3" w:line="206" w:lineRule="auto"/>
        <w:ind w:left="142" w:right="161" w:firstLineChars="0"/>
        <w:jc w:val="left"/>
        <w:rPr>
          <w:rFonts w:ascii="メイリオ" w:eastAsia="メイリオ" w:hAnsi="メイリオ" w:cs="メイリオ"/>
          <w:kern w:val="0"/>
        </w:rPr>
      </w:pPr>
    </w:p>
    <w:p w14:paraId="066D6A02" w14:textId="37657B64" w:rsidR="00E426F9" w:rsidRPr="00B95FF0" w:rsidRDefault="00E426F9" w:rsidP="00E426F9">
      <w:pPr>
        <w:pStyle w:val="afc"/>
      </w:pPr>
      <w:bookmarkStart w:id="255" w:name="■リスク評価"/>
      <w:r w:rsidRPr="00B95FF0">
        <w:t>■</w:t>
      </w:r>
      <w:r w:rsidR="000F42CB" w:rsidRPr="00C04797">
        <w:rPr>
          <w:rFonts w:hint="eastAsia"/>
        </w:rPr>
        <w:t>リスク評価</w:t>
      </w:r>
    </w:p>
    <w:bookmarkEnd w:id="255"/>
    <w:p w14:paraId="63960018" w14:textId="137E1161" w:rsidR="00E426F9" w:rsidRPr="00B95FF0" w:rsidRDefault="000F42CB" w:rsidP="00E426F9">
      <w:pPr>
        <w:autoSpaceDE w:val="0"/>
        <w:autoSpaceDN w:val="0"/>
        <w:spacing w:before="3" w:line="206" w:lineRule="auto"/>
        <w:ind w:right="161" w:firstLineChars="0" w:firstLine="0"/>
        <w:jc w:val="left"/>
        <w:rPr>
          <w:rFonts w:ascii="メイリオ" w:eastAsia="メイリオ" w:hAnsi="メイリオ" w:cs="メイリオ"/>
          <w:kern w:val="0"/>
        </w:rPr>
      </w:pPr>
      <w:r w:rsidRPr="000040F0">
        <w:rPr>
          <w:rFonts w:hint="eastAsia"/>
        </w:rPr>
        <w:t>組織やプロジェクトにおける特定されたリスクに対して、重要度や影響度を評価するプロセス</w:t>
      </w:r>
      <w:r w:rsidR="00E426F9" w:rsidRPr="00B95FF0">
        <w:rPr>
          <w:rFonts w:ascii="メイリオ" w:eastAsia="メイリオ" w:hAnsi="メイリオ" w:cs="メイリオ" w:hint="eastAsia"/>
          <w:kern w:val="0"/>
        </w:rPr>
        <w:t>。</w:t>
      </w:r>
    </w:p>
    <w:p w14:paraId="28D17330" w14:textId="3E0CC5D7" w:rsidR="005945A7" w:rsidRDefault="00E0240E" w:rsidP="00E0240E">
      <w:hyperlink w:anchor="■リスク評価12ー2ー4" w:history="1">
        <w:r w:rsidRPr="00E0240E">
          <w:rPr>
            <w:rStyle w:val="a7"/>
          </w:rPr>
          <w:t>12-2-4</w:t>
        </w:r>
      </w:hyperlink>
      <w:r w:rsidRPr="00E0240E">
        <w:t>、</w:t>
      </w:r>
      <w:hyperlink w:anchor="■リスク評価12ー3" w:history="1">
        <w:r w:rsidRPr="00E0240E">
          <w:rPr>
            <w:rStyle w:val="a7"/>
          </w:rPr>
          <w:t>12-3</w:t>
        </w:r>
      </w:hyperlink>
    </w:p>
    <w:p w14:paraId="063CBA74" w14:textId="77777777" w:rsidR="005945A7" w:rsidRDefault="005945A7" w:rsidP="005945A7">
      <w:pPr>
        <w:widowControl/>
        <w:spacing w:line="240" w:lineRule="auto"/>
        <w:ind w:firstLineChars="0" w:firstLine="0"/>
        <w:jc w:val="left"/>
        <w:rPr>
          <w:rFonts w:ascii="メイリオ" w:eastAsia="メイリオ" w:hAnsi="メイリオ" w:cs="メイリオ"/>
          <w:b/>
          <w:bCs/>
          <w:color w:val="205E99"/>
          <w:kern w:val="0"/>
        </w:rPr>
      </w:pPr>
    </w:p>
    <w:p w14:paraId="57810DBC" w14:textId="77777777" w:rsidR="005945A7" w:rsidRDefault="005945A7" w:rsidP="00BF1859">
      <w:pPr>
        <w:autoSpaceDE w:val="0"/>
        <w:autoSpaceDN w:val="0"/>
        <w:spacing w:before="5" w:line="204" w:lineRule="auto"/>
        <w:ind w:right="595" w:firstLineChars="0" w:firstLine="0"/>
        <w:rPr>
          <w:rFonts w:ascii="メイリオ" w:eastAsia="メイリオ" w:hAnsi="メイリオ" w:cs="メイリオ"/>
          <w:kern w:val="0"/>
        </w:rPr>
        <w:sectPr w:rsidR="005945A7" w:rsidSect="00BF1859">
          <w:type w:val="continuous"/>
          <w:pgSz w:w="11910" w:h="16840"/>
          <w:pgMar w:top="720" w:right="720" w:bottom="720" w:left="720" w:header="0" w:footer="737" w:gutter="0"/>
          <w:cols w:num="3" w:space="38"/>
          <w:docGrid w:linePitch="326"/>
        </w:sectPr>
      </w:pPr>
    </w:p>
    <w:p w14:paraId="01ACB2CE" w14:textId="77777777" w:rsidR="005945A7" w:rsidRPr="003C058D" w:rsidRDefault="005945A7" w:rsidP="005945A7">
      <w:pPr>
        <w:autoSpaceDE w:val="0"/>
        <w:autoSpaceDN w:val="0"/>
        <w:spacing w:line="240" w:lineRule="auto"/>
        <w:ind w:firstLineChars="0" w:firstLine="0"/>
        <w:jc w:val="left"/>
        <w:rPr>
          <w:rFonts w:ascii="メイリオ" w:eastAsia="メイリオ" w:hAnsi="メイリオ" w:cs="メイリオ"/>
          <w:kern w:val="0"/>
          <w:sz w:val="20"/>
        </w:rPr>
      </w:pPr>
      <w:bookmarkStart w:id="256" w:name="_Hlk203638888"/>
    </w:p>
    <w:p w14:paraId="59544261" w14:textId="77777777" w:rsidR="005945A7" w:rsidRPr="003C058D" w:rsidRDefault="005945A7" w:rsidP="005945A7">
      <w:pPr>
        <w:autoSpaceDE w:val="0"/>
        <w:autoSpaceDN w:val="0"/>
        <w:spacing w:line="240" w:lineRule="auto"/>
        <w:ind w:firstLineChars="0" w:firstLine="0"/>
        <w:jc w:val="left"/>
        <w:rPr>
          <w:rFonts w:ascii="メイリオ" w:eastAsia="メイリオ" w:hAnsi="メイリオ" w:cs="メイリオ"/>
          <w:kern w:val="0"/>
          <w:sz w:val="20"/>
        </w:rPr>
      </w:pPr>
    </w:p>
    <w:p w14:paraId="10837044" w14:textId="77777777" w:rsidR="005945A7" w:rsidRPr="003C058D" w:rsidRDefault="005945A7" w:rsidP="005945A7">
      <w:pPr>
        <w:autoSpaceDE w:val="0"/>
        <w:autoSpaceDN w:val="0"/>
        <w:spacing w:line="240" w:lineRule="auto"/>
        <w:ind w:firstLineChars="0" w:firstLine="0"/>
        <w:jc w:val="left"/>
        <w:rPr>
          <w:rFonts w:ascii="メイリオ" w:eastAsia="メイリオ" w:hAnsi="メイリオ" w:cs="メイリオ"/>
          <w:kern w:val="0"/>
          <w:sz w:val="20"/>
        </w:rPr>
      </w:pPr>
    </w:p>
    <w:p w14:paraId="1D768FD6" w14:textId="77777777" w:rsidR="005945A7" w:rsidRPr="003C058D" w:rsidRDefault="005945A7" w:rsidP="005945A7">
      <w:pPr>
        <w:autoSpaceDE w:val="0"/>
        <w:autoSpaceDN w:val="0"/>
        <w:spacing w:line="240" w:lineRule="auto"/>
        <w:ind w:firstLineChars="0" w:firstLine="0"/>
        <w:jc w:val="left"/>
        <w:rPr>
          <w:rFonts w:ascii="メイリオ" w:eastAsia="メイリオ" w:hAnsi="メイリオ" w:cs="メイリオ"/>
          <w:kern w:val="0"/>
          <w:sz w:val="20"/>
        </w:rPr>
      </w:pPr>
    </w:p>
    <w:p w14:paraId="6878C1E2" w14:textId="77777777" w:rsidR="005945A7" w:rsidRPr="003C058D" w:rsidRDefault="005945A7" w:rsidP="005945A7">
      <w:pPr>
        <w:autoSpaceDE w:val="0"/>
        <w:autoSpaceDN w:val="0"/>
        <w:spacing w:line="240" w:lineRule="auto"/>
        <w:ind w:firstLineChars="0" w:firstLine="0"/>
        <w:jc w:val="left"/>
        <w:rPr>
          <w:rFonts w:ascii="メイリオ" w:eastAsia="メイリオ" w:hAnsi="メイリオ" w:cs="メイリオ"/>
          <w:kern w:val="0"/>
          <w:sz w:val="20"/>
        </w:rPr>
      </w:pPr>
    </w:p>
    <w:p w14:paraId="7BB2DD54" w14:textId="77777777" w:rsidR="005945A7" w:rsidRPr="003C058D" w:rsidRDefault="005945A7" w:rsidP="005945A7">
      <w:pPr>
        <w:autoSpaceDE w:val="0"/>
        <w:autoSpaceDN w:val="0"/>
        <w:spacing w:line="240" w:lineRule="auto"/>
        <w:ind w:firstLineChars="0" w:firstLine="0"/>
        <w:jc w:val="left"/>
        <w:rPr>
          <w:rFonts w:ascii="メイリオ" w:eastAsia="メイリオ" w:hAnsi="メイリオ" w:cs="メイリオ"/>
          <w:kern w:val="0"/>
          <w:sz w:val="20"/>
        </w:rPr>
      </w:pPr>
    </w:p>
    <w:p w14:paraId="17E1E4BE" w14:textId="77777777" w:rsidR="005945A7" w:rsidRPr="003C058D" w:rsidRDefault="005945A7" w:rsidP="005945A7">
      <w:pPr>
        <w:autoSpaceDE w:val="0"/>
        <w:autoSpaceDN w:val="0"/>
        <w:spacing w:line="240" w:lineRule="auto"/>
        <w:ind w:firstLineChars="0" w:firstLine="0"/>
        <w:jc w:val="left"/>
        <w:rPr>
          <w:rFonts w:ascii="メイリオ" w:eastAsia="メイリオ" w:hAnsi="メイリオ" w:cs="メイリオ"/>
          <w:kern w:val="0"/>
          <w:sz w:val="20"/>
        </w:rPr>
      </w:pPr>
    </w:p>
    <w:p w14:paraId="5010FF00" w14:textId="77777777" w:rsidR="005945A7" w:rsidRPr="003C058D" w:rsidRDefault="005945A7" w:rsidP="005945A7">
      <w:pPr>
        <w:autoSpaceDE w:val="0"/>
        <w:autoSpaceDN w:val="0"/>
        <w:spacing w:line="240" w:lineRule="auto"/>
        <w:ind w:firstLineChars="0" w:firstLine="0"/>
        <w:jc w:val="left"/>
        <w:rPr>
          <w:rFonts w:ascii="メイリオ" w:eastAsia="メイリオ" w:hAnsi="メイリオ" w:cs="メイリオ"/>
          <w:kern w:val="0"/>
          <w:sz w:val="20"/>
        </w:rPr>
      </w:pPr>
    </w:p>
    <w:p w14:paraId="371382C2" w14:textId="77777777" w:rsidR="005945A7" w:rsidRPr="003C058D" w:rsidRDefault="005945A7" w:rsidP="005945A7">
      <w:pPr>
        <w:autoSpaceDE w:val="0"/>
        <w:autoSpaceDN w:val="0"/>
        <w:spacing w:line="240" w:lineRule="auto"/>
        <w:ind w:firstLineChars="0" w:firstLine="0"/>
        <w:jc w:val="left"/>
        <w:rPr>
          <w:rFonts w:ascii="メイリオ" w:eastAsia="メイリオ" w:hAnsi="メイリオ" w:cs="メイリオ"/>
          <w:kern w:val="0"/>
          <w:sz w:val="20"/>
        </w:rPr>
      </w:pPr>
    </w:p>
    <w:p w14:paraId="028C2B91" w14:textId="77777777" w:rsidR="005945A7" w:rsidRPr="003C058D" w:rsidRDefault="005945A7" w:rsidP="005945A7">
      <w:pPr>
        <w:autoSpaceDE w:val="0"/>
        <w:autoSpaceDN w:val="0"/>
        <w:spacing w:before="64" w:line="240" w:lineRule="auto"/>
        <w:ind w:firstLineChars="0" w:firstLine="0"/>
        <w:jc w:val="left"/>
        <w:rPr>
          <w:rFonts w:ascii="メイリオ" w:eastAsia="メイリオ" w:hAnsi="メイリオ" w:cs="メイリオ"/>
          <w:kern w:val="0"/>
          <w:sz w:val="20"/>
        </w:rPr>
      </w:pPr>
    </w:p>
    <w:bookmarkEnd w:id="256"/>
    <w:p w14:paraId="566FFA0B" w14:textId="77777777" w:rsidR="005945A7" w:rsidRPr="003C058D" w:rsidRDefault="005945A7" w:rsidP="005945A7">
      <w:pPr>
        <w:autoSpaceDE w:val="0"/>
        <w:autoSpaceDN w:val="0"/>
        <w:spacing w:line="240" w:lineRule="auto"/>
        <w:ind w:left="130" w:firstLineChars="0" w:firstLine="0"/>
        <w:jc w:val="left"/>
        <w:rPr>
          <w:rFonts w:ascii="メイリオ" w:eastAsia="メイリオ" w:hAnsi="メイリオ" w:cs="メイリオ"/>
          <w:kern w:val="0"/>
          <w:sz w:val="20"/>
        </w:rPr>
      </w:pPr>
    </w:p>
    <w:p w14:paraId="20D863D3" w14:textId="77777777" w:rsidR="005945A7" w:rsidRPr="003C058D" w:rsidRDefault="005945A7" w:rsidP="005945A7">
      <w:pPr>
        <w:ind w:firstLineChars="0" w:firstLine="0"/>
      </w:pPr>
      <w:r>
        <w:rPr>
          <w:noProof/>
        </w:rPr>
        <w:drawing>
          <wp:anchor distT="0" distB="0" distL="114300" distR="114300" simplePos="0" relativeHeight="251735040" behindDoc="0" locked="0" layoutInCell="1" allowOverlap="1" wp14:anchorId="287A4861" wp14:editId="763789F3">
            <wp:simplePos x="0" y="0"/>
            <wp:positionH relativeFrom="margin">
              <wp:posOffset>1955165</wp:posOffset>
            </wp:positionH>
            <wp:positionV relativeFrom="paragraph">
              <wp:posOffset>5975985</wp:posOffset>
            </wp:positionV>
            <wp:extent cx="2986405" cy="466725"/>
            <wp:effectExtent l="0" t="0" r="4445" b="9525"/>
            <wp:wrapTopAndBottom/>
            <wp:docPr id="678428546" name="図 3">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F2298B1-4F41-131A-9FF2-88B2CF96C8F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6405" cy="466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1" locked="0" layoutInCell="1" allowOverlap="1" wp14:anchorId="4BB431E1" wp14:editId="5AEA4F4A">
            <wp:simplePos x="0" y="0"/>
            <wp:positionH relativeFrom="margin">
              <wp:posOffset>90170</wp:posOffset>
            </wp:positionH>
            <wp:positionV relativeFrom="margin">
              <wp:posOffset>5078095</wp:posOffset>
            </wp:positionV>
            <wp:extent cx="6477120" cy="3642480"/>
            <wp:effectExtent l="0" t="0" r="0" b="0"/>
            <wp:wrapNone/>
            <wp:docPr id="20721606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4518" name="図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77120" cy="364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F82FA" w14:textId="4A2DABE8" w:rsidR="00A353CE" w:rsidRPr="005945A7" w:rsidRDefault="00A353CE" w:rsidP="00953FBF"/>
    <w:sectPr w:rsidR="00A353CE" w:rsidRPr="005945A7" w:rsidSect="005945A7">
      <w:footerReference w:type="default" r:id="rId86"/>
      <w:pgSz w:w="11910" w:h="16840"/>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3EE50" w14:textId="77777777" w:rsidR="00C14FA9" w:rsidRDefault="00C14FA9" w:rsidP="00DC08D5">
      <w:r>
        <w:separator/>
      </w:r>
    </w:p>
  </w:endnote>
  <w:endnote w:type="continuationSeparator" w:id="0">
    <w:p w14:paraId="2D2D64BD" w14:textId="77777777" w:rsidR="00C14FA9" w:rsidRDefault="00C14FA9" w:rsidP="00DC08D5">
      <w:r>
        <w:continuationSeparator/>
      </w:r>
    </w:p>
  </w:endnote>
  <w:endnote w:type="continuationNotice" w:id="1">
    <w:p w14:paraId="2909AEBB" w14:textId="77777777" w:rsidR="00C14FA9" w:rsidRDefault="00C14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メイリオ">
    <w:altName w:val="Yu Gothic"/>
    <w:panose1 w:val="020B0604030504040204"/>
    <w:charset w:val="80"/>
    <w:family w:val="swiss"/>
    <w:pitch w:val="variable"/>
    <w:sig w:usb0="E00002FF" w:usb1="6AC7FFFF" w:usb2="08000012" w:usb3="00000000" w:csb0="0002009F" w:csb1="00000000"/>
  </w:font>
  <w:font w:name="Meiryo UI">
    <w:altName w:val="Yu Gothic"/>
    <w:panose1 w:val="020B0604030504040204"/>
    <w:charset w:val="80"/>
    <w:family w:val="swiss"/>
    <w:pitch w:val="variable"/>
    <w:sig w:usb0="E00002FF" w:usb1="6AC7FFFF"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メイリオ (本文のフォント - 日本語)">
    <w:altName w:val="メイリオ"/>
    <w:panose1 w:val="020B0604020202020204"/>
    <w:charset w:val="8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n-c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98268"/>
      <w:docPartObj>
        <w:docPartGallery w:val="Page Numbers (Bottom of Page)"/>
        <w:docPartUnique/>
      </w:docPartObj>
    </w:sdtPr>
    <w:sdtContent>
      <w:p w14:paraId="20EBFC71" w14:textId="2B39146B" w:rsidR="00E04139" w:rsidRDefault="00E04139">
        <w:pPr>
          <w:pStyle w:val="a5"/>
          <w:jc w:val="center"/>
        </w:pPr>
        <w:r>
          <w:fldChar w:fldCharType="begin"/>
        </w:r>
        <w:r>
          <w:instrText>PAGE   \* MERGEFORMAT</w:instrText>
        </w:r>
        <w:r>
          <w:fldChar w:fldCharType="separate"/>
        </w:r>
        <w:r w:rsidR="00AB06B0" w:rsidRPr="00AB06B0">
          <w:rPr>
            <w:noProof/>
            <w:lang w:val="ja-JP"/>
          </w:rPr>
          <w:t>20</w:t>
        </w:r>
        <w:r>
          <w:fldChar w:fldCharType="end"/>
        </w:r>
      </w:p>
    </w:sdtContent>
  </w:sdt>
  <w:p w14:paraId="2F1F4768" w14:textId="77777777" w:rsidR="00090C03" w:rsidRDefault="00090C0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F7E35" w14:textId="77777777" w:rsidR="00E00CA8" w:rsidRDefault="00E00CA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0CB20" w14:textId="77777777" w:rsidR="005945A7" w:rsidRDefault="005945A7">
    <w:pPr>
      <w:pStyle w:val="afffffd"/>
      <w:spacing w:line="14" w:lineRule="auto"/>
      <w:ind w:firstLine="2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47EAB" w14:textId="77777777" w:rsidR="00C14FA9" w:rsidRDefault="00C14FA9" w:rsidP="00DC08D5">
      <w:r>
        <w:separator/>
      </w:r>
    </w:p>
  </w:footnote>
  <w:footnote w:type="continuationSeparator" w:id="0">
    <w:p w14:paraId="33BDC4CB" w14:textId="77777777" w:rsidR="00C14FA9" w:rsidRDefault="00C14FA9" w:rsidP="00DC08D5">
      <w:r>
        <w:continuationSeparator/>
      </w:r>
    </w:p>
  </w:footnote>
  <w:footnote w:type="continuationNotice" w:id="1">
    <w:p w14:paraId="594B3E01" w14:textId="77777777" w:rsidR="00C14FA9" w:rsidRDefault="00C14FA9"/>
  </w:footnote>
  <w:footnote w:id="2">
    <w:p w14:paraId="5D2D5731" w14:textId="10060C33" w:rsidR="00B06598" w:rsidRPr="004302AC" w:rsidRDefault="00B06598" w:rsidP="00B06598">
      <w:pPr>
        <w:pStyle w:val="affd"/>
      </w:pPr>
      <w:r w:rsidRPr="004302AC">
        <w:footnoteRef/>
      </w:r>
      <w:r w:rsidRPr="004302AC">
        <w:t xml:space="preserve"> ISMS-AC</w:t>
      </w:r>
      <w:r w:rsidR="00D23E69">
        <w:rPr>
          <w:rFonts w:hint="eastAsia"/>
        </w:rPr>
        <w:t>「</w:t>
      </w:r>
      <w:r w:rsidRPr="004302AC">
        <w:t>ISMS適合性評価制度</w:t>
      </w:r>
      <w:r w:rsidR="00D23E69">
        <w:rPr>
          <w:rFonts w:hint="eastAsia"/>
        </w:rPr>
        <w:t xml:space="preserve">」　</w:t>
      </w:r>
      <w:r w:rsidRPr="004302AC">
        <w:t>https://isms.jp/doc/JIP-ISMS120-62.pdf</w:t>
      </w:r>
    </w:p>
  </w:footnote>
  <w:footnote w:id="3">
    <w:p w14:paraId="2F76EB70" w14:textId="5FF9E3E6" w:rsidR="00B06598" w:rsidRPr="00E834DF" w:rsidRDefault="00B06598" w:rsidP="00B06598">
      <w:pPr>
        <w:pStyle w:val="affd"/>
      </w:pPr>
      <w:r w:rsidRPr="00E834DF">
        <w:footnoteRef/>
      </w:r>
      <w:r w:rsidRPr="00E834DF">
        <w:t xml:space="preserve"> 経済産業省</w:t>
      </w:r>
      <w:r w:rsidR="00D23E69">
        <w:rPr>
          <w:rFonts w:hint="eastAsia"/>
        </w:rPr>
        <w:t>「</w:t>
      </w:r>
      <w:r w:rsidRPr="00E834DF">
        <w:t>サイバーセキュリティ経営ガイドラインと支援ツール</w:t>
      </w:r>
      <w:r w:rsidR="00D23E69">
        <w:rPr>
          <w:rFonts w:hint="eastAsia"/>
        </w:rPr>
        <w:t>」</w:t>
      </w:r>
      <w:r w:rsidR="009D1B09">
        <w:rPr>
          <w:rFonts w:hint="eastAsia"/>
        </w:rPr>
        <w:t xml:space="preserve">　</w:t>
      </w:r>
      <w:r w:rsidR="009408E1" w:rsidRPr="009408E1">
        <w:t>https://www.meti.go.jp/policy/netsecurity/mng_guide.html</w:t>
      </w:r>
    </w:p>
  </w:footnote>
  <w:footnote w:id="4">
    <w:p w14:paraId="0032EC1A" w14:textId="02077CEC" w:rsidR="00B06598" w:rsidRPr="00E834DF" w:rsidRDefault="00B06598" w:rsidP="00B06598">
      <w:pPr>
        <w:pStyle w:val="affd"/>
      </w:pPr>
      <w:r w:rsidRPr="00E834DF">
        <w:footnoteRef/>
      </w:r>
      <w:r w:rsidRPr="00E834DF">
        <w:t xml:space="preserve"> </w:t>
      </w:r>
      <w:r w:rsidRPr="00E834DF">
        <w:rPr>
          <w:rFonts w:hint="eastAsia"/>
        </w:rPr>
        <w:t>経済産業省</w:t>
      </w:r>
      <w:r w:rsidR="009D1B09">
        <w:rPr>
          <w:rFonts w:hint="eastAsia"/>
        </w:rPr>
        <w:t>「</w:t>
      </w:r>
      <w:r w:rsidRPr="00E834DF">
        <w:t>クレジットカードシステムのセキュリティ対策の更なる強化に向けた方向性</w:t>
      </w:r>
      <w:r w:rsidR="009D1B09">
        <w:rPr>
          <w:rFonts w:hint="eastAsia"/>
        </w:rPr>
        <w:t xml:space="preserve">」　</w:t>
      </w:r>
      <w:r w:rsidRPr="00E834DF">
        <w:t>https://www.meti.go.jp/policy/economy/consumer/credit/2022060221001.pdf</w:t>
      </w:r>
    </w:p>
  </w:footnote>
  <w:footnote w:id="5">
    <w:p w14:paraId="3C984EB4" w14:textId="2A6FAAC3" w:rsidR="00B06598" w:rsidRPr="00E834DF" w:rsidRDefault="00B06598" w:rsidP="00B06598">
      <w:pPr>
        <w:pStyle w:val="affd"/>
      </w:pPr>
      <w:r w:rsidRPr="00E834DF">
        <w:footnoteRef/>
      </w:r>
      <w:r w:rsidRPr="00E834DF">
        <w:t xml:space="preserve"> JIPDEC</w:t>
      </w:r>
      <w:r w:rsidR="009D1B09">
        <w:rPr>
          <w:rFonts w:hint="eastAsia"/>
        </w:rPr>
        <w:t>「</w:t>
      </w:r>
      <w:r w:rsidRPr="00E834DF">
        <w:t>「個人情報」と「プライバシー」の違い</w:t>
      </w:r>
      <w:r w:rsidR="009D1B09">
        <w:rPr>
          <w:rFonts w:hint="eastAsia"/>
        </w:rPr>
        <w:t xml:space="preserve">」　</w:t>
      </w:r>
      <w:r w:rsidRPr="00396EC8">
        <w:t>https://privacymark.jp/system/course/theme1/03.html</w:t>
      </w:r>
    </w:p>
  </w:footnote>
  <w:footnote w:id="6">
    <w:p w14:paraId="3A101E24" w14:textId="6ABD66F7" w:rsidR="00B06598" w:rsidRPr="00622A92" w:rsidRDefault="00B06598" w:rsidP="00B06598">
      <w:pPr>
        <w:pStyle w:val="affd"/>
      </w:pPr>
      <w:r w:rsidRPr="00622A92">
        <w:footnoteRef/>
      </w:r>
      <w:r w:rsidRPr="00622A92">
        <w:t xml:space="preserve"> ISMS-AC</w:t>
      </w:r>
      <w:r w:rsidR="009D1B09">
        <w:rPr>
          <w:rFonts w:hint="eastAsia"/>
        </w:rPr>
        <w:t>「</w:t>
      </w:r>
      <w:r w:rsidRPr="00622A92">
        <w:t>ISMSとは</w:t>
      </w:r>
      <w:r w:rsidR="009D1B09">
        <w:rPr>
          <w:rFonts w:hint="eastAsia"/>
        </w:rPr>
        <w:t xml:space="preserve">」　</w:t>
      </w:r>
      <w:r w:rsidRPr="00622A92">
        <w:t>https://isms.jp/isms/</w:t>
      </w:r>
    </w:p>
  </w:footnote>
  <w:footnote w:id="7">
    <w:p w14:paraId="17612FA2" w14:textId="0945D901" w:rsidR="00B06598" w:rsidRDefault="00B06598" w:rsidP="00B06598">
      <w:pPr>
        <w:pStyle w:val="affd"/>
      </w:pPr>
      <w:r w:rsidRPr="00622A92">
        <w:footnoteRef/>
      </w:r>
      <w:r w:rsidRPr="00622A92">
        <w:t xml:space="preserve"> ISMS-AC</w:t>
      </w:r>
      <w:r w:rsidR="009D1B09">
        <w:rPr>
          <w:rFonts w:hint="eastAsia"/>
        </w:rPr>
        <w:t>「</w:t>
      </w:r>
      <w:r w:rsidRPr="00622A92">
        <w:t>ISMSとは</w:t>
      </w:r>
      <w:r w:rsidR="009D1B09">
        <w:rPr>
          <w:rFonts w:hint="eastAsia"/>
        </w:rPr>
        <w:t xml:space="preserve">」　</w:t>
      </w:r>
      <w:r w:rsidRPr="00622A92">
        <w:t>https://isms.jp/isms/</w:t>
      </w:r>
    </w:p>
  </w:footnote>
  <w:footnote w:id="8">
    <w:p w14:paraId="3A8CDE32" w14:textId="77777777" w:rsidR="00953FBF" w:rsidRDefault="00953FBF" w:rsidP="00953FBF">
      <w:pPr>
        <w:pStyle w:val="affd"/>
      </w:pPr>
      <w:r w:rsidRPr="002300AD">
        <w:footnoteRef/>
      </w:r>
      <w:r w:rsidRPr="002300AD">
        <w:t xml:space="preserve"> JISC 日本産業標準調査会</w:t>
      </w:r>
      <w:r>
        <w:rPr>
          <w:rFonts w:hint="eastAsia"/>
        </w:rPr>
        <w:t>「</w:t>
      </w:r>
      <w:r w:rsidRPr="002300AD">
        <w:t>JIS Q 27000:2019 情報技術－セキュリティ技術－情報セキュリティマネジメントシステム－用語</w:t>
      </w:r>
      <w:r>
        <w:rPr>
          <w:rFonts w:hint="eastAsia"/>
        </w:rPr>
        <w:t>」</w:t>
      </w:r>
    </w:p>
    <w:p w14:paraId="4934E4C1" w14:textId="77777777" w:rsidR="00953FBF" w:rsidRPr="002300AD" w:rsidRDefault="00953FBF" w:rsidP="00953FBF">
      <w:pPr>
        <w:pStyle w:val="affd"/>
      </w:pPr>
      <w:r w:rsidRPr="002300AD">
        <w:t>https://www.jisc.go.jp/app/jis/general/GnrJISNumberNameSearchList?show&amp;jisStdNo=Q27000</w:t>
      </w:r>
    </w:p>
  </w:footnote>
  <w:footnote w:id="9">
    <w:p w14:paraId="0D38899F" w14:textId="77777777" w:rsidR="00953FBF" w:rsidRDefault="00953FBF" w:rsidP="00953FBF">
      <w:pPr>
        <w:pStyle w:val="affd"/>
      </w:pPr>
      <w:r w:rsidRPr="00C703DC">
        <w:footnoteRef/>
      </w:r>
      <w:r w:rsidRPr="00C703DC">
        <w:t xml:space="preserve"> ISO</w:t>
      </w:r>
      <w:r>
        <w:rPr>
          <w:rFonts w:hint="eastAsia"/>
        </w:rPr>
        <w:t>「</w:t>
      </w:r>
      <w:r w:rsidRPr="00C703DC">
        <w:t>ISO/IEC 27005:2022</w:t>
      </w:r>
      <w:r>
        <w:rPr>
          <w:rFonts w:hint="eastAsia"/>
        </w:rPr>
        <w:t>」</w:t>
      </w:r>
      <w:r w:rsidRPr="00C703DC">
        <w:t xml:space="preserve"> https://www.iso.org/standard/80585.html</w:t>
      </w:r>
    </w:p>
  </w:footnote>
  <w:footnote w:id="10">
    <w:p w14:paraId="4D045381" w14:textId="77777777" w:rsidR="00953FBF" w:rsidRDefault="00953FBF" w:rsidP="00953FBF">
      <w:pPr>
        <w:pStyle w:val="affd"/>
      </w:pPr>
      <w:r w:rsidRPr="00C703DC">
        <w:footnoteRef/>
      </w:r>
      <w:r w:rsidRPr="00C703DC">
        <w:t xml:space="preserve"> ISO</w:t>
      </w:r>
      <w:r>
        <w:rPr>
          <w:rFonts w:hint="eastAsia"/>
        </w:rPr>
        <w:t>「</w:t>
      </w:r>
      <w:r w:rsidRPr="00C703DC">
        <w:t>ISO/IEC 27005:2022</w:t>
      </w:r>
      <w:r>
        <w:rPr>
          <w:rFonts w:hint="eastAsia"/>
        </w:rPr>
        <w:t xml:space="preserve">」　</w:t>
      </w:r>
      <w:r w:rsidRPr="00C703DC">
        <w:t>https://www.iso.org/standard/80585.html</w:t>
      </w:r>
    </w:p>
  </w:footnote>
  <w:footnote w:id="11">
    <w:p w14:paraId="3A04654A" w14:textId="77777777" w:rsidR="00953FBF" w:rsidRDefault="00953FBF" w:rsidP="00953FBF">
      <w:pPr>
        <w:pStyle w:val="affd"/>
      </w:pPr>
      <w:r w:rsidRPr="00C703DC">
        <w:footnoteRef/>
      </w:r>
      <w:r w:rsidRPr="00C703DC">
        <w:t xml:space="preserve"> JISC 日本産業標準調査会</w:t>
      </w:r>
      <w:r>
        <w:rPr>
          <w:rFonts w:hint="eastAsia"/>
        </w:rPr>
        <w:t>「</w:t>
      </w:r>
      <w:r w:rsidRPr="00C703DC">
        <w:t>JIS Q 27000:2019 情報技術－セキュリティ技術－情報セキュリティマネジメントシステム－用語</w:t>
      </w:r>
      <w:r>
        <w:rPr>
          <w:rFonts w:hint="eastAsia"/>
        </w:rPr>
        <w:t>」</w:t>
      </w:r>
    </w:p>
    <w:p w14:paraId="55AE9129" w14:textId="77777777" w:rsidR="00953FBF" w:rsidRDefault="00953FBF" w:rsidP="00953FBF">
      <w:pPr>
        <w:pStyle w:val="affd"/>
      </w:pPr>
      <w:r w:rsidRPr="00C703DC">
        <w:t>https://www.jisc.go.jp/app/jis/general/GnrJISNumberNameSearchList?show&amp;jisStdNo=Q27000</w:t>
      </w:r>
    </w:p>
  </w:footnote>
  <w:footnote w:id="12">
    <w:p w14:paraId="2503C476" w14:textId="77777777" w:rsidR="00953FBF" w:rsidRDefault="00953FBF" w:rsidP="00953FBF">
      <w:pPr>
        <w:pStyle w:val="affd"/>
      </w:pPr>
      <w:r w:rsidRPr="00551807">
        <w:footnoteRef/>
      </w:r>
      <w:r w:rsidRPr="00551807">
        <w:t xml:space="preserve"> JISC 日本産業標準調査会</w:t>
      </w:r>
      <w:r>
        <w:rPr>
          <w:rFonts w:hint="eastAsia"/>
        </w:rPr>
        <w:t>「</w:t>
      </w:r>
      <w:r w:rsidRPr="00551807">
        <w:t>JIS Q 27000:2019 情報技術－セキュリティ技術－情報セキュリティマネジメントシステム－用語</w:t>
      </w:r>
      <w:r>
        <w:rPr>
          <w:rFonts w:hint="eastAsia"/>
        </w:rPr>
        <w:t>」</w:t>
      </w:r>
    </w:p>
    <w:p w14:paraId="1C94B24B" w14:textId="77777777" w:rsidR="00953FBF" w:rsidRDefault="00953FBF" w:rsidP="00953FBF">
      <w:pPr>
        <w:pStyle w:val="affd"/>
      </w:pPr>
      <w:r w:rsidRPr="00551807">
        <w:t>https://www.jisc.go.jp/app/jis/general/GnrJISNumberNameSearchList?show&amp;jisStdNo=Q27000</w:t>
      </w:r>
    </w:p>
  </w:footnote>
  <w:footnote w:id="13">
    <w:p w14:paraId="0F88AF68" w14:textId="77777777" w:rsidR="00953FBF" w:rsidRDefault="00953FBF" w:rsidP="00953FBF">
      <w:pPr>
        <w:pStyle w:val="affd"/>
      </w:pPr>
      <w:r w:rsidRPr="00551807">
        <w:footnoteRef/>
      </w:r>
      <w:r>
        <w:t xml:space="preserve"> </w:t>
      </w:r>
      <w:r w:rsidRPr="00551807">
        <w:t>JISC 日本産業標準調査会</w:t>
      </w:r>
      <w:r>
        <w:rPr>
          <w:rFonts w:hint="eastAsia"/>
        </w:rPr>
        <w:t>」</w:t>
      </w:r>
      <w:r w:rsidRPr="00551807">
        <w:t>JIS Q 27000:2019 情報技術－セキュリティ技術－情報セキュリティマネジメントシステム－用語</w:t>
      </w:r>
      <w:r>
        <w:rPr>
          <w:rFonts w:hint="eastAsia"/>
        </w:rPr>
        <w:t>」</w:t>
      </w:r>
    </w:p>
    <w:p w14:paraId="09BDD930" w14:textId="77777777" w:rsidR="00953FBF" w:rsidRDefault="00953FBF" w:rsidP="00953FBF">
      <w:pPr>
        <w:pStyle w:val="affd"/>
      </w:pPr>
      <w:r w:rsidRPr="00551807">
        <w:t>https://www.jisc.go.jp/app/jis/general/GnrJISNumberNameSearchList?show&amp;jisStdNo=Q27000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6AA4"/>
    <w:multiLevelType w:val="multilevel"/>
    <w:tmpl w:val="5D46D13E"/>
    <w:lvl w:ilvl="0">
      <w:start w:val="1"/>
      <w:numFmt w:val="decimal"/>
      <w:suff w:val="space"/>
      <w:lvlText w:val="第%1編"/>
      <w:lvlJc w:val="left"/>
      <w:pPr>
        <w:ind w:left="-993" w:firstLine="0"/>
      </w:pPr>
      <w:rPr>
        <w:rFonts w:hint="eastAsia"/>
      </w:rPr>
    </w:lvl>
    <w:lvl w:ilvl="1">
      <w:numFmt w:val="decimal"/>
      <w:lvlRestart w:val="0"/>
      <w:suff w:val="space"/>
      <w:lvlText w:val="第%2章."/>
      <w:lvlJc w:val="left"/>
      <w:pPr>
        <w:ind w:left="708" w:hanging="1701"/>
      </w:pPr>
      <w:rPr>
        <w:rFonts w:hint="eastAsia"/>
      </w:rPr>
    </w:lvl>
    <w:lvl w:ilvl="2">
      <w:start w:val="1"/>
      <w:numFmt w:val="decimal"/>
      <w:lvlRestart w:val="0"/>
      <w:suff w:val="space"/>
      <w:lvlText w:val="%2-%3."/>
      <w:lvlJc w:val="left"/>
      <w:pPr>
        <w:ind w:left="-993" w:firstLine="0"/>
      </w:pPr>
      <w:rPr>
        <w:rFonts w:hint="eastAsia"/>
      </w:rPr>
    </w:lvl>
    <w:lvl w:ilvl="3">
      <w:start w:val="1"/>
      <w:numFmt w:val="decimal"/>
      <w:lvlRestart w:val="0"/>
      <w:suff w:val="space"/>
      <w:lvlText w:val="%2-%3-%4."/>
      <w:lvlJc w:val="left"/>
      <w:pPr>
        <w:ind w:left="-993" w:firstLine="0"/>
      </w:pPr>
      <w:rPr>
        <w:rFonts w:hint="eastAsia"/>
      </w:rPr>
    </w:lvl>
    <w:lvl w:ilvl="4">
      <w:start w:val="1"/>
      <w:numFmt w:val="decimal"/>
      <w:lvlText w:val="%1.%2.%3.%4.%5"/>
      <w:lvlJc w:val="left"/>
      <w:pPr>
        <w:ind w:left="-993" w:firstLine="0"/>
      </w:pPr>
      <w:rPr>
        <w:rFonts w:hint="eastAsia"/>
      </w:rPr>
    </w:lvl>
    <w:lvl w:ilvl="5">
      <w:start w:val="1"/>
      <w:numFmt w:val="decimal"/>
      <w:lvlText w:val="%1.%2.%3.%4.%5.%6"/>
      <w:lvlJc w:val="left"/>
      <w:pPr>
        <w:ind w:left="-993" w:firstLine="0"/>
      </w:pPr>
      <w:rPr>
        <w:rFonts w:hint="eastAsia"/>
      </w:rPr>
    </w:lvl>
    <w:lvl w:ilvl="6">
      <w:start w:val="1"/>
      <w:numFmt w:val="decimal"/>
      <w:lvlText w:val="%1.%2.%3.%4.%5.%6.%7"/>
      <w:lvlJc w:val="left"/>
      <w:pPr>
        <w:ind w:left="-993" w:firstLine="0"/>
      </w:pPr>
      <w:rPr>
        <w:rFonts w:hint="eastAsia"/>
      </w:rPr>
    </w:lvl>
    <w:lvl w:ilvl="7">
      <w:start w:val="1"/>
      <w:numFmt w:val="decimal"/>
      <w:lvlText w:val="%1.%2.%3.%4.%5.%6.%7.%8"/>
      <w:lvlJc w:val="left"/>
      <w:pPr>
        <w:ind w:left="-993" w:firstLine="0"/>
      </w:pPr>
      <w:rPr>
        <w:rFonts w:hint="eastAsia"/>
      </w:rPr>
    </w:lvl>
    <w:lvl w:ilvl="8">
      <w:start w:val="1"/>
      <w:numFmt w:val="decimal"/>
      <w:lvlText w:val="%1.%2.%3.%4.%5.%6.%7.%8.%9"/>
      <w:lvlJc w:val="left"/>
      <w:pPr>
        <w:ind w:left="-993" w:firstLine="0"/>
      </w:pPr>
      <w:rPr>
        <w:rFonts w:hint="eastAsia"/>
      </w:rPr>
    </w:lvl>
  </w:abstractNum>
  <w:abstractNum w:abstractNumId="1" w15:restartNumberingAfterBreak="0">
    <w:nsid w:val="002418BC"/>
    <w:multiLevelType w:val="hybridMultilevel"/>
    <w:tmpl w:val="112E5692"/>
    <w:lvl w:ilvl="0" w:tplc="04090001">
      <w:start w:val="1"/>
      <w:numFmt w:val="bullet"/>
      <w:lvlText w:val=""/>
      <w:lvlJc w:val="left"/>
      <w:pPr>
        <w:ind w:left="2894" w:hanging="440"/>
      </w:pPr>
      <w:rPr>
        <w:rFonts w:ascii="Wingdings" w:hAnsi="Wingdings" w:hint="default"/>
      </w:rPr>
    </w:lvl>
    <w:lvl w:ilvl="1" w:tplc="0409000B" w:tentative="1">
      <w:start w:val="1"/>
      <w:numFmt w:val="bullet"/>
      <w:lvlText w:val=""/>
      <w:lvlJc w:val="left"/>
      <w:pPr>
        <w:ind w:left="3334" w:hanging="440"/>
      </w:pPr>
      <w:rPr>
        <w:rFonts w:ascii="Wingdings" w:hAnsi="Wingdings" w:hint="default"/>
      </w:rPr>
    </w:lvl>
    <w:lvl w:ilvl="2" w:tplc="0409000D" w:tentative="1">
      <w:start w:val="1"/>
      <w:numFmt w:val="bullet"/>
      <w:lvlText w:val=""/>
      <w:lvlJc w:val="left"/>
      <w:pPr>
        <w:ind w:left="3774" w:hanging="440"/>
      </w:pPr>
      <w:rPr>
        <w:rFonts w:ascii="Wingdings" w:hAnsi="Wingdings" w:hint="default"/>
      </w:rPr>
    </w:lvl>
    <w:lvl w:ilvl="3" w:tplc="04090001" w:tentative="1">
      <w:start w:val="1"/>
      <w:numFmt w:val="bullet"/>
      <w:lvlText w:val=""/>
      <w:lvlJc w:val="left"/>
      <w:pPr>
        <w:ind w:left="4214" w:hanging="440"/>
      </w:pPr>
      <w:rPr>
        <w:rFonts w:ascii="Wingdings" w:hAnsi="Wingdings" w:hint="default"/>
      </w:rPr>
    </w:lvl>
    <w:lvl w:ilvl="4" w:tplc="0409000B" w:tentative="1">
      <w:start w:val="1"/>
      <w:numFmt w:val="bullet"/>
      <w:lvlText w:val=""/>
      <w:lvlJc w:val="left"/>
      <w:pPr>
        <w:ind w:left="4654" w:hanging="440"/>
      </w:pPr>
      <w:rPr>
        <w:rFonts w:ascii="Wingdings" w:hAnsi="Wingdings" w:hint="default"/>
      </w:rPr>
    </w:lvl>
    <w:lvl w:ilvl="5" w:tplc="0409000D" w:tentative="1">
      <w:start w:val="1"/>
      <w:numFmt w:val="bullet"/>
      <w:lvlText w:val=""/>
      <w:lvlJc w:val="left"/>
      <w:pPr>
        <w:ind w:left="5094" w:hanging="440"/>
      </w:pPr>
      <w:rPr>
        <w:rFonts w:ascii="Wingdings" w:hAnsi="Wingdings" w:hint="default"/>
      </w:rPr>
    </w:lvl>
    <w:lvl w:ilvl="6" w:tplc="04090001" w:tentative="1">
      <w:start w:val="1"/>
      <w:numFmt w:val="bullet"/>
      <w:lvlText w:val=""/>
      <w:lvlJc w:val="left"/>
      <w:pPr>
        <w:ind w:left="5534" w:hanging="440"/>
      </w:pPr>
      <w:rPr>
        <w:rFonts w:ascii="Wingdings" w:hAnsi="Wingdings" w:hint="default"/>
      </w:rPr>
    </w:lvl>
    <w:lvl w:ilvl="7" w:tplc="0409000B" w:tentative="1">
      <w:start w:val="1"/>
      <w:numFmt w:val="bullet"/>
      <w:lvlText w:val=""/>
      <w:lvlJc w:val="left"/>
      <w:pPr>
        <w:ind w:left="5974" w:hanging="440"/>
      </w:pPr>
      <w:rPr>
        <w:rFonts w:ascii="Wingdings" w:hAnsi="Wingdings" w:hint="default"/>
      </w:rPr>
    </w:lvl>
    <w:lvl w:ilvl="8" w:tplc="0409000D" w:tentative="1">
      <w:start w:val="1"/>
      <w:numFmt w:val="bullet"/>
      <w:lvlText w:val=""/>
      <w:lvlJc w:val="left"/>
      <w:pPr>
        <w:ind w:left="6414" w:hanging="440"/>
      </w:pPr>
      <w:rPr>
        <w:rFonts w:ascii="Wingdings" w:hAnsi="Wingdings" w:hint="default"/>
      </w:rPr>
    </w:lvl>
  </w:abstractNum>
  <w:abstractNum w:abstractNumId="2" w15:restartNumberingAfterBreak="0">
    <w:nsid w:val="003B0DF7"/>
    <w:multiLevelType w:val="hybridMultilevel"/>
    <w:tmpl w:val="64628FFE"/>
    <w:lvl w:ilvl="0" w:tplc="FFFFFFFF">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00527FF1"/>
    <w:multiLevelType w:val="hybridMultilevel"/>
    <w:tmpl w:val="2CA2B660"/>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 w15:restartNumberingAfterBreak="0">
    <w:nsid w:val="00A56F4A"/>
    <w:multiLevelType w:val="hybridMultilevel"/>
    <w:tmpl w:val="8B6AFB3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 w15:restartNumberingAfterBreak="0">
    <w:nsid w:val="00AD18BA"/>
    <w:multiLevelType w:val="hybridMultilevel"/>
    <w:tmpl w:val="99E67312"/>
    <w:lvl w:ilvl="0" w:tplc="BA02917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0B019E9"/>
    <w:multiLevelType w:val="hybridMultilevel"/>
    <w:tmpl w:val="3DD22D4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00C9499D"/>
    <w:multiLevelType w:val="hybridMultilevel"/>
    <w:tmpl w:val="891C8788"/>
    <w:lvl w:ilvl="0" w:tplc="A8042908">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00F2003F"/>
    <w:multiLevelType w:val="hybridMultilevel"/>
    <w:tmpl w:val="B554D64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 w15:restartNumberingAfterBreak="0">
    <w:nsid w:val="00F3074E"/>
    <w:multiLevelType w:val="hybridMultilevel"/>
    <w:tmpl w:val="B3FEAB1A"/>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01054623"/>
    <w:multiLevelType w:val="hybridMultilevel"/>
    <w:tmpl w:val="C86098C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014D1D61"/>
    <w:multiLevelType w:val="hybridMultilevel"/>
    <w:tmpl w:val="4B8A6C6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01694E54"/>
    <w:multiLevelType w:val="hybridMultilevel"/>
    <w:tmpl w:val="3AE4AC9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 w15:restartNumberingAfterBreak="0">
    <w:nsid w:val="01775142"/>
    <w:multiLevelType w:val="hybridMultilevel"/>
    <w:tmpl w:val="0944CDC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01973A2E"/>
    <w:multiLevelType w:val="hybridMultilevel"/>
    <w:tmpl w:val="01C436B8"/>
    <w:lvl w:ilvl="0" w:tplc="76A4E47C">
      <w:start w:val="1"/>
      <w:numFmt w:val="lowerLetter"/>
      <w:lvlText w:val="%1."/>
      <w:lvlJc w:val="left"/>
      <w:pPr>
        <w:ind w:left="440" w:hanging="440"/>
      </w:pPr>
      <w:rPr>
        <w:rFonts w:hint="eastAsia"/>
      </w:rPr>
    </w:lvl>
    <w:lvl w:ilvl="1" w:tplc="04090001">
      <w:start w:val="1"/>
      <w:numFmt w:val="bullet"/>
      <w:lvlText w:val=""/>
      <w:lvlJc w:val="left"/>
      <w:pPr>
        <w:ind w:left="88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01B10445"/>
    <w:multiLevelType w:val="hybridMultilevel"/>
    <w:tmpl w:val="1CBEFA88"/>
    <w:lvl w:ilvl="0" w:tplc="04090001">
      <w:start w:val="1"/>
      <w:numFmt w:val="bullet"/>
      <w:lvlText w:val=""/>
      <w:lvlJc w:val="left"/>
      <w:pPr>
        <w:ind w:left="440" w:hanging="440"/>
      </w:pPr>
      <w:rPr>
        <w:rFonts w:ascii="Wingdings" w:hAnsi="Wingding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01C522AE"/>
    <w:multiLevelType w:val="hybridMultilevel"/>
    <w:tmpl w:val="2A9AD1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01F302EC"/>
    <w:multiLevelType w:val="hybridMultilevel"/>
    <w:tmpl w:val="95A0C09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8" w15:restartNumberingAfterBreak="0">
    <w:nsid w:val="02036B48"/>
    <w:multiLevelType w:val="hybridMultilevel"/>
    <w:tmpl w:val="DB62C698"/>
    <w:lvl w:ilvl="0" w:tplc="76A4E47C">
      <w:start w:val="1"/>
      <w:numFmt w:val="lowerLetter"/>
      <w:lvlText w:val="%1."/>
      <w:lvlJc w:val="left"/>
      <w:pPr>
        <w:ind w:left="428" w:hanging="440"/>
      </w:pPr>
      <w:rPr>
        <w:rFonts w:hint="eastAsia"/>
      </w:rPr>
    </w:lvl>
    <w:lvl w:ilvl="1" w:tplc="04090017" w:tentative="1">
      <w:start w:val="1"/>
      <w:numFmt w:val="aiueoFullWidth"/>
      <w:lvlText w:val="(%2)"/>
      <w:lvlJc w:val="left"/>
      <w:pPr>
        <w:ind w:left="868" w:hanging="440"/>
      </w:pPr>
    </w:lvl>
    <w:lvl w:ilvl="2" w:tplc="04090011" w:tentative="1">
      <w:start w:val="1"/>
      <w:numFmt w:val="decimalEnclosedCircle"/>
      <w:lvlText w:val="%3"/>
      <w:lvlJc w:val="left"/>
      <w:pPr>
        <w:ind w:left="1308" w:hanging="440"/>
      </w:pPr>
    </w:lvl>
    <w:lvl w:ilvl="3" w:tplc="0409000F" w:tentative="1">
      <w:start w:val="1"/>
      <w:numFmt w:val="decimal"/>
      <w:lvlText w:val="%4."/>
      <w:lvlJc w:val="left"/>
      <w:pPr>
        <w:ind w:left="1748" w:hanging="440"/>
      </w:pPr>
    </w:lvl>
    <w:lvl w:ilvl="4" w:tplc="04090017" w:tentative="1">
      <w:start w:val="1"/>
      <w:numFmt w:val="aiueoFullWidth"/>
      <w:lvlText w:val="(%5)"/>
      <w:lvlJc w:val="left"/>
      <w:pPr>
        <w:ind w:left="2188" w:hanging="440"/>
      </w:pPr>
    </w:lvl>
    <w:lvl w:ilvl="5" w:tplc="04090011" w:tentative="1">
      <w:start w:val="1"/>
      <w:numFmt w:val="decimalEnclosedCircle"/>
      <w:lvlText w:val="%6"/>
      <w:lvlJc w:val="left"/>
      <w:pPr>
        <w:ind w:left="2628" w:hanging="440"/>
      </w:pPr>
    </w:lvl>
    <w:lvl w:ilvl="6" w:tplc="0409000F" w:tentative="1">
      <w:start w:val="1"/>
      <w:numFmt w:val="decimal"/>
      <w:lvlText w:val="%7."/>
      <w:lvlJc w:val="left"/>
      <w:pPr>
        <w:ind w:left="3068" w:hanging="440"/>
      </w:pPr>
    </w:lvl>
    <w:lvl w:ilvl="7" w:tplc="04090017" w:tentative="1">
      <w:start w:val="1"/>
      <w:numFmt w:val="aiueoFullWidth"/>
      <w:lvlText w:val="(%8)"/>
      <w:lvlJc w:val="left"/>
      <w:pPr>
        <w:ind w:left="3508" w:hanging="440"/>
      </w:pPr>
    </w:lvl>
    <w:lvl w:ilvl="8" w:tplc="04090011" w:tentative="1">
      <w:start w:val="1"/>
      <w:numFmt w:val="decimalEnclosedCircle"/>
      <w:lvlText w:val="%9"/>
      <w:lvlJc w:val="left"/>
      <w:pPr>
        <w:ind w:left="3948" w:hanging="440"/>
      </w:pPr>
    </w:lvl>
  </w:abstractNum>
  <w:abstractNum w:abstractNumId="19" w15:restartNumberingAfterBreak="0">
    <w:nsid w:val="0221557D"/>
    <w:multiLevelType w:val="hybridMultilevel"/>
    <w:tmpl w:val="A8C2CBB4"/>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0" w15:restartNumberingAfterBreak="0">
    <w:nsid w:val="024A6D47"/>
    <w:multiLevelType w:val="hybridMultilevel"/>
    <w:tmpl w:val="6EE0EF5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 w15:restartNumberingAfterBreak="0">
    <w:nsid w:val="027C7A79"/>
    <w:multiLevelType w:val="hybridMultilevel"/>
    <w:tmpl w:val="6C6E25C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2" w15:restartNumberingAfterBreak="0">
    <w:nsid w:val="03091650"/>
    <w:multiLevelType w:val="hybridMultilevel"/>
    <w:tmpl w:val="7CAC693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 w15:restartNumberingAfterBreak="0">
    <w:nsid w:val="032302E8"/>
    <w:multiLevelType w:val="hybridMultilevel"/>
    <w:tmpl w:val="60202078"/>
    <w:lvl w:ilvl="0" w:tplc="7B668488">
      <w:start w:val="1"/>
      <w:numFmt w:val="bullet"/>
      <w:lvlText w:val="•"/>
      <w:lvlJc w:val="left"/>
      <w:pPr>
        <w:ind w:left="440" w:hanging="440"/>
      </w:pPr>
      <w:rPr>
        <w:rFonts w:ascii="Arial" w:hAnsi="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03297C76"/>
    <w:multiLevelType w:val="hybridMultilevel"/>
    <w:tmpl w:val="2CECD1DE"/>
    <w:lvl w:ilvl="0" w:tplc="BC28E89A">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034820D9"/>
    <w:multiLevelType w:val="hybridMultilevel"/>
    <w:tmpl w:val="DDFE04E8"/>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0394762E"/>
    <w:multiLevelType w:val="hybridMultilevel"/>
    <w:tmpl w:val="6A5CD2D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7" w15:restartNumberingAfterBreak="0">
    <w:nsid w:val="03BA1A97"/>
    <w:multiLevelType w:val="hybridMultilevel"/>
    <w:tmpl w:val="D072420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03E758D9"/>
    <w:multiLevelType w:val="hybridMultilevel"/>
    <w:tmpl w:val="81367500"/>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040275FE"/>
    <w:multiLevelType w:val="hybridMultilevel"/>
    <w:tmpl w:val="E95025AE"/>
    <w:lvl w:ilvl="0" w:tplc="04090001">
      <w:start w:val="1"/>
      <w:numFmt w:val="bullet"/>
      <w:lvlText w:val=""/>
      <w:lvlJc w:val="left"/>
      <w:pPr>
        <w:ind w:left="440" w:hanging="440"/>
      </w:pPr>
      <w:rPr>
        <w:rFonts w:ascii="Wingdings" w:hAnsi="Wingding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04282B59"/>
    <w:multiLevelType w:val="hybridMultilevel"/>
    <w:tmpl w:val="18141F4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1" w15:restartNumberingAfterBreak="0">
    <w:nsid w:val="04571DDA"/>
    <w:multiLevelType w:val="hybridMultilevel"/>
    <w:tmpl w:val="E506B31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2" w15:restartNumberingAfterBreak="0">
    <w:nsid w:val="04BC486B"/>
    <w:multiLevelType w:val="hybridMultilevel"/>
    <w:tmpl w:val="5376380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3" w15:restartNumberingAfterBreak="0">
    <w:nsid w:val="04D03FDA"/>
    <w:multiLevelType w:val="hybridMultilevel"/>
    <w:tmpl w:val="2D18649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4" w15:restartNumberingAfterBreak="0">
    <w:nsid w:val="04E72E70"/>
    <w:multiLevelType w:val="hybridMultilevel"/>
    <w:tmpl w:val="83B42CD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052477E7"/>
    <w:multiLevelType w:val="hybridMultilevel"/>
    <w:tmpl w:val="52643EA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054561D8"/>
    <w:multiLevelType w:val="hybridMultilevel"/>
    <w:tmpl w:val="A836B3E2"/>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7" w15:restartNumberingAfterBreak="0">
    <w:nsid w:val="05984BC9"/>
    <w:multiLevelType w:val="hybridMultilevel"/>
    <w:tmpl w:val="77B6DC5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 w15:restartNumberingAfterBreak="0">
    <w:nsid w:val="05A35E8B"/>
    <w:multiLevelType w:val="hybridMultilevel"/>
    <w:tmpl w:val="CC34766E"/>
    <w:lvl w:ilvl="0" w:tplc="76A4E47C">
      <w:start w:val="1"/>
      <w:numFmt w:val="lowerLetter"/>
      <w:lvlText w:val="%1."/>
      <w:lvlJc w:val="left"/>
      <w:pPr>
        <w:ind w:left="440" w:hanging="440"/>
      </w:pPr>
      <w:rPr>
        <w:rFonts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9" w15:restartNumberingAfterBreak="0">
    <w:nsid w:val="05CB70DB"/>
    <w:multiLevelType w:val="hybridMultilevel"/>
    <w:tmpl w:val="8C4497EE"/>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05DD2C1C"/>
    <w:multiLevelType w:val="hybridMultilevel"/>
    <w:tmpl w:val="0C1A92EE"/>
    <w:lvl w:ilvl="0" w:tplc="04090001">
      <w:start w:val="1"/>
      <w:numFmt w:val="bullet"/>
      <w:lvlText w:val=""/>
      <w:lvlJc w:val="left"/>
      <w:pPr>
        <w:ind w:left="680" w:hanging="440"/>
      </w:pPr>
      <w:rPr>
        <w:rFonts w:ascii="Wingdings" w:hAnsi="Wingding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1" w15:restartNumberingAfterBreak="0">
    <w:nsid w:val="06006282"/>
    <w:multiLevelType w:val="hybridMultilevel"/>
    <w:tmpl w:val="4C26A9F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06565305"/>
    <w:multiLevelType w:val="hybridMultilevel"/>
    <w:tmpl w:val="4BB27F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067A3935"/>
    <w:multiLevelType w:val="hybridMultilevel"/>
    <w:tmpl w:val="1FA08C04"/>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4" w15:restartNumberingAfterBreak="0">
    <w:nsid w:val="06B878C8"/>
    <w:multiLevelType w:val="hybridMultilevel"/>
    <w:tmpl w:val="EA2A07B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5" w15:restartNumberingAfterBreak="0">
    <w:nsid w:val="06D838DD"/>
    <w:multiLevelType w:val="hybridMultilevel"/>
    <w:tmpl w:val="B0206F58"/>
    <w:lvl w:ilvl="0" w:tplc="0409000B">
      <w:start w:val="1"/>
      <w:numFmt w:val="bullet"/>
      <w:lvlText w:val=""/>
      <w:lvlJc w:val="left"/>
      <w:pPr>
        <w:ind w:left="1640" w:hanging="440"/>
      </w:pPr>
      <w:rPr>
        <w:rFonts w:ascii="Wingdings" w:hAnsi="Wingdings" w:hint="default"/>
      </w:rPr>
    </w:lvl>
    <w:lvl w:ilvl="1" w:tplc="FFFFFFFF" w:tentative="1">
      <w:start w:val="1"/>
      <w:numFmt w:val="bullet"/>
      <w:lvlText w:val=""/>
      <w:lvlJc w:val="left"/>
      <w:pPr>
        <w:ind w:left="2080" w:hanging="440"/>
      </w:pPr>
      <w:rPr>
        <w:rFonts w:ascii="Wingdings" w:hAnsi="Wingdings" w:hint="default"/>
      </w:rPr>
    </w:lvl>
    <w:lvl w:ilvl="2" w:tplc="FFFFFFFF" w:tentative="1">
      <w:start w:val="1"/>
      <w:numFmt w:val="bullet"/>
      <w:lvlText w:val=""/>
      <w:lvlJc w:val="left"/>
      <w:pPr>
        <w:ind w:left="2520" w:hanging="440"/>
      </w:pPr>
      <w:rPr>
        <w:rFonts w:ascii="Wingdings" w:hAnsi="Wingdings" w:hint="default"/>
      </w:rPr>
    </w:lvl>
    <w:lvl w:ilvl="3" w:tplc="FFFFFFFF" w:tentative="1">
      <w:start w:val="1"/>
      <w:numFmt w:val="bullet"/>
      <w:lvlText w:val=""/>
      <w:lvlJc w:val="left"/>
      <w:pPr>
        <w:ind w:left="2960" w:hanging="440"/>
      </w:pPr>
      <w:rPr>
        <w:rFonts w:ascii="Wingdings" w:hAnsi="Wingdings" w:hint="default"/>
      </w:rPr>
    </w:lvl>
    <w:lvl w:ilvl="4" w:tplc="FFFFFFFF" w:tentative="1">
      <w:start w:val="1"/>
      <w:numFmt w:val="bullet"/>
      <w:lvlText w:val=""/>
      <w:lvlJc w:val="left"/>
      <w:pPr>
        <w:ind w:left="3400" w:hanging="440"/>
      </w:pPr>
      <w:rPr>
        <w:rFonts w:ascii="Wingdings" w:hAnsi="Wingdings" w:hint="default"/>
      </w:rPr>
    </w:lvl>
    <w:lvl w:ilvl="5" w:tplc="FFFFFFFF" w:tentative="1">
      <w:start w:val="1"/>
      <w:numFmt w:val="bullet"/>
      <w:lvlText w:val=""/>
      <w:lvlJc w:val="left"/>
      <w:pPr>
        <w:ind w:left="3840" w:hanging="440"/>
      </w:pPr>
      <w:rPr>
        <w:rFonts w:ascii="Wingdings" w:hAnsi="Wingdings" w:hint="default"/>
      </w:rPr>
    </w:lvl>
    <w:lvl w:ilvl="6" w:tplc="FFFFFFFF" w:tentative="1">
      <w:start w:val="1"/>
      <w:numFmt w:val="bullet"/>
      <w:lvlText w:val=""/>
      <w:lvlJc w:val="left"/>
      <w:pPr>
        <w:ind w:left="4280" w:hanging="440"/>
      </w:pPr>
      <w:rPr>
        <w:rFonts w:ascii="Wingdings" w:hAnsi="Wingdings" w:hint="default"/>
      </w:rPr>
    </w:lvl>
    <w:lvl w:ilvl="7" w:tplc="FFFFFFFF" w:tentative="1">
      <w:start w:val="1"/>
      <w:numFmt w:val="bullet"/>
      <w:lvlText w:val=""/>
      <w:lvlJc w:val="left"/>
      <w:pPr>
        <w:ind w:left="4720" w:hanging="440"/>
      </w:pPr>
      <w:rPr>
        <w:rFonts w:ascii="Wingdings" w:hAnsi="Wingdings" w:hint="default"/>
      </w:rPr>
    </w:lvl>
    <w:lvl w:ilvl="8" w:tplc="FFFFFFFF" w:tentative="1">
      <w:start w:val="1"/>
      <w:numFmt w:val="bullet"/>
      <w:lvlText w:val=""/>
      <w:lvlJc w:val="left"/>
      <w:pPr>
        <w:ind w:left="5160" w:hanging="440"/>
      </w:pPr>
      <w:rPr>
        <w:rFonts w:ascii="Wingdings" w:hAnsi="Wingdings" w:hint="default"/>
      </w:rPr>
    </w:lvl>
  </w:abstractNum>
  <w:abstractNum w:abstractNumId="46" w15:restartNumberingAfterBreak="0">
    <w:nsid w:val="06F2282C"/>
    <w:multiLevelType w:val="hybridMultilevel"/>
    <w:tmpl w:val="C6EA773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 w15:restartNumberingAfterBreak="0">
    <w:nsid w:val="073702D9"/>
    <w:multiLevelType w:val="hybridMultilevel"/>
    <w:tmpl w:val="92D0BD72"/>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8" w15:restartNumberingAfterBreak="0">
    <w:nsid w:val="073C426C"/>
    <w:multiLevelType w:val="hybridMultilevel"/>
    <w:tmpl w:val="F54AC50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 w15:restartNumberingAfterBreak="0">
    <w:nsid w:val="07935103"/>
    <w:multiLevelType w:val="hybridMultilevel"/>
    <w:tmpl w:val="7AEE7D9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 w15:restartNumberingAfterBreak="0">
    <w:nsid w:val="07A16B13"/>
    <w:multiLevelType w:val="hybridMultilevel"/>
    <w:tmpl w:val="1F348908"/>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1" w15:restartNumberingAfterBreak="0">
    <w:nsid w:val="07F27E0D"/>
    <w:multiLevelType w:val="hybridMultilevel"/>
    <w:tmpl w:val="FE5E15F4"/>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 w15:restartNumberingAfterBreak="0">
    <w:nsid w:val="0876378C"/>
    <w:multiLevelType w:val="hybridMultilevel"/>
    <w:tmpl w:val="7D28F5C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 w15:restartNumberingAfterBreak="0">
    <w:nsid w:val="08820FCA"/>
    <w:multiLevelType w:val="hybridMultilevel"/>
    <w:tmpl w:val="FAAC3F0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 w15:restartNumberingAfterBreak="0">
    <w:nsid w:val="08846F94"/>
    <w:multiLevelType w:val="hybridMultilevel"/>
    <w:tmpl w:val="BEC8A44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5" w15:restartNumberingAfterBreak="0">
    <w:nsid w:val="08C47230"/>
    <w:multiLevelType w:val="hybridMultilevel"/>
    <w:tmpl w:val="B89E172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6" w15:restartNumberingAfterBreak="0">
    <w:nsid w:val="08CD51B1"/>
    <w:multiLevelType w:val="hybridMultilevel"/>
    <w:tmpl w:val="220A4030"/>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7" w15:restartNumberingAfterBreak="0">
    <w:nsid w:val="08E72649"/>
    <w:multiLevelType w:val="hybridMultilevel"/>
    <w:tmpl w:val="DEE2488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 w15:restartNumberingAfterBreak="0">
    <w:nsid w:val="08EB5C84"/>
    <w:multiLevelType w:val="hybridMultilevel"/>
    <w:tmpl w:val="07D242A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 w15:restartNumberingAfterBreak="0">
    <w:nsid w:val="08F95E5A"/>
    <w:multiLevelType w:val="hybridMultilevel"/>
    <w:tmpl w:val="F58A3BDE"/>
    <w:lvl w:ilvl="0" w:tplc="E62CC440">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0" w15:restartNumberingAfterBreak="0">
    <w:nsid w:val="09302FA7"/>
    <w:multiLevelType w:val="hybridMultilevel"/>
    <w:tmpl w:val="B2BAF59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1" w15:restartNumberingAfterBreak="0">
    <w:nsid w:val="09757541"/>
    <w:multiLevelType w:val="hybridMultilevel"/>
    <w:tmpl w:val="843442A6"/>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2" w15:restartNumberingAfterBreak="0">
    <w:nsid w:val="09901812"/>
    <w:multiLevelType w:val="hybridMultilevel"/>
    <w:tmpl w:val="27A6699E"/>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3" w15:restartNumberingAfterBreak="0">
    <w:nsid w:val="09A528C1"/>
    <w:multiLevelType w:val="hybridMultilevel"/>
    <w:tmpl w:val="628617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 w15:restartNumberingAfterBreak="0">
    <w:nsid w:val="0A1F05A1"/>
    <w:multiLevelType w:val="hybridMultilevel"/>
    <w:tmpl w:val="2042E8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 w15:restartNumberingAfterBreak="0">
    <w:nsid w:val="0A405C24"/>
    <w:multiLevelType w:val="hybridMultilevel"/>
    <w:tmpl w:val="14741A78"/>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66" w15:restartNumberingAfterBreak="0">
    <w:nsid w:val="0A533095"/>
    <w:multiLevelType w:val="hybridMultilevel"/>
    <w:tmpl w:val="536CB2E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7" w15:restartNumberingAfterBreak="0">
    <w:nsid w:val="0A627D0D"/>
    <w:multiLevelType w:val="hybridMultilevel"/>
    <w:tmpl w:val="508460C2"/>
    <w:lvl w:ilvl="0" w:tplc="7B668488">
      <w:start w:val="1"/>
      <w:numFmt w:val="bullet"/>
      <w:lvlText w:val="•"/>
      <w:lvlJc w:val="left"/>
      <w:pPr>
        <w:ind w:left="440" w:hanging="440"/>
      </w:pPr>
      <w:rPr>
        <w:rFonts w:ascii="Arial" w:hAnsi="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8" w15:restartNumberingAfterBreak="0">
    <w:nsid w:val="0ABC0764"/>
    <w:multiLevelType w:val="hybridMultilevel"/>
    <w:tmpl w:val="57EA32CE"/>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 w15:restartNumberingAfterBreak="0">
    <w:nsid w:val="0B2949C5"/>
    <w:multiLevelType w:val="hybridMultilevel"/>
    <w:tmpl w:val="897AAB56"/>
    <w:lvl w:ilvl="0" w:tplc="645CB74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0" w15:restartNumberingAfterBreak="0">
    <w:nsid w:val="0B5C7496"/>
    <w:multiLevelType w:val="hybridMultilevel"/>
    <w:tmpl w:val="5B6232D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1" w15:restartNumberingAfterBreak="0">
    <w:nsid w:val="0B806BE0"/>
    <w:multiLevelType w:val="hybridMultilevel"/>
    <w:tmpl w:val="2FC8878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 w15:restartNumberingAfterBreak="0">
    <w:nsid w:val="0B922415"/>
    <w:multiLevelType w:val="hybridMultilevel"/>
    <w:tmpl w:val="E90857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3" w15:restartNumberingAfterBreak="0">
    <w:nsid w:val="0B9335F0"/>
    <w:multiLevelType w:val="hybridMultilevel"/>
    <w:tmpl w:val="E3886ECA"/>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4" w15:restartNumberingAfterBreak="0">
    <w:nsid w:val="0B992B22"/>
    <w:multiLevelType w:val="hybridMultilevel"/>
    <w:tmpl w:val="D2C0A07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 w15:restartNumberingAfterBreak="0">
    <w:nsid w:val="0BB84366"/>
    <w:multiLevelType w:val="hybridMultilevel"/>
    <w:tmpl w:val="136689C0"/>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6" w15:restartNumberingAfterBreak="0">
    <w:nsid w:val="0BC119B8"/>
    <w:multiLevelType w:val="hybridMultilevel"/>
    <w:tmpl w:val="BB80D5C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7" w15:restartNumberingAfterBreak="0">
    <w:nsid w:val="0BC95FCC"/>
    <w:multiLevelType w:val="hybridMultilevel"/>
    <w:tmpl w:val="EBC81A5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 w15:restartNumberingAfterBreak="0">
    <w:nsid w:val="0BCF3174"/>
    <w:multiLevelType w:val="hybridMultilevel"/>
    <w:tmpl w:val="2AEC1D52"/>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0BE75EF3"/>
    <w:multiLevelType w:val="hybridMultilevel"/>
    <w:tmpl w:val="372261B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0" w15:restartNumberingAfterBreak="0">
    <w:nsid w:val="0BFF759F"/>
    <w:multiLevelType w:val="hybridMultilevel"/>
    <w:tmpl w:val="9CCE242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1" w15:restartNumberingAfterBreak="0">
    <w:nsid w:val="0C037115"/>
    <w:multiLevelType w:val="hybridMultilevel"/>
    <w:tmpl w:val="D32CF3E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2" w15:restartNumberingAfterBreak="0">
    <w:nsid w:val="0C3B5678"/>
    <w:multiLevelType w:val="hybridMultilevel"/>
    <w:tmpl w:val="0B308B1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 w15:restartNumberingAfterBreak="0">
    <w:nsid w:val="0C3C0493"/>
    <w:multiLevelType w:val="hybridMultilevel"/>
    <w:tmpl w:val="37E845A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4" w15:restartNumberingAfterBreak="0">
    <w:nsid w:val="0C4C0203"/>
    <w:multiLevelType w:val="hybridMultilevel"/>
    <w:tmpl w:val="B48877D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5" w15:restartNumberingAfterBreak="0">
    <w:nsid w:val="0C6C430F"/>
    <w:multiLevelType w:val="hybridMultilevel"/>
    <w:tmpl w:val="FBA6D5D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6" w15:restartNumberingAfterBreak="0">
    <w:nsid w:val="0CA70642"/>
    <w:multiLevelType w:val="hybridMultilevel"/>
    <w:tmpl w:val="A1AAA7B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7" w15:restartNumberingAfterBreak="0">
    <w:nsid w:val="0CD74C21"/>
    <w:multiLevelType w:val="hybridMultilevel"/>
    <w:tmpl w:val="7770814C"/>
    <w:lvl w:ilvl="0" w:tplc="04090001">
      <w:start w:val="1"/>
      <w:numFmt w:val="bullet"/>
      <w:lvlText w:val=""/>
      <w:lvlJc w:val="left"/>
      <w:pPr>
        <w:ind w:left="680" w:hanging="440"/>
      </w:pPr>
      <w:rPr>
        <w:rFonts w:ascii="Wingdings" w:hAnsi="Wingding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8" w15:restartNumberingAfterBreak="0">
    <w:nsid w:val="0D1060F5"/>
    <w:multiLevelType w:val="hybridMultilevel"/>
    <w:tmpl w:val="64101F8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9" w15:restartNumberingAfterBreak="0">
    <w:nsid w:val="0D2A38A9"/>
    <w:multiLevelType w:val="hybridMultilevel"/>
    <w:tmpl w:val="4738969A"/>
    <w:lvl w:ilvl="0" w:tplc="DE225436">
      <w:start w:val="1"/>
      <w:numFmt w:val="lowerLetter"/>
      <w:lvlText w:val="%1."/>
      <w:lvlJc w:val="left"/>
      <w:pPr>
        <w:ind w:left="440" w:hanging="440"/>
      </w:pPr>
      <w:rPr>
        <w:rFonts w:hint="eastAsia"/>
      </w:rPr>
    </w:lvl>
    <w:lvl w:ilvl="1" w:tplc="51D6F662">
      <w:numFmt w:val="bullet"/>
      <w:lvlText w:val="・"/>
      <w:lvlJc w:val="left"/>
      <w:pPr>
        <w:ind w:left="800" w:hanging="360"/>
      </w:pPr>
      <w:rPr>
        <w:rFonts w:ascii="メイリオ" w:eastAsia="メイリオ" w:hAnsi="メイリオ"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0" w15:restartNumberingAfterBreak="0">
    <w:nsid w:val="0D4C4FA5"/>
    <w:multiLevelType w:val="hybridMultilevel"/>
    <w:tmpl w:val="AA646C2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1" w15:restartNumberingAfterBreak="0">
    <w:nsid w:val="0D5C40A7"/>
    <w:multiLevelType w:val="hybridMultilevel"/>
    <w:tmpl w:val="00B80B4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2" w15:restartNumberingAfterBreak="0">
    <w:nsid w:val="0D9242EC"/>
    <w:multiLevelType w:val="hybridMultilevel"/>
    <w:tmpl w:val="D24438C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3" w15:restartNumberingAfterBreak="0">
    <w:nsid w:val="0D9551F9"/>
    <w:multiLevelType w:val="hybridMultilevel"/>
    <w:tmpl w:val="13D64C72"/>
    <w:lvl w:ilvl="0" w:tplc="DB248B50">
      <w:numFmt w:val="bullet"/>
      <w:lvlText w:val=""/>
      <w:lvlJc w:val="left"/>
      <w:pPr>
        <w:ind w:left="440" w:hanging="440"/>
      </w:pPr>
      <w:rPr>
        <w:rFonts w:ascii="Wingdings" w:eastAsia="Wingdings" w:hAnsi="Wingdings" w:cs="Wingdings" w:hint="default"/>
        <w:b w:val="0"/>
        <w:bCs w:val="0"/>
        <w:i w:val="0"/>
        <w:iCs w:val="0"/>
        <w:spacing w:val="0"/>
        <w:w w:val="100"/>
        <w:sz w:val="24"/>
        <w:szCs w:val="24"/>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4" w15:restartNumberingAfterBreak="0">
    <w:nsid w:val="0D9C4C71"/>
    <w:multiLevelType w:val="hybridMultilevel"/>
    <w:tmpl w:val="BA2CCB2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5" w15:restartNumberingAfterBreak="0">
    <w:nsid w:val="0DAB1171"/>
    <w:multiLevelType w:val="hybridMultilevel"/>
    <w:tmpl w:val="91F4BE32"/>
    <w:lvl w:ilvl="0" w:tplc="DB248B50">
      <w:numFmt w:val="bullet"/>
      <w:lvlText w:val=""/>
      <w:lvlJc w:val="left"/>
      <w:pPr>
        <w:ind w:left="-269" w:hanging="440"/>
      </w:pPr>
      <w:rPr>
        <w:rFonts w:ascii="Wingdings" w:eastAsia="Wingdings" w:hAnsi="Wingdings" w:cs="Wingdings" w:hint="default"/>
        <w:b w:val="0"/>
        <w:bCs w:val="0"/>
        <w:i w:val="0"/>
        <w:iCs w:val="0"/>
        <w:spacing w:val="0"/>
        <w:w w:val="100"/>
        <w:sz w:val="24"/>
        <w:szCs w:val="24"/>
        <w:lang w:val="en-US" w:eastAsia="ja-JP" w:bidi="ar-SA"/>
      </w:rPr>
    </w:lvl>
    <w:lvl w:ilvl="1" w:tplc="0409000B" w:tentative="1">
      <w:start w:val="1"/>
      <w:numFmt w:val="bullet"/>
      <w:lvlText w:val=""/>
      <w:lvlJc w:val="left"/>
      <w:pPr>
        <w:ind w:left="171" w:hanging="440"/>
      </w:pPr>
      <w:rPr>
        <w:rFonts w:ascii="Wingdings" w:hAnsi="Wingdings" w:hint="default"/>
      </w:rPr>
    </w:lvl>
    <w:lvl w:ilvl="2" w:tplc="0409000D" w:tentative="1">
      <w:start w:val="1"/>
      <w:numFmt w:val="bullet"/>
      <w:lvlText w:val=""/>
      <w:lvlJc w:val="left"/>
      <w:pPr>
        <w:ind w:left="611" w:hanging="440"/>
      </w:pPr>
      <w:rPr>
        <w:rFonts w:ascii="Wingdings" w:hAnsi="Wingdings" w:hint="default"/>
      </w:rPr>
    </w:lvl>
    <w:lvl w:ilvl="3" w:tplc="04090001" w:tentative="1">
      <w:start w:val="1"/>
      <w:numFmt w:val="bullet"/>
      <w:lvlText w:val=""/>
      <w:lvlJc w:val="left"/>
      <w:pPr>
        <w:ind w:left="1051" w:hanging="440"/>
      </w:pPr>
      <w:rPr>
        <w:rFonts w:ascii="Wingdings" w:hAnsi="Wingdings" w:hint="default"/>
      </w:rPr>
    </w:lvl>
    <w:lvl w:ilvl="4" w:tplc="0409000B" w:tentative="1">
      <w:start w:val="1"/>
      <w:numFmt w:val="bullet"/>
      <w:lvlText w:val=""/>
      <w:lvlJc w:val="left"/>
      <w:pPr>
        <w:ind w:left="1491" w:hanging="440"/>
      </w:pPr>
      <w:rPr>
        <w:rFonts w:ascii="Wingdings" w:hAnsi="Wingdings" w:hint="default"/>
      </w:rPr>
    </w:lvl>
    <w:lvl w:ilvl="5" w:tplc="0409000D" w:tentative="1">
      <w:start w:val="1"/>
      <w:numFmt w:val="bullet"/>
      <w:lvlText w:val=""/>
      <w:lvlJc w:val="left"/>
      <w:pPr>
        <w:ind w:left="1931" w:hanging="440"/>
      </w:pPr>
      <w:rPr>
        <w:rFonts w:ascii="Wingdings" w:hAnsi="Wingdings" w:hint="default"/>
      </w:rPr>
    </w:lvl>
    <w:lvl w:ilvl="6" w:tplc="04090001" w:tentative="1">
      <w:start w:val="1"/>
      <w:numFmt w:val="bullet"/>
      <w:lvlText w:val=""/>
      <w:lvlJc w:val="left"/>
      <w:pPr>
        <w:ind w:left="2371" w:hanging="440"/>
      </w:pPr>
      <w:rPr>
        <w:rFonts w:ascii="Wingdings" w:hAnsi="Wingdings" w:hint="default"/>
      </w:rPr>
    </w:lvl>
    <w:lvl w:ilvl="7" w:tplc="0409000B" w:tentative="1">
      <w:start w:val="1"/>
      <w:numFmt w:val="bullet"/>
      <w:lvlText w:val=""/>
      <w:lvlJc w:val="left"/>
      <w:pPr>
        <w:ind w:left="2811" w:hanging="440"/>
      </w:pPr>
      <w:rPr>
        <w:rFonts w:ascii="Wingdings" w:hAnsi="Wingdings" w:hint="default"/>
      </w:rPr>
    </w:lvl>
    <w:lvl w:ilvl="8" w:tplc="0409000D" w:tentative="1">
      <w:start w:val="1"/>
      <w:numFmt w:val="bullet"/>
      <w:lvlText w:val=""/>
      <w:lvlJc w:val="left"/>
      <w:pPr>
        <w:ind w:left="3251" w:hanging="440"/>
      </w:pPr>
      <w:rPr>
        <w:rFonts w:ascii="Wingdings" w:hAnsi="Wingdings" w:hint="default"/>
      </w:rPr>
    </w:lvl>
  </w:abstractNum>
  <w:abstractNum w:abstractNumId="96" w15:restartNumberingAfterBreak="0">
    <w:nsid w:val="0DB6203B"/>
    <w:multiLevelType w:val="hybridMultilevel"/>
    <w:tmpl w:val="3D1A83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7" w15:restartNumberingAfterBreak="0">
    <w:nsid w:val="0E116126"/>
    <w:multiLevelType w:val="hybridMultilevel"/>
    <w:tmpl w:val="50B807EE"/>
    <w:lvl w:ilvl="0" w:tplc="04090001">
      <w:start w:val="1"/>
      <w:numFmt w:val="bullet"/>
      <w:lvlText w:val=""/>
      <w:lvlJc w:val="left"/>
      <w:pPr>
        <w:ind w:left="680" w:hanging="440"/>
      </w:pPr>
      <w:rPr>
        <w:rFonts w:ascii="Wingdings" w:hAnsi="Wingdings" w:hint="default"/>
      </w:rPr>
    </w:lvl>
    <w:lvl w:ilvl="1" w:tplc="0409000B">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98" w15:restartNumberingAfterBreak="0">
    <w:nsid w:val="0E5F16FE"/>
    <w:multiLevelType w:val="hybridMultilevel"/>
    <w:tmpl w:val="7B54DFC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9" w15:restartNumberingAfterBreak="0">
    <w:nsid w:val="0E64334C"/>
    <w:multiLevelType w:val="hybridMultilevel"/>
    <w:tmpl w:val="FA1C9DB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0" w15:restartNumberingAfterBreak="0">
    <w:nsid w:val="0E6C0092"/>
    <w:multiLevelType w:val="hybridMultilevel"/>
    <w:tmpl w:val="63CCE9BA"/>
    <w:lvl w:ilvl="0" w:tplc="CE006DE4">
      <w:numFmt w:val="bullet"/>
      <w:lvlText w:val="・"/>
      <w:lvlJc w:val="left"/>
      <w:pPr>
        <w:ind w:left="440" w:hanging="44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1" w15:restartNumberingAfterBreak="0">
    <w:nsid w:val="0EBE4D03"/>
    <w:multiLevelType w:val="hybridMultilevel"/>
    <w:tmpl w:val="3DA8B396"/>
    <w:lvl w:ilvl="0" w:tplc="D5A000DC">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2" w15:restartNumberingAfterBreak="0">
    <w:nsid w:val="0EC1314C"/>
    <w:multiLevelType w:val="hybridMultilevel"/>
    <w:tmpl w:val="1B38B7E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03" w15:restartNumberingAfterBreak="0">
    <w:nsid w:val="0ED10A6F"/>
    <w:multiLevelType w:val="hybridMultilevel"/>
    <w:tmpl w:val="10E21B1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4" w15:restartNumberingAfterBreak="0">
    <w:nsid w:val="0EF03DA7"/>
    <w:multiLevelType w:val="hybridMultilevel"/>
    <w:tmpl w:val="BED462F4"/>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5" w15:restartNumberingAfterBreak="0">
    <w:nsid w:val="0EFA4A84"/>
    <w:multiLevelType w:val="hybridMultilevel"/>
    <w:tmpl w:val="E6FE5DF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6" w15:restartNumberingAfterBreak="0">
    <w:nsid w:val="0F5B4435"/>
    <w:multiLevelType w:val="hybridMultilevel"/>
    <w:tmpl w:val="D0B89F7E"/>
    <w:lvl w:ilvl="0" w:tplc="561828AC">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7" w15:restartNumberingAfterBreak="0">
    <w:nsid w:val="0F6C637A"/>
    <w:multiLevelType w:val="hybridMultilevel"/>
    <w:tmpl w:val="E0163D1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8" w15:restartNumberingAfterBreak="0">
    <w:nsid w:val="0F7B1702"/>
    <w:multiLevelType w:val="hybridMultilevel"/>
    <w:tmpl w:val="D764D1F0"/>
    <w:lvl w:ilvl="0" w:tplc="7B668488">
      <w:start w:val="1"/>
      <w:numFmt w:val="bullet"/>
      <w:lvlText w:val="•"/>
      <w:lvlJc w:val="left"/>
      <w:pPr>
        <w:ind w:left="440" w:hanging="440"/>
      </w:pPr>
      <w:rPr>
        <w:rFonts w:ascii="Arial" w:hAnsi="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9" w15:restartNumberingAfterBreak="0">
    <w:nsid w:val="0F987B4D"/>
    <w:multiLevelType w:val="hybridMultilevel"/>
    <w:tmpl w:val="3982B6E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0" w15:restartNumberingAfterBreak="0">
    <w:nsid w:val="0FA026F5"/>
    <w:multiLevelType w:val="hybridMultilevel"/>
    <w:tmpl w:val="6E22819E"/>
    <w:lvl w:ilvl="0" w:tplc="B522645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1" w15:restartNumberingAfterBreak="0">
    <w:nsid w:val="0FB54A14"/>
    <w:multiLevelType w:val="hybridMultilevel"/>
    <w:tmpl w:val="93E07F1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2" w15:restartNumberingAfterBreak="0">
    <w:nsid w:val="0FBC53AE"/>
    <w:multiLevelType w:val="hybridMultilevel"/>
    <w:tmpl w:val="E25448A4"/>
    <w:lvl w:ilvl="0" w:tplc="516E76F8">
      <w:start w:val="1"/>
      <w:numFmt w:val="lowerLetter"/>
      <w:lvlText w:val="%1."/>
      <w:lvlJc w:val="left"/>
      <w:pPr>
        <w:tabs>
          <w:tab w:val="num" w:pos="720"/>
        </w:tabs>
        <w:ind w:left="720" w:hanging="360"/>
      </w:pPr>
    </w:lvl>
    <w:lvl w:ilvl="1" w:tplc="9190AE1E" w:tentative="1">
      <w:start w:val="1"/>
      <w:numFmt w:val="lowerLetter"/>
      <w:lvlText w:val="%2."/>
      <w:lvlJc w:val="left"/>
      <w:pPr>
        <w:tabs>
          <w:tab w:val="num" w:pos="1440"/>
        </w:tabs>
        <w:ind w:left="1440" w:hanging="360"/>
      </w:pPr>
    </w:lvl>
    <w:lvl w:ilvl="2" w:tplc="4DAC2388" w:tentative="1">
      <w:start w:val="1"/>
      <w:numFmt w:val="lowerLetter"/>
      <w:lvlText w:val="%3."/>
      <w:lvlJc w:val="left"/>
      <w:pPr>
        <w:tabs>
          <w:tab w:val="num" w:pos="2160"/>
        </w:tabs>
        <w:ind w:left="2160" w:hanging="360"/>
      </w:pPr>
    </w:lvl>
    <w:lvl w:ilvl="3" w:tplc="9BDEFD14" w:tentative="1">
      <w:start w:val="1"/>
      <w:numFmt w:val="lowerLetter"/>
      <w:lvlText w:val="%4."/>
      <w:lvlJc w:val="left"/>
      <w:pPr>
        <w:tabs>
          <w:tab w:val="num" w:pos="2880"/>
        </w:tabs>
        <w:ind w:left="2880" w:hanging="360"/>
      </w:pPr>
    </w:lvl>
    <w:lvl w:ilvl="4" w:tplc="76C85660" w:tentative="1">
      <w:start w:val="1"/>
      <w:numFmt w:val="lowerLetter"/>
      <w:lvlText w:val="%5."/>
      <w:lvlJc w:val="left"/>
      <w:pPr>
        <w:tabs>
          <w:tab w:val="num" w:pos="3600"/>
        </w:tabs>
        <w:ind w:left="3600" w:hanging="360"/>
      </w:pPr>
    </w:lvl>
    <w:lvl w:ilvl="5" w:tplc="2CC014F6" w:tentative="1">
      <w:start w:val="1"/>
      <w:numFmt w:val="lowerLetter"/>
      <w:lvlText w:val="%6."/>
      <w:lvlJc w:val="left"/>
      <w:pPr>
        <w:tabs>
          <w:tab w:val="num" w:pos="4320"/>
        </w:tabs>
        <w:ind w:left="4320" w:hanging="360"/>
      </w:pPr>
    </w:lvl>
    <w:lvl w:ilvl="6" w:tplc="87D45040" w:tentative="1">
      <w:start w:val="1"/>
      <w:numFmt w:val="lowerLetter"/>
      <w:lvlText w:val="%7."/>
      <w:lvlJc w:val="left"/>
      <w:pPr>
        <w:tabs>
          <w:tab w:val="num" w:pos="5040"/>
        </w:tabs>
        <w:ind w:left="5040" w:hanging="360"/>
      </w:pPr>
    </w:lvl>
    <w:lvl w:ilvl="7" w:tplc="36469608" w:tentative="1">
      <w:start w:val="1"/>
      <w:numFmt w:val="lowerLetter"/>
      <w:lvlText w:val="%8."/>
      <w:lvlJc w:val="left"/>
      <w:pPr>
        <w:tabs>
          <w:tab w:val="num" w:pos="5760"/>
        </w:tabs>
        <w:ind w:left="5760" w:hanging="360"/>
      </w:pPr>
    </w:lvl>
    <w:lvl w:ilvl="8" w:tplc="1A44205E" w:tentative="1">
      <w:start w:val="1"/>
      <w:numFmt w:val="lowerLetter"/>
      <w:lvlText w:val="%9."/>
      <w:lvlJc w:val="left"/>
      <w:pPr>
        <w:tabs>
          <w:tab w:val="num" w:pos="6480"/>
        </w:tabs>
        <w:ind w:left="6480" w:hanging="360"/>
      </w:pPr>
    </w:lvl>
  </w:abstractNum>
  <w:abstractNum w:abstractNumId="113" w15:restartNumberingAfterBreak="0">
    <w:nsid w:val="0FDE7D33"/>
    <w:multiLevelType w:val="hybridMultilevel"/>
    <w:tmpl w:val="BEB00AE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4" w15:restartNumberingAfterBreak="0">
    <w:nsid w:val="10000C0C"/>
    <w:multiLevelType w:val="hybridMultilevel"/>
    <w:tmpl w:val="9FE245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5" w15:restartNumberingAfterBreak="0">
    <w:nsid w:val="108B54F9"/>
    <w:multiLevelType w:val="hybridMultilevel"/>
    <w:tmpl w:val="9FCA7DA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6" w15:restartNumberingAfterBreak="0">
    <w:nsid w:val="10B93409"/>
    <w:multiLevelType w:val="hybridMultilevel"/>
    <w:tmpl w:val="A246F922"/>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117" w15:restartNumberingAfterBreak="0">
    <w:nsid w:val="10CA53AB"/>
    <w:multiLevelType w:val="hybridMultilevel"/>
    <w:tmpl w:val="56F0951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8" w15:restartNumberingAfterBreak="0">
    <w:nsid w:val="11146578"/>
    <w:multiLevelType w:val="hybridMultilevel"/>
    <w:tmpl w:val="D86ADE1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19" w15:restartNumberingAfterBreak="0">
    <w:nsid w:val="11273DB0"/>
    <w:multiLevelType w:val="hybridMultilevel"/>
    <w:tmpl w:val="8852484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20" w15:restartNumberingAfterBreak="0">
    <w:nsid w:val="11547A0C"/>
    <w:multiLevelType w:val="hybridMultilevel"/>
    <w:tmpl w:val="E8EA08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1" w15:restartNumberingAfterBreak="0">
    <w:nsid w:val="11797627"/>
    <w:multiLevelType w:val="hybridMultilevel"/>
    <w:tmpl w:val="2374730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2" w15:restartNumberingAfterBreak="0">
    <w:nsid w:val="11952B7A"/>
    <w:multiLevelType w:val="hybridMultilevel"/>
    <w:tmpl w:val="EE3AE08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3" w15:restartNumberingAfterBreak="0">
    <w:nsid w:val="11A5178C"/>
    <w:multiLevelType w:val="hybridMultilevel"/>
    <w:tmpl w:val="B1161AC2"/>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24" w15:restartNumberingAfterBreak="0">
    <w:nsid w:val="11EE098F"/>
    <w:multiLevelType w:val="hybridMultilevel"/>
    <w:tmpl w:val="EB5E07B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5" w15:restartNumberingAfterBreak="0">
    <w:nsid w:val="11F9347B"/>
    <w:multiLevelType w:val="hybridMultilevel"/>
    <w:tmpl w:val="1F5092B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6" w15:restartNumberingAfterBreak="0">
    <w:nsid w:val="121269FA"/>
    <w:multiLevelType w:val="hybridMultilevel"/>
    <w:tmpl w:val="D81070D2"/>
    <w:lvl w:ilvl="0" w:tplc="04090011">
      <w:start w:val="1"/>
      <w:numFmt w:val="decimalEnclosedCircle"/>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27" w15:restartNumberingAfterBreak="0">
    <w:nsid w:val="128E7E14"/>
    <w:multiLevelType w:val="hybridMultilevel"/>
    <w:tmpl w:val="459E4538"/>
    <w:lvl w:ilvl="0" w:tplc="6D48017A">
      <w:start w:val="1"/>
      <w:numFmt w:val="bullet"/>
      <w:lvlText w:val="・"/>
      <w:lvlJc w:val="left"/>
      <w:pPr>
        <w:ind w:left="880" w:hanging="440"/>
      </w:pPr>
      <w:rPr>
        <w:rFonts w:ascii="ＭＳ 明朝" w:hAnsi="ＭＳ 明朝"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28" w15:restartNumberingAfterBreak="0">
    <w:nsid w:val="12946600"/>
    <w:multiLevelType w:val="hybridMultilevel"/>
    <w:tmpl w:val="95D48D5E"/>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9" w15:restartNumberingAfterBreak="0">
    <w:nsid w:val="12B902CA"/>
    <w:multiLevelType w:val="hybridMultilevel"/>
    <w:tmpl w:val="DBB8A30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0" w15:restartNumberingAfterBreak="0">
    <w:nsid w:val="12C675DF"/>
    <w:multiLevelType w:val="hybridMultilevel"/>
    <w:tmpl w:val="40D0CA7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1" w15:restartNumberingAfterBreak="0">
    <w:nsid w:val="12CA0B3A"/>
    <w:multiLevelType w:val="hybridMultilevel"/>
    <w:tmpl w:val="E57A16F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2" w15:restartNumberingAfterBreak="0">
    <w:nsid w:val="12DC2643"/>
    <w:multiLevelType w:val="hybridMultilevel"/>
    <w:tmpl w:val="0512F44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3" w15:restartNumberingAfterBreak="0">
    <w:nsid w:val="12F4452B"/>
    <w:multiLevelType w:val="hybridMultilevel"/>
    <w:tmpl w:val="4E269FE6"/>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4" w15:restartNumberingAfterBreak="0">
    <w:nsid w:val="13060116"/>
    <w:multiLevelType w:val="hybridMultilevel"/>
    <w:tmpl w:val="62FCF54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5" w15:restartNumberingAfterBreak="0">
    <w:nsid w:val="132063D9"/>
    <w:multiLevelType w:val="hybridMultilevel"/>
    <w:tmpl w:val="A2D4204C"/>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6" w15:restartNumberingAfterBreak="0">
    <w:nsid w:val="13247F26"/>
    <w:multiLevelType w:val="hybridMultilevel"/>
    <w:tmpl w:val="5B286570"/>
    <w:lvl w:ilvl="0" w:tplc="04090011">
      <w:start w:val="1"/>
      <w:numFmt w:val="decimalEnclosedCircle"/>
      <w:lvlText w:val="%1"/>
      <w:lvlJc w:val="left"/>
      <w:pPr>
        <w:ind w:left="2141"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7" w15:restartNumberingAfterBreak="0">
    <w:nsid w:val="138C2637"/>
    <w:multiLevelType w:val="hybridMultilevel"/>
    <w:tmpl w:val="98FC7E9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138" w15:restartNumberingAfterBreak="0">
    <w:nsid w:val="139029F7"/>
    <w:multiLevelType w:val="hybridMultilevel"/>
    <w:tmpl w:val="AC4E9654"/>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9" w15:restartNumberingAfterBreak="0">
    <w:nsid w:val="13AB3917"/>
    <w:multiLevelType w:val="hybridMultilevel"/>
    <w:tmpl w:val="F46A1D3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0" w15:restartNumberingAfterBreak="0">
    <w:nsid w:val="13D046FB"/>
    <w:multiLevelType w:val="hybridMultilevel"/>
    <w:tmpl w:val="56CAE5F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1" w15:restartNumberingAfterBreak="0">
    <w:nsid w:val="14135C65"/>
    <w:multiLevelType w:val="hybridMultilevel"/>
    <w:tmpl w:val="A7E46E0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2" w15:restartNumberingAfterBreak="0">
    <w:nsid w:val="14177B6D"/>
    <w:multiLevelType w:val="hybridMultilevel"/>
    <w:tmpl w:val="CC76662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43" w15:restartNumberingAfterBreak="0">
    <w:nsid w:val="141A4D0F"/>
    <w:multiLevelType w:val="hybridMultilevel"/>
    <w:tmpl w:val="E6281D2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44" w15:restartNumberingAfterBreak="0">
    <w:nsid w:val="146A6A33"/>
    <w:multiLevelType w:val="hybridMultilevel"/>
    <w:tmpl w:val="FA96EF98"/>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5" w15:restartNumberingAfterBreak="0">
    <w:nsid w:val="14A37065"/>
    <w:multiLevelType w:val="hybridMultilevel"/>
    <w:tmpl w:val="5532D9D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6" w15:restartNumberingAfterBreak="0">
    <w:nsid w:val="14A53BF9"/>
    <w:multiLevelType w:val="hybridMultilevel"/>
    <w:tmpl w:val="F3A0F70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7" w15:restartNumberingAfterBreak="0">
    <w:nsid w:val="14A659C6"/>
    <w:multiLevelType w:val="hybridMultilevel"/>
    <w:tmpl w:val="7D0A8A5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8" w15:restartNumberingAfterBreak="0">
    <w:nsid w:val="14B10FCA"/>
    <w:multiLevelType w:val="hybridMultilevel"/>
    <w:tmpl w:val="D01AF61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9" w15:restartNumberingAfterBreak="0">
    <w:nsid w:val="14F81E63"/>
    <w:multiLevelType w:val="hybridMultilevel"/>
    <w:tmpl w:val="E480A5EA"/>
    <w:lvl w:ilvl="0" w:tplc="1FB6E1F8">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0" w15:restartNumberingAfterBreak="0">
    <w:nsid w:val="14FD5573"/>
    <w:multiLevelType w:val="hybridMultilevel"/>
    <w:tmpl w:val="41F6089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1" w15:restartNumberingAfterBreak="0">
    <w:nsid w:val="151D2F8E"/>
    <w:multiLevelType w:val="hybridMultilevel"/>
    <w:tmpl w:val="3B7673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2" w15:restartNumberingAfterBreak="0">
    <w:nsid w:val="157022F9"/>
    <w:multiLevelType w:val="hybridMultilevel"/>
    <w:tmpl w:val="B4A48B7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53" w15:restartNumberingAfterBreak="0">
    <w:nsid w:val="157E3921"/>
    <w:multiLevelType w:val="hybridMultilevel"/>
    <w:tmpl w:val="2CD2DFF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4" w15:restartNumberingAfterBreak="0">
    <w:nsid w:val="158127EE"/>
    <w:multiLevelType w:val="hybridMultilevel"/>
    <w:tmpl w:val="3C62E120"/>
    <w:lvl w:ilvl="0" w:tplc="B11C07E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5" w15:restartNumberingAfterBreak="0">
    <w:nsid w:val="15976D29"/>
    <w:multiLevelType w:val="hybridMultilevel"/>
    <w:tmpl w:val="BFD6232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6" w15:restartNumberingAfterBreak="0">
    <w:nsid w:val="15BF0193"/>
    <w:multiLevelType w:val="hybridMultilevel"/>
    <w:tmpl w:val="0886630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7" w15:restartNumberingAfterBreak="0">
    <w:nsid w:val="15C144B4"/>
    <w:multiLevelType w:val="hybridMultilevel"/>
    <w:tmpl w:val="AF7E078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8" w15:restartNumberingAfterBreak="0">
    <w:nsid w:val="16421D6A"/>
    <w:multiLevelType w:val="hybridMultilevel"/>
    <w:tmpl w:val="3C8C1F0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159" w15:restartNumberingAfterBreak="0">
    <w:nsid w:val="16446A26"/>
    <w:multiLevelType w:val="hybridMultilevel"/>
    <w:tmpl w:val="F70E8100"/>
    <w:lvl w:ilvl="0" w:tplc="2DD6B302">
      <w:start w:val="3"/>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0" w15:restartNumberingAfterBreak="0">
    <w:nsid w:val="166A0AD9"/>
    <w:multiLevelType w:val="hybridMultilevel"/>
    <w:tmpl w:val="C6F89F28"/>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1" w15:restartNumberingAfterBreak="0">
    <w:nsid w:val="167A70BE"/>
    <w:multiLevelType w:val="hybridMultilevel"/>
    <w:tmpl w:val="436CE360"/>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2" w15:restartNumberingAfterBreak="0">
    <w:nsid w:val="167E13BC"/>
    <w:multiLevelType w:val="hybridMultilevel"/>
    <w:tmpl w:val="8E2A73A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3" w15:restartNumberingAfterBreak="0">
    <w:nsid w:val="1707218E"/>
    <w:multiLevelType w:val="hybridMultilevel"/>
    <w:tmpl w:val="2946B376"/>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164" w15:restartNumberingAfterBreak="0">
    <w:nsid w:val="17136394"/>
    <w:multiLevelType w:val="hybridMultilevel"/>
    <w:tmpl w:val="F282069A"/>
    <w:lvl w:ilvl="0" w:tplc="6D48017A">
      <w:start w:val="1"/>
      <w:numFmt w:val="bullet"/>
      <w:lvlText w:val="・"/>
      <w:lvlJc w:val="left"/>
      <w:pPr>
        <w:ind w:left="440" w:hanging="440"/>
      </w:pPr>
      <w:rPr>
        <w:rFonts w:ascii="ＭＳ 明朝" w:hAnsi="ＭＳ 明朝"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5" w15:restartNumberingAfterBreak="0">
    <w:nsid w:val="17216FBF"/>
    <w:multiLevelType w:val="hybridMultilevel"/>
    <w:tmpl w:val="C594522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6" w15:restartNumberingAfterBreak="0">
    <w:nsid w:val="173F08A1"/>
    <w:multiLevelType w:val="hybridMultilevel"/>
    <w:tmpl w:val="370C1E2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7" w15:restartNumberingAfterBreak="0">
    <w:nsid w:val="17A66CAA"/>
    <w:multiLevelType w:val="hybridMultilevel"/>
    <w:tmpl w:val="0A8AA59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8" w15:restartNumberingAfterBreak="0">
    <w:nsid w:val="17CA5C5F"/>
    <w:multiLevelType w:val="hybridMultilevel"/>
    <w:tmpl w:val="C704983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9" w15:restartNumberingAfterBreak="0">
    <w:nsid w:val="180F3FF5"/>
    <w:multiLevelType w:val="hybridMultilevel"/>
    <w:tmpl w:val="EE18B54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0" w15:restartNumberingAfterBreak="0">
    <w:nsid w:val="18203656"/>
    <w:multiLevelType w:val="hybridMultilevel"/>
    <w:tmpl w:val="CBA8783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1" w15:restartNumberingAfterBreak="0">
    <w:nsid w:val="18616B56"/>
    <w:multiLevelType w:val="hybridMultilevel"/>
    <w:tmpl w:val="4F3C227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2" w15:restartNumberingAfterBreak="0">
    <w:nsid w:val="1879176F"/>
    <w:multiLevelType w:val="hybridMultilevel"/>
    <w:tmpl w:val="3F062CE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73" w15:restartNumberingAfterBreak="0">
    <w:nsid w:val="18B81370"/>
    <w:multiLevelType w:val="hybridMultilevel"/>
    <w:tmpl w:val="C53867A0"/>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4" w15:restartNumberingAfterBreak="0">
    <w:nsid w:val="18CA3B06"/>
    <w:multiLevelType w:val="hybridMultilevel"/>
    <w:tmpl w:val="72A45B9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5" w15:restartNumberingAfterBreak="0">
    <w:nsid w:val="18CF04D4"/>
    <w:multiLevelType w:val="hybridMultilevel"/>
    <w:tmpl w:val="B02277E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176" w15:restartNumberingAfterBreak="0">
    <w:nsid w:val="18D132A1"/>
    <w:multiLevelType w:val="hybridMultilevel"/>
    <w:tmpl w:val="33F0C968"/>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7" w15:restartNumberingAfterBreak="0">
    <w:nsid w:val="18DE3288"/>
    <w:multiLevelType w:val="hybridMultilevel"/>
    <w:tmpl w:val="34B8D0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8" w15:restartNumberingAfterBreak="0">
    <w:nsid w:val="18FD498B"/>
    <w:multiLevelType w:val="hybridMultilevel"/>
    <w:tmpl w:val="9E5218C4"/>
    <w:lvl w:ilvl="0" w:tplc="FFFFFFFF">
      <w:start w:val="1"/>
      <w:numFmt w:val="bullet"/>
      <w:lvlText w:val="・"/>
      <w:lvlJc w:val="left"/>
      <w:pPr>
        <w:ind w:left="880" w:hanging="440"/>
      </w:pPr>
      <w:rPr>
        <w:rFonts w:ascii="ＭＳ 明朝" w:hAnsi="ＭＳ 明朝" w:hint="default"/>
      </w:rPr>
    </w:lvl>
    <w:lvl w:ilvl="1" w:tplc="0409000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79" w15:restartNumberingAfterBreak="0">
    <w:nsid w:val="190E5761"/>
    <w:multiLevelType w:val="hybridMultilevel"/>
    <w:tmpl w:val="F48890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0" w15:restartNumberingAfterBreak="0">
    <w:nsid w:val="19254D0E"/>
    <w:multiLevelType w:val="hybridMultilevel"/>
    <w:tmpl w:val="83DADABA"/>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81" w15:restartNumberingAfterBreak="0">
    <w:nsid w:val="19295CEE"/>
    <w:multiLevelType w:val="hybridMultilevel"/>
    <w:tmpl w:val="095ECBD0"/>
    <w:lvl w:ilvl="0" w:tplc="FFFFFFFF">
      <w:numFmt w:val="bullet"/>
      <w:lvlText w:val="・"/>
      <w:lvlJc w:val="left"/>
      <w:pPr>
        <w:ind w:left="680" w:hanging="440"/>
      </w:pPr>
      <w:rPr>
        <w:rFonts w:ascii="メイリオ" w:eastAsia="メイリオ" w:hAnsi="メイリオ" w:cstheme="minorBidi" w:hint="eastAsia"/>
      </w:rPr>
    </w:lvl>
    <w:lvl w:ilvl="1" w:tplc="04090001">
      <w:start w:val="1"/>
      <w:numFmt w:val="bullet"/>
      <w:lvlText w:val=""/>
      <w:lvlJc w:val="left"/>
      <w:pPr>
        <w:ind w:left="2894"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182" w15:restartNumberingAfterBreak="0">
    <w:nsid w:val="193F45A8"/>
    <w:multiLevelType w:val="hybridMultilevel"/>
    <w:tmpl w:val="6016C54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3" w15:restartNumberingAfterBreak="0">
    <w:nsid w:val="19772D05"/>
    <w:multiLevelType w:val="hybridMultilevel"/>
    <w:tmpl w:val="95406462"/>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4" w15:restartNumberingAfterBreak="0">
    <w:nsid w:val="19A4595D"/>
    <w:multiLevelType w:val="hybridMultilevel"/>
    <w:tmpl w:val="3D68529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85" w15:restartNumberingAfterBreak="0">
    <w:nsid w:val="1A0D14C1"/>
    <w:multiLevelType w:val="hybridMultilevel"/>
    <w:tmpl w:val="C1C88F9C"/>
    <w:lvl w:ilvl="0" w:tplc="FFFFFFFF">
      <w:start w:val="1"/>
      <w:numFmt w:val="bullet"/>
      <w:lvlText w:val=""/>
      <w:lvlJc w:val="left"/>
      <w:pPr>
        <w:ind w:left="440" w:hanging="440"/>
      </w:pPr>
      <w:rPr>
        <w:rFonts w:ascii="Wingdings" w:hAnsi="Wingdings" w:hint="default"/>
      </w:rPr>
    </w:lvl>
    <w:lvl w:ilvl="1" w:tplc="04090001">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6" w15:restartNumberingAfterBreak="0">
    <w:nsid w:val="1A0F54A3"/>
    <w:multiLevelType w:val="hybridMultilevel"/>
    <w:tmpl w:val="9634ED40"/>
    <w:lvl w:ilvl="0" w:tplc="FFFFFFFF">
      <w:start w:val="1"/>
      <w:numFmt w:val="bullet"/>
      <w:lvlText w:val=""/>
      <w:lvlJc w:val="left"/>
      <w:pPr>
        <w:ind w:left="440" w:hanging="440"/>
      </w:pPr>
      <w:rPr>
        <w:rFonts w:ascii="Wingdings" w:hAnsi="Wingdings" w:hint="default"/>
      </w:rPr>
    </w:lvl>
    <w:lvl w:ilvl="1" w:tplc="04090001">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7" w15:restartNumberingAfterBreak="0">
    <w:nsid w:val="1A141725"/>
    <w:multiLevelType w:val="hybridMultilevel"/>
    <w:tmpl w:val="1B28126E"/>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8" w15:restartNumberingAfterBreak="0">
    <w:nsid w:val="1A5B5C49"/>
    <w:multiLevelType w:val="hybridMultilevel"/>
    <w:tmpl w:val="A2784AD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9" w15:restartNumberingAfterBreak="0">
    <w:nsid w:val="1A7E166B"/>
    <w:multiLevelType w:val="hybridMultilevel"/>
    <w:tmpl w:val="576EA21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0" w15:restartNumberingAfterBreak="0">
    <w:nsid w:val="1A8D4C73"/>
    <w:multiLevelType w:val="hybridMultilevel"/>
    <w:tmpl w:val="00E23E6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1" w15:restartNumberingAfterBreak="0">
    <w:nsid w:val="1AAA103C"/>
    <w:multiLevelType w:val="hybridMultilevel"/>
    <w:tmpl w:val="079C5758"/>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2" w15:restartNumberingAfterBreak="0">
    <w:nsid w:val="1AB973DE"/>
    <w:multiLevelType w:val="hybridMultilevel"/>
    <w:tmpl w:val="F508FE9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3" w15:restartNumberingAfterBreak="0">
    <w:nsid w:val="1AD75F40"/>
    <w:multiLevelType w:val="hybridMultilevel"/>
    <w:tmpl w:val="1C682D7A"/>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4" w15:restartNumberingAfterBreak="0">
    <w:nsid w:val="1AE8726A"/>
    <w:multiLevelType w:val="hybridMultilevel"/>
    <w:tmpl w:val="26362E74"/>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5" w15:restartNumberingAfterBreak="0">
    <w:nsid w:val="1B287DAC"/>
    <w:multiLevelType w:val="hybridMultilevel"/>
    <w:tmpl w:val="1F34606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6" w15:restartNumberingAfterBreak="0">
    <w:nsid w:val="1B4B5287"/>
    <w:multiLevelType w:val="hybridMultilevel"/>
    <w:tmpl w:val="916C514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7" w15:restartNumberingAfterBreak="0">
    <w:nsid w:val="1B6520D0"/>
    <w:multiLevelType w:val="hybridMultilevel"/>
    <w:tmpl w:val="FE3847C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8" w15:restartNumberingAfterBreak="0">
    <w:nsid w:val="1BCC1D27"/>
    <w:multiLevelType w:val="hybridMultilevel"/>
    <w:tmpl w:val="01C4217C"/>
    <w:lvl w:ilvl="0" w:tplc="04090001">
      <w:start w:val="1"/>
      <w:numFmt w:val="bullet"/>
      <w:lvlText w:val=""/>
      <w:lvlJc w:val="left"/>
      <w:pPr>
        <w:ind w:left="680" w:hanging="440"/>
      </w:pPr>
      <w:rPr>
        <w:rFonts w:ascii="Wingdings" w:hAnsi="Wingdings" w:hint="default"/>
      </w:rPr>
    </w:lvl>
    <w:lvl w:ilvl="1" w:tplc="0409000B">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99" w15:restartNumberingAfterBreak="0">
    <w:nsid w:val="1BDE5519"/>
    <w:multiLevelType w:val="hybridMultilevel"/>
    <w:tmpl w:val="F466A8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0" w15:restartNumberingAfterBreak="0">
    <w:nsid w:val="1BF54368"/>
    <w:multiLevelType w:val="hybridMultilevel"/>
    <w:tmpl w:val="51E4F1F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1" w15:restartNumberingAfterBreak="0">
    <w:nsid w:val="1C151913"/>
    <w:multiLevelType w:val="hybridMultilevel"/>
    <w:tmpl w:val="20C21CC8"/>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202" w15:restartNumberingAfterBreak="0">
    <w:nsid w:val="1C3A0100"/>
    <w:multiLevelType w:val="hybridMultilevel"/>
    <w:tmpl w:val="1480E0BA"/>
    <w:lvl w:ilvl="0" w:tplc="97FAE5BC">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3" w15:restartNumberingAfterBreak="0">
    <w:nsid w:val="1C3C6844"/>
    <w:multiLevelType w:val="hybridMultilevel"/>
    <w:tmpl w:val="823CAEE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4" w15:restartNumberingAfterBreak="0">
    <w:nsid w:val="1C6A4885"/>
    <w:multiLevelType w:val="hybridMultilevel"/>
    <w:tmpl w:val="A4A4D200"/>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05" w15:restartNumberingAfterBreak="0">
    <w:nsid w:val="1C773894"/>
    <w:multiLevelType w:val="hybridMultilevel"/>
    <w:tmpl w:val="25581AB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6" w15:restartNumberingAfterBreak="0">
    <w:nsid w:val="1D2B3675"/>
    <w:multiLevelType w:val="hybridMultilevel"/>
    <w:tmpl w:val="27F0A8E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7" w15:restartNumberingAfterBreak="0">
    <w:nsid w:val="1D713997"/>
    <w:multiLevelType w:val="hybridMultilevel"/>
    <w:tmpl w:val="48EAC08C"/>
    <w:lvl w:ilvl="0" w:tplc="07E40940">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8" w15:restartNumberingAfterBreak="0">
    <w:nsid w:val="1DAA36AB"/>
    <w:multiLevelType w:val="hybridMultilevel"/>
    <w:tmpl w:val="EC528E50"/>
    <w:lvl w:ilvl="0" w:tplc="6D48017A">
      <w:start w:val="1"/>
      <w:numFmt w:val="bullet"/>
      <w:lvlText w:val="・"/>
      <w:lvlJc w:val="left"/>
      <w:pPr>
        <w:ind w:left="880" w:hanging="440"/>
      </w:pPr>
      <w:rPr>
        <w:rFonts w:ascii="ＭＳ 明朝" w:hAnsi="ＭＳ 明朝"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09" w15:restartNumberingAfterBreak="0">
    <w:nsid w:val="1DB264E4"/>
    <w:multiLevelType w:val="hybridMultilevel"/>
    <w:tmpl w:val="0FCC824A"/>
    <w:lvl w:ilvl="0" w:tplc="9BDAA254">
      <w:start w:val="1"/>
      <w:numFmt w:val="lowerLetter"/>
      <w:lvlText w:val="%1."/>
      <w:lvlJc w:val="left"/>
      <w:pPr>
        <w:ind w:left="440" w:hanging="440"/>
      </w:pPr>
    </w:lvl>
    <w:lvl w:ilvl="1" w:tplc="9BA0C55C">
      <w:numFmt w:val="bullet"/>
      <w:lvlText w:val="※"/>
      <w:lvlJc w:val="left"/>
      <w:pPr>
        <w:ind w:left="800" w:hanging="360"/>
      </w:pPr>
      <w:rPr>
        <w:rFonts w:ascii="メイリオ" w:eastAsia="メイリオ" w:hAnsi="メイリオ" w:cstheme="minorBidi" w:hint="eastAsia"/>
      </w:rPr>
    </w:lvl>
    <w:lvl w:ilvl="2" w:tplc="D488192A">
      <w:numFmt w:val="bullet"/>
      <w:lvlText w:val="・"/>
      <w:lvlJc w:val="left"/>
      <w:pPr>
        <w:ind w:left="1240" w:hanging="360"/>
      </w:pPr>
      <w:rPr>
        <w:rFonts w:ascii="メイリオ" w:eastAsia="メイリオ" w:hAnsi="メイリオ" w:cstheme="minorBidi" w:hint="eastAsia"/>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0" w15:restartNumberingAfterBreak="0">
    <w:nsid w:val="1DBB5598"/>
    <w:multiLevelType w:val="hybridMultilevel"/>
    <w:tmpl w:val="F27C3F1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1" w15:restartNumberingAfterBreak="0">
    <w:nsid w:val="1DF16D51"/>
    <w:multiLevelType w:val="hybridMultilevel"/>
    <w:tmpl w:val="38DCC13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2" w15:restartNumberingAfterBreak="0">
    <w:nsid w:val="1E083DA3"/>
    <w:multiLevelType w:val="hybridMultilevel"/>
    <w:tmpl w:val="B1CC5D3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3" w15:restartNumberingAfterBreak="0">
    <w:nsid w:val="1EDA4CE3"/>
    <w:multiLevelType w:val="hybridMultilevel"/>
    <w:tmpl w:val="8BD6291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4" w15:restartNumberingAfterBreak="0">
    <w:nsid w:val="1F040C72"/>
    <w:multiLevelType w:val="hybridMultilevel"/>
    <w:tmpl w:val="574A368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15" w15:restartNumberingAfterBreak="0">
    <w:nsid w:val="1F5C5724"/>
    <w:multiLevelType w:val="hybridMultilevel"/>
    <w:tmpl w:val="97E24CD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16" w15:restartNumberingAfterBreak="0">
    <w:nsid w:val="1F7451C3"/>
    <w:multiLevelType w:val="hybridMultilevel"/>
    <w:tmpl w:val="C1508C22"/>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17" w15:restartNumberingAfterBreak="0">
    <w:nsid w:val="1F8D18C9"/>
    <w:multiLevelType w:val="hybridMultilevel"/>
    <w:tmpl w:val="0FE65C5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8" w15:restartNumberingAfterBreak="0">
    <w:nsid w:val="1FD141A3"/>
    <w:multiLevelType w:val="hybridMultilevel"/>
    <w:tmpl w:val="7898E040"/>
    <w:lvl w:ilvl="0" w:tplc="04090011">
      <w:start w:val="1"/>
      <w:numFmt w:val="decimalEnclosedCircle"/>
      <w:lvlText w:val="%1"/>
      <w:lvlJc w:val="left"/>
      <w:pPr>
        <w:ind w:left="855" w:hanging="440"/>
      </w:pPr>
    </w:lvl>
    <w:lvl w:ilvl="1" w:tplc="04090017" w:tentative="1">
      <w:start w:val="1"/>
      <w:numFmt w:val="aiueoFullWidth"/>
      <w:lvlText w:val="(%2)"/>
      <w:lvlJc w:val="left"/>
      <w:pPr>
        <w:ind w:left="1295" w:hanging="440"/>
      </w:pPr>
    </w:lvl>
    <w:lvl w:ilvl="2" w:tplc="04090011" w:tentative="1">
      <w:start w:val="1"/>
      <w:numFmt w:val="decimalEnclosedCircle"/>
      <w:lvlText w:val="%3"/>
      <w:lvlJc w:val="left"/>
      <w:pPr>
        <w:ind w:left="1735" w:hanging="440"/>
      </w:pPr>
    </w:lvl>
    <w:lvl w:ilvl="3" w:tplc="0409000F" w:tentative="1">
      <w:start w:val="1"/>
      <w:numFmt w:val="decimal"/>
      <w:lvlText w:val="%4."/>
      <w:lvlJc w:val="left"/>
      <w:pPr>
        <w:ind w:left="2175" w:hanging="440"/>
      </w:pPr>
    </w:lvl>
    <w:lvl w:ilvl="4" w:tplc="04090017" w:tentative="1">
      <w:start w:val="1"/>
      <w:numFmt w:val="aiueoFullWidth"/>
      <w:lvlText w:val="(%5)"/>
      <w:lvlJc w:val="left"/>
      <w:pPr>
        <w:ind w:left="2615" w:hanging="440"/>
      </w:pPr>
    </w:lvl>
    <w:lvl w:ilvl="5" w:tplc="04090011" w:tentative="1">
      <w:start w:val="1"/>
      <w:numFmt w:val="decimalEnclosedCircle"/>
      <w:lvlText w:val="%6"/>
      <w:lvlJc w:val="left"/>
      <w:pPr>
        <w:ind w:left="3055" w:hanging="440"/>
      </w:pPr>
    </w:lvl>
    <w:lvl w:ilvl="6" w:tplc="0409000F" w:tentative="1">
      <w:start w:val="1"/>
      <w:numFmt w:val="decimal"/>
      <w:lvlText w:val="%7."/>
      <w:lvlJc w:val="left"/>
      <w:pPr>
        <w:ind w:left="3495" w:hanging="440"/>
      </w:pPr>
    </w:lvl>
    <w:lvl w:ilvl="7" w:tplc="04090017" w:tentative="1">
      <w:start w:val="1"/>
      <w:numFmt w:val="aiueoFullWidth"/>
      <w:lvlText w:val="(%8)"/>
      <w:lvlJc w:val="left"/>
      <w:pPr>
        <w:ind w:left="3935" w:hanging="440"/>
      </w:pPr>
    </w:lvl>
    <w:lvl w:ilvl="8" w:tplc="04090011" w:tentative="1">
      <w:start w:val="1"/>
      <w:numFmt w:val="decimalEnclosedCircle"/>
      <w:lvlText w:val="%9"/>
      <w:lvlJc w:val="left"/>
      <w:pPr>
        <w:ind w:left="4375" w:hanging="440"/>
      </w:pPr>
    </w:lvl>
  </w:abstractNum>
  <w:abstractNum w:abstractNumId="219" w15:restartNumberingAfterBreak="0">
    <w:nsid w:val="1FDC7BF1"/>
    <w:multiLevelType w:val="hybridMultilevel"/>
    <w:tmpl w:val="4B485D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0" w15:restartNumberingAfterBreak="0">
    <w:nsid w:val="1FE60217"/>
    <w:multiLevelType w:val="hybridMultilevel"/>
    <w:tmpl w:val="D99A9F36"/>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1" w15:restartNumberingAfterBreak="0">
    <w:nsid w:val="1FF64C5F"/>
    <w:multiLevelType w:val="hybridMultilevel"/>
    <w:tmpl w:val="E64A4F16"/>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222" w15:restartNumberingAfterBreak="0">
    <w:nsid w:val="20202E78"/>
    <w:multiLevelType w:val="hybridMultilevel"/>
    <w:tmpl w:val="FEA0DF3C"/>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3" w15:restartNumberingAfterBreak="0">
    <w:nsid w:val="202C5E5D"/>
    <w:multiLevelType w:val="hybridMultilevel"/>
    <w:tmpl w:val="8D4AFAEE"/>
    <w:lvl w:ilvl="0" w:tplc="76A4E47C">
      <w:start w:val="1"/>
      <w:numFmt w:val="lowerLetter"/>
      <w:lvlText w:val="%1."/>
      <w:lvlJc w:val="left"/>
      <w:pPr>
        <w:ind w:left="680" w:hanging="440"/>
      </w:pPr>
      <w:rPr>
        <w:rFonts w:hint="eastAsia"/>
      </w:rPr>
    </w:lvl>
    <w:lvl w:ilvl="1" w:tplc="0F825BCC">
      <w:start w:val="1"/>
      <w:numFmt w:val="decimal"/>
      <w:lvlText w:val="%2."/>
      <w:lvlJc w:val="left"/>
      <w:pPr>
        <w:ind w:left="1040" w:hanging="360"/>
      </w:pPr>
      <w:rPr>
        <w:rFonts w:hint="default"/>
      </w:r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24" w15:restartNumberingAfterBreak="0">
    <w:nsid w:val="205646A0"/>
    <w:multiLevelType w:val="hybridMultilevel"/>
    <w:tmpl w:val="97AE7AC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25" w15:restartNumberingAfterBreak="0">
    <w:nsid w:val="20976FDE"/>
    <w:multiLevelType w:val="hybridMultilevel"/>
    <w:tmpl w:val="ACC6DE3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6" w15:restartNumberingAfterBreak="0">
    <w:nsid w:val="20B02E22"/>
    <w:multiLevelType w:val="hybridMultilevel"/>
    <w:tmpl w:val="0156C038"/>
    <w:lvl w:ilvl="0" w:tplc="0409000B">
      <w:start w:val="1"/>
      <w:numFmt w:val="bullet"/>
      <w:lvlText w:val=""/>
      <w:lvlJc w:val="left"/>
      <w:pPr>
        <w:ind w:left="680" w:hanging="440"/>
      </w:pPr>
      <w:rPr>
        <w:rFonts w:ascii="Wingdings" w:hAnsi="Wingdings" w:hint="default"/>
      </w:rPr>
    </w:lvl>
    <w:lvl w:ilvl="1" w:tplc="0409000B">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27" w15:restartNumberingAfterBreak="0">
    <w:nsid w:val="20CE47A0"/>
    <w:multiLevelType w:val="hybridMultilevel"/>
    <w:tmpl w:val="F9225A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8" w15:restartNumberingAfterBreak="0">
    <w:nsid w:val="20E47C77"/>
    <w:multiLevelType w:val="hybridMultilevel"/>
    <w:tmpl w:val="9FDAD58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29" w15:restartNumberingAfterBreak="0">
    <w:nsid w:val="21265703"/>
    <w:multiLevelType w:val="hybridMultilevel"/>
    <w:tmpl w:val="C0C6133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0" w15:restartNumberingAfterBreak="0">
    <w:nsid w:val="21295798"/>
    <w:multiLevelType w:val="hybridMultilevel"/>
    <w:tmpl w:val="6CEE637C"/>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1" w15:restartNumberingAfterBreak="0">
    <w:nsid w:val="213E05E1"/>
    <w:multiLevelType w:val="hybridMultilevel"/>
    <w:tmpl w:val="0C08DC14"/>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2" w15:restartNumberingAfterBreak="0">
    <w:nsid w:val="215C7A63"/>
    <w:multiLevelType w:val="hybridMultilevel"/>
    <w:tmpl w:val="3314E33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3" w15:restartNumberingAfterBreak="0">
    <w:nsid w:val="21980E9E"/>
    <w:multiLevelType w:val="hybridMultilevel"/>
    <w:tmpl w:val="47608B6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4" w15:restartNumberingAfterBreak="0">
    <w:nsid w:val="22067D03"/>
    <w:multiLevelType w:val="hybridMultilevel"/>
    <w:tmpl w:val="0ACC78B0"/>
    <w:lvl w:ilvl="0" w:tplc="0409000B">
      <w:start w:val="1"/>
      <w:numFmt w:val="bullet"/>
      <w:lvlText w:val=""/>
      <w:lvlJc w:val="left"/>
      <w:pPr>
        <w:ind w:left="880" w:hanging="440"/>
      </w:pPr>
      <w:rPr>
        <w:rFonts w:ascii="Wingdings" w:hAnsi="Wingdings" w:hint="default"/>
      </w:rPr>
    </w:lvl>
    <w:lvl w:ilvl="1" w:tplc="0409000B">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35" w15:restartNumberingAfterBreak="0">
    <w:nsid w:val="22222D9E"/>
    <w:multiLevelType w:val="hybridMultilevel"/>
    <w:tmpl w:val="56B85B0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6" w15:restartNumberingAfterBreak="0">
    <w:nsid w:val="2237552F"/>
    <w:multiLevelType w:val="hybridMultilevel"/>
    <w:tmpl w:val="5E64970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7" w15:restartNumberingAfterBreak="0">
    <w:nsid w:val="226C4921"/>
    <w:multiLevelType w:val="hybridMultilevel"/>
    <w:tmpl w:val="9C5ACCF0"/>
    <w:lvl w:ilvl="0" w:tplc="AD76249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8" w15:restartNumberingAfterBreak="0">
    <w:nsid w:val="226E0C53"/>
    <w:multiLevelType w:val="hybridMultilevel"/>
    <w:tmpl w:val="9FB8BDF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9" w15:restartNumberingAfterBreak="0">
    <w:nsid w:val="226E7D1A"/>
    <w:multiLevelType w:val="hybridMultilevel"/>
    <w:tmpl w:val="D224595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0" w15:restartNumberingAfterBreak="0">
    <w:nsid w:val="22927DAA"/>
    <w:multiLevelType w:val="hybridMultilevel"/>
    <w:tmpl w:val="3F96EAA0"/>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41" w15:restartNumberingAfterBreak="0">
    <w:nsid w:val="22D4494D"/>
    <w:multiLevelType w:val="hybridMultilevel"/>
    <w:tmpl w:val="93A22FC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2" w15:restartNumberingAfterBreak="0">
    <w:nsid w:val="231D4526"/>
    <w:multiLevelType w:val="hybridMultilevel"/>
    <w:tmpl w:val="8116B16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3" w15:restartNumberingAfterBreak="0">
    <w:nsid w:val="232E6040"/>
    <w:multiLevelType w:val="hybridMultilevel"/>
    <w:tmpl w:val="6FDCA74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44" w15:restartNumberingAfterBreak="0">
    <w:nsid w:val="233B59A0"/>
    <w:multiLevelType w:val="hybridMultilevel"/>
    <w:tmpl w:val="562AFF6A"/>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5" w15:restartNumberingAfterBreak="0">
    <w:nsid w:val="237B59F8"/>
    <w:multiLevelType w:val="hybridMultilevel"/>
    <w:tmpl w:val="89A632B2"/>
    <w:lvl w:ilvl="0" w:tplc="04090011">
      <w:start w:val="1"/>
      <w:numFmt w:val="decimalEnclosedCircle"/>
      <w:lvlText w:val="%1"/>
      <w:lvlJc w:val="left"/>
      <w:pPr>
        <w:ind w:left="1640" w:hanging="440"/>
      </w:p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46" w15:restartNumberingAfterBreak="0">
    <w:nsid w:val="237C794A"/>
    <w:multiLevelType w:val="hybridMultilevel"/>
    <w:tmpl w:val="A50E9B92"/>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47" w15:restartNumberingAfterBreak="0">
    <w:nsid w:val="23802FBB"/>
    <w:multiLevelType w:val="hybridMultilevel"/>
    <w:tmpl w:val="F1A259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8" w15:restartNumberingAfterBreak="0">
    <w:nsid w:val="239D7310"/>
    <w:multiLevelType w:val="hybridMultilevel"/>
    <w:tmpl w:val="D5580E4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49" w15:restartNumberingAfterBreak="0">
    <w:nsid w:val="23C0323B"/>
    <w:multiLevelType w:val="hybridMultilevel"/>
    <w:tmpl w:val="9D10E16A"/>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0" w15:restartNumberingAfterBreak="0">
    <w:nsid w:val="23C044DD"/>
    <w:multiLevelType w:val="hybridMultilevel"/>
    <w:tmpl w:val="297E30DC"/>
    <w:lvl w:ilvl="0" w:tplc="6560941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1" w15:restartNumberingAfterBreak="0">
    <w:nsid w:val="23C15A6B"/>
    <w:multiLevelType w:val="hybridMultilevel"/>
    <w:tmpl w:val="85E62F0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2" w15:restartNumberingAfterBreak="0">
    <w:nsid w:val="23CC10F0"/>
    <w:multiLevelType w:val="hybridMultilevel"/>
    <w:tmpl w:val="C42AFD0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3" w15:restartNumberingAfterBreak="0">
    <w:nsid w:val="240625F7"/>
    <w:multiLevelType w:val="hybridMultilevel"/>
    <w:tmpl w:val="7DC45F84"/>
    <w:lvl w:ilvl="0" w:tplc="F1F2848A">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4" w15:restartNumberingAfterBreak="0">
    <w:nsid w:val="241746BF"/>
    <w:multiLevelType w:val="hybridMultilevel"/>
    <w:tmpl w:val="9E244ADC"/>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55" w15:restartNumberingAfterBreak="0">
    <w:nsid w:val="248F3B05"/>
    <w:multiLevelType w:val="hybridMultilevel"/>
    <w:tmpl w:val="FD1CE84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56" w15:restartNumberingAfterBreak="0">
    <w:nsid w:val="24910443"/>
    <w:multiLevelType w:val="hybridMultilevel"/>
    <w:tmpl w:val="4F04B5A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7" w15:restartNumberingAfterBreak="0">
    <w:nsid w:val="249C3424"/>
    <w:multiLevelType w:val="hybridMultilevel"/>
    <w:tmpl w:val="E990EEB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8" w15:restartNumberingAfterBreak="0">
    <w:nsid w:val="24A21111"/>
    <w:multiLevelType w:val="hybridMultilevel"/>
    <w:tmpl w:val="B9CC5BD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9" w15:restartNumberingAfterBreak="0">
    <w:nsid w:val="24A50B55"/>
    <w:multiLevelType w:val="hybridMultilevel"/>
    <w:tmpl w:val="7E36783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0" w15:restartNumberingAfterBreak="0">
    <w:nsid w:val="24F46280"/>
    <w:multiLevelType w:val="hybridMultilevel"/>
    <w:tmpl w:val="CEAAFEA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61" w15:restartNumberingAfterBreak="0">
    <w:nsid w:val="251303C8"/>
    <w:multiLevelType w:val="hybridMultilevel"/>
    <w:tmpl w:val="9BD6C99C"/>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62" w15:restartNumberingAfterBreak="0">
    <w:nsid w:val="25207DBA"/>
    <w:multiLevelType w:val="hybridMultilevel"/>
    <w:tmpl w:val="DC24E6B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3" w15:restartNumberingAfterBreak="0">
    <w:nsid w:val="25381C28"/>
    <w:multiLevelType w:val="hybridMultilevel"/>
    <w:tmpl w:val="C44E8DA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64" w15:restartNumberingAfterBreak="0">
    <w:nsid w:val="254871D6"/>
    <w:multiLevelType w:val="hybridMultilevel"/>
    <w:tmpl w:val="4CCE037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65" w15:restartNumberingAfterBreak="0">
    <w:nsid w:val="257825DD"/>
    <w:multiLevelType w:val="hybridMultilevel"/>
    <w:tmpl w:val="E47E5A5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66" w15:restartNumberingAfterBreak="0">
    <w:nsid w:val="257E0C27"/>
    <w:multiLevelType w:val="hybridMultilevel"/>
    <w:tmpl w:val="C80E47A8"/>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67" w15:restartNumberingAfterBreak="0">
    <w:nsid w:val="258214FC"/>
    <w:multiLevelType w:val="hybridMultilevel"/>
    <w:tmpl w:val="7F2087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8" w15:restartNumberingAfterBreak="0">
    <w:nsid w:val="258D3905"/>
    <w:multiLevelType w:val="hybridMultilevel"/>
    <w:tmpl w:val="6178AD4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69" w15:restartNumberingAfterBreak="0">
    <w:nsid w:val="26204DED"/>
    <w:multiLevelType w:val="hybridMultilevel"/>
    <w:tmpl w:val="531E1FA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70" w15:restartNumberingAfterBreak="0">
    <w:nsid w:val="26274FD3"/>
    <w:multiLevelType w:val="hybridMultilevel"/>
    <w:tmpl w:val="1374A0A6"/>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1" w15:restartNumberingAfterBreak="0">
    <w:nsid w:val="263C0FCC"/>
    <w:multiLevelType w:val="hybridMultilevel"/>
    <w:tmpl w:val="B6DA76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72" w15:restartNumberingAfterBreak="0">
    <w:nsid w:val="266E01D1"/>
    <w:multiLevelType w:val="hybridMultilevel"/>
    <w:tmpl w:val="97F620F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73" w15:restartNumberingAfterBreak="0">
    <w:nsid w:val="26972C39"/>
    <w:multiLevelType w:val="hybridMultilevel"/>
    <w:tmpl w:val="8244F3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4" w15:restartNumberingAfterBreak="0">
    <w:nsid w:val="26CE6579"/>
    <w:multiLevelType w:val="hybridMultilevel"/>
    <w:tmpl w:val="2A2AE25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75" w15:restartNumberingAfterBreak="0">
    <w:nsid w:val="271579FA"/>
    <w:multiLevelType w:val="hybridMultilevel"/>
    <w:tmpl w:val="59EC0616"/>
    <w:lvl w:ilvl="0" w:tplc="73DC1ED4">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6" w15:restartNumberingAfterBreak="0">
    <w:nsid w:val="27354558"/>
    <w:multiLevelType w:val="hybridMultilevel"/>
    <w:tmpl w:val="400C5C88"/>
    <w:lvl w:ilvl="0" w:tplc="9BDAA254">
      <w:start w:val="1"/>
      <w:numFmt w:val="lowerLetter"/>
      <w:lvlText w:val="%1."/>
      <w:lvlJc w:val="left"/>
      <w:pPr>
        <w:ind w:left="440" w:hanging="440"/>
      </w:pPr>
    </w:lvl>
    <w:lvl w:ilvl="1" w:tplc="579C7106">
      <w:numFmt w:val="bullet"/>
      <w:lvlText w:val="・"/>
      <w:lvlJc w:val="left"/>
      <w:pPr>
        <w:ind w:left="800" w:hanging="360"/>
      </w:pPr>
      <w:rPr>
        <w:rFonts w:ascii="メイリオ" w:eastAsia="メイリオ" w:hAnsi="メイリオ"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7" w15:restartNumberingAfterBreak="0">
    <w:nsid w:val="27663A92"/>
    <w:multiLevelType w:val="hybridMultilevel"/>
    <w:tmpl w:val="F4782E48"/>
    <w:lvl w:ilvl="0" w:tplc="04090001">
      <w:start w:val="1"/>
      <w:numFmt w:val="bullet"/>
      <w:lvlText w:val=""/>
      <w:lvlJc w:val="left"/>
      <w:pPr>
        <w:ind w:left="680" w:hanging="440"/>
      </w:pPr>
      <w:rPr>
        <w:rFonts w:ascii="Wingdings" w:hAnsi="Wingdings" w:hint="default"/>
      </w:rPr>
    </w:lvl>
    <w:lvl w:ilvl="1" w:tplc="0409000B">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78" w15:restartNumberingAfterBreak="0">
    <w:nsid w:val="276868C3"/>
    <w:multiLevelType w:val="hybridMultilevel"/>
    <w:tmpl w:val="7ECCBBE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9" w15:restartNumberingAfterBreak="0">
    <w:nsid w:val="2783741F"/>
    <w:multiLevelType w:val="hybridMultilevel"/>
    <w:tmpl w:val="3D80AE7A"/>
    <w:lvl w:ilvl="0" w:tplc="07828ACE">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0" w15:restartNumberingAfterBreak="0">
    <w:nsid w:val="279D7152"/>
    <w:multiLevelType w:val="hybridMultilevel"/>
    <w:tmpl w:val="4254EEF8"/>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1" w15:restartNumberingAfterBreak="0">
    <w:nsid w:val="27CC7C87"/>
    <w:multiLevelType w:val="hybridMultilevel"/>
    <w:tmpl w:val="2ADA740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82" w15:restartNumberingAfterBreak="0">
    <w:nsid w:val="28451AE5"/>
    <w:multiLevelType w:val="hybridMultilevel"/>
    <w:tmpl w:val="1E0619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3" w15:restartNumberingAfterBreak="0">
    <w:nsid w:val="2848794B"/>
    <w:multiLevelType w:val="hybridMultilevel"/>
    <w:tmpl w:val="00C605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4" w15:restartNumberingAfterBreak="0">
    <w:nsid w:val="28D8262A"/>
    <w:multiLevelType w:val="hybridMultilevel"/>
    <w:tmpl w:val="FF82DB2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5" w15:restartNumberingAfterBreak="0">
    <w:nsid w:val="28E64CA0"/>
    <w:multiLevelType w:val="hybridMultilevel"/>
    <w:tmpl w:val="5CFC91D0"/>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286" w15:restartNumberingAfterBreak="0">
    <w:nsid w:val="28E74FF7"/>
    <w:multiLevelType w:val="hybridMultilevel"/>
    <w:tmpl w:val="A6F6A1B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7" w15:restartNumberingAfterBreak="0">
    <w:nsid w:val="28E77236"/>
    <w:multiLevelType w:val="hybridMultilevel"/>
    <w:tmpl w:val="CD8E727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8" w15:restartNumberingAfterBreak="0">
    <w:nsid w:val="28EE769B"/>
    <w:multiLevelType w:val="hybridMultilevel"/>
    <w:tmpl w:val="F69EC72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9" w15:restartNumberingAfterBreak="0">
    <w:nsid w:val="28F32423"/>
    <w:multiLevelType w:val="hybridMultilevel"/>
    <w:tmpl w:val="29866AFA"/>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90" w15:restartNumberingAfterBreak="0">
    <w:nsid w:val="291E2F8E"/>
    <w:multiLevelType w:val="hybridMultilevel"/>
    <w:tmpl w:val="438E3024"/>
    <w:lvl w:ilvl="0" w:tplc="EE748EF8">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1" w15:restartNumberingAfterBreak="0">
    <w:nsid w:val="29706857"/>
    <w:multiLevelType w:val="hybridMultilevel"/>
    <w:tmpl w:val="6C661918"/>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2" w15:restartNumberingAfterBreak="0">
    <w:nsid w:val="29763B83"/>
    <w:multiLevelType w:val="hybridMultilevel"/>
    <w:tmpl w:val="A68A7B1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93" w15:restartNumberingAfterBreak="0">
    <w:nsid w:val="29932E78"/>
    <w:multiLevelType w:val="hybridMultilevel"/>
    <w:tmpl w:val="EA16FB4E"/>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4" w15:restartNumberingAfterBreak="0">
    <w:nsid w:val="29AF6AD9"/>
    <w:multiLevelType w:val="hybridMultilevel"/>
    <w:tmpl w:val="CCDE1DE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5" w15:restartNumberingAfterBreak="0">
    <w:nsid w:val="2A177B7E"/>
    <w:multiLevelType w:val="hybridMultilevel"/>
    <w:tmpl w:val="BDB68A8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96" w15:restartNumberingAfterBreak="0">
    <w:nsid w:val="2A1D517D"/>
    <w:multiLevelType w:val="hybridMultilevel"/>
    <w:tmpl w:val="B9962D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7" w15:restartNumberingAfterBreak="0">
    <w:nsid w:val="2A2913D3"/>
    <w:multiLevelType w:val="hybridMultilevel"/>
    <w:tmpl w:val="741A9CE4"/>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8" w15:restartNumberingAfterBreak="0">
    <w:nsid w:val="2A791AB1"/>
    <w:multiLevelType w:val="hybridMultilevel"/>
    <w:tmpl w:val="5A64369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9" w15:restartNumberingAfterBreak="0">
    <w:nsid w:val="2A890B2D"/>
    <w:multiLevelType w:val="hybridMultilevel"/>
    <w:tmpl w:val="842057B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00" w15:restartNumberingAfterBreak="0">
    <w:nsid w:val="2AA3628E"/>
    <w:multiLevelType w:val="hybridMultilevel"/>
    <w:tmpl w:val="397CDAA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1" w15:restartNumberingAfterBreak="0">
    <w:nsid w:val="2AF23AA2"/>
    <w:multiLevelType w:val="hybridMultilevel"/>
    <w:tmpl w:val="23CCCB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2" w15:restartNumberingAfterBreak="0">
    <w:nsid w:val="2AF77A66"/>
    <w:multiLevelType w:val="hybridMultilevel"/>
    <w:tmpl w:val="8F6EFCA8"/>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3" w15:restartNumberingAfterBreak="0">
    <w:nsid w:val="2B121CE5"/>
    <w:multiLevelType w:val="hybridMultilevel"/>
    <w:tmpl w:val="A872B8E4"/>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4" w15:restartNumberingAfterBreak="0">
    <w:nsid w:val="2B132EDC"/>
    <w:multiLevelType w:val="hybridMultilevel"/>
    <w:tmpl w:val="EDEAC290"/>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5" w15:restartNumberingAfterBreak="0">
    <w:nsid w:val="2B1B66C1"/>
    <w:multiLevelType w:val="hybridMultilevel"/>
    <w:tmpl w:val="83FE3C7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6" w15:restartNumberingAfterBreak="0">
    <w:nsid w:val="2BAE68BB"/>
    <w:multiLevelType w:val="hybridMultilevel"/>
    <w:tmpl w:val="3BDA65EC"/>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7" w15:restartNumberingAfterBreak="0">
    <w:nsid w:val="2BB1609B"/>
    <w:multiLevelType w:val="hybridMultilevel"/>
    <w:tmpl w:val="73ACF31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08" w15:restartNumberingAfterBreak="0">
    <w:nsid w:val="2BB62D3F"/>
    <w:multiLevelType w:val="hybridMultilevel"/>
    <w:tmpl w:val="2606318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9" w15:restartNumberingAfterBreak="0">
    <w:nsid w:val="2BD553AB"/>
    <w:multiLevelType w:val="hybridMultilevel"/>
    <w:tmpl w:val="FCB0777A"/>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0" w15:restartNumberingAfterBreak="0">
    <w:nsid w:val="2BEE1700"/>
    <w:multiLevelType w:val="hybridMultilevel"/>
    <w:tmpl w:val="056AEDB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1" w15:restartNumberingAfterBreak="0">
    <w:nsid w:val="2BF93151"/>
    <w:multiLevelType w:val="hybridMultilevel"/>
    <w:tmpl w:val="B220084E"/>
    <w:lvl w:ilvl="0" w:tplc="9BDAA254">
      <w:start w:val="1"/>
      <w:numFmt w:val="lowerLetter"/>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12" w15:restartNumberingAfterBreak="0">
    <w:nsid w:val="2C060FCF"/>
    <w:multiLevelType w:val="hybridMultilevel"/>
    <w:tmpl w:val="3678164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3" w15:restartNumberingAfterBreak="0">
    <w:nsid w:val="2C642B3D"/>
    <w:multiLevelType w:val="hybridMultilevel"/>
    <w:tmpl w:val="E6DABE3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14" w15:restartNumberingAfterBreak="0">
    <w:nsid w:val="2C817C94"/>
    <w:multiLevelType w:val="hybridMultilevel"/>
    <w:tmpl w:val="4AE0F49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5" w15:restartNumberingAfterBreak="0">
    <w:nsid w:val="2C9F1601"/>
    <w:multiLevelType w:val="hybridMultilevel"/>
    <w:tmpl w:val="E940DCE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16" w15:restartNumberingAfterBreak="0">
    <w:nsid w:val="2CA32D57"/>
    <w:multiLevelType w:val="hybridMultilevel"/>
    <w:tmpl w:val="1B1EB5E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17" w15:restartNumberingAfterBreak="0">
    <w:nsid w:val="2CC35D7D"/>
    <w:multiLevelType w:val="hybridMultilevel"/>
    <w:tmpl w:val="688426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8" w15:restartNumberingAfterBreak="0">
    <w:nsid w:val="2CC661A7"/>
    <w:multiLevelType w:val="hybridMultilevel"/>
    <w:tmpl w:val="2D100EBC"/>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9" w15:restartNumberingAfterBreak="0">
    <w:nsid w:val="2CD105F4"/>
    <w:multiLevelType w:val="hybridMultilevel"/>
    <w:tmpl w:val="241EF4FC"/>
    <w:lvl w:ilvl="0" w:tplc="9BDAA254">
      <w:start w:val="1"/>
      <w:numFmt w:val="lowerLetter"/>
      <w:lvlText w:val="%1."/>
      <w:lvlJc w:val="left"/>
      <w:pPr>
        <w:ind w:left="440" w:hanging="440"/>
      </w:pPr>
    </w:lvl>
    <w:lvl w:ilvl="1" w:tplc="A008BC78">
      <w:start w:val="1"/>
      <w:numFmt w:val="decimal"/>
      <w:lvlText w:val="%2."/>
      <w:lvlJc w:val="left"/>
      <w:pPr>
        <w:ind w:left="800" w:hanging="360"/>
      </w:pPr>
      <w:rPr>
        <w:rFonts w:hint="eastAsia"/>
      </w:rPr>
    </w:lvl>
    <w:lvl w:ilvl="2" w:tplc="04090001">
      <w:start w:val="1"/>
      <w:numFmt w:val="bullet"/>
      <w:lvlText w:val=""/>
      <w:lvlJc w:val="left"/>
      <w:pPr>
        <w:ind w:left="440" w:hanging="440"/>
      </w:pPr>
      <w:rPr>
        <w:rFonts w:ascii="Wingdings" w:hAnsi="Wingdings" w:hint="default"/>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0" w15:restartNumberingAfterBreak="0">
    <w:nsid w:val="2CE22166"/>
    <w:multiLevelType w:val="hybridMultilevel"/>
    <w:tmpl w:val="DBAE33AC"/>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1" w15:restartNumberingAfterBreak="0">
    <w:nsid w:val="2CF30F84"/>
    <w:multiLevelType w:val="hybridMultilevel"/>
    <w:tmpl w:val="BEE4B37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22" w15:restartNumberingAfterBreak="0">
    <w:nsid w:val="2D2E00D1"/>
    <w:multiLevelType w:val="hybridMultilevel"/>
    <w:tmpl w:val="7D98D2F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23" w15:restartNumberingAfterBreak="0">
    <w:nsid w:val="2D303C2C"/>
    <w:multiLevelType w:val="hybridMultilevel"/>
    <w:tmpl w:val="2350F738"/>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4" w15:restartNumberingAfterBreak="0">
    <w:nsid w:val="2D4B55A8"/>
    <w:multiLevelType w:val="hybridMultilevel"/>
    <w:tmpl w:val="A0E855FE"/>
    <w:lvl w:ilvl="0" w:tplc="7B001600">
      <w:start w:val="1"/>
      <w:numFmt w:val="decimal"/>
      <w:lvlText w:val="%1."/>
      <w:lvlJc w:val="left"/>
      <w:pPr>
        <w:tabs>
          <w:tab w:val="num" w:pos="720"/>
        </w:tabs>
        <w:ind w:left="720" w:hanging="360"/>
      </w:pPr>
    </w:lvl>
    <w:lvl w:ilvl="1" w:tplc="4DB8111A" w:tentative="1">
      <w:start w:val="1"/>
      <w:numFmt w:val="decimal"/>
      <w:lvlText w:val="%2."/>
      <w:lvlJc w:val="left"/>
      <w:pPr>
        <w:tabs>
          <w:tab w:val="num" w:pos="1440"/>
        </w:tabs>
        <w:ind w:left="1440" w:hanging="360"/>
      </w:pPr>
    </w:lvl>
    <w:lvl w:ilvl="2" w:tplc="8F02C204" w:tentative="1">
      <w:start w:val="1"/>
      <w:numFmt w:val="decimal"/>
      <w:lvlText w:val="%3."/>
      <w:lvlJc w:val="left"/>
      <w:pPr>
        <w:tabs>
          <w:tab w:val="num" w:pos="2160"/>
        </w:tabs>
        <w:ind w:left="2160" w:hanging="360"/>
      </w:pPr>
    </w:lvl>
    <w:lvl w:ilvl="3" w:tplc="BE52FF14" w:tentative="1">
      <w:start w:val="1"/>
      <w:numFmt w:val="decimal"/>
      <w:lvlText w:val="%4."/>
      <w:lvlJc w:val="left"/>
      <w:pPr>
        <w:tabs>
          <w:tab w:val="num" w:pos="2880"/>
        </w:tabs>
        <w:ind w:left="2880" w:hanging="360"/>
      </w:pPr>
    </w:lvl>
    <w:lvl w:ilvl="4" w:tplc="3AFEA576" w:tentative="1">
      <w:start w:val="1"/>
      <w:numFmt w:val="decimal"/>
      <w:lvlText w:val="%5."/>
      <w:lvlJc w:val="left"/>
      <w:pPr>
        <w:tabs>
          <w:tab w:val="num" w:pos="3600"/>
        </w:tabs>
        <w:ind w:left="3600" w:hanging="360"/>
      </w:pPr>
    </w:lvl>
    <w:lvl w:ilvl="5" w:tplc="127C96CA" w:tentative="1">
      <w:start w:val="1"/>
      <w:numFmt w:val="decimal"/>
      <w:lvlText w:val="%6."/>
      <w:lvlJc w:val="left"/>
      <w:pPr>
        <w:tabs>
          <w:tab w:val="num" w:pos="4320"/>
        </w:tabs>
        <w:ind w:left="4320" w:hanging="360"/>
      </w:pPr>
    </w:lvl>
    <w:lvl w:ilvl="6" w:tplc="55A868B4" w:tentative="1">
      <w:start w:val="1"/>
      <w:numFmt w:val="decimal"/>
      <w:lvlText w:val="%7."/>
      <w:lvlJc w:val="left"/>
      <w:pPr>
        <w:tabs>
          <w:tab w:val="num" w:pos="5040"/>
        </w:tabs>
        <w:ind w:left="5040" w:hanging="360"/>
      </w:pPr>
    </w:lvl>
    <w:lvl w:ilvl="7" w:tplc="3A6A8874" w:tentative="1">
      <w:start w:val="1"/>
      <w:numFmt w:val="decimal"/>
      <w:lvlText w:val="%8."/>
      <w:lvlJc w:val="left"/>
      <w:pPr>
        <w:tabs>
          <w:tab w:val="num" w:pos="5760"/>
        </w:tabs>
        <w:ind w:left="5760" w:hanging="360"/>
      </w:pPr>
    </w:lvl>
    <w:lvl w:ilvl="8" w:tplc="39D88F7A" w:tentative="1">
      <w:start w:val="1"/>
      <w:numFmt w:val="decimal"/>
      <w:lvlText w:val="%9."/>
      <w:lvlJc w:val="left"/>
      <w:pPr>
        <w:tabs>
          <w:tab w:val="num" w:pos="6480"/>
        </w:tabs>
        <w:ind w:left="6480" w:hanging="360"/>
      </w:pPr>
    </w:lvl>
  </w:abstractNum>
  <w:abstractNum w:abstractNumId="325" w15:restartNumberingAfterBreak="0">
    <w:nsid w:val="2D71791A"/>
    <w:multiLevelType w:val="hybridMultilevel"/>
    <w:tmpl w:val="4DAC3F6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6" w15:restartNumberingAfterBreak="0">
    <w:nsid w:val="2DBB1D9D"/>
    <w:multiLevelType w:val="hybridMultilevel"/>
    <w:tmpl w:val="93E6482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7" w15:restartNumberingAfterBreak="0">
    <w:nsid w:val="2E4C4912"/>
    <w:multiLevelType w:val="hybridMultilevel"/>
    <w:tmpl w:val="F2B0E348"/>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8" w15:restartNumberingAfterBreak="0">
    <w:nsid w:val="2E522C9A"/>
    <w:multiLevelType w:val="hybridMultilevel"/>
    <w:tmpl w:val="8758ACAA"/>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9" w15:restartNumberingAfterBreak="0">
    <w:nsid w:val="2E8B40F5"/>
    <w:multiLevelType w:val="hybridMultilevel"/>
    <w:tmpl w:val="35EE437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0" w15:restartNumberingAfterBreak="0">
    <w:nsid w:val="2EAB1746"/>
    <w:multiLevelType w:val="hybridMultilevel"/>
    <w:tmpl w:val="1EB6AEF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1" w15:restartNumberingAfterBreak="0">
    <w:nsid w:val="2EB935F1"/>
    <w:multiLevelType w:val="hybridMultilevel"/>
    <w:tmpl w:val="4314B38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32" w15:restartNumberingAfterBreak="0">
    <w:nsid w:val="2ED02780"/>
    <w:multiLevelType w:val="hybridMultilevel"/>
    <w:tmpl w:val="B244724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3" w15:restartNumberingAfterBreak="0">
    <w:nsid w:val="2F0C0928"/>
    <w:multiLevelType w:val="hybridMultilevel"/>
    <w:tmpl w:val="6E66AA3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4" w15:restartNumberingAfterBreak="0">
    <w:nsid w:val="2F156FA6"/>
    <w:multiLevelType w:val="hybridMultilevel"/>
    <w:tmpl w:val="E0024A32"/>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5" w15:restartNumberingAfterBreak="0">
    <w:nsid w:val="2F266F91"/>
    <w:multiLevelType w:val="hybridMultilevel"/>
    <w:tmpl w:val="70E0C34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6" w15:restartNumberingAfterBreak="0">
    <w:nsid w:val="2F2A1203"/>
    <w:multiLevelType w:val="hybridMultilevel"/>
    <w:tmpl w:val="65F287E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7" w15:restartNumberingAfterBreak="0">
    <w:nsid w:val="2F50563A"/>
    <w:multiLevelType w:val="hybridMultilevel"/>
    <w:tmpl w:val="8B22372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8" w15:restartNumberingAfterBreak="0">
    <w:nsid w:val="2F7B32ED"/>
    <w:multiLevelType w:val="hybridMultilevel"/>
    <w:tmpl w:val="64E8835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39" w15:restartNumberingAfterBreak="0">
    <w:nsid w:val="30124D0B"/>
    <w:multiLevelType w:val="hybridMultilevel"/>
    <w:tmpl w:val="D6C4B46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0" w15:restartNumberingAfterBreak="0">
    <w:nsid w:val="30184767"/>
    <w:multiLevelType w:val="hybridMultilevel"/>
    <w:tmpl w:val="B44082E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1" w15:restartNumberingAfterBreak="0">
    <w:nsid w:val="302529A2"/>
    <w:multiLevelType w:val="hybridMultilevel"/>
    <w:tmpl w:val="5B565A00"/>
    <w:lvl w:ilvl="0" w:tplc="26920450">
      <w:start w:val="1"/>
      <w:numFmt w:val="upperLetter"/>
      <w:lvlText w:val="%1."/>
      <w:lvlJc w:val="left"/>
      <w:pPr>
        <w:ind w:left="1640" w:hanging="440"/>
      </w:pPr>
      <w:rPr>
        <w:rFonts w:asciiTheme="minorHAnsi" w:eastAsiaTheme="minorEastAsia" w:hAnsiTheme="minorHAnsi" w:cstheme="minorBidi"/>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42" w15:restartNumberingAfterBreak="0">
    <w:nsid w:val="304F0044"/>
    <w:multiLevelType w:val="hybridMultilevel"/>
    <w:tmpl w:val="E3B656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3" w15:restartNumberingAfterBreak="0">
    <w:nsid w:val="3064259F"/>
    <w:multiLevelType w:val="hybridMultilevel"/>
    <w:tmpl w:val="10B079E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4" w15:restartNumberingAfterBreak="0">
    <w:nsid w:val="30AA303E"/>
    <w:multiLevelType w:val="hybridMultilevel"/>
    <w:tmpl w:val="EA9ADB2E"/>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345" w15:restartNumberingAfterBreak="0">
    <w:nsid w:val="31566368"/>
    <w:multiLevelType w:val="multilevel"/>
    <w:tmpl w:val="F3940EA4"/>
    <w:lvl w:ilvl="0">
      <w:start w:val="6"/>
      <w:numFmt w:val="decimal"/>
      <w:pStyle w:val="1"/>
      <w:suff w:val="nothing"/>
      <w:lvlText w:val="第%1編. "/>
      <w:lvlJc w:val="left"/>
      <w:pPr>
        <w:ind w:left="142" w:firstLine="0"/>
      </w:pPr>
      <w:rPr>
        <w:rFonts w:hint="eastAsia"/>
        <w:lang w:val="en-US"/>
      </w:rPr>
    </w:lvl>
    <w:lvl w:ilvl="1">
      <w:start w:val="1"/>
      <w:numFmt w:val="decimal"/>
      <w:suff w:val="nothing"/>
      <w:lvlText w:val="%1-%2"/>
      <w:lvlJc w:val="left"/>
      <w:pPr>
        <w:ind w:left="-142" w:firstLine="0"/>
      </w:pPr>
      <w:rPr>
        <w:rFonts w:hint="eastAsia"/>
      </w:rPr>
    </w:lvl>
    <w:lvl w:ilvl="2">
      <w:start w:val="1"/>
      <w:numFmt w:val="decimal"/>
      <w:suff w:val="nothing"/>
      <w:lvlText w:val="%1-%2-%3"/>
      <w:lvlJc w:val="left"/>
      <w:pPr>
        <w:ind w:left="-142" w:firstLine="0"/>
      </w:pPr>
      <w:rPr>
        <w:rFonts w:hint="eastAsia"/>
      </w:rPr>
    </w:lvl>
    <w:lvl w:ilvl="3">
      <w:start w:val="1"/>
      <w:numFmt w:val="decimalFullWidth"/>
      <w:suff w:val="nothing"/>
      <w:lvlText w:val="%1-%2-%3-%4"/>
      <w:lvlJc w:val="left"/>
      <w:pPr>
        <w:ind w:left="-142" w:firstLine="0"/>
      </w:pPr>
      <w:rPr>
        <w:rFonts w:hint="eastAsia"/>
      </w:rPr>
    </w:lvl>
    <w:lvl w:ilvl="4">
      <w:start w:val="1"/>
      <w:numFmt w:val="decimalFullWidth"/>
      <w:suff w:val="nothing"/>
      <w:lvlText w:val="%1-%2-%3-%4-%5"/>
      <w:lvlJc w:val="left"/>
      <w:pPr>
        <w:ind w:left="-142" w:firstLine="0"/>
      </w:pPr>
      <w:rPr>
        <w:rFonts w:hint="eastAsia"/>
      </w:rPr>
    </w:lvl>
    <w:lvl w:ilvl="5">
      <w:start w:val="1"/>
      <w:numFmt w:val="decimalFullWidth"/>
      <w:suff w:val="nothing"/>
      <w:lvlText w:val="%1-%2-%3-%4-%5-%6"/>
      <w:lvlJc w:val="left"/>
      <w:pPr>
        <w:ind w:left="-142" w:firstLine="0"/>
      </w:pPr>
      <w:rPr>
        <w:rFonts w:hint="eastAsia"/>
      </w:rPr>
    </w:lvl>
    <w:lvl w:ilvl="6">
      <w:start w:val="1"/>
      <w:numFmt w:val="decimalFullWidth"/>
      <w:suff w:val="nothing"/>
      <w:lvlText w:val="%1-%2-%3-%4-%5-%6-%7"/>
      <w:lvlJc w:val="left"/>
      <w:pPr>
        <w:ind w:left="-142" w:firstLine="0"/>
      </w:pPr>
      <w:rPr>
        <w:rFonts w:hint="eastAsia"/>
      </w:rPr>
    </w:lvl>
    <w:lvl w:ilvl="7">
      <w:start w:val="1"/>
      <w:numFmt w:val="decimalFullWidth"/>
      <w:suff w:val="nothing"/>
      <w:lvlText w:val="%1-%2-%3-%4-%5-%6-%7-%8"/>
      <w:lvlJc w:val="left"/>
      <w:pPr>
        <w:ind w:left="-142" w:firstLine="0"/>
      </w:pPr>
      <w:rPr>
        <w:rFonts w:hint="eastAsia"/>
      </w:rPr>
    </w:lvl>
    <w:lvl w:ilvl="8">
      <w:start w:val="1"/>
      <w:numFmt w:val="decimalFullWidth"/>
      <w:suff w:val="nothing"/>
      <w:lvlText w:val="%1-%2-%3-%4-%5-%6-%7-%8-%9"/>
      <w:lvlJc w:val="left"/>
      <w:pPr>
        <w:ind w:left="-142" w:firstLine="0"/>
      </w:pPr>
      <w:rPr>
        <w:rFonts w:hint="eastAsia"/>
      </w:rPr>
    </w:lvl>
  </w:abstractNum>
  <w:abstractNum w:abstractNumId="346" w15:restartNumberingAfterBreak="0">
    <w:nsid w:val="31776B72"/>
    <w:multiLevelType w:val="hybridMultilevel"/>
    <w:tmpl w:val="80DAABE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47" w15:restartNumberingAfterBreak="0">
    <w:nsid w:val="318D3D75"/>
    <w:multiLevelType w:val="hybridMultilevel"/>
    <w:tmpl w:val="ECE002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8" w15:restartNumberingAfterBreak="0">
    <w:nsid w:val="31F37AE2"/>
    <w:multiLevelType w:val="hybridMultilevel"/>
    <w:tmpl w:val="C14C3A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9" w15:restartNumberingAfterBreak="0">
    <w:nsid w:val="3212099A"/>
    <w:multiLevelType w:val="hybridMultilevel"/>
    <w:tmpl w:val="2A7E8DD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50" w15:restartNumberingAfterBreak="0">
    <w:nsid w:val="32120C87"/>
    <w:multiLevelType w:val="hybridMultilevel"/>
    <w:tmpl w:val="2744D73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1" w15:restartNumberingAfterBreak="0">
    <w:nsid w:val="322A311F"/>
    <w:multiLevelType w:val="hybridMultilevel"/>
    <w:tmpl w:val="7A0EE2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2" w15:restartNumberingAfterBreak="0">
    <w:nsid w:val="32313111"/>
    <w:multiLevelType w:val="hybridMultilevel"/>
    <w:tmpl w:val="BCFA371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3" w15:restartNumberingAfterBreak="0">
    <w:nsid w:val="323609D4"/>
    <w:multiLevelType w:val="hybridMultilevel"/>
    <w:tmpl w:val="54CC73CC"/>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4" w15:restartNumberingAfterBreak="0">
    <w:nsid w:val="323D146F"/>
    <w:multiLevelType w:val="hybridMultilevel"/>
    <w:tmpl w:val="55563CD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5" w15:restartNumberingAfterBreak="0">
    <w:nsid w:val="324C5C74"/>
    <w:multiLevelType w:val="hybridMultilevel"/>
    <w:tmpl w:val="B0BCA040"/>
    <w:lvl w:ilvl="0" w:tplc="BC28E89A">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6" w15:restartNumberingAfterBreak="0">
    <w:nsid w:val="325D5600"/>
    <w:multiLevelType w:val="hybridMultilevel"/>
    <w:tmpl w:val="2BFCDF48"/>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7" w15:restartNumberingAfterBreak="0">
    <w:nsid w:val="32965D8F"/>
    <w:multiLevelType w:val="hybridMultilevel"/>
    <w:tmpl w:val="87C4E92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8" w15:restartNumberingAfterBreak="0">
    <w:nsid w:val="32C2000E"/>
    <w:multiLevelType w:val="hybridMultilevel"/>
    <w:tmpl w:val="7FCE686C"/>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9" w15:restartNumberingAfterBreak="0">
    <w:nsid w:val="32DC5F9D"/>
    <w:multiLevelType w:val="hybridMultilevel"/>
    <w:tmpl w:val="994C889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60" w15:restartNumberingAfterBreak="0">
    <w:nsid w:val="32F10F2C"/>
    <w:multiLevelType w:val="hybridMultilevel"/>
    <w:tmpl w:val="C8A857E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1" w15:restartNumberingAfterBreak="0">
    <w:nsid w:val="330A41DE"/>
    <w:multiLevelType w:val="hybridMultilevel"/>
    <w:tmpl w:val="F836C6AA"/>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362" w15:restartNumberingAfterBreak="0">
    <w:nsid w:val="332966B4"/>
    <w:multiLevelType w:val="hybridMultilevel"/>
    <w:tmpl w:val="8708B010"/>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63" w15:restartNumberingAfterBreak="0">
    <w:nsid w:val="333C3154"/>
    <w:multiLevelType w:val="hybridMultilevel"/>
    <w:tmpl w:val="452058DE"/>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4" w15:restartNumberingAfterBreak="0">
    <w:nsid w:val="333D74BD"/>
    <w:multiLevelType w:val="hybridMultilevel"/>
    <w:tmpl w:val="CCAEC84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5" w15:restartNumberingAfterBreak="0">
    <w:nsid w:val="335512C5"/>
    <w:multiLevelType w:val="hybridMultilevel"/>
    <w:tmpl w:val="8A8CBAE2"/>
    <w:lvl w:ilvl="0" w:tplc="7F381DE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6" w15:restartNumberingAfterBreak="0">
    <w:nsid w:val="337F50EF"/>
    <w:multiLevelType w:val="hybridMultilevel"/>
    <w:tmpl w:val="7458E66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7" w15:restartNumberingAfterBreak="0">
    <w:nsid w:val="33951E4A"/>
    <w:multiLevelType w:val="hybridMultilevel"/>
    <w:tmpl w:val="0AC469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8" w15:restartNumberingAfterBreak="0">
    <w:nsid w:val="33C26793"/>
    <w:multiLevelType w:val="hybridMultilevel"/>
    <w:tmpl w:val="75CA4A1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9" w15:restartNumberingAfterBreak="0">
    <w:nsid w:val="33FA43F1"/>
    <w:multiLevelType w:val="hybridMultilevel"/>
    <w:tmpl w:val="FB0C864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0" w15:restartNumberingAfterBreak="0">
    <w:nsid w:val="33FE60E6"/>
    <w:multiLevelType w:val="hybridMultilevel"/>
    <w:tmpl w:val="61CAF17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1" w15:restartNumberingAfterBreak="0">
    <w:nsid w:val="34060D24"/>
    <w:multiLevelType w:val="hybridMultilevel"/>
    <w:tmpl w:val="A1F82D6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72" w15:restartNumberingAfterBreak="0">
    <w:nsid w:val="340A2B78"/>
    <w:multiLevelType w:val="hybridMultilevel"/>
    <w:tmpl w:val="A850845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3" w15:restartNumberingAfterBreak="0">
    <w:nsid w:val="346B2287"/>
    <w:multiLevelType w:val="hybridMultilevel"/>
    <w:tmpl w:val="B1AA7B80"/>
    <w:lvl w:ilvl="0" w:tplc="160AC6A2">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4" w15:restartNumberingAfterBreak="0">
    <w:nsid w:val="34723C57"/>
    <w:multiLevelType w:val="hybridMultilevel"/>
    <w:tmpl w:val="3536DC9A"/>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5" w15:restartNumberingAfterBreak="0">
    <w:nsid w:val="34724943"/>
    <w:multiLevelType w:val="hybridMultilevel"/>
    <w:tmpl w:val="9C76CA2C"/>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376" w15:restartNumberingAfterBreak="0">
    <w:nsid w:val="348E684D"/>
    <w:multiLevelType w:val="hybridMultilevel"/>
    <w:tmpl w:val="BB9CEDB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7" w15:restartNumberingAfterBreak="0">
    <w:nsid w:val="34C11C73"/>
    <w:multiLevelType w:val="hybridMultilevel"/>
    <w:tmpl w:val="571A050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8" w15:restartNumberingAfterBreak="0">
    <w:nsid w:val="34D056FE"/>
    <w:multiLevelType w:val="hybridMultilevel"/>
    <w:tmpl w:val="BF546AD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79" w15:restartNumberingAfterBreak="0">
    <w:nsid w:val="35257CF1"/>
    <w:multiLevelType w:val="hybridMultilevel"/>
    <w:tmpl w:val="0A0A765E"/>
    <w:lvl w:ilvl="0" w:tplc="667C4306">
      <w:start w:val="1"/>
      <w:numFmt w:val="lowerLetter"/>
      <w:lvlText w:val="%1."/>
      <w:lvlJc w:val="left"/>
      <w:pPr>
        <w:tabs>
          <w:tab w:val="num" w:pos="720"/>
        </w:tabs>
        <w:ind w:left="720" w:hanging="360"/>
      </w:pPr>
    </w:lvl>
    <w:lvl w:ilvl="1" w:tplc="CDF84362" w:tentative="1">
      <w:start w:val="1"/>
      <w:numFmt w:val="lowerLetter"/>
      <w:lvlText w:val="%2."/>
      <w:lvlJc w:val="left"/>
      <w:pPr>
        <w:tabs>
          <w:tab w:val="num" w:pos="1440"/>
        </w:tabs>
        <w:ind w:left="1440" w:hanging="360"/>
      </w:pPr>
    </w:lvl>
    <w:lvl w:ilvl="2" w:tplc="8910CD98" w:tentative="1">
      <w:start w:val="1"/>
      <w:numFmt w:val="lowerLetter"/>
      <w:lvlText w:val="%3."/>
      <w:lvlJc w:val="left"/>
      <w:pPr>
        <w:tabs>
          <w:tab w:val="num" w:pos="2160"/>
        </w:tabs>
        <w:ind w:left="2160" w:hanging="360"/>
      </w:pPr>
    </w:lvl>
    <w:lvl w:ilvl="3" w:tplc="CFAC91EE" w:tentative="1">
      <w:start w:val="1"/>
      <w:numFmt w:val="lowerLetter"/>
      <w:lvlText w:val="%4."/>
      <w:lvlJc w:val="left"/>
      <w:pPr>
        <w:tabs>
          <w:tab w:val="num" w:pos="2880"/>
        </w:tabs>
        <w:ind w:left="2880" w:hanging="360"/>
      </w:pPr>
    </w:lvl>
    <w:lvl w:ilvl="4" w:tplc="CC3EF2D4" w:tentative="1">
      <w:start w:val="1"/>
      <w:numFmt w:val="lowerLetter"/>
      <w:lvlText w:val="%5."/>
      <w:lvlJc w:val="left"/>
      <w:pPr>
        <w:tabs>
          <w:tab w:val="num" w:pos="3600"/>
        </w:tabs>
        <w:ind w:left="3600" w:hanging="360"/>
      </w:pPr>
    </w:lvl>
    <w:lvl w:ilvl="5" w:tplc="4F9C9D00" w:tentative="1">
      <w:start w:val="1"/>
      <w:numFmt w:val="lowerLetter"/>
      <w:lvlText w:val="%6."/>
      <w:lvlJc w:val="left"/>
      <w:pPr>
        <w:tabs>
          <w:tab w:val="num" w:pos="4320"/>
        </w:tabs>
        <w:ind w:left="4320" w:hanging="360"/>
      </w:pPr>
    </w:lvl>
    <w:lvl w:ilvl="6" w:tplc="7E50525C" w:tentative="1">
      <w:start w:val="1"/>
      <w:numFmt w:val="lowerLetter"/>
      <w:lvlText w:val="%7."/>
      <w:lvlJc w:val="left"/>
      <w:pPr>
        <w:tabs>
          <w:tab w:val="num" w:pos="5040"/>
        </w:tabs>
        <w:ind w:left="5040" w:hanging="360"/>
      </w:pPr>
    </w:lvl>
    <w:lvl w:ilvl="7" w:tplc="25D499FA" w:tentative="1">
      <w:start w:val="1"/>
      <w:numFmt w:val="lowerLetter"/>
      <w:lvlText w:val="%8."/>
      <w:lvlJc w:val="left"/>
      <w:pPr>
        <w:tabs>
          <w:tab w:val="num" w:pos="5760"/>
        </w:tabs>
        <w:ind w:left="5760" w:hanging="360"/>
      </w:pPr>
    </w:lvl>
    <w:lvl w:ilvl="8" w:tplc="A74CA3D2" w:tentative="1">
      <w:start w:val="1"/>
      <w:numFmt w:val="lowerLetter"/>
      <w:lvlText w:val="%9."/>
      <w:lvlJc w:val="left"/>
      <w:pPr>
        <w:tabs>
          <w:tab w:val="num" w:pos="6480"/>
        </w:tabs>
        <w:ind w:left="6480" w:hanging="360"/>
      </w:pPr>
    </w:lvl>
  </w:abstractNum>
  <w:abstractNum w:abstractNumId="380" w15:restartNumberingAfterBreak="0">
    <w:nsid w:val="35AA04CA"/>
    <w:multiLevelType w:val="hybridMultilevel"/>
    <w:tmpl w:val="F8125C3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1" w15:restartNumberingAfterBreak="0">
    <w:nsid w:val="35AF3046"/>
    <w:multiLevelType w:val="hybridMultilevel"/>
    <w:tmpl w:val="52308F0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2" w15:restartNumberingAfterBreak="0">
    <w:nsid w:val="35E84F5B"/>
    <w:multiLevelType w:val="hybridMultilevel"/>
    <w:tmpl w:val="AB5A07C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3" w15:restartNumberingAfterBreak="0">
    <w:nsid w:val="365651E7"/>
    <w:multiLevelType w:val="hybridMultilevel"/>
    <w:tmpl w:val="BA1C7CAA"/>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4" w15:restartNumberingAfterBreak="0">
    <w:nsid w:val="36725FCE"/>
    <w:multiLevelType w:val="hybridMultilevel"/>
    <w:tmpl w:val="7568A43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5" w15:restartNumberingAfterBreak="0">
    <w:nsid w:val="36732504"/>
    <w:multiLevelType w:val="hybridMultilevel"/>
    <w:tmpl w:val="64DE0A6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86" w15:restartNumberingAfterBreak="0">
    <w:nsid w:val="36743678"/>
    <w:multiLevelType w:val="hybridMultilevel"/>
    <w:tmpl w:val="D3EA5A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7" w15:restartNumberingAfterBreak="0">
    <w:nsid w:val="36B45C32"/>
    <w:multiLevelType w:val="hybridMultilevel"/>
    <w:tmpl w:val="6A20C0C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8" w15:restartNumberingAfterBreak="0">
    <w:nsid w:val="36D70626"/>
    <w:multiLevelType w:val="hybridMultilevel"/>
    <w:tmpl w:val="14928E8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9" w15:restartNumberingAfterBreak="0">
    <w:nsid w:val="36D96EA3"/>
    <w:multiLevelType w:val="hybridMultilevel"/>
    <w:tmpl w:val="635AFAF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90" w15:restartNumberingAfterBreak="0">
    <w:nsid w:val="37090FDB"/>
    <w:multiLevelType w:val="hybridMultilevel"/>
    <w:tmpl w:val="E6107D3C"/>
    <w:lvl w:ilvl="0" w:tplc="D920376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1" w15:restartNumberingAfterBreak="0">
    <w:nsid w:val="370B6489"/>
    <w:multiLevelType w:val="hybridMultilevel"/>
    <w:tmpl w:val="0A06055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2" w15:restartNumberingAfterBreak="0">
    <w:nsid w:val="37144626"/>
    <w:multiLevelType w:val="hybridMultilevel"/>
    <w:tmpl w:val="BEDC97B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3" w15:restartNumberingAfterBreak="0">
    <w:nsid w:val="371846F3"/>
    <w:multiLevelType w:val="hybridMultilevel"/>
    <w:tmpl w:val="2F16CA98"/>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4" w15:restartNumberingAfterBreak="0">
    <w:nsid w:val="371C65C5"/>
    <w:multiLevelType w:val="hybridMultilevel"/>
    <w:tmpl w:val="9FC6E246"/>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395" w15:restartNumberingAfterBreak="0">
    <w:nsid w:val="37451397"/>
    <w:multiLevelType w:val="hybridMultilevel"/>
    <w:tmpl w:val="CE0AFB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6" w15:restartNumberingAfterBreak="0">
    <w:nsid w:val="37F72B35"/>
    <w:multiLevelType w:val="hybridMultilevel"/>
    <w:tmpl w:val="EDE02A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7" w15:restartNumberingAfterBreak="0">
    <w:nsid w:val="389F6BD4"/>
    <w:multiLevelType w:val="hybridMultilevel"/>
    <w:tmpl w:val="ED4E48BA"/>
    <w:lvl w:ilvl="0" w:tplc="67F23968">
      <w:numFmt w:val="bullet"/>
      <w:lvlText w:val="■"/>
      <w:lvlJc w:val="left"/>
      <w:pPr>
        <w:ind w:left="147" w:hanging="241"/>
      </w:pPr>
      <w:rPr>
        <w:rFonts w:ascii="メイリオ" w:eastAsia="メイリオ" w:hAnsi="メイリオ" w:cs="メイリオ" w:hint="default"/>
        <w:b/>
        <w:bCs/>
        <w:i w:val="0"/>
        <w:iCs w:val="0"/>
        <w:color w:val="205E99"/>
        <w:spacing w:val="0"/>
        <w:w w:val="99"/>
        <w:sz w:val="22"/>
        <w:szCs w:val="22"/>
        <w:lang w:val="en-US" w:eastAsia="ja-JP" w:bidi="ar-SA"/>
      </w:rPr>
    </w:lvl>
    <w:lvl w:ilvl="1" w:tplc="C2606488">
      <w:numFmt w:val="bullet"/>
      <w:lvlText w:val="■"/>
      <w:lvlJc w:val="left"/>
      <w:pPr>
        <w:ind w:left="961" w:hanging="241"/>
      </w:pPr>
      <w:rPr>
        <w:rFonts w:ascii="メイリオ" w:eastAsia="メイリオ" w:hAnsi="メイリオ" w:cs="メイリオ" w:hint="default"/>
        <w:b/>
        <w:bCs/>
        <w:i w:val="0"/>
        <w:iCs w:val="0"/>
        <w:color w:val="205E99"/>
        <w:spacing w:val="0"/>
        <w:w w:val="99"/>
        <w:sz w:val="22"/>
        <w:szCs w:val="22"/>
        <w:lang w:val="en-US" w:eastAsia="ja-JP" w:bidi="ar-SA"/>
      </w:rPr>
    </w:lvl>
    <w:lvl w:ilvl="2" w:tplc="38F224EC">
      <w:numFmt w:val="bullet"/>
      <w:lvlText w:val="■"/>
      <w:lvlJc w:val="left"/>
      <w:pPr>
        <w:ind w:left="961" w:hanging="241"/>
      </w:pPr>
      <w:rPr>
        <w:rFonts w:ascii="メイリオ" w:eastAsia="メイリオ" w:hAnsi="メイリオ" w:cs="メイリオ" w:hint="default"/>
        <w:b/>
        <w:bCs/>
        <w:i w:val="0"/>
        <w:iCs w:val="0"/>
        <w:color w:val="205E99"/>
        <w:spacing w:val="0"/>
        <w:w w:val="99"/>
        <w:sz w:val="22"/>
        <w:szCs w:val="22"/>
        <w:lang w:val="en-US" w:eastAsia="ja-JP" w:bidi="ar-SA"/>
      </w:rPr>
    </w:lvl>
    <w:lvl w:ilvl="3" w:tplc="DC2AF750">
      <w:numFmt w:val="bullet"/>
      <w:lvlText w:val="•"/>
      <w:lvlJc w:val="left"/>
      <w:pPr>
        <w:ind w:left="409" w:hanging="241"/>
      </w:pPr>
      <w:rPr>
        <w:rFonts w:hint="default"/>
        <w:lang w:val="en-US" w:eastAsia="ja-JP" w:bidi="ar-SA"/>
      </w:rPr>
    </w:lvl>
    <w:lvl w:ilvl="4" w:tplc="6486D47A">
      <w:numFmt w:val="bullet"/>
      <w:lvlText w:val="•"/>
      <w:lvlJc w:val="left"/>
      <w:pPr>
        <w:ind w:left="-141" w:hanging="241"/>
      </w:pPr>
      <w:rPr>
        <w:rFonts w:hint="default"/>
        <w:lang w:val="en-US" w:eastAsia="ja-JP" w:bidi="ar-SA"/>
      </w:rPr>
    </w:lvl>
    <w:lvl w:ilvl="5" w:tplc="D4FAFCDA">
      <w:numFmt w:val="bullet"/>
      <w:lvlText w:val="•"/>
      <w:lvlJc w:val="left"/>
      <w:pPr>
        <w:ind w:left="-691" w:hanging="241"/>
      </w:pPr>
      <w:rPr>
        <w:rFonts w:hint="default"/>
        <w:lang w:val="en-US" w:eastAsia="ja-JP" w:bidi="ar-SA"/>
      </w:rPr>
    </w:lvl>
    <w:lvl w:ilvl="6" w:tplc="01EAA990">
      <w:numFmt w:val="bullet"/>
      <w:lvlText w:val="•"/>
      <w:lvlJc w:val="left"/>
      <w:pPr>
        <w:ind w:left="-1242" w:hanging="241"/>
      </w:pPr>
      <w:rPr>
        <w:rFonts w:hint="default"/>
        <w:lang w:val="en-US" w:eastAsia="ja-JP" w:bidi="ar-SA"/>
      </w:rPr>
    </w:lvl>
    <w:lvl w:ilvl="7" w:tplc="8FC87DD6">
      <w:numFmt w:val="bullet"/>
      <w:lvlText w:val="•"/>
      <w:lvlJc w:val="left"/>
      <w:pPr>
        <w:ind w:left="-1792" w:hanging="241"/>
      </w:pPr>
      <w:rPr>
        <w:rFonts w:hint="default"/>
        <w:lang w:val="en-US" w:eastAsia="ja-JP" w:bidi="ar-SA"/>
      </w:rPr>
    </w:lvl>
    <w:lvl w:ilvl="8" w:tplc="DBBA0024">
      <w:numFmt w:val="bullet"/>
      <w:lvlText w:val="•"/>
      <w:lvlJc w:val="left"/>
      <w:pPr>
        <w:ind w:left="-2342" w:hanging="241"/>
      </w:pPr>
      <w:rPr>
        <w:rFonts w:hint="default"/>
        <w:lang w:val="en-US" w:eastAsia="ja-JP" w:bidi="ar-SA"/>
      </w:rPr>
    </w:lvl>
  </w:abstractNum>
  <w:abstractNum w:abstractNumId="398" w15:restartNumberingAfterBreak="0">
    <w:nsid w:val="38A41C35"/>
    <w:multiLevelType w:val="hybridMultilevel"/>
    <w:tmpl w:val="CCE86DB6"/>
    <w:lvl w:ilvl="0" w:tplc="B11C07E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9" w15:restartNumberingAfterBreak="0">
    <w:nsid w:val="38A67434"/>
    <w:multiLevelType w:val="hybridMultilevel"/>
    <w:tmpl w:val="6D48FF7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00" w15:restartNumberingAfterBreak="0">
    <w:nsid w:val="38A84DF7"/>
    <w:multiLevelType w:val="hybridMultilevel"/>
    <w:tmpl w:val="69568CC2"/>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01" w15:restartNumberingAfterBreak="0">
    <w:nsid w:val="390537C6"/>
    <w:multiLevelType w:val="hybridMultilevel"/>
    <w:tmpl w:val="17F685E4"/>
    <w:lvl w:ilvl="0" w:tplc="04090001">
      <w:start w:val="1"/>
      <w:numFmt w:val="bullet"/>
      <w:lvlText w:val=""/>
      <w:lvlJc w:val="left"/>
      <w:pPr>
        <w:ind w:left="428" w:hanging="440"/>
      </w:pPr>
      <w:rPr>
        <w:rFonts w:ascii="Wingdings" w:hAnsi="Wingdings" w:hint="default"/>
      </w:rPr>
    </w:lvl>
    <w:lvl w:ilvl="1" w:tplc="0409000B" w:tentative="1">
      <w:start w:val="1"/>
      <w:numFmt w:val="bullet"/>
      <w:lvlText w:val=""/>
      <w:lvlJc w:val="left"/>
      <w:pPr>
        <w:ind w:left="868" w:hanging="440"/>
      </w:pPr>
      <w:rPr>
        <w:rFonts w:ascii="Wingdings" w:hAnsi="Wingdings" w:hint="default"/>
      </w:rPr>
    </w:lvl>
    <w:lvl w:ilvl="2" w:tplc="0409000D" w:tentative="1">
      <w:start w:val="1"/>
      <w:numFmt w:val="bullet"/>
      <w:lvlText w:val=""/>
      <w:lvlJc w:val="left"/>
      <w:pPr>
        <w:ind w:left="1308" w:hanging="440"/>
      </w:pPr>
      <w:rPr>
        <w:rFonts w:ascii="Wingdings" w:hAnsi="Wingdings" w:hint="default"/>
      </w:rPr>
    </w:lvl>
    <w:lvl w:ilvl="3" w:tplc="04090001" w:tentative="1">
      <w:start w:val="1"/>
      <w:numFmt w:val="bullet"/>
      <w:lvlText w:val=""/>
      <w:lvlJc w:val="left"/>
      <w:pPr>
        <w:ind w:left="1748" w:hanging="440"/>
      </w:pPr>
      <w:rPr>
        <w:rFonts w:ascii="Wingdings" w:hAnsi="Wingdings" w:hint="default"/>
      </w:rPr>
    </w:lvl>
    <w:lvl w:ilvl="4" w:tplc="0409000B" w:tentative="1">
      <w:start w:val="1"/>
      <w:numFmt w:val="bullet"/>
      <w:lvlText w:val=""/>
      <w:lvlJc w:val="left"/>
      <w:pPr>
        <w:ind w:left="2188" w:hanging="440"/>
      </w:pPr>
      <w:rPr>
        <w:rFonts w:ascii="Wingdings" w:hAnsi="Wingdings" w:hint="default"/>
      </w:rPr>
    </w:lvl>
    <w:lvl w:ilvl="5" w:tplc="0409000D" w:tentative="1">
      <w:start w:val="1"/>
      <w:numFmt w:val="bullet"/>
      <w:lvlText w:val=""/>
      <w:lvlJc w:val="left"/>
      <w:pPr>
        <w:ind w:left="2628" w:hanging="440"/>
      </w:pPr>
      <w:rPr>
        <w:rFonts w:ascii="Wingdings" w:hAnsi="Wingdings" w:hint="default"/>
      </w:rPr>
    </w:lvl>
    <w:lvl w:ilvl="6" w:tplc="04090001" w:tentative="1">
      <w:start w:val="1"/>
      <w:numFmt w:val="bullet"/>
      <w:lvlText w:val=""/>
      <w:lvlJc w:val="left"/>
      <w:pPr>
        <w:ind w:left="3068" w:hanging="440"/>
      </w:pPr>
      <w:rPr>
        <w:rFonts w:ascii="Wingdings" w:hAnsi="Wingdings" w:hint="default"/>
      </w:rPr>
    </w:lvl>
    <w:lvl w:ilvl="7" w:tplc="0409000B" w:tentative="1">
      <w:start w:val="1"/>
      <w:numFmt w:val="bullet"/>
      <w:lvlText w:val=""/>
      <w:lvlJc w:val="left"/>
      <w:pPr>
        <w:ind w:left="3508" w:hanging="440"/>
      </w:pPr>
      <w:rPr>
        <w:rFonts w:ascii="Wingdings" w:hAnsi="Wingdings" w:hint="default"/>
      </w:rPr>
    </w:lvl>
    <w:lvl w:ilvl="8" w:tplc="0409000D" w:tentative="1">
      <w:start w:val="1"/>
      <w:numFmt w:val="bullet"/>
      <w:lvlText w:val=""/>
      <w:lvlJc w:val="left"/>
      <w:pPr>
        <w:ind w:left="3948" w:hanging="440"/>
      </w:pPr>
      <w:rPr>
        <w:rFonts w:ascii="Wingdings" w:hAnsi="Wingdings" w:hint="default"/>
      </w:rPr>
    </w:lvl>
  </w:abstractNum>
  <w:abstractNum w:abstractNumId="402" w15:restartNumberingAfterBreak="0">
    <w:nsid w:val="39D0155B"/>
    <w:multiLevelType w:val="hybridMultilevel"/>
    <w:tmpl w:val="F9DC265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3" w15:restartNumberingAfterBreak="0">
    <w:nsid w:val="39EE248E"/>
    <w:multiLevelType w:val="hybridMultilevel"/>
    <w:tmpl w:val="28664BD4"/>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4" w15:restartNumberingAfterBreak="0">
    <w:nsid w:val="3A0479BA"/>
    <w:multiLevelType w:val="hybridMultilevel"/>
    <w:tmpl w:val="56E058B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05" w15:restartNumberingAfterBreak="0">
    <w:nsid w:val="3A0C2833"/>
    <w:multiLevelType w:val="hybridMultilevel"/>
    <w:tmpl w:val="5CCA1C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06" w15:restartNumberingAfterBreak="0">
    <w:nsid w:val="3A1C1422"/>
    <w:multiLevelType w:val="hybridMultilevel"/>
    <w:tmpl w:val="8F8C65C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07" w15:restartNumberingAfterBreak="0">
    <w:nsid w:val="3A977351"/>
    <w:multiLevelType w:val="hybridMultilevel"/>
    <w:tmpl w:val="91D4D5E2"/>
    <w:lvl w:ilvl="0" w:tplc="04090011">
      <w:start w:val="1"/>
      <w:numFmt w:val="decimalEnclosedCircle"/>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408" w15:restartNumberingAfterBreak="0">
    <w:nsid w:val="3A9C2199"/>
    <w:multiLevelType w:val="hybridMultilevel"/>
    <w:tmpl w:val="9AFE7DCC"/>
    <w:lvl w:ilvl="0" w:tplc="04090001">
      <w:start w:val="1"/>
      <w:numFmt w:val="bullet"/>
      <w:lvlText w:val=""/>
      <w:lvlJc w:val="left"/>
      <w:pPr>
        <w:ind w:left="440" w:hanging="440"/>
      </w:pPr>
      <w:rPr>
        <w:rFonts w:ascii="Wingdings" w:hAnsi="Wingding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09" w15:restartNumberingAfterBreak="0">
    <w:nsid w:val="3ACF4FE1"/>
    <w:multiLevelType w:val="hybridMultilevel"/>
    <w:tmpl w:val="65167074"/>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0" w15:restartNumberingAfterBreak="0">
    <w:nsid w:val="3AEA65A5"/>
    <w:multiLevelType w:val="hybridMultilevel"/>
    <w:tmpl w:val="6B144CEA"/>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1" w15:restartNumberingAfterBreak="0">
    <w:nsid w:val="3B014416"/>
    <w:multiLevelType w:val="hybridMultilevel"/>
    <w:tmpl w:val="A9EA20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2" w15:restartNumberingAfterBreak="0">
    <w:nsid w:val="3B12668D"/>
    <w:multiLevelType w:val="hybridMultilevel"/>
    <w:tmpl w:val="5D50381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3" w15:restartNumberingAfterBreak="0">
    <w:nsid w:val="3B211BA4"/>
    <w:multiLevelType w:val="hybridMultilevel"/>
    <w:tmpl w:val="0FEE9E0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414" w15:restartNumberingAfterBreak="0">
    <w:nsid w:val="3B7C5490"/>
    <w:multiLevelType w:val="hybridMultilevel"/>
    <w:tmpl w:val="58ECC3E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5" w15:restartNumberingAfterBreak="0">
    <w:nsid w:val="3B881567"/>
    <w:multiLevelType w:val="hybridMultilevel"/>
    <w:tmpl w:val="7DB2BC5A"/>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16" w15:restartNumberingAfterBreak="0">
    <w:nsid w:val="3BAC07A6"/>
    <w:multiLevelType w:val="hybridMultilevel"/>
    <w:tmpl w:val="403CCD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7" w15:restartNumberingAfterBreak="0">
    <w:nsid w:val="3BE17901"/>
    <w:multiLevelType w:val="hybridMultilevel"/>
    <w:tmpl w:val="6F86E65C"/>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18" w15:restartNumberingAfterBreak="0">
    <w:nsid w:val="3BE74BFA"/>
    <w:multiLevelType w:val="hybridMultilevel"/>
    <w:tmpl w:val="442481B0"/>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19" w15:restartNumberingAfterBreak="0">
    <w:nsid w:val="3BEB5607"/>
    <w:multiLevelType w:val="hybridMultilevel"/>
    <w:tmpl w:val="FBE658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0" w15:restartNumberingAfterBreak="0">
    <w:nsid w:val="3C1952FB"/>
    <w:multiLevelType w:val="hybridMultilevel"/>
    <w:tmpl w:val="596021CE"/>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1" w15:restartNumberingAfterBreak="0">
    <w:nsid w:val="3C1F36C6"/>
    <w:multiLevelType w:val="hybridMultilevel"/>
    <w:tmpl w:val="BC2C6E70"/>
    <w:lvl w:ilvl="0" w:tplc="77067E2C">
      <w:start w:val="1"/>
      <w:numFmt w:val="bullet"/>
      <w:lvlText w:val=""/>
      <w:lvlJc w:val="left"/>
      <w:pPr>
        <w:ind w:left="440" w:hanging="440"/>
      </w:pPr>
      <w:rPr>
        <w:rFonts w:ascii="Wingdings" w:hAnsi="Wingding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2" w15:restartNumberingAfterBreak="0">
    <w:nsid w:val="3C264371"/>
    <w:multiLevelType w:val="hybridMultilevel"/>
    <w:tmpl w:val="286ADB1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3" w15:restartNumberingAfterBreak="0">
    <w:nsid w:val="3C3E655F"/>
    <w:multiLevelType w:val="hybridMultilevel"/>
    <w:tmpl w:val="73EEEF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4" w15:restartNumberingAfterBreak="0">
    <w:nsid w:val="3C9266E1"/>
    <w:multiLevelType w:val="hybridMultilevel"/>
    <w:tmpl w:val="3862958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5" w15:restartNumberingAfterBreak="0">
    <w:nsid w:val="3C971BF0"/>
    <w:multiLevelType w:val="hybridMultilevel"/>
    <w:tmpl w:val="140A166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6" w15:restartNumberingAfterBreak="0">
    <w:nsid w:val="3CA834FB"/>
    <w:multiLevelType w:val="hybridMultilevel"/>
    <w:tmpl w:val="2E4EEE52"/>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27" w15:restartNumberingAfterBreak="0">
    <w:nsid w:val="3CB52521"/>
    <w:multiLevelType w:val="hybridMultilevel"/>
    <w:tmpl w:val="A23A332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8" w15:restartNumberingAfterBreak="0">
    <w:nsid w:val="3CC64151"/>
    <w:multiLevelType w:val="hybridMultilevel"/>
    <w:tmpl w:val="A814B14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29" w15:restartNumberingAfterBreak="0">
    <w:nsid w:val="3CCC1E42"/>
    <w:multiLevelType w:val="hybridMultilevel"/>
    <w:tmpl w:val="F68AB6E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0" w15:restartNumberingAfterBreak="0">
    <w:nsid w:val="3CF95846"/>
    <w:multiLevelType w:val="hybridMultilevel"/>
    <w:tmpl w:val="6B763062"/>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1" w15:restartNumberingAfterBreak="0">
    <w:nsid w:val="3CFE27F4"/>
    <w:multiLevelType w:val="hybridMultilevel"/>
    <w:tmpl w:val="D77A0C82"/>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432" w15:restartNumberingAfterBreak="0">
    <w:nsid w:val="3D105B2D"/>
    <w:multiLevelType w:val="hybridMultilevel"/>
    <w:tmpl w:val="1D28F15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3" w15:restartNumberingAfterBreak="0">
    <w:nsid w:val="3D1D4DCC"/>
    <w:multiLevelType w:val="hybridMultilevel"/>
    <w:tmpl w:val="B2586E5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434" w15:restartNumberingAfterBreak="0">
    <w:nsid w:val="3D330A62"/>
    <w:multiLevelType w:val="hybridMultilevel"/>
    <w:tmpl w:val="1C2E913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5" w15:restartNumberingAfterBreak="0">
    <w:nsid w:val="3D6622A0"/>
    <w:multiLevelType w:val="hybridMultilevel"/>
    <w:tmpl w:val="F44A5DAE"/>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36" w15:restartNumberingAfterBreak="0">
    <w:nsid w:val="3D6B78D6"/>
    <w:multiLevelType w:val="hybridMultilevel"/>
    <w:tmpl w:val="1266577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7" w15:restartNumberingAfterBreak="0">
    <w:nsid w:val="3D9959B8"/>
    <w:multiLevelType w:val="hybridMultilevel"/>
    <w:tmpl w:val="72A003C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8" w15:restartNumberingAfterBreak="0">
    <w:nsid w:val="3DA53292"/>
    <w:multiLevelType w:val="hybridMultilevel"/>
    <w:tmpl w:val="8AF6864A"/>
    <w:lvl w:ilvl="0" w:tplc="04090009">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39" w15:restartNumberingAfterBreak="0">
    <w:nsid w:val="3DBD41E5"/>
    <w:multiLevelType w:val="hybridMultilevel"/>
    <w:tmpl w:val="3DF650A2"/>
    <w:lvl w:ilvl="0" w:tplc="F4A066DC">
      <w:start w:val="1"/>
      <w:numFmt w:val="decimal"/>
      <w:lvlText w:val="%1."/>
      <w:lvlJc w:val="left"/>
      <w:pPr>
        <w:ind w:left="680" w:hanging="440"/>
      </w:pPr>
      <w:rPr>
        <w:rFonts w:hint="eastAsia"/>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440" w15:restartNumberingAfterBreak="0">
    <w:nsid w:val="3E116111"/>
    <w:multiLevelType w:val="hybridMultilevel"/>
    <w:tmpl w:val="98B4B430"/>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41" w15:restartNumberingAfterBreak="0">
    <w:nsid w:val="3E6747A7"/>
    <w:multiLevelType w:val="hybridMultilevel"/>
    <w:tmpl w:val="605E7A6E"/>
    <w:lvl w:ilvl="0" w:tplc="04090001">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42" w15:restartNumberingAfterBreak="0">
    <w:nsid w:val="3EB56477"/>
    <w:multiLevelType w:val="hybridMultilevel"/>
    <w:tmpl w:val="0F3CD4B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3" w15:restartNumberingAfterBreak="0">
    <w:nsid w:val="3EE77343"/>
    <w:multiLevelType w:val="hybridMultilevel"/>
    <w:tmpl w:val="FAD20D2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44" w15:restartNumberingAfterBreak="0">
    <w:nsid w:val="3F12483D"/>
    <w:multiLevelType w:val="hybridMultilevel"/>
    <w:tmpl w:val="43A6862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45" w15:restartNumberingAfterBreak="0">
    <w:nsid w:val="3F316F2C"/>
    <w:multiLevelType w:val="hybridMultilevel"/>
    <w:tmpl w:val="373A114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46" w15:restartNumberingAfterBreak="0">
    <w:nsid w:val="3F3806B0"/>
    <w:multiLevelType w:val="multilevel"/>
    <w:tmpl w:val="165ADFB2"/>
    <w:styleLink w:val="10"/>
    <w:lvl w:ilvl="0">
      <w:start w:val="3"/>
      <w:numFmt w:val="decimalFullWidth"/>
      <w:suff w:val="space"/>
      <w:lvlText w:val="第%1編"/>
      <w:lvlJc w:val="left"/>
      <w:pPr>
        <w:ind w:left="0" w:firstLine="0"/>
      </w:pPr>
      <w:rPr>
        <w:rFonts w:hint="eastAsia"/>
      </w:rPr>
    </w:lvl>
    <w:lvl w:ilvl="1">
      <w:start w:val="8"/>
      <w:numFmt w:val="decimal"/>
      <w:lvlRestart w:val="0"/>
      <w:suff w:val="space"/>
      <w:lvlText w:val="第%2章."/>
      <w:lvlJc w:val="left"/>
      <w:pPr>
        <w:ind w:left="1701" w:hanging="1701"/>
      </w:pPr>
      <w:rPr>
        <w:rFonts w:hint="eastAsia"/>
      </w:rPr>
    </w:lvl>
    <w:lvl w:ilvl="2">
      <w:start w:val="1"/>
      <w:numFmt w:val="decimal"/>
      <w:lvlRestart w:val="0"/>
      <w:suff w:val="space"/>
      <w:lvlText w:val="%2-%3."/>
      <w:lvlJc w:val="left"/>
      <w:pPr>
        <w:ind w:left="0" w:firstLine="0"/>
      </w:pPr>
      <w:rPr>
        <w:rFonts w:hint="eastAsia"/>
      </w:rPr>
    </w:lvl>
    <w:lvl w:ilvl="3">
      <w:start w:val="1"/>
      <w:numFmt w:val="decimal"/>
      <w:lvlRestart w:val="0"/>
      <w:suff w:val="space"/>
      <w:lvlText w:val="%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47" w15:restartNumberingAfterBreak="0">
    <w:nsid w:val="3F3C31FE"/>
    <w:multiLevelType w:val="hybridMultilevel"/>
    <w:tmpl w:val="6D5A91D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48" w15:restartNumberingAfterBreak="0">
    <w:nsid w:val="3F491699"/>
    <w:multiLevelType w:val="hybridMultilevel"/>
    <w:tmpl w:val="652CE784"/>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9" w15:restartNumberingAfterBreak="0">
    <w:nsid w:val="3F556145"/>
    <w:multiLevelType w:val="hybridMultilevel"/>
    <w:tmpl w:val="A6BE33B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50" w15:restartNumberingAfterBreak="0">
    <w:nsid w:val="3F5C7895"/>
    <w:multiLevelType w:val="hybridMultilevel"/>
    <w:tmpl w:val="8126FFF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51" w15:restartNumberingAfterBreak="0">
    <w:nsid w:val="3F60143D"/>
    <w:multiLevelType w:val="hybridMultilevel"/>
    <w:tmpl w:val="5EE8691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52" w15:restartNumberingAfterBreak="0">
    <w:nsid w:val="3F8C2E06"/>
    <w:multiLevelType w:val="hybridMultilevel"/>
    <w:tmpl w:val="2196C35E"/>
    <w:lvl w:ilvl="0" w:tplc="04090001">
      <w:start w:val="1"/>
      <w:numFmt w:val="bullet"/>
      <w:lvlText w:val=""/>
      <w:lvlJc w:val="left"/>
      <w:pPr>
        <w:ind w:left="428" w:hanging="440"/>
      </w:pPr>
      <w:rPr>
        <w:rFonts w:ascii="Wingdings" w:hAnsi="Wingdings" w:hint="default"/>
      </w:rPr>
    </w:lvl>
    <w:lvl w:ilvl="1" w:tplc="FFFFFFFF" w:tentative="1">
      <w:start w:val="1"/>
      <w:numFmt w:val="bullet"/>
      <w:lvlText w:val=""/>
      <w:lvlJc w:val="left"/>
      <w:pPr>
        <w:ind w:left="868" w:hanging="440"/>
      </w:pPr>
      <w:rPr>
        <w:rFonts w:ascii="Wingdings" w:hAnsi="Wingdings" w:hint="default"/>
      </w:rPr>
    </w:lvl>
    <w:lvl w:ilvl="2" w:tplc="FFFFFFFF" w:tentative="1">
      <w:start w:val="1"/>
      <w:numFmt w:val="bullet"/>
      <w:lvlText w:val=""/>
      <w:lvlJc w:val="left"/>
      <w:pPr>
        <w:ind w:left="1308" w:hanging="440"/>
      </w:pPr>
      <w:rPr>
        <w:rFonts w:ascii="Wingdings" w:hAnsi="Wingdings" w:hint="default"/>
      </w:rPr>
    </w:lvl>
    <w:lvl w:ilvl="3" w:tplc="FFFFFFFF" w:tentative="1">
      <w:start w:val="1"/>
      <w:numFmt w:val="bullet"/>
      <w:lvlText w:val=""/>
      <w:lvlJc w:val="left"/>
      <w:pPr>
        <w:ind w:left="1748" w:hanging="440"/>
      </w:pPr>
      <w:rPr>
        <w:rFonts w:ascii="Wingdings" w:hAnsi="Wingdings" w:hint="default"/>
      </w:rPr>
    </w:lvl>
    <w:lvl w:ilvl="4" w:tplc="FFFFFFFF" w:tentative="1">
      <w:start w:val="1"/>
      <w:numFmt w:val="bullet"/>
      <w:lvlText w:val=""/>
      <w:lvlJc w:val="left"/>
      <w:pPr>
        <w:ind w:left="2188" w:hanging="440"/>
      </w:pPr>
      <w:rPr>
        <w:rFonts w:ascii="Wingdings" w:hAnsi="Wingdings" w:hint="default"/>
      </w:rPr>
    </w:lvl>
    <w:lvl w:ilvl="5" w:tplc="FFFFFFFF" w:tentative="1">
      <w:start w:val="1"/>
      <w:numFmt w:val="bullet"/>
      <w:lvlText w:val=""/>
      <w:lvlJc w:val="left"/>
      <w:pPr>
        <w:ind w:left="2628" w:hanging="440"/>
      </w:pPr>
      <w:rPr>
        <w:rFonts w:ascii="Wingdings" w:hAnsi="Wingdings" w:hint="default"/>
      </w:rPr>
    </w:lvl>
    <w:lvl w:ilvl="6" w:tplc="FFFFFFFF" w:tentative="1">
      <w:start w:val="1"/>
      <w:numFmt w:val="bullet"/>
      <w:lvlText w:val=""/>
      <w:lvlJc w:val="left"/>
      <w:pPr>
        <w:ind w:left="3068" w:hanging="440"/>
      </w:pPr>
      <w:rPr>
        <w:rFonts w:ascii="Wingdings" w:hAnsi="Wingdings" w:hint="default"/>
      </w:rPr>
    </w:lvl>
    <w:lvl w:ilvl="7" w:tplc="FFFFFFFF" w:tentative="1">
      <w:start w:val="1"/>
      <w:numFmt w:val="bullet"/>
      <w:lvlText w:val=""/>
      <w:lvlJc w:val="left"/>
      <w:pPr>
        <w:ind w:left="3508" w:hanging="440"/>
      </w:pPr>
      <w:rPr>
        <w:rFonts w:ascii="Wingdings" w:hAnsi="Wingdings" w:hint="default"/>
      </w:rPr>
    </w:lvl>
    <w:lvl w:ilvl="8" w:tplc="FFFFFFFF" w:tentative="1">
      <w:start w:val="1"/>
      <w:numFmt w:val="bullet"/>
      <w:lvlText w:val=""/>
      <w:lvlJc w:val="left"/>
      <w:pPr>
        <w:ind w:left="3948" w:hanging="440"/>
      </w:pPr>
      <w:rPr>
        <w:rFonts w:ascii="Wingdings" w:hAnsi="Wingdings" w:hint="default"/>
      </w:rPr>
    </w:lvl>
  </w:abstractNum>
  <w:abstractNum w:abstractNumId="453" w15:restartNumberingAfterBreak="0">
    <w:nsid w:val="3FF26329"/>
    <w:multiLevelType w:val="hybridMultilevel"/>
    <w:tmpl w:val="ECB6C83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54" w15:restartNumberingAfterBreak="0">
    <w:nsid w:val="403B4F6B"/>
    <w:multiLevelType w:val="hybridMultilevel"/>
    <w:tmpl w:val="D4E010B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55" w15:restartNumberingAfterBreak="0">
    <w:nsid w:val="403C073F"/>
    <w:multiLevelType w:val="hybridMultilevel"/>
    <w:tmpl w:val="405ECB7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56" w15:restartNumberingAfterBreak="0">
    <w:nsid w:val="407C2575"/>
    <w:multiLevelType w:val="hybridMultilevel"/>
    <w:tmpl w:val="6F58F888"/>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457" w15:restartNumberingAfterBreak="0">
    <w:nsid w:val="40B23E52"/>
    <w:multiLevelType w:val="hybridMultilevel"/>
    <w:tmpl w:val="C3F4E64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58" w15:restartNumberingAfterBreak="0">
    <w:nsid w:val="40C574B1"/>
    <w:multiLevelType w:val="hybridMultilevel"/>
    <w:tmpl w:val="D1F079D4"/>
    <w:lvl w:ilvl="0" w:tplc="43A2E9FE">
      <w:start w:val="1"/>
      <w:numFmt w:val="lowerLetter"/>
      <w:lvlText w:val="%1."/>
      <w:lvlJc w:val="left"/>
      <w:pPr>
        <w:tabs>
          <w:tab w:val="num" w:pos="720"/>
        </w:tabs>
        <w:ind w:left="720" w:hanging="360"/>
      </w:pPr>
    </w:lvl>
    <w:lvl w:ilvl="1" w:tplc="66462670" w:tentative="1">
      <w:start w:val="1"/>
      <w:numFmt w:val="lowerLetter"/>
      <w:lvlText w:val="%2."/>
      <w:lvlJc w:val="left"/>
      <w:pPr>
        <w:tabs>
          <w:tab w:val="num" w:pos="1440"/>
        </w:tabs>
        <w:ind w:left="1440" w:hanging="360"/>
      </w:pPr>
    </w:lvl>
    <w:lvl w:ilvl="2" w:tplc="0CF099BA" w:tentative="1">
      <w:start w:val="1"/>
      <w:numFmt w:val="lowerLetter"/>
      <w:lvlText w:val="%3."/>
      <w:lvlJc w:val="left"/>
      <w:pPr>
        <w:tabs>
          <w:tab w:val="num" w:pos="2160"/>
        </w:tabs>
        <w:ind w:left="2160" w:hanging="360"/>
      </w:pPr>
    </w:lvl>
    <w:lvl w:ilvl="3" w:tplc="E1F066FC" w:tentative="1">
      <w:start w:val="1"/>
      <w:numFmt w:val="lowerLetter"/>
      <w:lvlText w:val="%4."/>
      <w:lvlJc w:val="left"/>
      <w:pPr>
        <w:tabs>
          <w:tab w:val="num" w:pos="2880"/>
        </w:tabs>
        <w:ind w:left="2880" w:hanging="360"/>
      </w:pPr>
    </w:lvl>
    <w:lvl w:ilvl="4" w:tplc="2D6270CC" w:tentative="1">
      <w:start w:val="1"/>
      <w:numFmt w:val="lowerLetter"/>
      <w:lvlText w:val="%5."/>
      <w:lvlJc w:val="left"/>
      <w:pPr>
        <w:tabs>
          <w:tab w:val="num" w:pos="3600"/>
        </w:tabs>
        <w:ind w:left="3600" w:hanging="360"/>
      </w:pPr>
    </w:lvl>
    <w:lvl w:ilvl="5" w:tplc="BF70D8F6" w:tentative="1">
      <w:start w:val="1"/>
      <w:numFmt w:val="lowerLetter"/>
      <w:lvlText w:val="%6."/>
      <w:lvlJc w:val="left"/>
      <w:pPr>
        <w:tabs>
          <w:tab w:val="num" w:pos="4320"/>
        </w:tabs>
        <w:ind w:left="4320" w:hanging="360"/>
      </w:pPr>
    </w:lvl>
    <w:lvl w:ilvl="6" w:tplc="143A5794" w:tentative="1">
      <w:start w:val="1"/>
      <w:numFmt w:val="lowerLetter"/>
      <w:lvlText w:val="%7."/>
      <w:lvlJc w:val="left"/>
      <w:pPr>
        <w:tabs>
          <w:tab w:val="num" w:pos="5040"/>
        </w:tabs>
        <w:ind w:left="5040" w:hanging="360"/>
      </w:pPr>
    </w:lvl>
    <w:lvl w:ilvl="7" w:tplc="2A4C2E72" w:tentative="1">
      <w:start w:val="1"/>
      <w:numFmt w:val="lowerLetter"/>
      <w:lvlText w:val="%8."/>
      <w:lvlJc w:val="left"/>
      <w:pPr>
        <w:tabs>
          <w:tab w:val="num" w:pos="5760"/>
        </w:tabs>
        <w:ind w:left="5760" w:hanging="360"/>
      </w:pPr>
    </w:lvl>
    <w:lvl w:ilvl="8" w:tplc="2D2447E0" w:tentative="1">
      <w:start w:val="1"/>
      <w:numFmt w:val="lowerLetter"/>
      <w:lvlText w:val="%9."/>
      <w:lvlJc w:val="left"/>
      <w:pPr>
        <w:tabs>
          <w:tab w:val="num" w:pos="6480"/>
        </w:tabs>
        <w:ind w:left="6480" w:hanging="360"/>
      </w:pPr>
    </w:lvl>
  </w:abstractNum>
  <w:abstractNum w:abstractNumId="459" w15:restartNumberingAfterBreak="0">
    <w:nsid w:val="40D906F9"/>
    <w:multiLevelType w:val="hybridMultilevel"/>
    <w:tmpl w:val="58B216A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60" w15:restartNumberingAfterBreak="0">
    <w:nsid w:val="412F6D20"/>
    <w:multiLevelType w:val="hybridMultilevel"/>
    <w:tmpl w:val="5CAC978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1" w15:restartNumberingAfterBreak="0">
    <w:nsid w:val="415C22E6"/>
    <w:multiLevelType w:val="hybridMultilevel"/>
    <w:tmpl w:val="FCD4EE44"/>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462" w15:restartNumberingAfterBreak="0">
    <w:nsid w:val="416A3AB0"/>
    <w:multiLevelType w:val="hybridMultilevel"/>
    <w:tmpl w:val="496AFC4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3" w15:restartNumberingAfterBreak="0">
    <w:nsid w:val="416F7F1B"/>
    <w:multiLevelType w:val="hybridMultilevel"/>
    <w:tmpl w:val="FA203F24"/>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4" w15:restartNumberingAfterBreak="0">
    <w:nsid w:val="41785E1B"/>
    <w:multiLevelType w:val="hybridMultilevel"/>
    <w:tmpl w:val="80C4778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5" w15:restartNumberingAfterBreak="0">
    <w:nsid w:val="41A06974"/>
    <w:multiLevelType w:val="hybridMultilevel"/>
    <w:tmpl w:val="21E4A43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66" w15:restartNumberingAfterBreak="0">
    <w:nsid w:val="41C6029E"/>
    <w:multiLevelType w:val="hybridMultilevel"/>
    <w:tmpl w:val="263E9B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7" w15:restartNumberingAfterBreak="0">
    <w:nsid w:val="42602B18"/>
    <w:multiLevelType w:val="hybridMultilevel"/>
    <w:tmpl w:val="D1007EF6"/>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8" w15:restartNumberingAfterBreak="0">
    <w:nsid w:val="427A02E3"/>
    <w:multiLevelType w:val="hybridMultilevel"/>
    <w:tmpl w:val="FE6E80CC"/>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69" w15:restartNumberingAfterBreak="0">
    <w:nsid w:val="429A3FA9"/>
    <w:multiLevelType w:val="hybridMultilevel"/>
    <w:tmpl w:val="167CD5B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70" w15:restartNumberingAfterBreak="0">
    <w:nsid w:val="429B700E"/>
    <w:multiLevelType w:val="hybridMultilevel"/>
    <w:tmpl w:val="3384C7C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1" w15:restartNumberingAfterBreak="0">
    <w:nsid w:val="42A165F2"/>
    <w:multiLevelType w:val="hybridMultilevel"/>
    <w:tmpl w:val="84F068C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2" w15:restartNumberingAfterBreak="0">
    <w:nsid w:val="42A56A9A"/>
    <w:multiLevelType w:val="hybridMultilevel"/>
    <w:tmpl w:val="C9ECFD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3" w15:restartNumberingAfterBreak="0">
    <w:nsid w:val="42AF0038"/>
    <w:multiLevelType w:val="hybridMultilevel"/>
    <w:tmpl w:val="9102A47A"/>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74" w15:restartNumberingAfterBreak="0">
    <w:nsid w:val="42D23624"/>
    <w:multiLevelType w:val="hybridMultilevel"/>
    <w:tmpl w:val="DC32EB9E"/>
    <w:lvl w:ilvl="0" w:tplc="10C83D3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5" w15:restartNumberingAfterBreak="0">
    <w:nsid w:val="42E50D21"/>
    <w:multiLevelType w:val="hybridMultilevel"/>
    <w:tmpl w:val="61A0A86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76" w15:restartNumberingAfterBreak="0">
    <w:nsid w:val="42FF6CFD"/>
    <w:multiLevelType w:val="hybridMultilevel"/>
    <w:tmpl w:val="72DCFD3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77" w15:restartNumberingAfterBreak="0">
    <w:nsid w:val="43106FE9"/>
    <w:multiLevelType w:val="hybridMultilevel"/>
    <w:tmpl w:val="FDB2458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78" w15:restartNumberingAfterBreak="0">
    <w:nsid w:val="43303A0B"/>
    <w:multiLevelType w:val="hybridMultilevel"/>
    <w:tmpl w:val="A8FA005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9" w15:restartNumberingAfterBreak="0">
    <w:nsid w:val="43B3667F"/>
    <w:multiLevelType w:val="hybridMultilevel"/>
    <w:tmpl w:val="94B2FDE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80" w15:restartNumberingAfterBreak="0">
    <w:nsid w:val="43D74D60"/>
    <w:multiLevelType w:val="hybridMultilevel"/>
    <w:tmpl w:val="60B69BE8"/>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1" w15:restartNumberingAfterBreak="0">
    <w:nsid w:val="43E90A27"/>
    <w:multiLevelType w:val="hybridMultilevel"/>
    <w:tmpl w:val="D45A423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82" w15:restartNumberingAfterBreak="0">
    <w:nsid w:val="43F96C3B"/>
    <w:multiLevelType w:val="hybridMultilevel"/>
    <w:tmpl w:val="B134ACE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83" w15:restartNumberingAfterBreak="0">
    <w:nsid w:val="441E7F0C"/>
    <w:multiLevelType w:val="hybridMultilevel"/>
    <w:tmpl w:val="90E8A378"/>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4" w15:restartNumberingAfterBreak="0">
    <w:nsid w:val="44570E17"/>
    <w:multiLevelType w:val="hybridMultilevel"/>
    <w:tmpl w:val="15B2C17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85" w15:restartNumberingAfterBreak="0">
    <w:nsid w:val="445C34A1"/>
    <w:multiLevelType w:val="hybridMultilevel"/>
    <w:tmpl w:val="9B44F4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6" w15:restartNumberingAfterBreak="0">
    <w:nsid w:val="44634381"/>
    <w:multiLevelType w:val="hybridMultilevel"/>
    <w:tmpl w:val="57E2074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87" w15:restartNumberingAfterBreak="0">
    <w:nsid w:val="446C1934"/>
    <w:multiLevelType w:val="hybridMultilevel"/>
    <w:tmpl w:val="4B86A4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8" w15:restartNumberingAfterBreak="0">
    <w:nsid w:val="44BD4963"/>
    <w:multiLevelType w:val="hybridMultilevel"/>
    <w:tmpl w:val="3028F2F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89" w15:restartNumberingAfterBreak="0">
    <w:nsid w:val="44D153C8"/>
    <w:multiLevelType w:val="hybridMultilevel"/>
    <w:tmpl w:val="3B20C00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90" w15:restartNumberingAfterBreak="0">
    <w:nsid w:val="457B52F8"/>
    <w:multiLevelType w:val="hybridMultilevel"/>
    <w:tmpl w:val="5AA607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1" w15:restartNumberingAfterBreak="0">
    <w:nsid w:val="458A031F"/>
    <w:multiLevelType w:val="hybridMultilevel"/>
    <w:tmpl w:val="5B1A512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92" w15:restartNumberingAfterBreak="0">
    <w:nsid w:val="45B44CCB"/>
    <w:multiLevelType w:val="hybridMultilevel"/>
    <w:tmpl w:val="04D24DE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93" w15:restartNumberingAfterBreak="0">
    <w:nsid w:val="45C84F6F"/>
    <w:multiLevelType w:val="hybridMultilevel"/>
    <w:tmpl w:val="238E71E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494" w15:restartNumberingAfterBreak="0">
    <w:nsid w:val="45E24109"/>
    <w:multiLevelType w:val="hybridMultilevel"/>
    <w:tmpl w:val="8E5CD9E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95" w15:restartNumberingAfterBreak="0">
    <w:nsid w:val="45E64A8D"/>
    <w:multiLevelType w:val="hybridMultilevel"/>
    <w:tmpl w:val="7CE85EBC"/>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6" w15:restartNumberingAfterBreak="0">
    <w:nsid w:val="461253C5"/>
    <w:multiLevelType w:val="hybridMultilevel"/>
    <w:tmpl w:val="C85E4DB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97" w15:restartNumberingAfterBreak="0">
    <w:nsid w:val="461E3F56"/>
    <w:multiLevelType w:val="hybridMultilevel"/>
    <w:tmpl w:val="21F659B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8" w15:restartNumberingAfterBreak="0">
    <w:nsid w:val="46223E82"/>
    <w:multiLevelType w:val="hybridMultilevel"/>
    <w:tmpl w:val="87F2B9A0"/>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9" w15:restartNumberingAfterBreak="0">
    <w:nsid w:val="46AE3762"/>
    <w:multiLevelType w:val="hybridMultilevel"/>
    <w:tmpl w:val="1E1EA686"/>
    <w:lvl w:ilvl="0" w:tplc="B866B1F4">
      <w:start w:val="1"/>
      <w:numFmt w:val="decimal"/>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00" w15:restartNumberingAfterBreak="0">
    <w:nsid w:val="46B714F1"/>
    <w:multiLevelType w:val="hybridMultilevel"/>
    <w:tmpl w:val="9776FA1A"/>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501" w15:restartNumberingAfterBreak="0">
    <w:nsid w:val="47096127"/>
    <w:multiLevelType w:val="hybridMultilevel"/>
    <w:tmpl w:val="01FEBFF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02" w15:restartNumberingAfterBreak="0">
    <w:nsid w:val="473B619C"/>
    <w:multiLevelType w:val="hybridMultilevel"/>
    <w:tmpl w:val="AE50E34A"/>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03" w15:restartNumberingAfterBreak="0">
    <w:nsid w:val="47775835"/>
    <w:multiLevelType w:val="hybridMultilevel"/>
    <w:tmpl w:val="8794B7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04" w15:restartNumberingAfterBreak="0">
    <w:nsid w:val="47780FB6"/>
    <w:multiLevelType w:val="hybridMultilevel"/>
    <w:tmpl w:val="F616629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5" w15:restartNumberingAfterBreak="0">
    <w:nsid w:val="47781828"/>
    <w:multiLevelType w:val="hybridMultilevel"/>
    <w:tmpl w:val="61EAA912"/>
    <w:lvl w:ilvl="0" w:tplc="BBA2DB8A">
      <w:start w:val="1"/>
      <w:numFmt w:val="upperLetter"/>
      <w:lvlText w:val="%1."/>
      <w:lvlJc w:val="left"/>
      <w:pPr>
        <w:ind w:left="1640" w:hanging="440"/>
      </w:pPr>
      <w:rPr>
        <w:rFonts w:asciiTheme="minorHAnsi" w:eastAsiaTheme="minorEastAsia" w:hAnsiTheme="minorHAnsi" w:cstheme="minorBidi"/>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06" w15:restartNumberingAfterBreak="0">
    <w:nsid w:val="478D3C07"/>
    <w:multiLevelType w:val="hybridMultilevel"/>
    <w:tmpl w:val="371C765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7" w15:restartNumberingAfterBreak="0">
    <w:nsid w:val="47CF1D23"/>
    <w:multiLevelType w:val="hybridMultilevel"/>
    <w:tmpl w:val="19CC22B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08" w15:restartNumberingAfterBreak="0">
    <w:nsid w:val="47F53FC2"/>
    <w:multiLevelType w:val="hybridMultilevel"/>
    <w:tmpl w:val="551698CA"/>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9" w15:restartNumberingAfterBreak="0">
    <w:nsid w:val="480F2B77"/>
    <w:multiLevelType w:val="hybridMultilevel"/>
    <w:tmpl w:val="8E5E167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10" w15:restartNumberingAfterBreak="0">
    <w:nsid w:val="48327CFD"/>
    <w:multiLevelType w:val="hybridMultilevel"/>
    <w:tmpl w:val="AF0A82E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11" w15:restartNumberingAfterBreak="0">
    <w:nsid w:val="483E452C"/>
    <w:multiLevelType w:val="hybridMultilevel"/>
    <w:tmpl w:val="29E221D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12" w15:restartNumberingAfterBreak="0">
    <w:nsid w:val="48477EC5"/>
    <w:multiLevelType w:val="hybridMultilevel"/>
    <w:tmpl w:val="2220B0A2"/>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13" w15:restartNumberingAfterBreak="0">
    <w:nsid w:val="486875B2"/>
    <w:multiLevelType w:val="hybridMultilevel"/>
    <w:tmpl w:val="88E67AB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4" w15:restartNumberingAfterBreak="0">
    <w:nsid w:val="48F22726"/>
    <w:multiLevelType w:val="hybridMultilevel"/>
    <w:tmpl w:val="1218A4A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15" w15:restartNumberingAfterBreak="0">
    <w:nsid w:val="494F2686"/>
    <w:multiLevelType w:val="hybridMultilevel"/>
    <w:tmpl w:val="318042D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6" w15:restartNumberingAfterBreak="0">
    <w:nsid w:val="49C13A39"/>
    <w:multiLevelType w:val="hybridMultilevel"/>
    <w:tmpl w:val="D4CAC28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17" w15:restartNumberingAfterBreak="0">
    <w:nsid w:val="49C559C0"/>
    <w:multiLevelType w:val="hybridMultilevel"/>
    <w:tmpl w:val="29F29A9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18" w15:restartNumberingAfterBreak="0">
    <w:nsid w:val="4A061169"/>
    <w:multiLevelType w:val="hybridMultilevel"/>
    <w:tmpl w:val="346EDB8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9" w15:restartNumberingAfterBreak="0">
    <w:nsid w:val="4A0849A6"/>
    <w:multiLevelType w:val="hybridMultilevel"/>
    <w:tmpl w:val="5CCEBCE0"/>
    <w:lvl w:ilvl="0" w:tplc="77067E2C">
      <w:start w:val="1"/>
      <w:numFmt w:val="bullet"/>
      <w:lvlText w:val=""/>
      <w:lvlJc w:val="left"/>
      <w:pPr>
        <w:tabs>
          <w:tab w:val="num" w:pos="720"/>
        </w:tabs>
        <w:ind w:left="720" w:hanging="360"/>
      </w:pPr>
      <w:rPr>
        <w:rFonts w:ascii="Wingdings" w:hAnsi="Wingdings" w:hint="default"/>
      </w:rPr>
    </w:lvl>
    <w:lvl w:ilvl="1" w:tplc="CC1CD754" w:tentative="1">
      <w:start w:val="1"/>
      <w:numFmt w:val="bullet"/>
      <w:lvlText w:val=""/>
      <w:lvlJc w:val="left"/>
      <w:pPr>
        <w:tabs>
          <w:tab w:val="num" w:pos="1440"/>
        </w:tabs>
        <w:ind w:left="1440" w:hanging="360"/>
      </w:pPr>
      <w:rPr>
        <w:rFonts w:ascii="Wingdings" w:hAnsi="Wingdings" w:hint="default"/>
      </w:rPr>
    </w:lvl>
    <w:lvl w:ilvl="2" w:tplc="3C8E680E" w:tentative="1">
      <w:start w:val="1"/>
      <w:numFmt w:val="bullet"/>
      <w:lvlText w:val=""/>
      <w:lvlJc w:val="left"/>
      <w:pPr>
        <w:tabs>
          <w:tab w:val="num" w:pos="2160"/>
        </w:tabs>
        <w:ind w:left="2160" w:hanging="360"/>
      </w:pPr>
      <w:rPr>
        <w:rFonts w:ascii="Wingdings" w:hAnsi="Wingdings" w:hint="default"/>
      </w:rPr>
    </w:lvl>
    <w:lvl w:ilvl="3" w:tplc="79A8A150" w:tentative="1">
      <w:start w:val="1"/>
      <w:numFmt w:val="bullet"/>
      <w:lvlText w:val=""/>
      <w:lvlJc w:val="left"/>
      <w:pPr>
        <w:tabs>
          <w:tab w:val="num" w:pos="2880"/>
        </w:tabs>
        <w:ind w:left="2880" w:hanging="360"/>
      </w:pPr>
      <w:rPr>
        <w:rFonts w:ascii="Wingdings" w:hAnsi="Wingdings" w:hint="default"/>
      </w:rPr>
    </w:lvl>
    <w:lvl w:ilvl="4" w:tplc="E1C4B9C8" w:tentative="1">
      <w:start w:val="1"/>
      <w:numFmt w:val="bullet"/>
      <w:lvlText w:val=""/>
      <w:lvlJc w:val="left"/>
      <w:pPr>
        <w:tabs>
          <w:tab w:val="num" w:pos="3600"/>
        </w:tabs>
        <w:ind w:left="3600" w:hanging="360"/>
      </w:pPr>
      <w:rPr>
        <w:rFonts w:ascii="Wingdings" w:hAnsi="Wingdings" w:hint="default"/>
      </w:rPr>
    </w:lvl>
    <w:lvl w:ilvl="5" w:tplc="A2565E8C" w:tentative="1">
      <w:start w:val="1"/>
      <w:numFmt w:val="bullet"/>
      <w:lvlText w:val=""/>
      <w:lvlJc w:val="left"/>
      <w:pPr>
        <w:tabs>
          <w:tab w:val="num" w:pos="4320"/>
        </w:tabs>
        <w:ind w:left="4320" w:hanging="360"/>
      </w:pPr>
      <w:rPr>
        <w:rFonts w:ascii="Wingdings" w:hAnsi="Wingdings" w:hint="default"/>
      </w:rPr>
    </w:lvl>
    <w:lvl w:ilvl="6" w:tplc="7BB082B6" w:tentative="1">
      <w:start w:val="1"/>
      <w:numFmt w:val="bullet"/>
      <w:lvlText w:val=""/>
      <w:lvlJc w:val="left"/>
      <w:pPr>
        <w:tabs>
          <w:tab w:val="num" w:pos="5040"/>
        </w:tabs>
        <w:ind w:left="5040" w:hanging="360"/>
      </w:pPr>
      <w:rPr>
        <w:rFonts w:ascii="Wingdings" w:hAnsi="Wingdings" w:hint="default"/>
      </w:rPr>
    </w:lvl>
    <w:lvl w:ilvl="7" w:tplc="E20EDBD8" w:tentative="1">
      <w:start w:val="1"/>
      <w:numFmt w:val="bullet"/>
      <w:lvlText w:val=""/>
      <w:lvlJc w:val="left"/>
      <w:pPr>
        <w:tabs>
          <w:tab w:val="num" w:pos="5760"/>
        </w:tabs>
        <w:ind w:left="5760" w:hanging="360"/>
      </w:pPr>
      <w:rPr>
        <w:rFonts w:ascii="Wingdings" w:hAnsi="Wingdings" w:hint="default"/>
      </w:rPr>
    </w:lvl>
    <w:lvl w:ilvl="8" w:tplc="94A28CBA" w:tentative="1">
      <w:start w:val="1"/>
      <w:numFmt w:val="bullet"/>
      <w:lvlText w:val=""/>
      <w:lvlJc w:val="left"/>
      <w:pPr>
        <w:tabs>
          <w:tab w:val="num" w:pos="6480"/>
        </w:tabs>
        <w:ind w:left="6480" w:hanging="360"/>
      </w:pPr>
      <w:rPr>
        <w:rFonts w:ascii="Wingdings" w:hAnsi="Wingdings" w:hint="default"/>
      </w:rPr>
    </w:lvl>
  </w:abstractNum>
  <w:abstractNum w:abstractNumId="520" w15:restartNumberingAfterBreak="0">
    <w:nsid w:val="4A462DF0"/>
    <w:multiLevelType w:val="hybridMultilevel"/>
    <w:tmpl w:val="5ACCAD1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21" w15:restartNumberingAfterBreak="0">
    <w:nsid w:val="4A5F63C2"/>
    <w:multiLevelType w:val="hybridMultilevel"/>
    <w:tmpl w:val="97D2CDA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2" w15:restartNumberingAfterBreak="0">
    <w:nsid w:val="4A6138AA"/>
    <w:multiLevelType w:val="hybridMultilevel"/>
    <w:tmpl w:val="0FE886C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3" w15:restartNumberingAfterBreak="0">
    <w:nsid w:val="4A9219E5"/>
    <w:multiLevelType w:val="hybridMultilevel"/>
    <w:tmpl w:val="5982397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4" w15:restartNumberingAfterBreak="0">
    <w:nsid w:val="4AFA0E24"/>
    <w:multiLevelType w:val="hybridMultilevel"/>
    <w:tmpl w:val="012A08F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5" w15:restartNumberingAfterBreak="0">
    <w:nsid w:val="4B1B097D"/>
    <w:multiLevelType w:val="hybridMultilevel"/>
    <w:tmpl w:val="68C609C6"/>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6" w15:restartNumberingAfterBreak="0">
    <w:nsid w:val="4B3B5FA3"/>
    <w:multiLevelType w:val="hybridMultilevel"/>
    <w:tmpl w:val="58C4B2C0"/>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527" w15:restartNumberingAfterBreak="0">
    <w:nsid w:val="4B5A0B11"/>
    <w:multiLevelType w:val="hybridMultilevel"/>
    <w:tmpl w:val="56D0E496"/>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8" w15:restartNumberingAfterBreak="0">
    <w:nsid w:val="4B5E0D87"/>
    <w:multiLevelType w:val="hybridMultilevel"/>
    <w:tmpl w:val="D952AC0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29" w15:restartNumberingAfterBreak="0">
    <w:nsid w:val="4B646DCF"/>
    <w:multiLevelType w:val="hybridMultilevel"/>
    <w:tmpl w:val="F5E4E5B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0" w15:restartNumberingAfterBreak="0">
    <w:nsid w:val="4B6D6C42"/>
    <w:multiLevelType w:val="hybridMultilevel"/>
    <w:tmpl w:val="08F2937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1" w15:restartNumberingAfterBreak="0">
    <w:nsid w:val="4B7B7942"/>
    <w:multiLevelType w:val="hybridMultilevel"/>
    <w:tmpl w:val="6004FA6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2" w15:restartNumberingAfterBreak="0">
    <w:nsid w:val="4B913B18"/>
    <w:multiLevelType w:val="hybridMultilevel"/>
    <w:tmpl w:val="901C1EA2"/>
    <w:lvl w:ilvl="0" w:tplc="04090011">
      <w:start w:val="1"/>
      <w:numFmt w:val="decimalEnclosedCircle"/>
      <w:lvlText w:val="%1"/>
      <w:lvlJc w:val="left"/>
      <w:pPr>
        <w:ind w:left="1640" w:hanging="440"/>
      </w:p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33" w15:restartNumberingAfterBreak="0">
    <w:nsid w:val="4C077BA5"/>
    <w:multiLevelType w:val="hybridMultilevel"/>
    <w:tmpl w:val="5E322658"/>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34" w15:restartNumberingAfterBreak="0">
    <w:nsid w:val="4C2978AA"/>
    <w:multiLevelType w:val="hybridMultilevel"/>
    <w:tmpl w:val="B2ACF0C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5" w15:restartNumberingAfterBreak="0">
    <w:nsid w:val="4C2C7977"/>
    <w:multiLevelType w:val="hybridMultilevel"/>
    <w:tmpl w:val="4206361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6" w15:restartNumberingAfterBreak="0">
    <w:nsid w:val="4C5C3271"/>
    <w:multiLevelType w:val="hybridMultilevel"/>
    <w:tmpl w:val="45DC58E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7" w15:restartNumberingAfterBreak="0">
    <w:nsid w:val="4C5E7F46"/>
    <w:multiLevelType w:val="hybridMultilevel"/>
    <w:tmpl w:val="E2FA1CFA"/>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8" w15:restartNumberingAfterBreak="0">
    <w:nsid w:val="4C8C56A0"/>
    <w:multiLevelType w:val="hybridMultilevel"/>
    <w:tmpl w:val="DE42314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9" w15:restartNumberingAfterBreak="0">
    <w:nsid w:val="4C9109CC"/>
    <w:multiLevelType w:val="hybridMultilevel"/>
    <w:tmpl w:val="2D4E8D22"/>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40" w15:restartNumberingAfterBreak="0">
    <w:nsid w:val="4CA93757"/>
    <w:multiLevelType w:val="hybridMultilevel"/>
    <w:tmpl w:val="0E3428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1" w15:restartNumberingAfterBreak="0">
    <w:nsid w:val="4CB20FD9"/>
    <w:multiLevelType w:val="hybridMultilevel"/>
    <w:tmpl w:val="CB0041C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42" w15:restartNumberingAfterBreak="0">
    <w:nsid w:val="4CD96EB1"/>
    <w:multiLevelType w:val="hybridMultilevel"/>
    <w:tmpl w:val="AD48424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43" w15:restartNumberingAfterBreak="0">
    <w:nsid w:val="4CDE38E5"/>
    <w:multiLevelType w:val="hybridMultilevel"/>
    <w:tmpl w:val="BC58FF0E"/>
    <w:lvl w:ilvl="0" w:tplc="04090009">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544" w15:restartNumberingAfterBreak="0">
    <w:nsid w:val="4D0D3876"/>
    <w:multiLevelType w:val="hybridMultilevel"/>
    <w:tmpl w:val="7694803E"/>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545" w15:restartNumberingAfterBreak="0">
    <w:nsid w:val="4D324430"/>
    <w:multiLevelType w:val="hybridMultilevel"/>
    <w:tmpl w:val="408E02B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6" w15:restartNumberingAfterBreak="0">
    <w:nsid w:val="4D7D7FA5"/>
    <w:multiLevelType w:val="hybridMultilevel"/>
    <w:tmpl w:val="677A4B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7" w15:restartNumberingAfterBreak="0">
    <w:nsid w:val="4D7E180B"/>
    <w:multiLevelType w:val="hybridMultilevel"/>
    <w:tmpl w:val="23E4401A"/>
    <w:lvl w:ilvl="0" w:tplc="0409000B">
      <w:start w:val="1"/>
      <w:numFmt w:val="bullet"/>
      <w:lvlText w:val=""/>
      <w:lvlJc w:val="left"/>
      <w:pPr>
        <w:ind w:left="850" w:hanging="440"/>
      </w:pPr>
      <w:rPr>
        <w:rFonts w:ascii="Wingdings" w:hAnsi="Wingdings" w:hint="default"/>
      </w:rPr>
    </w:lvl>
    <w:lvl w:ilvl="1" w:tplc="0409000B" w:tentative="1">
      <w:start w:val="1"/>
      <w:numFmt w:val="bullet"/>
      <w:lvlText w:val=""/>
      <w:lvlJc w:val="left"/>
      <w:pPr>
        <w:ind w:left="1290" w:hanging="440"/>
      </w:pPr>
      <w:rPr>
        <w:rFonts w:ascii="Wingdings" w:hAnsi="Wingdings" w:hint="default"/>
      </w:rPr>
    </w:lvl>
    <w:lvl w:ilvl="2" w:tplc="0409000D" w:tentative="1">
      <w:start w:val="1"/>
      <w:numFmt w:val="bullet"/>
      <w:lvlText w:val=""/>
      <w:lvlJc w:val="left"/>
      <w:pPr>
        <w:ind w:left="1730" w:hanging="440"/>
      </w:pPr>
      <w:rPr>
        <w:rFonts w:ascii="Wingdings" w:hAnsi="Wingdings" w:hint="default"/>
      </w:rPr>
    </w:lvl>
    <w:lvl w:ilvl="3" w:tplc="04090001" w:tentative="1">
      <w:start w:val="1"/>
      <w:numFmt w:val="bullet"/>
      <w:lvlText w:val=""/>
      <w:lvlJc w:val="left"/>
      <w:pPr>
        <w:ind w:left="2170" w:hanging="440"/>
      </w:pPr>
      <w:rPr>
        <w:rFonts w:ascii="Wingdings" w:hAnsi="Wingdings" w:hint="default"/>
      </w:rPr>
    </w:lvl>
    <w:lvl w:ilvl="4" w:tplc="0409000B" w:tentative="1">
      <w:start w:val="1"/>
      <w:numFmt w:val="bullet"/>
      <w:lvlText w:val=""/>
      <w:lvlJc w:val="left"/>
      <w:pPr>
        <w:ind w:left="2610" w:hanging="440"/>
      </w:pPr>
      <w:rPr>
        <w:rFonts w:ascii="Wingdings" w:hAnsi="Wingdings" w:hint="default"/>
      </w:rPr>
    </w:lvl>
    <w:lvl w:ilvl="5" w:tplc="0409000D" w:tentative="1">
      <w:start w:val="1"/>
      <w:numFmt w:val="bullet"/>
      <w:lvlText w:val=""/>
      <w:lvlJc w:val="left"/>
      <w:pPr>
        <w:ind w:left="3050" w:hanging="440"/>
      </w:pPr>
      <w:rPr>
        <w:rFonts w:ascii="Wingdings" w:hAnsi="Wingdings" w:hint="default"/>
      </w:rPr>
    </w:lvl>
    <w:lvl w:ilvl="6" w:tplc="04090001" w:tentative="1">
      <w:start w:val="1"/>
      <w:numFmt w:val="bullet"/>
      <w:lvlText w:val=""/>
      <w:lvlJc w:val="left"/>
      <w:pPr>
        <w:ind w:left="3490" w:hanging="440"/>
      </w:pPr>
      <w:rPr>
        <w:rFonts w:ascii="Wingdings" w:hAnsi="Wingdings" w:hint="default"/>
      </w:rPr>
    </w:lvl>
    <w:lvl w:ilvl="7" w:tplc="0409000B" w:tentative="1">
      <w:start w:val="1"/>
      <w:numFmt w:val="bullet"/>
      <w:lvlText w:val=""/>
      <w:lvlJc w:val="left"/>
      <w:pPr>
        <w:ind w:left="3930" w:hanging="440"/>
      </w:pPr>
      <w:rPr>
        <w:rFonts w:ascii="Wingdings" w:hAnsi="Wingdings" w:hint="default"/>
      </w:rPr>
    </w:lvl>
    <w:lvl w:ilvl="8" w:tplc="0409000D" w:tentative="1">
      <w:start w:val="1"/>
      <w:numFmt w:val="bullet"/>
      <w:lvlText w:val=""/>
      <w:lvlJc w:val="left"/>
      <w:pPr>
        <w:ind w:left="4370" w:hanging="440"/>
      </w:pPr>
      <w:rPr>
        <w:rFonts w:ascii="Wingdings" w:hAnsi="Wingdings" w:hint="default"/>
      </w:rPr>
    </w:lvl>
  </w:abstractNum>
  <w:abstractNum w:abstractNumId="548" w15:restartNumberingAfterBreak="0">
    <w:nsid w:val="4DAA3A1A"/>
    <w:multiLevelType w:val="hybridMultilevel"/>
    <w:tmpl w:val="4F0E30A4"/>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549" w15:restartNumberingAfterBreak="0">
    <w:nsid w:val="4DF501C1"/>
    <w:multiLevelType w:val="hybridMultilevel"/>
    <w:tmpl w:val="B114E5E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50" w15:restartNumberingAfterBreak="0">
    <w:nsid w:val="4DFE507B"/>
    <w:multiLevelType w:val="hybridMultilevel"/>
    <w:tmpl w:val="09FECFE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51" w15:restartNumberingAfterBreak="0">
    <w:nsid w:val="4E282CA8"/>
    <w:multiLevelType w:val="hybridMultilevel"/>
    <w:tmpl w:val="BAA0FC32"/>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52" w15:restartNumberingAfterBreak="0">
    <w:nsid w:val="4E2E0684"/>
    <w:multiLevelType w:val="hybridMultilevel"/>
    <w:tmpl w:val="5036A4BE"/>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553" w15:restartNumberingAfterBreak="0">
    <w:nsid w:val="4E7237EF"/>
    <w:multiLevelType w:val="hybridMultilevel"/>
    <w:tmpl w:val="307C759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54" w15:restartNumberingAfterBreak="0">
    <w:nsid w:val="4E752D2D"/>
    <w:multiLevelType w:val="hybridMultilevel"/>
    <w:tmpl w:val="7B9A326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55" w15:restartNumberingAfterBreak="0">
    <w:nsid w:val="4E944DB0"/>
    <w:multiLevelType w:val="hybridMultilevel"/>
    <w:tmpl w:val="6B6212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56" w15:restartNumberingAfterBreak="0">
    <w:nsid w:val="4EA55DE8"/>
    <w:multiLevelType w:val="hybridMultilevel"/>
    <w:tmpl w:val="E3EC6F9A"/>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57" w15:restartNumberingAfterBreak="0">
    <w:nsid w:val="4ED20389"/>
    <w:multiLevelType w:val="hybridMultilevel"/>
    <w:tmpl w:val="F516E71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58" w15:restartNumberingAfterBreak="0">
    <w:nsid w:val="4F106F44"/>
    <w:multiLevelType w:val="hybridMultilevel"/>
    <w:tmpl w:val="BBF0680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59" w15:restartNumberingAfterBreak="0">
    <w:nsid w:val="4F1F117D"/>
    <w:multiLevelType w:val="hybridMultilevel"/>
    <w:tmpl w:val="95B6D9F0"/>
    <w:lvl w:ilvl="0" w:tplc="FFFFFFFF">
      <w:numFmt w:val="bullet"/>
      <w:lvlText w:val="・"/>
      <w:lvlJc w:val="left"/>
      <w:pPr>
        <w:ind w:left="680" w:hanging="440"/>
      </w:pPr>
      <w:rPr>
        <w:rFonts w:ascii="メイリオ" w:eastAsia="メイリオ" w:hAnsi="メイリオ" w:cstheme="minorBidi" w:hint="eastAsia"/>
      </w:rPr>
    </w:lvl>
    <w:lvl w:ilvl="1" w:tplc="04090001">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560" w15:restartNumberingAfterBreak="0">
    <w:nsid w:val="4F3A2D94"/>
    <w:multiLevelType w:val="hybridMultilevel"/>
    <w:tmpl w:val="A1DE695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61" w15:restartNumberingAfterBreak="0">
    <w:nsid w:val="4F7B576D"/>
    <w:multiLevelType w:val="hybridMultilevel"/>
    <w:tmpl w:val="9CA4EA9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62" w15:restartNumberingAfterBreak="0">
    <w:nsid w:val="4F8146E9"/>
    <w:multiLevelType w:val="hybridMultilevel"/>
    <w:tmpl w:val="446AF0E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63" w15:restartNumberingAfterBreak="0">
    <w:nsid w:val="4F9C660B"/>
    <w:multiLevelType w:val="hybridMultilevel"/>
    <w:tmpl w:val="0112695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64" w15:restartNumberingAfterBreak="0">
    <w:nsid w:val="4FA65391"/>
    <w:multiLevelType w:val="hybridMultilevel"/>
    <w:tmpl w:val="33FCD43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65" w15:restartNumberingAfterBreak="0">
    <w:nsid w:val="4FB93A66"/>
    <w:multiLevelType w:val="hybridMultilevel"/>
    <w:tmpl w:val="3FDC243C"/>
    <w:lvl w:ilvl="0" w:tplc="7B668488">
      <w:start w:val="1"/>
      <w:numFmt w:val="bullet"/>
      <w:lvlText w:val="•"/>
      <w:lvlJc w:val="left"/>
      <w:pPr>
        <w:ind w:left="440" w:hanging="440"/>
      </w:pPr>
      <w:rPr>
        <w:rFonts w:ascii="Arial" w:hAnsi="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66" w15:restartNumberingAfterBreak="0">
    <w:nsid w:val="50162D6D"/>
    <w:multiLevelType w:val="hybridMultilevel"/>
    <w:tmpl w:val="E9B689DE"/>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567" w15:restartNumberingAfterBreak="0">
    <w:nsid w:val="5085532C"/>
    <w:multiLevelType w:val="hybridMultilevel"/>
    <w:tmpl w:val="086215A0"/>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568" w15:restartNumberingAfterBreak="0">
    <w:nsid w:val="50CE3D41"/>
    <w:multiLevelType w:val="hybridMultilevel"/>
    <w:tmpl w:val="5756EE9C"/>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69" w15:restartNumberingAfterBreak="0">
    <w:nsid w:val="510C069D"/>
    <w:multiLevelType w:val="hybridMultilevel"/>
    <w:tmpl w:val="ED0EC95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0" w15:restartNumberingAfterBreak="0">
    <w:nsid w:val="5114457B"/>
    <w:multiLevelType w:val="hybridMultilevel"/>
    <w:tmpl w:val="867A99D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1" w15:restartNumberingAfterBreak="0">
    <w:nsid w:val="513941DB"/>
    <w:multiLevelType w:val="hybridMultilevel"/>
    <w:tmpl w:val="AB5A3B0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72" w15:restartNumberingAfterBreak="0">
    <w:nsid w:val="51543B75"/>
    <w:multiLevelType w:val="hybridMultilevel"/>
    <w:tmpl w:val="71EAAE2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73" w15:restartNumberingAfterBreak="0">
    <w:nsid w:val="51697571"/>
    <w:multiLevelType w:val="hybridMultilevel"/>
    <w:tmpl w:val="2F64547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74" w15:restartNumberingAfterBreak="0">
    <w:nsid w:val="518D640F"/>
    <w:multiLevelType w:val="hybridMultilevel"/>
    <w:tmpl w:val="7EAAC37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75" w15:restartNumberingAfterBreak="0">
    <w:nsid w:val="51CF3093"/>
    <w:multiLevelType w:val="hybridMultilevel"/>
    <w:tmpl w:val="6754A1C4"/>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6" w15:restartNumberingAfterBreak="0">
    <w:nsid w:val="522C2030"/>
    <w:multiLevelType w:val="hybridMultilevel"/>
    <w:tmpl w:val="F7FC0C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7" w15:restartNumberingAfterBreak="0">
    <w:nsid w:val="52501E76"/>
    <w:multiLevelType w:val="hybridMultilevel"/>
    <w:tmpl w:val="87B0E92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8" w15:restartNumberingAfterBreak="0">
    <w:nsid w:val="527D4143"/>
    <w:multiLevelType w:val="hybridMultilevel"/>
    <w:tmpl w:val="9B9AF15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9" w15:restartNumberingAfterBreak="0">
    <w:nsid w:val="52CB7B68"/>
    <w:multiLevelType w:val="hybridMultilevel"/>
    <w:tmpl w:val="EDF6A3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0" w15:restartNumberingAfterBreak="0">
    <w:nsid w:val="52D3428B"/>
    <w:multiLevelType w:val="hybridMultilevel"/>
    <w:tmpl w:val="21DE94D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81" w15:restartNumberingAfterBreak="0">
    <w:nsid w:val="52E13E6B"/>
    <w:multiLevelType w:val="hybridMultilevel"/>
    <w:tmpl w:val="AA0E446C"/>
    <w:lvl w:ilvl="0" w:tplc="D50844F4">
      <w:start w:val="1"/>
      <w:numFmt w:val="decimal"/>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82" w15:restartNumberingAfterBreak="0">
    <w:nsid w:val="533133A9"/>
    <w:multiLevelType w:val="hybridMultilevel"/>
    <w:tmpl w:val="2A20937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3" w15:restartNumberingAfterBreak="0">
    <w:nsid w:val="533A153E"/>
    <w:multiLevelType w:val="hybridMultilevel"/>
    <w:tmpl w:val="4502C138"/>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4" w15:restartNumberingAfterBreak="0">
    <w:nsid w:val="533C67A8"/>
    <w:multiLevelType w:val="hybridMultilevel"/>
    <w:tmpl w:val="EF66C7B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5" w15:restartNumberingAfterBreak="0">
    <w:nsid w:val="53971AA5"/>
    <w:multiLevelType w:val="hybridMultilevel"/>
    <w:tmpl w:val="E7A0AA9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6" w15:restartNumberingAfterBreak="0">
    <w:nsid w:val="53C560F1"/>
    <w:multiLevelType w:val="hybridMultilevel"/>
    <w:tmpl w:val="06F8C03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7" w15:restartNumberingAfterBreak="0">
    <w:nsid w:val="543C55B6"/>
    <w:multiLevelType w:val="hybridMultilevel"/>
    <w:tmpl w:val="D0F00FD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88" w15:restartNumberingAfterBreak="0">
    <w:nsid w:val="54451F2B"/>
    <w:multiLevelType w:val="hybridMultilevel"/>
    <w:tmpl w:val="CF6C0C0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89" w15:restartNumberingAfterBreak="0">
    <w:nsid w:val="546B475C"/>
    <w:multiLevelType w:val="hybridMultilevel"/>
    <w:tmpl w:val="BF0823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0" w15:restartNumberingAfterBreak="0">
    <w:nsid w:val="54760741"/>
    <w:multiLevelType w:val="hybridMultilevel"/>
    <w:tmpl w:val="4EFEBBF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1" w15:restartNumberingAfterBreak="0">
    <w:nsid w:val="547F4543"/>
    <w:multiLevelType w:val="hybridMultilevel"/>
    <w:tmpl w:val="73A26D22"/>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92" w15:restartNumberingAfterBreak="0">
    <w:nsid w:val="548F44BE"/>
    <w:multiLevelType w:val="hybridMultilevel"/>
    <w:tmpl w:val="7B26F174"/>
    <w:lvl w:ilvl="0" w:tplc="04090011">
      <w:start w:val="1"/>
      <w:numFmt w:val="decimalEnclosedCircle"/>
      <w:lvlText w:val="%1"/>
      <w:lvlJc w:val="left"/>
      <w:pPr>
        <w:ind w:left="440" w:hanging="440"/>
      </w:pPr>
    </w:lvl>
    <w:lvl w:ilvl="1" w:tplc="A3744162">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93" w15:restartNumberingAfterBreak="0">
    <w:nsid w:val="54AA4CC4"/>
    <w:multiLevelType w:val="hybridMultilevel"/>
    <w:tmpl w:val="2698E8B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4" w15:restartNumberingAfterBreak="0">
    <w:nsid w:val="55043B91"/>
    <w:multiLevelType w:val="hybridMultilevel"/>
    <w:tmpl w:val="D650409A"/>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5" w15:restartNumberingAfterBreak="0">
    <w:nsid w:val="55196028"/>
    <w:multiLevelType w:val="hybridMultilevel"/>
    <w:tmpl w:val="4B068D5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6" w15:restartNumberingAfterBreak="0">
    <w:nsid w:val="556B3E9E"/>
    <w:multiLevelType w:val="hybridMultilevel"/>
    <w:tmpl w:val="CF068DE0"/>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7" w15:restartNumberingAfterBreak="0">
    <w:nsid w:val="558A55F1"/>
    <w:multiLevelType w:val="hybridMultilevel"/>
    <w:tmpl w:val="7B46A6F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98" w15:restartNumberingAfterBreak="0">
    <w:nsid w:val="558C20C1"/>
    <w:multiLevelType w:val="hybridMultilevel"/>
    <w:tmpl w:val="2D00E5FE"/>
    <w:lvl w:ilvl="0" w:tplc="04090001">
      <w:start w:val="1"/>
      <w:numFmt w:val="bullet"/>
      <w:lvlText w:val=""/>
      <w:lvlJc w:val="left"/>
      <w:pPr>
        <w:ind w:left="852" w:hanging="440"/>
      </w:pPr>
      <w:rPr>
        <w:rFonts w:ascii="Wingdings" w:hAnsi="Wingdings" w:hint="default"/>
      </w:rPr>
    </w:lvl>
    <w:lvl w:ilvl="1" w:tplc="0409000B" w:tentative="1">
      <w:start w:val="1"/>
      <w:numFmt w:val="bullet"/>
      <w:lvlText w:val=""/>
      <w:lvlJc w:val="left"/>
      <w:pPr>
        <w:ind w:left="1292" w:hanging="440"/>
      </w:pPr>
      <w:rPr>
        <w:rFonts w:ascii="Wingdings" w:hAnsi="Wingdings" w:hint="default"/>
      </w:rPr>
    </w:lvl>
    <w:lvl w:ilvl="2" w:tplc="0409000D" w:tentative="1">
      <w:start w:val="1"/>
      <w:numFmt w:val="bullet"/>
      <w:lvlText w:val=""/>
      <w:lvlJc w:val="left"/>
      <w:pPr>
        <w:ind w:left="1732" w:hanging="440"/>
      </w:pPr>
      <w:rPr>
        <w:rFonts w:ascii="Wingdings" w:hAnsi="Wingdings" w:hint="default"/>
      </w:rPr>
    </w:lvl>
    <w:lvl w:ilvl="3" w:tplc="04090001" w:tentative="1">
      <w:start w:val="1"/>
      <w:numFmt w:val="bullet"/>
      <w:lvlText w:val=""/>
      <w:lvlJc w:val="left"/>
      <w:pPr>
        <w:ind w:left="2172" w:hanging="440"/>
      </w:pPr>
      <w:rPr>
        <w:rFonts w:ascii="Wingdings" w:hAnsi="Wingdings" w:hint="default"/>
      </w:rPr>
    </w:lvl>
    <w:lvl w:ilvl="4" w:tplc="0409000B" w:tentative="1">
      <w:start w:val="1"/>
      <w:numFmt w:val="bullet"/>
      <w:lvlText w:val=""/>
      <w:lvlJc w:val="left"/>
      <w:pPr>
        <w:ind w:left="2612" w:hanging="440"/>
      </w:pPr>
      <w:rPr>
        <w:rFonts w:ascii="Wingdings" w:hAnsi="Wingdings" w:hint="default"/>
      </w:rPr>
    </w:lvl>
    <w:lvl w:ilvl="5" w:tplc="0409000D" w:tentative="1">
      <w:start w:val="1"/>
      <w:numFmt w:val="bullet"/>
      <w:lvlText w:val=""/>
      <w:lvlJc w:val="left"/>
      <w:pPr>
        <w:ind w:left="3052" w:hanging="440"/>
      </w:pPr>
      <w:rPr>
        <w:rFonts w:ascii="Wingdings" w:hAnsi="Wingdings" w:hint="default"/>
      </w:rPr>
    </w:lvl>
    <w:lvl w:ilvl="6" w:tplc="04090001" w:tentative="1">
      <w:start w:val="1"/>
      <w:numFmt w:val="bullet"/>
      <w:lvlText w:val=""/>
      <w:lvlJc w:val="left"/>
      <w:pPr>
        <w:ind w:left="3492" w:hanging="440"/>
      </w:pPr>
      <w:rPr>
        <w:rFonts w:ascii="Wingdings" w:hAnsi="Wingdings" w:hint="default"/>
      </w:rPr>
    </w:lvl>
    <w:lvl w:ilvl="7" w:tplc="0409000B" w:tentative="1">
      <w:start w:val="1"/>
      <w:numFmt w:val="bullet"/>
      <w:lvlText w:val=""/>
      <w:lvlJc w:val="left"/>
      <w:pPr>
        <w:ind w:left="3932" w:hanging="440"/>
      </w:pPr>
      <w:rPr>
        <w:rFonts w:ascii="Wingdings" w:hAnsi="Wingdings" w:hint="default"/>
      </w:rPr>
    </w:lvl>
    <w:lvl w:ilvl="8" w:tplc="0409000D" w:tentative="1">
      <w:start w:val="1"/>
      <w:numFmt w:val="bullet"/>
      <w:lvlText w:val=""/>
      <w:lvlJc w:val="left"/>
      <w:pPr>
        <w:ind w:left="4372" w:hanging="440"/>
      </w:pPr>
      <w:rPr>
        <w:rFonts w:ascii="Wingdings" w:hAnsi="Wingdings" w:hint="default"/>
      </w:rPr>
    </w:lvl>
  </w:abstractNum>
  <w:abstractNum w:abstractNumId="599" w15:restartNumberingAfterBreak="0">
    <w:nsid w:val="55DB71D1"/>
    <w:multiLevelType w:val="hybridMultilevel"/>
    <w:tmpl w:val="422AC65E"/>
    <w:lvl w:ilvl="0" w:tplc="15F48C40">
      <w:numFmt w:val="bullet"/>
      <w:lvlText w:val="•"/>
      <w:lvlJc w:val="left"/>
      <w:pPr>
        <w:ind w:left="680" w:hanging="440"/>
      </w:pPr>
      <w:rPr>
        <w:rFont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00" w15:restartNumberingAfterBreak="0">
    <w:nsid w:val="56554A4F"/>
    <w:multiLevelType w:val="hybridMultilevel"/>
    <w:tmpl w:val="902C898A"/>
    <w:lvl w:ilvl="0" w:tplc="15F48C40">
      <w:numFmt w:val="bullet"/>
      <w:lvlText w:val="•"/>
      <w:lvlJc w:val="left"/>
      <w:pPr>
        <w:ind w:left="680" w:hanging="440"/>
      </w:pPr>
      <w:rPr>
        <w:rFont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01" w15:restartNumberingAfterBreak="0">
    <w:nsid w:val="565B3692"/>
    <w:multiLevelType w:val="hybridMultilevel"/>
    <w:tmpl w:val="F4B43A2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02" w15:restartNumberingAfterBreak="0">
    <w:nsid w:val="565D790F"/>
    <w:multiLevelType w:val="hybridMultilevel"/>
    <w:tmpl w:val="C0DE7746"/>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03" w15:restartNumberingAfterBreak="0">
    <w:nsid w:val="56985780"/>
    <w:multiLevelType w:val="hybridMultilevel"/>
    <w:tmpl w:val="A8F4168A"/>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04" w15:restartNumberingAfterBreak="0">
    <w:nsid w:val="56F65246"/>
    <w:multiLevelType w:val="hybridMultilevel"/>
    <w:tmpl w:val="1D56DFE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05" w15:restartNumberingAfterBreak="0">
    <w:nsid w:val="570D5F0F"/>
    <w:multiLevelType w:val="hybridMultilevel"/>
    <w:tmpl w:val="0DD4FE58"/>
    <w:lvl w:ilvl="0" w:tplc="DFA8BF08">
      <w:start w:val="5"/>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06" w15:restartNumberingAfterBreak="0">
    <w:nsid w:val="57157905"/>
    <w:multiLevelType w:val="hybridMultilevel"/>
    <w:tmpl w:val="7A3478F0"/>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07" w15:restartNumberingAfterBreak="0">
    <w:nsid w:val="57521A30"/>
    <w:multiLevelType w:val="hybridMultilevel"/>
    <w:tmpl w:val="2F66D9B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08" w15:restartNumberingAfterBreak="0">
    <w:nsid w:val="5761712F"/>
    <w:multiLevelType w:val="hybridMultilevel"/>
    <w:tmpl w:val="BD8AF78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09" w15:restartNumberingAfterBreak="0">
    <w:nsid w:val="578A1620"/>
    <w:multiLevelType w:val="hybridMultilevel"/>
    <w:tmpl w:val="0A1E8EA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10" w15:restartNumberingAfterBreak="0">
    <w:nsid w:val="579E053E"/>
    <w:multiLevelType w:val="hybridMultilevel"/>
    <w:tmpl w:val="E8D0304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11" w15:restartNumberingAfterBreak="0">
    <w:nsid w:val="57A22FD5"/>
    <w:multiLevelType w:val="hybridMultilevel"/>
    <w:tmpl w:val="30046E24"/>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12" w15:restartNumberingAfterBreak="0">
    <w:nsid w:val="57C44200"/>
    <w:multiLevelType w:val="hybridMultilevel"/>
    <w:tmpl w:val="832008A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13" w15:restartNumberingAfterBreak="0">
    <w:nsid w:val="57F92D57"/>
    <w:multiLevelType w:val="hybridMultilevel"/>
    <w:tmpl w:val="CD5E2A8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14" w15:restartNumberingAfterBreak="0">
    <w:nsid w:val="58051103"/>
    <w:multiLevelType w:val="hybridMultilevel"/>
    <w:tmpl w:val="CA5E0D2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5" w15:restartNumberingAfterBreak="0">
    <w:nsid w:val="58475B21"/>
    <w:multiLevelType w:val="hybridMultilevel"/>
    <w:tmpl w:val="6FA2FD68"/>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6" w15:restartNumberingAfterBreak="0">
    <w:nsid w:val="584A5290"/>
    <w:multiLevelType w:val="hybridMultilevel"/>
    <w:tmpl w:val="B544955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17" w15:restartNumberingAfterBreak="0">
    <w:nsid w:val="58562FDB"/>
    <w:multiLevelType w:val="hybridMultilevel"/>
    <w:tmpl w:val="50EE477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8" w15:restartNumberingAfterBreak="0">
    <w:nsid w:val="587245DB"/>
    <w:multiLevelType w:val="hybridMultilevel"/>
    <w:tmpl w:val="FC3637D4"/>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19" w15:restartNumberingAfterBreak="0">
    <w:nsid w:val="589A5363"/>
    <w:multiLevelType w:val="hybridMultilevel"/>
    <w:tmpl w:val="EFEE1456"/>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20" w15:restartNumberingAfterBreak="0">
    <w:nsid w:val="58D94BD3"/>
    <w:multiLevelType w:val="hybridMultilevel"/>
    <w:tmpl w:val="52D65D8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21" w15:restartNumberingAfterBreak="0">
    <w:nsid w:val="58E34D9C"/>
    <w:multiLevelType w:val="hybridMultilevel"/>
    <w:tmpl w:val="8034B004"/>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22" w15:restartNumberingAfterBreak="0">
    <w:nsid w:val="591129A4"/>
    <w:multiLevelType w:val="hybridMultilevel"/>
    <w:tmpl w:val="6BA2A13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23" w15:restartNumberingAfterBreak="0">
    <w:nsid w:val="5961346B"/>
    <w:multiLevelType w:val="hybridMultilevel"/>
    <w:tmpl w:val="787EE8D6"/>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24" w15:restartNumberingAfterBreak="0">
    <w:nsid w:val="597348EC"/>
    <w:multiLevelType w:val="hybridMultilevel"/>
    <w:tmpl w:val="830E23A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25" w15:restartNumberingAfterBreak="0">
    <w:nsid w:val="59AB2C8B"/>
    <w:multiLevelType w:val="hybridMultilevel"/>
    <w:tmpl w:val="3F82B5B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26" w15:restartNumberingAfterBreak="0">
    <w:nsid w:val="59E025CC"/>
    <w:multiLevelType w:val="hybridMultilevel"/>
    <w:tmpl w:val="70F86B2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27" w15:restartNumberingAfterBreak="0">
    <w:nsid w:val="59EE4C76"/>
    <w:multiLevelType w:val="hybridMultilevel"/>
    <w:tmpl w:val="FB92A50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28" w15:restartNumberingAfterBreak="0">
    <w:nsid w:val="5A6762AF"/>
    <w:multiLevelType w:val="hybridMultilevel"/>
    <w:tmpl w:val="D3D2C1CE"/>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29" w15:restartNumberingAfterBreak="0">
    <w:nsid w:val="5A941B8D"/>
    <w:multiLevelType w:val="hybridMultilevel"/>
    <w:tmpl w:val="48D0EAC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630" w15:restartNumberingAfterBreak="0">
    <w:nsid w:val="5AB52016"/>
    <w:multiLevelType w:val="hybridMultilevel"/>
    <w:tmpl w:val="306266F2"/>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31" w15:restartNumberingAfterBreak="0">
    <w:nsid w:val="5AB921FE"/>
    <w:multiLevelType w:val="hybridMultilevel"/>
    <w:tmpl w:val="6B08B43E"/>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32" w15:restartNumberingAfterBreak="0">
    <w:nsid w:val="5AC56FD2"/>
    <w:multiLevelType w:val="hybridMultilevel"/>
    <w:tmpl w:val="2250C84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33" w15:restartNumberingAfterBreak="0">
    <w:nsid w:val="5B0234F5"/>
    <w:multiLevelType w:val="hybridMultilevel"/>
    <w:tmpl w:val="E954CA28"/>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634" w15:restartNumberingAfterBreak="0">
    <w:nsid w:val="5B1F6AE9"/>
    <w:multiLevelType w:val="hybridMultilevel"/>
    <w:tmpl w:val="ED00DE26"/>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35" w15:restartNumberingAfterBreak="0">
    <w:nsid w:val="5BB923D6"/>
    <w:multiLevelType w:val="hybridMultilevel"/>
    <w:tmpl w:val="E5265F5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36" w15:restartNumberingAfterBreak="0">
    <w:nsid w:val="5BDB323A"/>
    <w:multiLevelType w:val="hybridMultilevel"/>
    <w:tmpl w:val="51CA09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37" w15:restartNumberingAfterBreak="0">
    <w:nsid w:val="5C237AC3"/>
    <w:multiLevelType w:val="hybridMultilevel"/>
    <w:tmpl w:val="B2C229A6"/>
    <w:lvl w:ilvl="0" w:tplc="DB248B50">
      <w:numFmt w:val="bullet"/>
      <w:lvlText w:val=""/>
      <w:lvlJc w:val="left"/>
      <w:pPr>
        <w:ind w:left="440" w:hanging="440"/>
      </w:pPr>
      <w:rPr>
        <w:rFonts w:ascii="Wingdings" w:eastAsia="Wingdings" w:hAnsi="Wingdings" w:cs="Wingdings" w:hint="default"/>
        <w:b w:val="0"/>
        <w:bCs w:val="0"/>
        <w:i w:val="0"/>
        <w:iCs w:val="0"/>
        <w:spacing w:val="0"/>
        <w:w w:val="100"/>
        <w:sz w:val="24"/>
        <w:szCs w:val="24"/>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38" w15:restartNumberingAfterBreak="0">
    <w:nsid w:val="5C253B65"/>
    <w:multiLevelType w:val="hybridMultilevel"/>
    <w:tmpl w:val="A00C65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39" w15:restartNumberingAfterBreak="0">
    <w:nsid w:val="5C364A4F"/>
    <w:multiLevelType w:val="hybridMultilevel"/>
    <w:tmpl w:val="200E38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0" w15:restartNumberingAfterBreak="0">
    <w:nsid w:val="5C3B13CF"/>
    <w:multiLevelType w:val="hybridMultilevel"/>
    <w:tmpl w:val="5C1C2E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1" w15:restartNumberingAfterBreak="0">
    <w:nsid w:val="5C3C2D1F"/>
    <w:multiLevelType w:val="hybridMultilevel"/>
    <w:tmpl w:val="74207C3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2" w15:restartNumberingAfterBreak="0">
    <w:nsid w:val="5C7E24C5"/>
    <w:multiLevelType w:val="hybridMultilevel"/>
    <w:tmpl w:val="A476D1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3" w15:restartNumberingAfterBreak="0">
    <w:nsid w:val="5CA269BF"/>
    <w:multiLevelType w:val="hybridMultilevel"/>
    <w:tmpl w:val="0D6AE10E"/>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44" w15:restartNumberingAfterBreak="0">
    <w:nsid w:val="5CB71AF0"/>
    <w:multiLevelType w:val="hybridMultilevel"/>
    <w:tmpl w:val="3EB6495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45" w15:restartNumberingAfterBreak="0">
    <w:nsid w:val="5CC2489A"/>
    <w:multiLevelType w:val="hybridMultilevel"/>
    <w:tmpl w:val="0D12B528"/>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46" w15:restartNumberingAfterBreak="0">
    <w:nsid w:val="5CD102D6"/>
    <w:multiLevelType w:val="hybridMultilevel"/>
    <w:tmpl w:val="D27A441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47" w15:restartNumberingAfterBreak="0">
    <w:nsid w:val="5D137B79"/>
    <w:multiLevelType w:val="hybridMultilevel"/>
    <w:tmpl w:val="7090A45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48" w15:restartNumberingAfterBreak="0">
    <w:nsid w:val="5D375A6F"/>
    <w:multiLevelType w:val="hybridMultilevel"/>
    <w:tmpl w:val="57DC0B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9" w15:restartNumberingAfterBreak="0">
    <w:nsid w:val="5D636C19"/>
    <w:multiLevelType w:val="hybridMultilevel"/>
    <w:tmpl w:val="B600A30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50" w15:restartNumberingAfterBreak="0">
    <w:nsid w:val="5D776F70"/>
    <w:multiLevelType w:val="hybridMultilevel"/>
    <w:tmpl w:val="E760D4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1" w15:restartNumberingAfterBreak="0">
    <w:nsid w:val="5DF267AA"/>
    <w:multiLevelType w:val="hybridMultilevel"/>
    <w:tmpl w:val="81621A02"/>
    <w:lvl w:ilvl="0" w:tplc="DB248B50">
      <w:numFmt w:val="bullet"/>
      <w:lvlText w:val=""/>
      <w:lvlJc w:val="left"/>
      <w:pPr>
        <w:ind w:left="440" w:hanging="440"/>
      </w:pPr>
      <w:rPr>
        <w:rFonts w:ascii="Wingdings" w:eastAsia="Wingdings" w:hAnsi="Wingdings" w:cs="Wingdings" w:hint="default"/>
        <w:b w:val="0"/>
        <w:bCs w:val="0"/>
        <w:i w:val="0"/>
        <w:iCs w:val="0"/>
        <w:spacing w:val="0"/>
        <w:w w:val="100"/>
        <w:sz w:val="24"/>
        <w:szCs w:val="24"/>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2" w15:restartNumberingAfterBreak="0">
    <w:nsid w:val="5E426195"/>
    <w:multiLevelType w:val="hybridMultilevel"/>
    <w:tmpl w:val="B7F22FE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53" w15:restartNumberingAfterBreak="0">
    <w:nsid w:val="5E512458"/>
    <w:multiLevelType w:val="hybridMultilevel"/>
    <w:tmpl w:val="ADDC3E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4" w15:restartNumberingAfterBreak="0">
    <w:nsid w:val="5EEE0A58"/>
    <w:multiLevelType w:val="hybridMultilevel"/>
    <w:tmpl w:val="19981DF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55" w15:restartNumberingAfterBreak="0">
    <w:nsid w:val="5F0D33EA"/>
    <w:multiLevelType w:val="hybridMultilevel"/>
    <w:tmpl w:val="1BBEA8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56" w15:restartNumberingAfterBreak="0">
    <w:nsid w:val="5F2268B2"/>
    <w:multiLevelType w:val="hybridMultilevel"/>
    <w:tmpl w:val="93769D8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57" w15:restartNumberingAfterBreak="0">
    <w:nsid w:val="5F9115BC"/>
    <w:multiLevelType w:val="hybridMultilevel"/>
    <w:tmpl w:val="F40024C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58" w15:restartNumberingAfterBreak="0">
    <w:nsid w:val="5F9F24B7"/>
    <w:multiLevelType w:val="hybridMultilevel"/>
    <w:tmpl w:val="F3A4831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59" w15:restartNumberingAfterBreak="0">
    <w:nsid w:val="5FCB3269"/>
    <w:multiLevelType w:val="hybridMultilevel"/>
    <w:tmpl w:val="D7C424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60" w15:restartNumberingAfterBreak="0">
    <w:nsid w:val="5FCC6F5B"/>
    <w:multiLevelType w:val="hybridMultilevel"/>
    <w:tmpl w:val="87FE980A"/>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661" w15:restartNumberingAfterBreak="0">
    <w:nsid w:val="5FFD4158"/>
    <w:multiLevelType w:val="hybridMultilevel"/>
    <w:tmpl w:val="F7DC3D1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62" w15:restartNumberingAfterBreak="0">
    <w:nsid w:val="601009F6"/>
    <w:multiLevelType w:val="hybridMultilevel"/>
    <w:tmpl w:val="A1F4B99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63" w15:restartNumberingAfterBreak="0">
    <w:nsid w:val="60473E2B"/>
    <w:multiLevelType w:val="hybridMultilevel"/>
    <w:tmpl w:val="55BED498"/>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664" w15:restartNumberingAfterBreak="0">
    <w:nsid w:val="609A34DE"/>
    <w:multiLevelType w:val="hybridMultilevel"/>
    <w:tmpl w:val="31FC15E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65" w15:restartNumberingAfterBreak="0">
    <w:nsid w:val="60BB3D39"/>
    <w:multiLevelType w:val="hybridMultilevel"/>
    <w:tmpl w:val="02466F4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66" w15:restartNumberingAfterBreak="0">
    <w:nsid w:val="60E042D0"/>
    <w:multiLevelType w:val="hybridMultilevel"/>
    <w:tmpl w:val="C6ECF5D6"/>
    <w:lvl w:ilvl="0" w:tplc="04090009">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67" w15:restartNumberingAfterBreak="0">
    <w:nsid w:val="61205DC8"/>
    <w:multiLevelType w:val="hybridMultilevel"/>
    <w:tmpl w:val="FA120F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68" w15:restartNumberingAfterBreak="0">
    <w:nsid w:val="6182757E"/>
    <w:multiLevelType w:val="hybridMultilevel"/>
    <w:tmpl w:val="EE6058AA"/>
    <w:lvl w:ilvl="0" w:tplc="0409000B">
      <w:start w:val="1"/>
      <w:numFmt w:val="bullet"/>
      <w:lvlText w:val=""/>
      <w:lvlJc w:val="left"/>
      <w:pPr>
        <w:ind w:left="1640" w:hanging="440"/>
      </w:pPr>
      <w:rPr>
        <w:rFonts w:ascii="Wingdings" w:hAnsi="Wingdings" w:hint="default"/>
      </w:rPr>
    </w:lvl>
    <w:lvl w:ilvl="1" w:tplc="FFFFFFFF" w:tentative="1">
      <w:start w:val="1"/>
      <w:numFmt w:val="bullet"/>
      <w:lvlText w:val=""/>
      <w:lvlJc w:val="left"/>
      <w:pPr>
        <w:ind w:left="2080" w:hanging="440"/>
      </w:pPr>
      <w:rPr>
        <w:rFonts w:ascii="Wingdings" w:hAnsi="Wingdings" w:hint="default"/>
      </w:rPr>
    </w:lvl>
    <w:lvl w:ilvl="2" w:tplc="FFFFFFFF" w:tentative="1">
      <w:start w:val="1"/>
      <w:numFmt w:val="bullet"/>
      <w:lvlText w:val=""/>
      <w:lvlJc w:val="left"/>
      <w:pPr>
        <w:ind w:left="2520" w:hanging="440"/>
      </w:pPr>
      <w:rPr>
        <w:rFonts w:ascii="Wingdings" w:hAnsi="Wingdings" w:hint="default"/>
      </w:rPr>
    </w:lvl>
    <w:lvl w:ilvl="3" w:tplc="FFFFFFFF" w:tentative="1">
      <w:start w:val="1"/>
      <w:numFmt w:val="bullet"/>
      <w:lvlText w:val=""/>
      <w:lvlJc w:val="left"/>
      <w:pPr>
        <w:ind w:left="2960" w:hanging="440"/>
      </w:pPr>
      <w:rPr>
        <w:rFonts w:ascii="Wingdings" w:hAnsi="Wingdings" w:hint="default"/>
      </w:rPr>
    </w:lvl>
    <w:lvl w:ilvl="4" w:tplc="FFFFFFFF" w:tentative="1">
      <w:start w:val="1"/>
      <w:numFmt w:val="bullet"/>
      <w:lvlText w:val=""/>
      <w:lvlJc w:val="left"/>
      <w:pPr>
        <w:ind w:left="3400" w:hanging="440"/>
      </w:pPr>
      <w:rPr>
        <w:rFonts w:ascii="Wingdings" w:hAnsi="Wingdings" w:hint="default"/>
      </w:rPr>
    </w:lvl>
    <w:lvl w:ilvl="5" w:tplc="FFFFFFFF" w:tentative="1">
      <w:start w:val="1"/>
      <w:numFmt w:val="bullet"/>
      <w:lvlText w:val=""/>
      <w:lvlJc w:val="left"/>
      <w:pPr>
        <w:ind w:left="3840" w:hanging="440"/>
      </w:pPr>
      <w:rPr>
        <w:rFonts w:ascii="Wingdings" w:hAnsi="Wingdings" w:hint="default"/>
      </w:rPr>
    </w:lvl>
    <w:lvl w:ilvl="6" w:tplc="FFFFFFFF" w:tentative="1">
      <w:start w:val="1"/>
      <w:numFmt w:val="bullet"/>
      <w:lvlText w:val=""/>
      <w:lvlJc w:val="left"/>
      <w:pPr>
        <w:ind w:left="4280" w:hanging="440"/>
      </w:pPr>
      <w:rPr>
        <w:rFonts w:ascii="Wingdings" w:hAnsi="Wingdings" w:hint="default"/>
      </w:rPr>
    </w:lvl>
    <w:lvl w:ilvl="7" w:tplc="FFFFFFFF" w:tentative="1">
      <w:start w:val="1"/>
      <w:numFmt w:val="bullet"/>
      <w:lvlText w:val=""/>
      <w:lvlJc w:val="left"/>
      <w:pPr>
        <w:ind w:left="4720" w:hanging="440"/>
      </w:pPr>
      <w:rPr>
        <w:rFonts w:ascii="Wingdings" w:hAnsi="Wingdings" w:hint="default"/>
      </w:rPr>
    </w:lvl>
    <w:lvl w:ilvl="8" w:tplc="FFFFFFFF" w:tentative="1">
      <w:start w:val="1"/>
      <w:numFmt w:val="bullet"/>
      <w:lvlText w:val=""/>
      <w:lvlJc w:val="left"/>
      <w:pPr>
        <w:ind w:left="5160" w:hanging="440"/>
      </w:pPr>
      <w:rPr>
        <w:rFonts w:ascii="Wingdings" w:hAnsi="Wingdings" w:hint="default"/>
      </w:rPr>
    </w:lvl>
  </w:abstractNum>
  <w:abstractNum w:abstractNumId="669" w15:restartNumberingAfterBreak="0">
    <w:nsid w:val="61F246EC"/>
    <w:multiLevelType w:val="hybridMultilevel"/>
    <w:tmpl w:val="91D6269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70" w15:restartNumberingAfterBreak="0">
    <w:nsid w:val="61FA0D3F"/>
    <w:multiLevelType w:val="hybridMultilevel"/>
    <w:tmpl w:val="B7DE39A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71" w15:restartNumberingAfterBreak="0">
    <w:nsid w:val="62176551"/>
    <w:multiLevelType w:val="hybridMultilevel"/>
    <w:tmpl w:val="5B543316"/>
    <w:lvl w:ilvl="0" w:tplc="0409000B">
      <w:start w:val="1"/>
      <w:numFmt w:val="bullet"/>
      <w:lvlText w:val=""/>
      <w:lvlJc w:val="left"/>
      <w:pPr>
        <w:ind w:left="1120" w:hanging="440"/>
      </w:pPr>
      <w:rPr>
        <w:rFonts w:ascii="Wingdings" w:hAnsi="Wingdings" w:hint="default"/>
      </w:rPr>
    </w:lvl>
    <w:lvl w:ilvl="1" w:tplc="0409000B" w:tentative="1">
      <w:start w:val="1"/>
      <w:numFmt w:val="bullet"/>
      <w:lvlText w:val=""/>
      <w:lvlJc w:val="left"/>
      <w:pPr>
        <w:ind w:left="1560" w:hanging="440"/>
      </w:pPr>
      <w:rPr>
        <w:rFonts w:ascii="Wingdings" w:hAnsi="Wingdings" w:hint="default"/>
      </w:rPr>
    </w:lvl>
    <w:lvl w:ilvl="2" w:tplc="0409000D" w:tentative="1">
      <w:start w:val="1"/>
      <w:numFmt w:val="bullet"/>
      <w:lvlText w:val=""/>
      <w:lvlJc w:val="left"/>
      <w:pPr>
        <w:ind w:left="2000" w:hanging="440"/>
      </w:pPr>
      <w:rPr>
        <w:rFonts w:ascii="Wingdings" w:hAnsi="Wingdings" w:hint="default"/>
      </w:rPr>
    </w:lvl>
    <w:lvl w:ilvl="3" w:tplc="04090001" w:tentative="1">
      <w:start w:val="1"/>
      <w:numFmt w:val="bullet"/>
      <w:lvlText w:val=""/>
      <w:lvlJc w:val="left"/>
      <w:pPr>
        <w:ind w:left="2440" w:hanging="440"/>
      </w:pPr>
      <w:rPr>
        <w:rFonts w:ascii="Wingdings" w:hAnsi="Wingdings" w:hint="default"/>
      </w:rPr>
    </w:lvl>
    <w:lvl w:ilvl="4" w:tplc="0409000B" w:tentative="1">
      <w:start w:val="1"/>
      <w:numFmt w:val="bullet"/>
      <w:lvlText w:val=""/>
      <w:lvlJc w:val="left"/>
      <w:pPr>
        <w:ind w:left="2880" w:hanging="440"/>
      </w:pPr>
      <w:rPr>
        <w:rFonts w:ascii="Wingdings" w:hAnsi="Wingdings" w:hint="default"/>
      </w:rPr>
    </w:lvl>
    <w:lvl w:ilvl="5" w:tplc="0409000D" w:tentative="1">
      <w:start w:val="1"/>
      <w:numFmt w:val="bullet"/>
      <w:lvlText w:val=""/>
      <w:lvlJc w:val="left"/>
      <w:pPr>
        <w:ind w:left="3320" w:hanging="440"/>
      </w:pPr>
      <w:rPr>
        <w:rFonts w:ascii="Wingdings" w:hAnsi="Wingdings" w:hint="default"/>
      </w:rPr>
    </w:lvl>
    <w:lvl w:ilvl="6" w:tplc="04090001" w:tentative="1">
      <w:start w:val="1"/>
      <w:numFmt w:val="bullet"/>
      <w:lvlText w:val=""/>
      <w:lvlJc w:val="left"/>
      <w:pPr>
        <w:ind w:left="3760" w:hanging="440"/>
      </w:pPr>
      <w:rPr>
        <w:rFonts w:ascii="Wingdings" w:hAnsi="Wingdings" w:hint="default"/>
      </w:rPr>
    </w:lvl>
    <w:lvl w:ilvl="7" w:tplc="0409000B" w:tentative="1">
      <w:start w:val="1"/>
      <w:numFmt w:val="bullet"/>
      <w:lvlText w:val=""/>
      <w:lvlJc w:val="left"/>
      <w:pPr>
        <w:ind w:left="4200" w:hanging="440"/>
      </w:pPr>
      <w:rPr>
        <w:rFonts w:ascii="Wingdings" w:hAnsi="Wingdings" w:hint="default"/>
      </w:rPr>
    </w:lvl>
    <w:lvl w:ilvl="8" w:tplc="0409000D" w:tentative="1">
      <w:start w:val="1"/>
      <w:numFmt w:val="bullet"/>
      <w:lvlText w:val=""/>
      <w:lvlJc w:val="left"/>
      <w:pPr>
        <w:ind w:left="4640" w:hanging="440"/>
      </w:pPr>
      <w:rPr>
        <w:rFonts w:ascii="Wingdings" w:hAnsi="Wingdings" w:hint="default"/>
      </w:rPr>
    </w:lvl>
  </w:abstractNum>
  <w:abstractNum w:abstractNumId="672" w15:restartNumberingAfterBreak="0">
    <w:nsid w:val="6281470D"/>
    <w:multiLevelType w:val="hybridMultilevel"/>
    <w:tmpl w:val="8F0C450E"/>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73" w15:restartNumberingAfterBreak="0">
    <w:nsid w:val="628C4FF5"/>
    <w:multiLevelType w:val="hybridMultilevel"/>
    <w:tmpl w:val="615C695C"/>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74" w15:restartNumberingAfterBreak="0">
    <w:nsid w:val="62A22124"/>
    <w:multiLevelType w:val="hybridMultilevel"/>
    <w:tmpl w:val="3FFE6CF0"/>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75" w15:restartNumberingAfterBreak="0">
    <w:nsid w:val="62AE79C9"/>
    <w:multiLevelType w:val="hybridMultilevel"/>
    <w:tmpl w:val="5BE0096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76" w15:restartNumberingAfterBreak="0">
    <w:nsid w:val="62C8571C"/>
    <w:multiLevelType w:val="hybridMultilevel"/>
    <w:tmpl w:val="F5123E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77" w15:restartNumberingAfterBreak="0">
    <w:nsid w:val="62DB26CD"/>
    <w:multiLevelType w:val="hybridMultilevel"/>
    <w:tmpl w:val="725CBF8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78" w15:restartNumberingAfterBreak="0">
    <w:nsid w:val="62E41F9D"/>
    <w:multiLevelType w:val="hybridMultilevel"/>
    <w:tmpl w:val="0B26EBA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79" w15:restartNumberingAfterBreak="0">
    <w:nsid w:val="62FA5DE0"/>
    <w:multiLevelType w:val="hybridMultilevel"/>
    <w:tmpl w:val="316A20A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80" w15:restartNumberingAfterBreak="0">
    <w:nsid w:val="632C5B7F"/>
    <w:multiLevelType w:val="hybridMultilevel"/>
    <w:tmpl w:val="C45EFEE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81" w15:restartNumberingAfterBreak="0">
    <w:nsid w:val="634A69F1"/>
    <w:multiLevelType w:val="hybridMultilevel"/>
    <w:tmpl w:val="29BA167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82" w15:restartNumberingAfterBreak="0">
    <w:nsid w:val="638A5FE9"/>
    <w:multiLevelType w:val="hybridMultilevel"/>
    <w:tmpl w:val="73168CB0"/>
    <w:lvl w:ilvl="0" w:tplc="9782BB94">
      <w:numFmt w:val="bullet"/>
      <w:lvlText w:val="・"/>
      <w:lvlJc w:val="left"/>
      <w:pPr>
        <w:ind w:left="680" w:hanging="440"/>
      </w:pPr>
      <w:rPr>
        <w:rFonts w:ascii="メイリオ" w:eastAsia="メイリオ" w:hAnsi="メイリオ"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83" w15:restartNumberingAfterBreak="0">
    <w:nsid w:val="63D07472"/>
    <w:multiLevelType w:val="hybridMultilevel"/>
    <w:tmpl w:val="06A2D0F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84" w15:restartNumberingAfterBreak="0">
    <w:nsid w:val="63FD2879"/>
    <w:multiLevelType w:val="hybridMultilevel"/>
    <w:tmpl w:val="EAE04D38"/>
    <w:lvl w:ilvl="0" w:tplc="15F48C40">
      <w:numFmt w:val="bullet"/>
      <w:lvlText w:val="•"/>
      <w:lvlJc w:val="left"/>
      <w:pPr>
        <w:ind w:left="680" w:hanging="440"/>
      </w:pPr>
      <w:rPr>
        <w:rFont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85" w15:restartNumberingAfterBreak="0">
    <w:nsid w:val="64531BDB"/>
    <w:multiLevelType w:val="hybridMultilevel"/>
    <w:tmpl w:val="F1FE3B58"/>
    <w:lvl w:ilvl="0" w:tplc="04090011">
      <w:start w:val="1"/>
      <w:numFmt w:val="decimalEnclosedCircle"/>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686" w15:restartNumberingAfterBreak="0">
    <w:nsid w:val="645A2B5E"/>
    <w:multiLevelType w:val="hybridMultilevel"/>
    <w:tmpl w:val="B3B83D9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87" w15:restartNumberingAfterBreak="0">
    <w:nsid w:val="649B646C"/>
    <w:multiLevelType w:val="hybridMultilevel"/>
    <w:tmpl w:val="A3103D0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88" w15:restartNumberingAfterBreak="0">
    <w:nsid w:val="64C36C5A"/>
    <w:multiLevelType w:val="hybridMultilevel"/>
    <w:tmpl w:val="E1C8539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89" w15:restartNumberingAfterBreak="0">
    <w:nsid w:val="64C40D81"/>
    <w:multiLevelType w:val="hybridMultilevel"/>
    <w:tmpl w:val="8A3CBD44"/>
    <w:lvl w:ilvl="0" w:tplc="04090001">
      <w:start w:val="1"/>
      <w:numFmt w:val="bullet"/>
      <w:lvlText w:val=""/>
      <w:lvlJc w:val="left"/>
      <w:pPr>
        <w:ind w:left="440" w:hanging="440"/>
      </w:pPr>
      <w:rPr>
        <w:rFonts w:ascii="Wingdings" w:hAnsi="Wingding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0" w15:restartNumberingAfterBreak="0">
    <w:nsid w:val="64E45BDA"/>
    <w:multiLevelType w:val="hybridMultilevel"/>
    <w:tmpl w:val="62B2CE0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1" w15:restartNumberingAfterBreak="0">
    <w:nsid w:val="650D5D28"/>
    <w:multiLevelType w:val="hybridMultilevel"/>
    <w:tmpl w:val="89421674"/>
    <w:lvl w:ilvl="0" w:tplc="0409000B">
      <w:start w:val="1"/>
      <w:numFmt w:val="bullet"/>
      <w:lvlText w:val=""/>
      <w:lvlJc w:val="left"/>
      <w:pPr>
        <w:ind w:left="1120" w:hanging="440"/>
      </w:pPr>
      <w:rPr>
        <w:rFonts w:ascii="Wingdings" w:hAnsi="Wingdings" w:hint="default"/>
      </w:rPr>
    </w:lvl>
    <w:lvl w:ilvl="1" w:tplc="FFFFFFFF" w:tentative="1">
      <w:start w:val="1"/>
      <w:numFmt w:val="bullet"/>
      <w:lvlText w:val=""/>
      <w:lvlJc w:val="left"/>
      <w:pPr>
        <w:ind w:left="1560" w:hanging="440"/>
      </w:pPr>
      <w:rPr>
        <w:rFonts w:ascii="Wingdings" w:hAnsi="Wingdings" w:hint="default"/>
      </w:rPr>
    </w:lvl>
    <w:lvl w:ilvl="2" w:tplc="FFFFFFFF" w:tentative="1">
      <w:start w:val="1"/>
      <w:numFmt w:val="bullet"/>
      <w:lvlText w:val=""/>
      <w:lvlJc w:val="left"/>
      <w:pPr>
        <w:ind w:left="2000" w:hanging="440"/>
      </w:pPr>
      <w:rPr>
        <w:rFonts w:ascii="Wingdings" w:hAnsi="Wingdings" w:hint="default"/>
      </w:rPr>
    </w:lvl>
    <w:lvl w:ilvl="3" w:tplc="FFFFFFFF" w:tentative="1">
      <w:start w:val="1"/>
      <w:numFmt w:val="bullet"/>
      <w:lvlText w:val=""/>
      <w:lvlJc w:val="left"/>
      <w:pPr>
        <w:ind w:left="2440" w:hanging="440"/>
      </w:pPr>
      <w:rPr>
        <w:rFonts w:ascii="Wingdings" w:hAnsi="Wingdings" w:hint="default"/>
      </w:rPr>
    </w:lvl>
    <w:lvl w:ilvl="4" w:tplc="FFFFFFFF" w:tentative="1">
      <w:start w:val="1"/>
      <w:numFmt w:val="bullet"/>
      <w:lvlText w:val=""/>
      <w:lvlJc w:val="left"/>
      <w:pPr>
        <w:ind w:left="2880" w:hanging="440"/>
      </w:pPr>
      <w:rPr>
        <w:rFonts w:ascii="Wingdings" w:hAnsi="Wingdings" w:hint="default"/>
      </w:rPr>
    </w:lvl>
    <w:lvl w:ilvl="5" w:tplc="FFFFFFFF" w:tentative="1">
      <w:start w:val="1"/>
      <w:numFmt w:val="bullet"/>
      <w:lvlText w:val=""/>
      <w:lvlJc w:val="left"/>
      <w:pPr>
        <w:ind w:left="3320" w:hanging="440"/>
      </w:pPr>
      <w:rPr>
        <w:rFonts w:ascii="Wingdings" w:hAnsi="Wingdings" w:hint="default"/>
      </w:rPr>
    </w:lvl>
    <w:lvl w:ilvl="6" w:tplc="FFFFFFFF" w:tentative="1">
      <w:start w:val="1"/>
      <w:numFmt w:val="bullet"/>
      <w:lvlText w:val=""/>
      <w:lvlJc w:val="left"/>
      <w:pPr>
        <w:ind w:left="3760" w:hanging="440"/>
      </w:pPr>
      <w:rPr>
        <w:rFonts w:ascii="Wingdings" w:hAnsi="Wingdings" w:hint="default"/>
      </w:rPr>
    </w:lvl>
    <w:lvl w:ilvl="7" w:tplc="FFFFFFFF" w:tentative="1">
      <w:start w:val="1"/>
      <w:numFmt w:val="bullet"/>
      <w:lvlText w:val=""/>
      <w:lvlJc w:val="left"/>
      <w:pPr>
        <w:ind w:left="4200" w:hanging="440"/>
      </w:pPr>
      <w:rPr>
        <w:rFonts w:ascii="Wingdings" w:hAnsi="Wingdings" w:hint="default"/>
      </w:rPr>
    </w:lvl>
    <w:lvl w:ilvl="8" w:tplc="FFFFFFFF" w:tentative="1">
      <w:start w:val="1"/>
      <w:numFmt w:val="bullet"/>
      <w:lvlText w:val=""/>
      <w:lvlJc w:val="left"/>
      <w:pPr>
        <w:ind w:left="4640" w:hanging="440"/>
      </w:pPr>
      <w:rPr>
        <w:rFonts w:ascii="Wingdings" w:hAnsi="Wingdings" w:hint="default"/>
      </w:rPr>
    </w:lvl>
  </w:abstractNum>
  <w:abstractNum w:abstractNumId="692" w15:restartNumberingAfterBreak="0">
    <w:nsid w:val="651A74CA"/>
    <w:multiLevelType w:val="hybridMultilevel"/>
    <w:tmpl w:val="833862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3" w15:restartNumberingAfterBreak="0">
    <w:nsid w:val="65885276"/>
    <w:multiLevelType w:val="hybridMultilevel"/>
    <w:tmpl w:val="90FC97C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94" w15:restartNumberingAfterBreak="0">
    <w:nsid w:val="65D72FDC"/>
    <w:multiLevelType w:val="hybridMultilevel"/>
    <w:tmpl w:val="7AA0CF1A"/>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5" w15:restartNumberingAfterBreak="0">
    <w:nsid w:val="65E84DFB"/>
    <w:multiLevelType w:val="hybridMultilevel"/>
    <w:tmpl w:val="A7447DC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96" w15:restartNumberingAfterBreak="0">
    <w:nsid w:val="663D11F2"/>
    <w:multiLevelType w:val="hybridMultilevel"/>
    <w:tmpl w:val="58B0D46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7" w15:restartNumberingAfterBreak="0">
    <w:nsid w:val="66551EDD"/>
    <w:multiLevelType w:val="hybridMultilevel"/>
    <w:tmpl w:val="58BED3C4"/>
    <w:lvl w:ilvl="0" w:tplc="04090001">
      <w:start w:val="1"/>
      <w:numFmt w:val="bullet"/>
      <w:lvlText w:val=""/>
      <w:lvlJc w:val="left"/>
      <w:pPr>
        <w:ind w:left="440" w:hanging="440"/>
      </w:pPr>
      <w:rPr>
        <w:rFonts w:ascii="Wingdings" w:hAnsi="Wingdings" w:hint="default"/>
      </w:rPr>
    </w:lvl>
    <w:lvl w:ilvl="1" w:tplc="FFFFFFFF">
      <w:numFmt w:val="bullet"/>
      <w:lvlText w:val="・"/>
      <w:lvlJc w:val="left"/>
      <w:pPr>
        <w:ind w:left="800" w:hanging="360"/>
      </w:pPr>
      <w:rPr>
        <w:rFonts w:ascii="メイリオ" w:eastAsia="メイリオ" w:hAnsi="メイリオ" w:cstheme="minorBidi" w:hint="eastAsia"/>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98" w15:restartNumberingAfterBreak="0">
    <w:nsid w:val="66C32022"/>
    <w:multiLevelType w:val="hybridMultilevel"/>
    <w:tmpl w:val="FA1A68A4"/>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9" w15:restartNumberingAfterBreak="0">
    <w:nsid w:val="66C72AED"/>
    <w:multiLevelType w:val="hybridMultilevel"/>
    <w:tmpl w:val="F01870A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00" w15:restartNumberingAfterBreak="0">
    <w:nsid w:val="67113AF8"/>
    <w:multiLevelType w:val="hybridMultilevel"/>
    <w:tmpl w:val="EFBCC16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01" w15:restartNumberingAfterBreak="0">
    <w:nsid w:val="671907A5"/>
    <w:multiLevelType w:val="hybridMultilevel"/>
    <w:tmpl w:val="071E48DA"/>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02" w15:restartNumberingAfterBreak="0">
    <w:nsid w:val="676C5FF2"/>
    <w:multiLevelType w:val="hybridMultilevel"/>
    <w:tmpl w:val="61322FE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03" w15:restartNumberingAfterBreak="0">
    <w:nsid w:val="678947F3"/>
    <w:multiLevelType w:val="hybridMultilevel"/>
    <w:tmpl w:val="ADBEE0E0"/>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04" w15:restartNumberingAfterBreak="0">
    <w:nsid w:val="67BA068C"/>
    <w:multiLevelType w:val="hybridMultilevel"/>
    <w:tmpl w:val="B01A7910"/>
    <w:lvl w:ilvl="0" w:tplc="04090001">
      <w:start w:val="1"/>
      <w:numFmt w:val="bullet"/>
      <w:lvlText w:val=""/>
      <w:lvlJc w:val="left"/>
      <w:pPr>
        <w:tabs>
          <w:tab w:val="num" w:pos="720"/>
        </w:tabs>
        <w:ind w:left="720" w:hanging="360"/>
      </w:pPr>
      <w:rPr>
        <w:rFonts w:ascii="Wingdings" w:hAnsi="Wingdings" w:hint="default"/>
      </w:rPr>
    </w:lvl>
    <w:lvl w:ilvl="1" w:tplc="F392B2BA" w:tentative="1">
      <w:start w:val="1"/>
      <w:numFmt w:val="bullet"/>
      <w:lvlText w:val="•"/>
      <w:lvlJc w:val="left"/>
      <w:pPr>
        <w:tabs>
          <w:tab w:val="num" w:pos="1440"/>
        </w:tabs>
        <w:ind w:left="1440" w:hanging="360"/>
      </w:pPr>
      <w:rPr>
        <w:rFonts w:ascii="Arial" w:hAnsi="Arial" w:hint="default"/>
      </w:rPr>
    </w:lvl>
    <w:lvl w:ilvl="2" w:tplc="24BED564" w:tentative="1">
      <w:start w:val="1"/>
      <w:numFmt w:val="bullet"/>
      <w:lvlText w:val="•"/>
      <w:lvlJc w:val="left"/>
      <w:pPr>
        <w:tabs>
          <w:tab w:val="num" w:pos="2160"/>
        </w:tabs>
        <w:ind w:left="2160" w:hanging="360"/>
      </w:pPr>
      <w:rPr>
        <w:rFonts w:ascii="Arial" w:hAnsi="Arial" w:hint="default"/>
      </w:rPr>
    </w:lvl>
    <w:lvl w:ilvl="3" w:tplc="19B80B32" w:tentative="1">
      <w:start w:val="1"/>
      <w:numFmt w:val="bullet"/>
      <w:lvlText w:val="•"/>
      <w:lvlJc w:val="left"/>
      <w:pPr>
        <w:tabs>
          <w:tab w:val="num" w:pos="2880"/>
        </w:tabs>
        <w:ind w:left="2880" w:hanging="360"/>
      </w:pPr>
      <w:rPr>
        <w:rFonts w:ascii="Arial" w:hAnsi="Arial" w:hint="default"/>
      </w:rPr>
    </w:lvl>
    <w:lvl w:ilvl="4" w:tplc="FD040E02" w:tentative="1">
      <w:start w:val="1"/>
      <w:numFmt w:val="bullet"/>
      <w:lvlText w:val="•"/>
      <w:lvlJc w:val="left"/>
      <w:pPr>
        <w:tabs>
          <w:tab w:val="num" w:pos="3600"/>
        </w:tabs>
        <w:ind w:left="3600" w:hanging="360"/>
      </w:pPr>
      <w:rPr>
        <w:rFonts w:ascii="Arial" w:hAnsi="Arial" w:hint="default"/>
      </w:rPr>
    </w:lvl>
    <w:lvl w:ilvl="5" w:tplc="C29C8C5E" w:tentative="1">
      <w:start w:val="1"/>
      <w:numFmt w:val="bullet"/>
      <w:lvlText w:val="•"/>
      <w:lvlJc w:val="left"/>
      <w:pPr>
        <w:tabs>
          <w:tab w:val="num" w:pos="4320"/>
        </w:tabs>
        <w:ind w:left="4320" w:hanging="360"/>
      </w:pPr>
      <w:rPr>
        <w:rFonts w:ascii="Arial" w:hAnsi="Arial" w:hint="default"/>
      </w:rPr>
    </w:lvl>
    <w:lvl w:ilvl="6" w:tplc="850A4C20" w:tentative="1">
      <w:start w:val="1"/>
      <w:numFmt w:val="bullet"/>
      <w:lvlText w:val="•"/>
      <w:lvlJc w:val="left"/>
      <w:pPr>
        <w:tabs>
          <w:tab w:val="num" w:pos="5040"/>
        </w:tabs>
        <w:ind w:left="5040" w:hanging="360"/>
      </w:pPr>
      <w:rPr>
        <w:rFonts w:ascii="Arial" w:hAnsi="Arial" w:hint="default"/>
      </w:rPr>
    </w:lvl>
    <w:lvl w:ilvl="7" w:tplc="F65CE034" w:tentative="1">
      <w:start w:val="1"/>
      <w:numFmt w:val="bullet"/>
      <w:lvlText w:val="•"/>
      <w:lvlJc w:val="left"/>
      <w:pPr>
        <w:tabs>
          <w:tab w:val="num" w:pos="5760"/>
        </w:tabs>
        <w:ind w:left="5760" w:hanging="360"/>
      </w:pPr>
      <w:rPr>
        <w:rFonts w:ascii="Arial" w:hAnsi="Arial" w:hint="default"/>
      </w:rPr>
    </w:lvl>
    <w:lvl w:ilvl="8" w:tplc="E7B8FF6E" w:tentative="1">
      <w:start w:val="1"/>
      <w:numFmt w:val="bullet"/>
      <w:lvlText w:val="•"/>
      <w:lvlJc w:val="left"/>
      <w:pPr>
        <w:tabs>
          <w:tab w:val="num" w:pos="6480"/>
        </w:tabs>
        <w:ind w:left="6480" w:hanging="360"/>
      </w:pPr>
      <w:rPr>
        <w:rFonts w:ascii="Arial" w:hAnsi="Arial" w:hint="default"/>
      </w:rPr>
    </w:lvl>
  </w:abstractNum>
  <w:abstractNum w:abstractNumId="705" w15:restartNumberingAfterBreak="0">
    <w:nsid w:val="67C53B12"/>
    <w:multiLevelType w:val="hybridMultilevel"/>
    <w:tmpl w:val="2B0E132A"/>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06" w15:restartNumberingAfterBreak="0">
    <w:nsid w:val="68137107"/>
    <w:multiLevelType w:val="hybridMultilevel"/>
    <w:tmpl w:val="3A0C556E"/>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07" w15:restartNumberingAfterBreak="0">
    <w:nsid w:val="681A77CD"/>
    <w:multiLevelType w:val="hybridMultilevel"/>
    <w:tmpl w:val="496C0BF4"/>
    <w:lvl w:ilvl="0" w:tplc="04090001">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08" w15:restartNumberingAfterBreak="0">
    <w:nsid w:val="683D42F7"/>
    <w:multiLevelType w:val="hybridMultilevel"/>
    <w:tmpl w:val="6524A49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09" w15:restartNumberingAfterBreak="0">
    <w:nsid w:val="68455B28"/>
    <w:multiLevelType w:val="hybridMultilevel"/>
    <w:tmpl w:val="7568937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10" w15:restartNumberingAfterBreak="0">
    <w:nsid w:val="6846170F"/>
    <w:multiLevelType w:val="hybridMultilevel"/>
    <w:tmpl w:val="65A4DAD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11" w15:restartNumberingAfterBreak="0">
    <w:nsid w:val="686129AF"/>
    <w:multiLevelType w:val="hybridMultilevel"/>
    <w:tmpl w:val="B72A645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12" w15:restartNumberingAfterBreak="0">
    <w:nsid w:val="686E0989"/>
    <w:multiLevelType w:val="hybridMultilevel"/>
    <w:tmpl w:val="DDE06F08"/>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13" w15:restartNumberingAfterBreak="0">
    <w:nsid w:val="68751C0D"/>
    <w:multiLevelType w:val="hybridMultilevel"/>
    <w:tmpl w:val="C098288C"/>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14" w15:restartNumberingAfterBreak="0">
    <w:nsid w:val="68861EA7"/>
    <w:multiLevelType w:val="hybridMultilevel"/>
    <w:tmpl w:val="46441CB2"/>
    <w:lvl w:ilvl="0" w:tplc="0409000B">
      <w:start w:val="1"/>
      <w:numFmt w:val="bullet"/>
      <w:lvlText w:val=""/>
      <w:lvlJc w:val="left"/>
      <w:pPr>
        <w:ind w:left="1120" w:hanging="440"/>
      </w:pPr>
      <w:rPr>
        <w:rFonts w:ascii="Wingdings" w:hAnsi="Wingdings" w:hint="default"/>
      </w:rPr>
    </w:lvl>
    <w:lvl w:ilvl="1" w:tplc="0409000B" w:tentative="1">
      <w:start w:val="1"/>
      <w:numFmt w:val="bullet"/>
      <w:lvlText w:val=""/>
      <w:lvlJc w:val="left"/>
      <w:pPr>
        <w:ind w:left="1560" w:hanging="440"/>
      </w:pPr>
      <w:rPr>
        <w:rFonts w:ascii="Wingdings" w:hAnsi="Wingdings" w:hint="default"/>
      </w:rPr>
    </w:lvl>
    <w:lvl w:ilvl="2" w:tplc="0409000D" w:tentative="1">
      <w:start w:val="1"/>
      <w:numFmt w:val="bullet"/>
      <w:lvlText w:val=""/>
      <w:lvlJc w:val="left"/>
      <w:pPr>
        <w:ind w:left="2000" w:hanging="440"/>
      </w:pPr>
      <w:rPr>
        <w:rFonts w:ascii="Wingdings" w:hAnsi="Wingdings" w:hint="default"/>
      </w:rPr>
    </w:lvl>
    <w:lvl w:ilvl="3" w:tplc="04090001" w:tentative="1">
      <w:start w:val="1"/>
      <w:numFmt w:val="bullet"/>
      <w:lvlText w:val=""/>
      <w:lvlJc w:val="left"/>
      <w:pPr>
        <w:ind w:left="2440" w:hanging="440"/>
      </w:pPr>
      <w:rPr>
        <w:rFonts w:ascii="Wingdings" w:hAnsi="Wingdings" w:hint="default"/>
      </w:rPr>
    </w:lvl>
    <w:lvl w:ilvl="4" w:tplc="0409000B" w:tentative="1">
      <w:start w:val="1"/>
      <w:numFmt w:val="bullet"/>
      <w:lvlText w:val=""/>
      <w:lvlJc w:val="left"/>
      <w:pPr>
        <w:ind w:left="2880" w:hanging="440"/>
      </w:pPr>
      <w:rPr>
        <w:rFonts w:ascii="Wingdings" w:hAnsi="Wingdings" w:hint="default"/>
      </w:rPr>
    </w:lvl>
    <w:lvl w:ilvl="5" w:tplc="0409000D" w:tentative="1">
      <w:start w:val="1"/>
      <w:numFmt w:val="bullet"/>
      <w:lvlText w:val=""/>
      <w:lvlJc w:val="left"/>
      <w:pPr>
        <w:ind w:left="3320" w:hanging="440"/>
      </w:pPr>
      <w:rPr>
        <w:rFonts w:ascii="Wingdings" w:hAnsi="Wingdings" w:hint="default"/>
      </w:rPr>
    </w:lvl>
    <w:lvl w:ilvl="6" w:tplc="04090001" w:tentative="1">
      <w:start w:val="1"/>
      <w:numFmt w:val="bullet"/>
      <w:lvlText w:val=""/>
      <w:lvlJc w:val="left"/>
      <w:pPr>
        <w:ind w:left="3760" w:hanging="440"/>
      </w:pPr>
      <w:rPr>
        <w:rFonts w:ascii="Wingdings" w:hAnsi="Wingdings" w:hint="default"/>
      </w:rPr>
    </w:lvl>
    <w:lvl w:ilvl="7" w:tplc="0409000B" w:tentative="1">
      <w:start w:val="1"/>
      <w:numFmt w:val="bullet"/>
      <w:lvlText w:val=""/>
      <w:lvlJc w:val="left"/>
      <w:pPr>
        <w:ind w:left="4200" w:hanging="440"/>
      </w:pPr>
      <w:rPr>
        <w:rFonts w:ascii="Wingdings" w:hAnsi="Wingdings" w:hint="default"/>
      </w:rPr>
    </w:lvl>
    <w:lvl w:ilvl="8" w:tplc="0409000D" w:tentative="1">
      <w:start w:val="1"/>
      <w:numFmt w:val="bullet"/>
      <w:lvlText w:val=""/>
      <w:lvlJc w:val="left"/>
      <w:pPr>
        <w:ind w:left="4640" w:hanging="440"/>
      </w:pPr>
      <w:rPr>
        <w:rFonts w:ascii="Wingdings" w:hAnsi="Wingdings" w:hint="default"/>
      </w:rPr>
    </w:lvl>
  </w:abstractNum>
  <w:abstractNum w:abstractNumId="715" w15:restartNumberingAfterBreak="0">
    <w:nsid w:val="68D874B2"/>
    <w:multiLevelType w:val="hybridMultilevel"/>
    <w:tmpl w:val="2906289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16" w15:restartNumberingAfterBreak="0">
    <w:nsid w:val="68F135B5"/>
    <w:multiLevelType w:val="hybridMultilevel"/>
    <w:tmpl w:val="512EE338"/>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17" w15:restartNumberingAfterBreak="0">
    <w:nsid w:val="68F53F46"/>
    <w:multiLevelType w:val="hybridMultilevel"/>
    <w:tmpl w:val="E62E2B0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18" w15:restartNumberingAfterBreak="0">
    <w:nsid w:val="692500EA"/>
    <w:multiLevelType w:val="hybridMultilevel"/>
    <w:tmpl w:val="8D126B4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19" w15:restartNumberingAfterBreak="0">
    <w:nsid w:val="69367776"/>
    <w:multiLevelType w:val="hybridMultilevel"/>
    <w:tmpl w:val="75F24BF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0" w15:restartNumberingAfterBreak="0">
    <w:nsid w:val="6958195D"/>
    <w:multiLevelType w:val="hybridMultilevel"/>
    <w:tmpl w:val="5E7E631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21" w15:restartNumberingAfterBreak="0">
    <w:nsid w:val="6962192D"/>
    <w:multiLevelType w:val="hybridMultilevel"/>
    <w:tmpl w:val="F70ACC3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2" w15:restartNumberingAfterBreak="0">
    <w:nsid w:val="69635BC4"/>
    <w:multiLevelType w:val="hybridMultilevel"/>
    <w:tmpl w:val="8F6CC612"/>
    <w:lvl w:ilvl="0" w:tplc="E500E5AA">
      <w:start w:val="1"/>
      <w:numFmt w:val="upp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23" w15:restartNumberingAfterBreak="0">
    <w:nsid w:val="697C08DC"/>
    <w:multiLevelType w:val="hybridMultilevel"/>
    <w:tmpl w:val="57D2A5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4" w15:restartNumberingAfterBreak="0">
    <w:nsid w:val="697C762E"/>
    <w:multiLevelType w:val="hybridMultilevel"/>
    <w:tmpl w:val="604A86F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25" w15:restartNumberingAfterBreak="0">
    <w:nsid w:val="69827990"/>
    <w:multiLevelType w:val="hybridMultilevel"/>
    <w:tmpl w:val="49EC743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26" w15:restartNumberingAfterBreak="0">
    <w:nsid w:val="6A534290"/>
    <w:multiLevelType w:val="hybridMultilevel"/>
    <w:tmpl w:val="A0B612B8"/>
    <w:lvl w:ilvl="0" w:tplc="BC28E89A">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7" w15:restartNumberingAfterBreak="0">
    <w:nsid w:val="6A871B99"/>
    <w:multiLevelType w:val="hybridMultilevel"/>
    <w:tmpl w:val="DBFE3006"/>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8" w15:restartNumberingAfterBreak="0">
    <w:nsid w:val="6AA22232"/>
    <w:multiLevelType w:val="multilevel"/>
    <w:tmpl w:val="C400D96C"/>
    <w:lvl w:ilvl="0">
      <w:start w:val="11"/>
      <w:numFmt w:val="decimal"/>
      <w:pStyle w:val="2"/>
      <w:suff w:val="nothing"/>
      <w:lvlText w:val="第%1章. "/>
      <w:lvlJc w:val="left"/>
      <w:pPr>
        <w:ind w:left="142" w:hanging="142"/>
      </w:pPr>
      <w:rPr>
        <w:rFonts w:hint="eastAsia"/>
      </w:rPr>
    </w:lvl>
    <w:lvl w:ilvl="1">
      <w:start w:val="1"/>
      <w:numFmt w:val="decimal"/>
      <w:pStyle w:val="3"/>
      <w:suff w:val="nothing"/>
      <w:lvlText w:val="%1-%2. "/>
      <w:lvlJc w:val="left"/>
      <w:pPr>
        <w:ind w:left="5811" w:firstLine="0"/>
      </w:pPr>
      <w:rPr>
        <w:rFonts w:hint="eastAsia"/>
        <w:spacing w:val="0"/>
      </w:rPr>
    </w:lvl>
    <w:lvl w:ilvl="2">
      <w:start w:val="1"/>
      <w:numFmt w:val="decimal"/>
      <w:pStyle w:val="4"/>
      <w:suff w:val="nothing"/>
      <w:lvlText w:val="%1-%2-%3. "/>
      <w:lvlJc w:val="left"/>
      <w:pPr>
        <w:ind w:left="5245" w:firstLine="0"/>
      </w:pPr>
      <w:rPr>
        <w:rFonts w:hint="eastAsia"/>
        <w:color w:val="000000" w:themeColor="text1"/>
      </w:rPr>
    </w:lvl>
    <w:lvl w:ilvl="3">
      <w:start w:val="1"/>
      <w:numFmt w:val="decimalFullWidth"/>
      <w:suff w:val="nothing"/>
      <w:lvlText w:val="%1-%2-%3-%4"/>
      <w:lvlJc w:val="left"/>
      <w:pPr>
        <w:ind w:left="-993" w:firstLine="0"/>
      </w:pPr>
      <w:rPr>
        <w:rFonts w:hint="eastAsia"/>
      </w:rPr>
    </w:lvl>
    <w:lvl w:ilvl="4">
      <w:start w:val="1"/>
      <w:numFmt w:val="decimalFullWidth"/>
      <w:suff w:val="nothing"/>
      <w:lvlText w:val="%1-%2-%3-%4-%5"/>
      <w:lvlJc w:val="left"/>
      <w:pPr>
        <w:ind w:left="-993" w:firstLine="0"/>
      </w:pPr>
      <w:rPr>
        <w:rFonts w:hint="eastAsia"/>
      </w:rPr>
    </w:lvl>
    <w:lvl w:ilvl="5">
      <w:start w:val="1"/>
      <w:numFmt w:val="decimalFullWidth"/>
      <w:suff w:val="nothing"/>
      <w:lvlText w:val="%1-%2-%3-%4-%5-%6"/>
      <w:lvlJc w:val="left"/>
      <w:pPr>
        <w:ind w:left="-993" w:firstLine="0"/>
      </w:pPr>
      <w:rPr>
        <w:rFonts w:hint="eastAsia"/>
      </w:rPr>
    </w:lvl>
    <w:lvl w:ilvl="6">
      <w:start w:val="1"/>
      <w:numFmt w:val="decimalFullWidth"/>
      <w:suff w:val="nothing"/>
      <w:lvlText w:val="%1-%2-%3-%4-%5-%6-%7"/>
      <w:lvlJc w:val="left"/>
      <w:pPr>
        <w:ind w:left="-993" w:firstLine="0"/>
      </w:pPr>
      <w:rPr>
        <w:rFonts w:hint="eastAsia"/>
      </w:rPr>
    </w:lvl>
    <w:lvl w:ilvl="7">
      <w:start w:val="1"/>
      <w:numFmt w:val="decimalFullWidth"/>
      <w:suff w:val="nothing"/>
      <w:lvlText w:val="%1-%2-%3-%4-%5-%6-%7-%8"/>
      <w:lvlJc w:val="left"/>
      <w:pPr>
        <w:ind w:left="-993" w:firstLine="0"/>
      </w:pPr>
      <w:rPr>
        <w:rFonts w:hint="eastAsia"/>
      </w:rPr>
    </w:lvl>
    <w:lvl w:ilvl="8">
      <w:start w:val="1"/>
      <w:numFmt w:val="decimalFullWidth"/>
      <w:suff w:val="nothing"/>
      <w:lvlText w:val="%1-%2-%3-%4-%5-%6-%7-%8-%9"/>
      <w:lvlJc w:val="left"/>
      <w:pPr>
        <w:ind w:left="-993" w:firstLine="0"/>
      </w:pPr>
      <w:rPr>
        <w:rFonts w:hint="eastAsia"/>
      </w:rPr>
    </w:lvl>
  </w:abstractNum>
  <w:abstractNum w:abstractNumId="729" w15:restartNumberingAfterBreak="0">
    <w:nsid w:val="6ACA229D"/>
    <w:multiLevelType w:val="hybridMultilevel"/>
    <w:tmpl w:val="1EFAD7EE"/>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30" w15:restartNumberingAfterBreak="0">
    <w:nsid w:val="6AD07199"/>
    <w:multiLevelType w:val="hybridMultilevel"/>
    <w:tmpl w:val="7C86B80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31" w15:restartNumberingAfterBreak="0">
    <w:nsid w:val="6ADA01F5"/>
    <w:multiLevelType w:val="hybridMultilevel"/>
    <w:tmpl w:val="9D24F7D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32" w15:restartNumberingAfterBreak="0">
    <w:nsid w:val="6AF32B15"/>
    <w:multiLevelType w:val="hybridMultilevel"/>
    <w:tmpl w:val="ED94FC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33" w15:restartNumberingAfterBreak="0">
    <w:nsid w:val="6B1B2607"/>
    <w:multiLevelType w:val="hybridMultilevel"/>
    <w:tmpl w:val="23361A4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34" w15:restartNumberingAfterBreak="0">
    <w:nsid w:val="6B520A40"/>
    <w:multiLevelType w:val="hybridMultilevel"/>
    <w:tmpl w:val="C598E62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35" w15:restartNumberingAfterBreak="0">
    <w:nsid w:val="6B602135"/>
    <w:multiLevelType w:val="hybridMultilevel"/>
    <w:tmpl w:val="C78CEF4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36" w15:restartNumberingAfterBreak="0">
    <w:nsid w:val="6B8352E0"/>
    <w:multiLevelType w:val="hybridMultilevel"/>
    <w:tmpl w:val="EF2AD490"/>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37" w15:restartNumberingAfterBreak="0">
    <w:nsid w:val="6B8F0910"/>
    <w:multiLevelType w:val="hybridMultilevel"/>
    <w:tmpl w:val="34FAB73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38" w15:restartNumberingAfterBreak="0">
    <w:nsid w:val="6BC94DFC"/>
    <w:multiLevelType w:val="hybridMultilevel"/>
    <w:tmpl w:val="2200B956"/>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39" w15:restartNumberingAfterBreak="0">
    <w:nsid w:val="6BEE6213"/>
    <w:multiLevelType w:val="hybridMultilevel"/>
    <w:tmpl w:val="714E53C8"/>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740" w15:restartNumberingAfterBreak="0">
    <w:nsid w:val="6C140317"/>
    <w:multiLevelType w:val="hybridMultilevel"/>
    <w:tmpl w:val="C24ED93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1" w15:restartNumberingAfterBreak="0">
    <w:nsid w:val="6C3F0416"/>
    <w:multiLevelType w:val="hybridMultilevel"/>
    <w:tmpl w:val="B96A9398"/>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42" w15:restartNumberingAfterBreak="0">
    <w:nsid w:val="6C5B1BE5"/>
    <w:multiLevelType w:val="hybridMultilevel"/>
    <w:tmpl w:val="C95ECA7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3" w15:restartNumberingAfterBreak="0">
    <w:nsid w:val="6C606CAE"/>
    <w:multiLevelType w:val="hybridMultilevel"/>
    <w:tmpl w:val="1D4415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4" w15:restartNumberingAfterBreak="0">
    <w:nsid w:val="6C8035BF"/>
    <w:multiLevelType w:val="hybridMultilevel"/>
    <w:tmpl w:val="356AA4E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45" w15:restartNumberingAfterBreak="0">
    <w:nsid w:val="6C9E376E"/>
    <w:multiLevelType w:val="hybridMultilevel"/>
    <w:tmpl w:val="4AB8F880"/>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746" w15:restartNumberingAfterBreak="0">
    <w:nsid w:val="6CFB2B6A"/>
    <w:multiLevelType w:val="hybridMultilevel"/>
    <w:tmpl w:val="9370994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7" w15:restartNumberingAfterBreak="0">
    <w:nsid w:val="6D59439F"/>
    <w:multiLevelType w:val="hybridMultilevel"/>
    <w:tmpl w:val="C9E61EE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48" w15:restartNumberingAfterBreak="0">
    <w:nsid w:val="6DAC39A5"/>
    <w:multiLevelType w:val="hybridMultilevel"/>
    <w:tmpl w:val="6A165A1A"/>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9" w15:restartNumberingAfterBreak="0">
    <w:nsid w:val="6DD37E28"/>
    <w:multiLevelType w:val="hybridMultilevel"/>
    <w:tmpl w:val="090EC288"/>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50" w15:restartNumberingAfterBreak="0">
    <w:nsid w:val="6DDC58BC"/>
    <w:multiLevelType w:val="hybridMultilevel"/>
    <w:tmpl w:val="9D14AA8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1" w15:restartNumberingAfterBreak="0">
    <w:nsid w:val="6DFF1F03"/>
    <w:multiLevelType w:val="hybridMultilevel"/>
    <w:tmpl w:val="2C0C47E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52" w15:restartNumberingAfterBreak="0">
    <w:nsid w:val="6E02066C"/>
    <w:multiLevelType w:val="hybridMultilevel"/>
    <w:tmpl w:val="1F241E2E"/>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753" w15:restartNumberingAfterBreak="0">
    <w:nsid w:val="6E5F721E"/>
    <w:multiLevelType w:val="hybridMultilevel"/>
    <w:tmpl w:val="3182C1F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4" w15:restartNumberingAfterBreak="0">
    <w:nsid w:val="6E64462D"/>
    <w:multiLevelType w:val="hybridMultilevel"/>
    <w:tmpl w:val="31669334"/>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5" w15:restartNumberingAfterBreak="0">
    <w:nsid w:val="6E78393F"/>
    <w:multiLevelType w:val="hybridMultilevel"/>
    <w:tmpl w:val="952ADA0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6" w15:restartNumberingAfterBreak="0">
    <w:nsid w:val="6E7C54B5"/>
    <w:multiLevelType w:val="hybridMultilevel"/>
    <w:tmpl w:val="77569FCE"/>
    <w:lvl w:ilvl="0" w:tplc="04090001">
      <w:start w:val="1"/>
      <w:numFmt w:val="bullet"/>
      <w:lvlText w:val=""/>
      <w:lvlJc w:val="left"/>
      <w:pPr>
        <w:ind w:left="440" w:hanging="440"/>
      </w:pPr>
      <w:rPr>
        <w:rFonts w:ascii="Wingdings" w:hAnsi="Wingdings" w:hint="default"/>
      </w:rPr>
    </w:lvl>
    <w:lvl w:ilvl="1" w:tplc="0409000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7" w15:restartNumberingAfterBreak="0">
    <w:nsid w:val="6ECF3FC5"/>
    <w:multiLevelType w:val="hybridMultilevel"/>
    <w:tmpl w:val="B6A8D7A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8" w15:restartNumberingAfterBreak="0">
    <w:nsid w:val="6F14178D"/>
    <w:multiLevelType w:val="hybridMultilevel"/>
    <w:tmpl w:val="853821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59" w15:restartNumberingAfterBreak="0">
    <w:nsid w:val="6F473880"/>
    <w:multiLevelType w:val="hybridMultilevel"/>
    <w:tmpl w:val="28E2D7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60" w15:restartNumberingAfterBreak="0">
    <w:nsid w:val="6F4B5B3A"/>
    <w:multiLevelType w:val="hybridMultilevel"/>
    <w:tmpl w:val="6C6A77F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61" w15:restartNumberingAfterBreak="0">
    <w:nsid w:val="6F584C0F"/>
    <w:multiLevelType w:val="hybridMultilevel"/>
    <w:tmpl w:val="4524C32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62" w15:restartNumberingAfterBreak="0">
    <w:nsid w:val="6F7C304A"/>
    <w:multiLevelType w:val="hybridMultilevel"/>
    <w:tmpl w:val="78FA8852"/>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63" w15:restartNumberingAfterBreak="0">
    <w:nsid w:val="6F891E17"/>
    <w:multiLevelType w:val="hybridMultilevel"/>
    <w:tmpl w:val="0DACDDE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64" w15:restartNumberingAfterBreak="0">
    <w:nsid w:val="6FB24044"/>
    <w:multiLevelType w:val="hybridMultilevel"/>
    <w:tmpl w:val="DB38879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65" w15:restartNumberingAfterBreak="0">
    <w:nsid w:val="6FE91287"/>
    <w:multiLevelType w:val="hybridMultilevel"/>
    <w:tmpl w:val="CCA8C014"/>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766" w15:restartNumberingAfterBreak="0">
    <w:nsid w:val="6FF01A25"/>
    <w:multiLevelType w:val="hybridMultilevel"/>
    <w:tmpl w:val="BD02A69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67" w15:restartNumberingAfterBreak="0">
    <w:nsid w:val="70052DA2"/>
    <w:multiLevelType w:val="hybridMultilevel"/>
    <w:tmpl w:val="BA642B0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68" w15:restartNumberingAfterBreak="0">
    <w:nsid w:val="700B3730"/>
    <w:multiLevelType w:val="hybridMultilevel"/>
    <w:tmpl w:val="B9E65996"/>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769" w15:restartNumberingAfterBreak="0">
    <w:nsid w:val="702167E2"/>
    <w:multiLevelType w:val="hybridMultilevel"/>
    <w:tmpl w:val="A560D0E4"/>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70" w15:restartNumberingAfterBreak="0">
    <w:nsid w:val="705C4131"/>
    <w:multiLevelType w:val="hybridMultilevel"/>
    <w:tmpl w:val="5CE40024"/>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71" w15:restartNumberingAfterBreak="0">
    <w:nsid w:val="70B519E9"/>
    <w:multiLevelType w:val="hybridMultilevel"/>
    <w:tmpl w:val="52A2812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72" w15:restartNumberingAfterBreak="0">
    <w:nsid w:val="70C33CF7"/>
    <w:multiLevelType w:val="hybridMultilevel"/>
    <w:tmpl w:val="C36699C6"/>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73" w15:restartNumberingAfterBreak="0">
    <w:nsid w:val="70D85075"/>
    <w:multiLevelType w:val="hybridMultilevel"/>
    <w:tmpl w:val="6C5A1BFA"/>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74" w15:restartNumberingAfterBreak="0">
    <w:nsid w:val="70DD0B47"/>
    <w:multiLevelType w:val="hybridMultilevel"/>
    <w:tmpl w:val="8D104B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75" w15:restartNumberingAfterBreak="0">
    <w:nsid w:val="7139706C"/>
    <w:multiLevelType w:val="hybridMultilevel"/>
    <w:tmpl w:val="50065BC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76" w15:restartNumberingAfterBreak="0">
    <w:nsid w:val="715B0051"/>
    <w:multiLevelType w:val="hybridMultilevel"/>
    <w:tmpl w:val="DAC2F638"/>
    <w:lvl w:ilvl="0" w:tplc="04090001">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77" w15:restartNumberingAfterBreak="0">
    <w:nsid w:val="71797228"/>
    <w:multiLevelType w:val="hybridMultilevel"/>
    <w:tmpl w:val="E8022BA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78" w15:restartNumberingAfterBreak="0">
    <w:nsid w:val="7192402C"/>
    <w:multiLevelType w:val="hybridMultilevel"/>
    <w:tmpl w:val="E5B05534"/>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79" w15:restartNumberingAfterBreak="0">
    <w:nsid w:val="71AB0BFD"/>
    <w:multiLevelType w:val="hybridMultilevel"/>
    <w:tmpl w:val="93C6A97A"/>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80" w15:restartNumberingAfterBreak="0">
    <w:nsid w:val="71F63657"/>
    <w:multiLevelType w:val="hybridMultilevel"/>
    <w:tmpl w:val="E5C0AF8A"/>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81" w15:restartNumberingAfterBreak="0">
    <w:nsid w:val="72404865"/>
    <w:multiLevelType w:val="hybridMultilevel"/>
    <w:tmpl w:val="3C7CAD1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82" w15:restartNumberingAfterBreak="0">
    <w:nsid w:val="724C30FE"/>
    <w:multiLevelType w:val="hybridMultilevel"/>
    <w:tmpl w:val="E0D016D2"/>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3" w15:restartNumberingAfterBreak="0">
    <w:nsid w:val="72A206CB"/>
    <w:multiLevelType w:val="hybridMultilevel"/>
    <w:tmpl w:val="EC262EE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4" w15:restartNumberingAfterBreak="0">
    <w:nsid w:val="72D63B32"/>
    <w:multiLevelType w:val="hybridMultilevel"/>
    <w:tmpl w:val="66C63B8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5" w15:restartNumberingAfterBreak="0">
    <w:nsid w:val="72DB1882"/>
    <w:multiLevelType w:val="hybridMultilevel"/>
    <w:tmpl w:val="B2D2A0F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86" w15:restartNumberingAfterBreak="0">
    <w:nsid w:val="72E9161A"/>
    <w:multiLevelType w:val="hybridMultilevel"/>
    <w:tmpl w:val="4508A0D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87" w15:restartNumberingAfterBreak="0">
    <w:nsid w:val="732063FB"/>
    <w:multiLevelType w:val="hybridMultilevel"/>
    <w:tmpl w:val="81DC3C2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8" w15:restartNumberingAfterBreak="0">
    <w:nsid w:val="732A5C49"/>
    <w:multiLevelType w:val="hybridMultilevel"/>
    <w:tmpl w:val="69F66492"/>
    <w:lvl w:ilvl="0" w:tplc="8F3C65D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89" w15:restartNumberingAfterBreak="0">
    <w:nsid w:val="737A5A32"/>
    <w:multiLevelType w:val="hybridMultilevel"/>
    <w:tmpl w:val="ED4C16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90" w15:restartNumberingAfterBreak="0">
    <w:nsid w:val="73A379CC"/>
    <w:multiLevelType w:val="hybridMultilevel"/>
    <w:tmpl w:val="BB78841A"/>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91" w15:restartNumberingAfterBreak="0">
    <w:nsid w:val="73DD3711"/>
    <w:multiLevelType w:val="hybridMultilevel"/>
    <w:tmpl w:val="85BCEAF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92" w15:restartNumberingAfterBreak="0">
    <w:nsid w:val="73FE1AA7"/>
    <w:multiLevelType w:val="hybridMultilevel"/>
    <w:tmpl w:val="4C72233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793" w15:restartNumberingAfterBreak="0">
    <w:nsid w:val="741E6A77"/>
    <w:multiLevelType w:val="hybridMultilevel"/>
    <w:tmpl w:val="380A28D8"/>
    <w:lvl w:ilvl="0" w:tplc="77067E2C">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4" w15:restartNumberingAfterBreak="0">
    <w:nsid w:val="7448342A"/>
    <w:multiLevelType w:val="hybridMultilevel"/>
    <w:tmpl w:val="1C60E57A"/>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5" w15:restartNumberingAfterBreak="0">
    <w:nsid w:val="74C91C71"/>
    <w:multiLevelType w:val="hybridMultilevel"/>
    <w:tmpl w:val="ABCA015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96" w15:restartNumberingAfterBreak="0">
    <w:nsid w:val="74DA3025"/>
    <w:multiLevelType w:val="hybridMultilevel"/>
    <w:tmpl w:val="796CA1F0"/>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797" w15:restartNumberingAfterBreak="0">
    <w:nsid w:val="74DB4FBC"/>
    <w:multiLevelType w:val="hybridMultilevel"/>
    <w:tmpl w:val="8D16206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98" w15:restartNumberingAfterBreak="0">
    <w:nsid w:val="750F22A5"/>
    <w:multiLevelType w:val="hybridMultilevel"/>
    <w:tmpl w:val="B0E01CD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99" w15:restartNumberingAfterBreak="0">
    <w:nsid w:val="75160C39"/>
    <w:multiLevelType w:val="hybridMultilevel"/>
    <w:tmpl w:val="3A84307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00" w15:restartNumberingAfterBreak="0">
    <w:nsid w:val="7519051B"/>
    <w:multiLevelType w:val="hybridMultilevel"/>
    <w:tmpl w:val="F33A9F8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1" w15:restartNumberingAfterBreak="0">
    <w:nsid w:val="751D2D3A"/>
    <w:multiLevelType w:val="hybridMultilevel"/>
    <w:tmpl w:val="F9EA50B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2" w15:restartNumberingAfterBreak="0">
    <w:nsid w:val="756E4645"/>
    <w:multiLevelType w:val="hybridMultilevel"/>
    <w:tmpl w:val="C84CB80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3" w15:restartNumberingAfterBreak="0">
    <w:nsid w:val="75767762"/>
    <w:multiLevelType w:val="hybridMultilevel"/>
    <w:tmpl w:val="85BAD83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04" w15:restartNumberingAfterBreak="0">
    <w:nsid w:val="759C34F9"/>
    <w:multiLevelType w:val="hybridMultilevel"/>
    <w:tmpl w:val="08D8A4D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05" w15:restartNumberingAfterBreak="0">
    <w:nsid w:val="75C722A5"/>
    <w:multiLevelType w:val="hybridMultilevel"/>
    <w:tmpl w:val="DE7AA422"/>
    <w:lvl w:ilvl="0" w:tplc="42841EE0">
      <w:start w:val="1"/>
      <w:numFmt w:val="decimalEnclosedCircle"/>
      <w:lvlText w:val="%1"/>
      <w:lvlJc w:val="left"/>
      <w:pPr>
        <w:ind w:left="600" w:hanging="360"/>
      </w:pPr>
      <w:rPr>
        <w:rFonts w:hint="default"/>
        <w:color w:val="EE0000"/>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806" w15:restartNumberingAfterBreak="0">
    <w:nsid w:val="75F76289"/>
    <w:multiLevelType w:val="hybridMultilevel"/>
    <w:tmpl w:val="E12AA7E2"/>
    <w:lvl w:ilvl="0" w:tplc="89F4BF26">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07" w15:restartNumberingAfterBreak="0">
    <w:nsid w:val="75FB004C"/>
    <w:multiLevelType w:val="hybridMultilevel"/>
    <w:tmpl w:val="CE3ECC7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8" w15:restartNumberingAfterBreak="0">
    <w:nsid w:val="766C710A"/>
    <w:multiLevelType w:val="hybridMultilevel"/>
    <w:tmpl w:val="1D22E564"/>
    <w:lvl w:ilvl="0" w:tplc="04090001">
      <w:start w:val="1"/>
      <w:numFmt w:val="bullet"/>
      <w:lvlText w:val=""/>
      <w:lvlJc w:val="left"/>
      <w:pPr>
        <w:ind w:left="880" w:hanging="440"/>
      </w:pPr>
      <w:rPr>
        <w:rFonts w:ascii="Wingdings" w:hAnsi="Wingdings" w:hint="default"/>
      </w:rPr>
    </w:lvl>
    <w:lvl w:ilvl="1" w:tplc="0409000B">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809" w15:restartNumberingAfterBreak="0">
    <w:nsid w:val="76764B94"/>
    <w:multiLevelType w:val="hybridMultilevel"/>
    <w:tmpl w:val="6822474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10" w15:restartNumberingAfterBreak="0">
    <w:nsid w:val="769755CA"/>
    <w:multiLevelType w:val="hybridMultilevel"/>
    <w:tmpl w:val="C49C1B1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11" w15:restartNumberingAfterBreak="0">
    <w:nsid w:val="76A30F10"/>
    <w:multiLevelType w:val="hybridMultilevel"/>
    <w:tmpl w:val="EA649980"/>
    <w:lvl w:ilvl="0" w:tplc="76A4E47C">
      <w:start w:val="1"/>
      <w:numFmt w:val="lowerLetter"/>
      <w:lvlText w:val="%1."/>
      <w:lvlJc w:val="left"/>
      <w:pPr>
        <w:ind w:left="440" w:hanging="440"/>
      </w:pPr>
      <w:rPr>
        <w:rFonts w:hint="eastAsia"/>
      </w:rPr>
    </w:lvl>
    <w:lvl w:ilvl="1" w:tplc="6804D51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2" w15:restartNumberingAfterBreak="0">
    <w:nsid w:val="76CE0D23"/>
    <w:multiLevelType w:val="hybridMultilevel"/>
    <w:tmpl w:val="656EB24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13" w15:restartNumberingAfterBreak="0">
    <w:nsid w:val="771114F3"/>
    <w:multiLevelType w:val="hybridMultilevel"/>
    <w:tmpl w:val="BB3A54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14" w15:restartNumberingAfterBreak="0">
    <w:nsid w:val="77380185"/>
    <w:multiLevelType w:val="hybridMultilevel"/>
    <w:tmpl w:val="E160B408"/>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5" w15:restartNumberingAfterBreak="0">
    <w:nsid w:val="775427C3"/>
    <w:multiLevelType w:val="hybridMultilevel"/>
    <w:tmpl w:val="37041E5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6" w15:restartNumberingAfterBreak="0">
    <w:nsid w:val="777639EF"/>
    <w:multiLevelType w:val="hybridMultilevel"/>
    <w:tmpl w:val="8446139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7" w15:restartNumberingAfterBreak="0">
    <w:nsid w:val="779435B1"/>
    <w:multiLevelType w:val="hybridMultilevel"/>
    <w:tmpl w:val="6E02BE42"/>
    <w:lvl w:ilvl="0" w:tplc="98BE2CCE">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8" w15:restartNumberingAfterBreak="0">
    <w:nsid w:val="77A12AC7"/>
    <w:multiLevelType w:val="hybridMultilevel"/>
    <w:tmpl w:val="8CCAA19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819" w15:restartNumberingAfterBreak="0">
    <w:nsid w:val="77B770F1"/>
    <w:multiLevelType w:val="hybridMultilevel"/>
    <w:tmpl w:val="1F6A8FA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20" w15:restartNumberingAfterBreak="0">
    <w:nsid w:val="77D1707F"/>
    <w:multiLevelType w:val="hybridMultilevel"/>
    <w:tmpl w:val="693823F2"/>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821" w15:restartNumberingAfterBreak="0">
    <w:nsid w:val="784B301D"/>
    <w:multiLevelType w:val="hybridMultilevel"/>
    <w:tmpl w:val="1CCAE8D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22" w15:restartNumberingAfterBreak="0">
    <w:nsid w:val="78522CF3"/>
    <w:multiLevelType w:val="hybridMultilevel"/>
    <w:tmpl w:val="C7687D1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23" w15:restartNumberingAfterBreak="0">
    <w:nsid w:val="785C2AD4"/>
    <w:multiLevelType w:val="hybridMultilevel"/>
    <w:tmpl w:val="B1D25FC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24" w15:restartNumberingAfterBreak="0">
    <w:nsid w:val="78B22472"/>
    <w:multiLevelType w:val="hybridMultilevel"/>
    <w:tmpl w:val="4E6E2B2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25" w15:restartNumberingAfterBreak="0">
    <w:nsid w:val="78D26498"/>
    <w:multiLevelType w:val="hybridMultilevel"/>
    <w:tmpl w:val="5D84116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26" w15:restartNumberingAfterBreak="0">
    <w:nsid w:val="78D72495"/>
    <w:multiLevelType w:val="hybridMultilevel"/>
    <w:tmpl w:val="3E06DC1A"/>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827" w15:restartNumberingAfterBreak="0">
    <w:nsid w:val="78E25962"/>
    <w:multiLevelType w:val="hybridMultilevel"/>
    <w:tmpl w:val="BCBCF45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28" w15:restartNumberingAfterBreak="0">
    <w:nsid w:val="78FD519B"/>
    <w:multiLevelType w:val="hybridMultilevel"/>
    <w:tmpl w:val="BD6EC28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29" w15:restartNumberingAfterBreak="0">
    <w:nsid w:val="7906389B"/>
    <w:multiLevelType w:val="hybridMultilevel"/>
    <w:tmpl w:val="C1989BB2"/>
    <w:lvl w:ilvl="0" w:tplc="96D29D0A">
      <w:start w:val="1"/>
      <w:numFmt w:val="decimal"/>
      <w:lvlText w:val="%1."/>
      <w:lvlJc w:val="left"/>
      <w:pPr>
        <w:ind w:left="880" w:hanging="44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30" w15:restartNumberingAfterBreak="0">
    <w:nsid w:val="790A46EF"/>
    <w:multiLevelType w:val="hybridMultilevel"/>
    <w:tmpl w:val="AC4E9654"/>
    <w:lvl w:ilvl="0" w:tplc="FFFFFFFF">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31" w15:restartNumberingAfterBreak="0">
    <w:nsid w:val="79A74BD6"/>
    <w:multiLevelType w:val="hybridMultilevel"/>
    <w:tmpl w:val="83C49FD4"/>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32" w15:restartNumberingAfterBreak="0">
    <w:nsid w:val="7A266966"/>
    <w:multiLevelType w:val="hybridMultilevel"/>
    <w:tmpl w:val="7938DC4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833" w15:restartNumberingAfterBreak="0">
    <w:nsid w:val="7A3343F0"/>
    <w:multiLevelType w:val="hybridMultilevel"/>
    <w:tmpl w:val="549C6AB8"/>
    <w:lvl w:ilvl="0" w:tplc="FFFFFFFF">
      <w:numFmt w:val="bullet"/>
      <w:lvlText w:val="・"/>
      <w:lvlJc w:val="left"/>
      <w:pPr>
        <w:ind w:left="680" w:hanging="440"/>
      </w:pPr>
      <w:rPr>
        <w:rFonts w:ascii="メイリオ" w:eastAsia="メイリオ" w:hAnsi="メイリオ" w:cstheme="minorBidi" w:hint="eastAsia"/>
      </w:rPr>
    </w:lvl>
    <w:lvl w:ilvl="1" w:tplc="04090001">
      <w:start w:val="1"/>
      <w:numFmt w:val="bullet"/>
      <w:lvlText w:val=""/>
      <w:lvlJc w:val="left"/>
      <w:pPr>
        <w:ind w:left="2894"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834" w15:restartNumberingAfterBreak="0">
    <w:nsid w:val="7A3D557E"/>
    <w:multiLevelType w:val="hybridMultilevel"/>
    <w:tmpl w:val="19B498D0"/>
    <w:lvl w:ilvl="0" w:tplc="6D48017A">
      <w:start w:val="1"/>
      <w:numFmt w:val="bullet"/>
      <w:lvlText w:val="・"/>
      <w:lvlJc w:val="left"/>
      <w:pPr>
        <w:ind w:left="880" w:hanging="440"/>
      </w:pPr>
      <w:rPr>
        <w:rFonts w:ascii="ＭＳ 明朝" w:hAnsi="ＭＳ 明朝"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835" w15:restartNumberingAfterBreak="0">
    <w:nsid w:val="7A4E5848"/>
    <w:multiLevelType w:val="hybridMultilevel"/>
    <w:tmpl w:val="C462A08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6" w15:restartNumberingAfterBreak="0">
    <w:nsid w:val="7A5C7991"/>
    <w:multiLevelType w:val="hybridMultilevel"/>
    <w:tmpl w:val="E730C2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7" w15:restartNumberingAfterBreak="0">
    <w:nsid w:val="7A8230D3"/>
    <w:multiLevelType w:val="hybridMultilevel"/>
    <w:tmpl w:val="DA929452"/>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8" w15:restartNumberingAfterBreak="0">
    <w:nsid w:val="7AC64DBE"/>
    <w:multiLevelType w:val="hybridMultilevel"/>
    <w:tmpl w:val="70D87F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9" w15:restartNumberingAfterBreak="0">
    <w:nsid w:val="7ADC2A52"/>
    <w:multiLevelType w:val="hybridMultilevel"/>
    <w:tmpl w:val="7D02183C"/>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40" w15:restartNumberingAfterBreak="0">
    <w:nsid w:val="7B7A5135"/>
    <w:multiLevelType w:val="hybridMultilevel"/>
    <w:tmpl w:val="6EAE678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41" w15:restartNumberingAfterBreak="0">
    <w:nsid w:val="7BE0136A"/>
    <w:multiLevelType w:val="hybridMultilevel"/>
    <w:tmpl w:val="4E0CAED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42" w15:restartNumberingAfterBreak="0">
    <w:nsid w:val="7BEC692B"/>
    <w:multiLevelType w:val="hybridMultilevel"/>
    <w:tmpl w:val="7CEC024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43" w15:restartNumberingAfterBreak="0">
    <w:nsid w:val="7BEC7139"/>
    <w:multiLevelType w:val="hybridMultilevel"/>
    <w:tmpl w:val="35161082"/>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844" w15:restartNumberingAfterBreak="0">
    <w:nsid w:val="7BF53052"/>
    <w:multiLevelType w:val="hybridMultilevel"/>
    <w:tmpl w:val="031CAA14"/>
    <w:lvl w:ilvl="0" w:tplc="76A4E47C">
      <w:start w:val="1"/>
      <w:numFmt w:val="lowerLetter"/>
      <w:lvlText w:val="%1."/>
      <w:lvlJc w:val="left"/>
      <w:pPr>
        <w:ind w:left="428" w:hanging="440"/>
      </w:pPr>
      <w:rPr>
        <w:rFonts w:hint="eastAsia"/>
      </w:rPr>
    </w:lvl>
    <w:lvl w:ilvl="1" w:tplc="04090017" w:tentative="1">
      <w:start w:val="1"/>
      <w:numFmt w:val="aiueoFullWidth"/>
      <w:lvlText w:val="(%2)"/>
      <w:lvlJc w:val="left"/>
      <w:pPr>
        <w:ind w:left="868" w:hanging="440"/>
      </w:pPr>
    </w:lvl>
    <w:lvl w:ilvl="2" w:tplc="04090011" w:tentative="1">
      <w:start w:val="1"/>
      <w:numFmt w:val="decimalEnclosedCircle"/>
      <w:lvlText w:val="%3"/>
      <w:lvlJc w:val="left"/>
      <w:pPr>
        <w:ind w:left="1308" w:hanging="440"/>
      </w:pPr>
    </w:lvl>
    <w:lvl w:ilvl="3" w:tplc="0409000F" w:tentative="1">
      <w:start w:val="1"/>
      <w:numFmt w:val="decimal"/>
      <w:lvlText w:val="%4."/>
      <w:lvlJc w:val="left"/>
      <w:pPr>
        <w:ind w:left="1748" w:hanging="440"/>
      </w:pPr>
    </w:lvl>
    <w:lvl w:ilvl="4" w:tplc="04090017" w:tentative="1">
      <w:start w:val="1"/>
      <w:numFmt w:val="aiueoFullWidth"/>
      <w:lvlText w:val="(%5)"/>
      <w:lvlJc w:val="left"/>
      <w:pPr>
        <w:ind w:left="2188" w:hanging="440"/>
      </w:pPr>
    </w:lvl>
    <w:lvl w:ilvl="5" w:tplc="04090011" w:tentative="1">
      <w:start w:val="1"/>
      <w:numFmt w:val="decimalEnclosedCircle"/>
      <w:lvlText w:val="%6"/>
      <w:lvlJc w:val="left"/>
      <w:pPr>
        <w:ind w:left="2628" w:hanging="440"/>
      </w:pPr>
    </w:lvl>
    <w:lvl w:ilvl="6" w:tplc="0409000F" w:tentative="1">
      <w:start w:val="1"/>
      <w:numFmt w:val="decimal"/>
      <w:lvlText w:val="%7."/>
      <w:lvlJc w:val="left"/>
      <w:pPr>
        <w:ind w:left="3068" w:hanging="440"/>
      </w:pPr>
    </w:lvl>
    <w:lvl w:ilvl="7" w:tplc="04090017" w:tentative="1">
      <w:start w:val="1"/>
      <w:numFmt w:val="aiueoFullWidth"/>
      <w:lvlText w:val="(%8)"/>
      <w:lvlJc w:val="left"/>
      <w:pPr>
        <w:ind w:left="3508" w:hanging="440"/>
      </w:pPr>
    </w:lvl>
    <w:lvl w:ilvl="8" w:tplc="04090011" w:tentative="1">
      <w:start w:val="1"/>
      <w:numFmt w:val="decimalEnclosedCircle"/>
      <w:lvlText w:val="%9"/>
      <w:lvlJc w:val="left"/>
      <w:pPr>
        <w:ind w:left="3948" w:hanging="440"/>
      </w:pPr>
    </w:lvl>
  </w:abstractNum>
  <w:abstractNum w:abstractNumId="845" w15:restartNumberingAfterBreak="0">
    <w:nsid w:val="7C952126"/>
    <w:multiLevelType w:val="hybridMultilevel"/>
    <w:tmpl w:val="C4D46B30"/>
    <w:lvl w:ilvl="0" w:tplc="FFFFFFFF">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46" w15:restartNumberingAfterBreak="0">
    <w:nsid w:val="7CBA417C"/>
    <w:multiLevelType w:val="hybridMultilevel"/>
    <w:tmpl w:val="3BAA67EA"/>
    <w:lvl w:ilvl="0" w:tplc="04090001">
      <w:start w:val="1"/>
      <w:numFmt w:val="bullet"/>
      <w:lvlText w:val=""/>
      <w:lvlJc w:val="left"/>
      <w:pPr>
        <w:ind w:left="680" w:hanging="440"/>
      </w:pPr>
      <w:rPr>
        <w:rFonts w:ascii="Wingdings" w:hAnsi="Wingding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47" w15:restartNumberingAfterBreak="0">
    <w:nsid w:val="7E573543"/>
    <w:multiLevelType w:val="hybridMultilevel"/>
    <w:tmpl w:val="F4D2BCBE"/>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848" w15:restartNumberingAfterBreak="0">
    <w:nsid w:val="7E6A0343"/>
    <w:multiLevelType w:val="hybridMultilevel"/>
    <w:tmpl w:val="702CB60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49" w15:restartNumberingAfterBreak="0">
    <w:nsid w:val="7E71165B"/>
    <w:multiLevelType w:val="hybridMultilevel"/>
    <w:tmpl w:val="A3B2787A"/>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50" w15:restartNumberingAfterBreak="0">
    <w:nsid w:val="7FB77549"/>
    <w:multiLevelType w:val="hybridMultilevel"/>
    <w:tmpl w:val="8DBCFC24"/>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51" w15:restartNumberingAfterBreak="0">
    <w:nsid w:val="7FC91CEF"/>
    <w:multiLevelType w:val="hybridMultilevel"/>
    <w:tmpl w:val="71960F0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num w:numId="1" w16cid:durableId="1928343681">
    <w:abstractNumId w:val="446"/>
  </w:num>
  <w:num w:numId="2" w16cid:durableId="1456482110">
    <w:abstractNumId w:val="345"/>
  </w:num>
  <w:num w:numId="3" w16cid:durableId="1687321792">
    <w:abstractNumId w:val="728"/>
  </w:num>
  <w:num w:numId="4" w16cid:durableId="643504176">
    <w:abstractNumId w:val="728"/>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46410144">
    <w:abstractNumId w:val="430"/>
  </w:num>
  <w:num w:numId="6" w16cid:durableId="1549149181">
    <w:abstractNumId w:val="16"/>
  </w:num>
  <w:num w:numId="7" w16cid:durableId="331957421">
    <w:abstractNumId w:val="512"/>
  </w:num>
  <w:num w:numId="8" w16cid:durableId="1217006006">
    <w:abstractNumId w:val="334"/>
  </w:num>
  <w:num w:numId="9" w16cid:durableId="751321208">
    <w:abstractNumId w:val="24"/>
  </w:num>
  <w:num w:numId="10" w16cid:durableId="1927957031">
    <w:abstractNumId w:val="497"/>
  </w:num>
  <w:num w:numId="11" w16cid:durableId="1170023960">
    <w:abstractNumId w:val="592"/>
  </w:num>
  <w:num w:numId="12" w16cid:durableId="2003119463">
    <w:abstractNumId w:val="791"/>
  </w:num>
  <w:num w:numId="13" w16cid:durableId="499389418">
    <w:abstractNumId w:val="351"/>
  </w:num>
  <w:num w:numId="14" w16cid:durableId="1560745508">
    <w:abstractNumId w:val="142"/>
  </w:num>
  <w:num w:numId="15" w16cid:durableId="356396855">
    <w:abstractNumId w:val="625"/>
  </w:num>
  <w:num w:numId="16" w16cid:durableId="846864067">
    <w:abstractNumId w:val="474"/>
  </w:num>
  <w:num w:numId="17" w16cid:durableId="1890803568">
    <w:abstractNumId w:val="536"/>
  </w:num>
  <w:num w:numId="18" w16cid:durableId="1806237977">
    <w:abstractNumId w:val="520"/>
  </w:num>
  <w:num w:numId="19" w16cid:durableId="1061754420">
    <w:abstractNumId w:val="363"/>
  </w:num>
  <w:num w:numId="20" w16cid:durableId="503856940">
    <w:abstractNumId w:val="436"/>
  </w:num>
  <w:num w:numId="21" w16cid:durableId="882718025">
    <w:abstractNumId w:val="120"/>
  </w:num>
  <w:num w:numId="22" w16cid:durableId="147404103">
    <w:abstractNumId w:val="530"/>
  </w:num>
  <w:num w:numId="23" w16cid:durableId="1816798981">
    <w:abstractNumId w:val="400"/>
  </w:num>
  <w:num w:numId="24" w16cid:durableId="1927955126">
    <w:abstractNumId w:val="539"/>
  </w:num>
  <w:num w:numId="25" w16cid:durableId="711271351">
    <w:abstractNumId w:val="226"/>
  </w:num>
  <w:num w:numId="26" w16cid:durableId="1841700514">
    <w:abstractNumId w:val="429"/>
  </w:num>
  <w:num w:numId="27" w16cid:durableId="366178648">
    <w:abstractNumId w:val="692"/>
  </w:num>
  <w:num w:numId="28" w16cid:durableId="139156913">
    <w:abstractNumId w:val="555"/>
  </w:num>
  <w:num w:numId="29" w16cid:durableId="709961195">
    <w:abstractNumId w:val="543"/>
  </w:num>
  <w:num w:numId="30" w16cid:durableId="1865945081">
    <w:abstractNumId w:val="438"/>
  </w:num>
  <w:num w:numId="31" w16cid:durableId="86654869">
    <w:abstractNumId w:val="666"/>
  </w:num>
  <w:num w:numId="32" w16cid:durableId="1141191765">
    <w:abstractNumId w:val="168"/>
  </w:num>
  <w:num w:numId="33" w16cid:durableId="100877190">
    <w:abstractNumId w:val="824"/>
  </w:num>
  <w:num w:numId="34" w16cid:durableId="1629117159">
    <w:abstractNumId w:val="584"/>
  </w:num>
  <w:num w:numId="35" w16cid:durableId="920483211">
    <w:abstractNumId w:val="174"/>
  </w:num>
  <w:num w:numId="36" w16cid:durableId="877935742">
    <w:abstractNumId w:val="323"/>
  </w:num>
  <w:num w:numId="37" w16cid:durableId="718016611">
    <w:abstractNumId w:val="104"/>
  </w:num>
  <w:num w:numId="38" w16cid:durableId="1240797418">
    <w:abstractNumId w:val="23"/>
  </w:num>
  <w:num w:numId="39" w16cid:durableId="517741700">
    <w:abstractNumId w:val="726"/>
  </w:num>
  <w:num w:numId="40" w16cid:durableId="339086968">
    <w:abstractNumId w:val="814"/>
  </w:num>
  <w:num w:numId="41" w16cid:durableId="1431731796">
    <w:abstractNumId w:val="713"/>
  </w:num>
  <w:num w:numId="42" w16cid:durableId="662122479">
    <w:abstractNumId w:val="309"/>
  </w:num>
  <w:num w:numId="43" w16cid:durableId="26830792">
    <w:abstractNumId w:val="246"/>
  </w:num>
  <w:num w:numId="44" w16cid:durableId="1529761742">
    <w:abstractNumId w:val="630"/>
  </w:num>
  <w:num w:numId="45" w16cid:durableId="1401555589">
    <w:abstractNumId w:val="526"/>
  </w:num>
  <w:num w:numId="46" w16cid:durableId="2028752407">
    <w:abstractNumId w:val="355"/>
  </w:num>
  <w:num w:numId="47" w16cid:durableId="437214011">
    <w:abstractNumId w:val="645"/>
  </w:num>
  <w:num w:numId="48" w16cid:durableId="550112045">
    <w:abstractNumId w:val="674"/>
  </w:num>
  <w:num w:numId="49" w16cid:durableId="1690985861">
    <w:abstractNumId w:val="409"/>
  </w:num>
  <w:num w:numId="50" w16cid:durableId="171343092">
    <w:abstractNumId w:val="230"/>
  </w:num>
  <w:num w:numId="51" w16cid:durableId="1009478448">
    <w:abstractNumId w:val="198"/>
  </w:num>
  <w:num w:numId="52" w16cid:durableId="942035326">
    <w:abstractNumId w:val="318"/>
  </w:num>
  <w:num w:numId="53" w16cid:durableId="1520584659">
    <w:abstractNumId w:val="762"/>
  </w:num>
  <w:num w:numId="54" w16cid:durableId="1585407829">
    <w:abstractNumId w:val="839"/>
  </w:num>
  <w:num w:numId="55" w16cid:durableId="172886088">
    <w:abstractNumId w:val="527"/>
  </w:num>
  <w:num w:numId="56" w16cid:durableId="856310613">
    <w:abstractNumId w:val="498"/>
  </w:num>
  <w:num w:numId="57" w16cid:durableId="527185722">
    <w:abstractNumId w:val="138"/>
  </w:num>
  <w:num w:numId="58" w16cid:durableId="13770353">
    <w:abstractNumId w:val="830"/>
  </w:num>
  <w:num w:numId="59" w16cid:durableId="1524706970">
    <w:abstractNumId w:val="582"/>
  </w:num>
  <w:num w:numId="60" w16cid:durableId="182744573">
    <w:abstractNumId w:val="796"/>
  </w:num>
  <w:num w:numId="61" w16cid:durableId="1060861619">
    <w:abstractNumId w:val="320"/>
  </w:num>
  <w:num w:numId="62" w16cid:durableId="78597575">
    <w:abstractNumId w:val="623"/>
  </w:num>
  <w:num w:numId="63" w16cid:durableId="299462992">
    <w:abstractNumId w:val="144"/>
  </w:num>
  <w:num w:numId="64" w16cid:durableId="462189210">
    <w:abstractNumId w:val="821"/>
  </w:num>
  <w:num w:numId="65" w16cid:durableId="567425436">
    <w:abstractNumId w:val="219"/>
  </w:num>
  <w:num w:numId="66" w16cid:durableId="1492715675">
    <w:abstractNumId w:val="714"/>
  </w:num>
  <w:num w:numId="67" w16cid:durableId="145517087">
    <w:abstractNumId w:val="671"/>
  </w:num>
  <w:num w:numId="68" w16cid:durableId="12806492">
    <w:abstractNumId w:val="317"/>
  </w:num>
  <w:num w:numId="69" w16cid:durableId="1486430849">
    <w:abstractNumId w:val="740"/>
  </w:num>
  <w:num w:numId="70" w16cid:durableId="687803373">
    <w:abstractNumId w:val="699"/>
  </w:num>
  <w:num w:numId="71" w16cid:durableId="1653950736">
    <w:abstractNumId w:val="339"/>
  </w:num>
  <w:num w:numId="72" w16cid:durableId="1305624549">
    <w:abstractNumId w:val="738"/>
  </w:num>
  <w:num w:numId="73" w16cid:durableId="775052868">
    <w:abstractNumId w:val="173"/>
  </w:num>
  <w:num w:numId="74" w16cid:durableId="1896502459">
    <w:abstractNumId w:val="139"/>
  </w:num>
  <w:num w:numId="75" w16cid:durableId="560293686">
    <w:abstractNumId w:val="819"/>
  </w:num>
  <w:num w:numId="76" w16cid:durableId="1036809796">
    <w:abstractNumId w:val="643"/>
  </w:num>
  <w:num w:numId="77" w16cid:durableId="774904498">
    <w:abstractNumId w:val="593"/>
  </w:num>
  <w:num w:numId="78" w16cid:durableId="1377118475">
    <w:abstractNumId w:val="393"/>
  </w:num>
  <w:num w:numId="79" w16cid:durableId="949968490">
    <w:abstractNumId w:val="327"/>
  </w:num>
  <w:num w:numId="80" w16cid:durableId="1436440629">
    <w:abstractNumId w:val="684"/>
  </w:num>
  <w:num w:numId="81" w16cid:durableId="1745447470">
    <w:abstractNumId w:val="599"/>
  </w:num>
  <w:num w:numId="82" w16cid:durableId="146826321">
    <w:abstractNumId w:val="600"/>
  </w:num>
  <w:num w:numId="83" w16cid:durableId="784230216">
    <w:abstractNumId w:val="689"/>
  </w:num>
  <w:num w:numId="84" w16cid:durableId="698505374">
    <w:abstractNumId w:val="189"/>
  </w:num>
  <w:num w:numId="85" w16cid:durableId="2005935924">
    <w:abstractNumId w:val="690"/>
  </w:num>
  <w:num w:numId="86" w16cid:durableId="2041004615">
    <w:abstractNumId w:val="282"/>
  </w:num>
  <w:num w:numId="87" w16cid:durableId="37357817">
    <w:abstractNumId w:val="513"/>
  </w:num>
  <w:num w:numId="88" w16cid:durableId="767778394">
    <w:abstractNumId w:val="391"/>
  </w:num>
  <w:num w:numId="89" w16cid:durableId="1863319571">
    <w:abstractNumId w:val="304"/>
  </w:num>
  <w:num w:numId="90" w16cid:durableId="908350487">
    <w:abstractNumId w:val="578"/>
  </w:num>
  <w:num w:numId="91" w16cid:durableId="843327700">
    <w:abstractNumId w:val="386"/>
  </w:num>
  <w:num w:numId="92" w16cid:durableId="1636369691">
    <w:abstractNumId w:val="240"/>
  </w:num>
  <w:num w:numId="93" w16cid:durableId="2043433632">
    <w:abstractNumId w:val="787"/>
  </w:num>
  <w:num w:numId="94" w16cid:durableId="485753659">
    <w:abstractNumId w:val="41"/>
  </w:num>
  <w:num w:numId="95" w16cid:durableId="436485640">
    <w:abstractNumId w:val="495"/>
  </w:num>
  <w:num w:numId="96" w16cid:durableId="1763530281">
    <w:abstractNumId w:val="324"/>
  </w:num>
  <w:num w:numId="97" w16cid:durableId="1223058352">
    <w:abstractNumId w:val="704"/>
  </w:num>
  <w:num w:numId="98" w16cid:durableId="1473983209">
    <w:abstractNumId w:val="519"/>
  </w:num>
  <w:num w:numId="99" w16cid:durableId="1045641681">
    <w:abstractNumId w:val="102"/>
  </w:num>
  <w:num w:numId="100" w16cid:durableId="719205592">
    <w:abstractNumId w:val="410"/>
  </w:num>
  <w:num w:numId="101" w16cid:durableId="951789969">
    <w:abstractNumId w:val="128"/>
  </w:num>
  <w:num w:numId="102" w16cid:durableId="221216212">
    <w:abstractNumId w:val="416"/>
  </w:num>
  <w:num w:numId="103" w16cid:durableId="1678191354">
    <w:abstractNumId w:val="396"/>
  </w:num>
  <w:num w:numId="104" w16cid:durableId="23672779">
    <w:abstractNumId w:val="480"/>
  </w:num>
  <w:num w:numId="105" w16cid:durableId="974481451">
    <w:abstractNumId w:val="534"/>
  </w:num>
  <w:num w:numId="106" w16cid:durableId="1351105404">
    <w:abstractNumId w:val="89"/>
  </w:num>
  <w:num w:numId="107" w16cid:durableId="1170754321">
    <w:abstractNumId w:val="220"/>
  </w:num>
  <w:num w:numId="108" w16cid:durableId="1337414671">
    <w:abstractNumId w:val="209"/>
  </w:num>
  <w:num w:numId="109" w16cid:durableId="452403702">
    <w:abstractNumId w:val="482"/>
  </w:num>
  <w:num w:numId="110" w16cid:durableId="1274557145">
    <w:abstractNumId w:val="276"/>
  </w:num>
  <w:num w:numId="111" w16cid:durableId="1717437112">
    <w:abstractNumId w:val="319"/>
  </w:num>
  <w:num w:numId="112" w16cid:durableId="1620915494">
    <w:abstractNumId w:val="244"/>
  </w:num>
  <w:num w:numId="113" w16cid:durableId="1157376443">
    <w:abstractNumId w:val="383"/>
  </w:num>
  <w:num w:numId="114" w16cid:durableId="1871146072">
    <w:abstractNumId w:val="442"/>
  </w:num>
  <w:num w:numId="115" w16cid:durableId="1670675427">
    <w:abstractNumId w:val="28"/>
  </w:num>
  <w:num w:numId="116" w16cid:durableId="1152798635">
    <w:abstractNumId w:val="303"/>
  </w:num>
  <w:num w:numId="117" w16cid:durableId="415175898">
    <w:abstractNumId w:val="656"/>
  </w:num>
  <w:num w:numId="118" w16cid:durableId="1477794796">
    <w:abstractNumId w:val="537"/>
  </w:num>
  <w:num w:numId="119" w16cid:durableId="1503203138">
    <w:abstractNumId w:val="448"/>
  </w:num>
  <w:num w:numId="120" w16cid:durableId="947466823">
    <w:abstractNumId w:val="105"/>
  </w:num>
  <w:num w:numId="121" w16cid:durableId="1953778940">
    <w:abstractNumId w:val="558"/>
  </w:num>
  <w:num w:numId="122" w16cid:durableId="1605839470">
    <w:abstractNumId w:val="59"/>
  </w:num>
  <w:num w:numId="123" w16cid:durableId="498428816">
    <w:abstractNumId w:val="61"/>
  </w:num>
  <w:num w:numId="124" w16cid:durableId="1804420634">
    <w:abstractNumId w:val="62"/>
  </w:num>
  <w:num w:numId="125" w16cid:durableId="278295452">
    <w:abstractNumId w:val="311"/>
  </w:num>
  <w:num w:numId="126" w16cid:durableId="1386566970">
    <w:abstractNumId w:val="235"/>
  </w:num>
  <w:num w:numId="127" w16cid:durableId="1555116891">
    <w:abstractNumId w:val="92"/>
  </w:num>
  <w:num w:numId="128" w16cid:durableId="1366635489">
    <w:abstractNumId w:val="314"/>
  </w:num>
  <w:num w:numId="129" w16cid:durableId="575745734">
    <w:abstractNumId w:val="797"/>
  </w:num>
  <w:num w:numId="130" w16cid:durableId="70929417">
    <w:abstractNumId w:val="653"/>
  </w:num>
  <w:num w:numId="131" w16cid:durableId="60444667">
    <w:abstractNumId w:val="464"/>
  </w:num>
  <w:num w:numId="132" w16cid:durableId="708991820">
    <w:abstractNumId w:val="835"/>
  </w:num>
  <w:num w:numId="133" w16cid:durableId="185943425">
    <w:abstractNumId w:val="723"/>
  </w:num>
  <w:num w:numId="134" w16cid:durableId="132135671">
    <w:abstractNumId w:val="388"/>
  </w:num>
  <w:num w:numId="135" w16cid:durableId="734932620">
    <w:abstractNumId w:val="14"/>
  </w:num>
  <w:num w:numId="136" w16cid:durableId="1867133077">
    <w:abstractNumId w:val="354"/>
  </w:num>
  <w:num w:numId="137" w16cid:durableId="868764218">
    <w:abstractNumId w:val="635"/>
  </w:num>
  <w:num w:numId="138" w16cid:durableId="1890144270">
    <w:abstractNumId w:val="330"/>
  </w:num>
  <w:num w:numId="139" w16cid:durableId="1388795149">
    <w:abstractNumId w:val="261"/>
  </w:num>
  <w:num w:numId="140" w16cid:durableId="935599023">
    <w:abstractNumId w:val="76"/>
  </w:num>
  <w:num w:numId="141" w16cid:durableId="687676096">
    <w:abstractNumId w:val="196"/>
  </w:num>
  <w:num w:numId="142" w16cid:durableId="1358702825">
    <w:abstractNumId w:val="52"/>
  </w:num>
  <w:num w:numId="143" w16cid:durableId="1280533140">
    <w:abstractNumId w:val="701"/>
  </w:num>
  <w:num w:numId="144" w16cid:durableId="1859927721">
    <w:abstractNumId w:val="124"/>
  </w:num>
  <w:num w:numId="145" w16cid:durableId="679966934">
    <w:abstractNumId w:val="310"/>
  </w:num>
  <w:num w:numId="146" w16cid:durableId="960957590">
    <w:abstractNumId w:val="553"/>
  </w:num>
  <w:num w:numId="147" w16cid:durableId="1588610480">
    <w:abstractNumId w:val="84"/>
  </w:num>
  <w:num w:numId="148" w16cid:durableId="1924142392">
    <w:abstractNumId w:val="614"/>
  </w:num>
  <w:num w:numId="149" w16cid:durableId="871966527">
    <w:abstractNumId w:val="619"/>
  </w:num>
  <w:num w:numId="150" w16cid:durableId="930240368">
    <w:abstractNumId w:val="617"/>
  </w:num>
  <w:num w:numId="151" w16cid:durableId="919564747">
    <w:abstractNumId w:val="572"/>
  </w:num>
  <w:num w:numId="152" w16cid:durableId="1329360086">
    <w:abstractNumId w:val="424"/>
  </w:num>
  <w:num w:numId="153" w16cid:durableId="519005615">
    <w:abstractNumId w:val="720"/>
  </w:num>
  <w:num w:numId="154" w16cid:durableId="722018991">
    <w:abstractNumId w:val="210"/>
  </w:num>
  <w:num w:numId="155" w16cid:durableId="1134560860">
    <w:abstractNumId w:val="212"/>
  </w:num>
  <w:num w:numId="156" w16cid:durableId="563489910">
    <w:abstractNumId w:val="560"/>
  </w:num>
  <w:num w:numId="157" w16cid:durableId="727804021">
    <w:abstractNumId w:val="145"/>
  </w:num>
  <w:num w:numId="158" w16cid:durableId="834732451">
    <w:abstractNumId w:val="131"/>
  </w:num>
  <w:num w:numId="159" w16cid:durableId="294602161">
    <w:abstractNumId w:val="336"/>
  </w:num>
  <w:num w:numId="160" w16cid:durableId="56976042">
    <w:abstractNumId w:val="399"/>
  </w:num>
  <w:num w:numId="161" w16cid:durableId="254948654">
    <w:abstractNumId w:val="510"/>
  </w:num>
  <w:num w:numId="162" w16cid:durableId="1800144255">
    <w:abstractNumId w:val="455"/>
  </w:num>
  <w:num w:numId="163" w16cid:durableId="904531556">
    <w:abstractNumId w:val="217"/>
  </w:num>
  <w:num w:numId="164" w16cid:durableId="1756171501">
    <w:abstractNumId w:val="308"/>
  </w:num>
  <w:num w:numId="165" w16cid:durableId="425660711">
    <w:abstractNumId w:val="298"/>
  </w:num>
  <w:num w:numId="166" w16cid:durableId="1660190310">
    <w:abstractNumId w:val="328"/>
  </w:num>
  <w:num w:numId="167" w16cid:durableId="444006858">
    <w:abstractNumId w:val="662"/>
  </w:num>
  <w:num w:numId="168" w16cid:durableId="1994602311">
    <w:abstractNumId w:val="644"/>
  </w:num>
  <w:num w:numId="169" w16cid:durableId="987435494">
    <w:abstractNumId w:val="811"/>
  </w:num>
  <w:num w:numId="170" w16cid:durableId="620960449">
    <w:abstractNumId w:val="473"/>
  </w:num>
  <w:num w:numId="171" w16cid:durableId="570232961">
    <w:abstractNumId w:val="786"/>
  </w:num>
  <w:num w:numId="172" w16cid:durableId="559750287">
    <w:abstractNumId w:val="795"/>
  </w:num>
  <w:num w:numId="173" w16cid:durableId="388070438">
    <w:abstractNumId w:val="649"/>
  </w:num>
  <w:num w:numId="174" w16cid:durableId="812329253">
    <w:abstractNumId w:val="180"/>
  </w:num>
  <w:num w:numId="175" w16cid:durableId="1044938414">
    <w:abstractNumId w:val="816"/>
  </w:num>
  <w:num w:numId="176" w16cid:durableId="842016957">
    <w:abstractNumId w:val="223"/>
  </w:num>
  <w:num w:numId="177" w16cid:durableId="303630299">
    <w:abstractNumId w:val="844"/>
  </w:num>
  <w:num w:numId="178" w16cid:durableId="41944197">
    <w:abstractNumId w:val="18"/>
  </w:num>
  <w:num w:numId="179" w16cid:durableId="587034934">
    <w:abstractNumId w:val="401"/>
  </w:num>
  <w:num w:numId="180" w16cid:durableId="1741711084">
    <w:abstractNumId w:val="678"/>
  </w:num>
  <w:num w:numId="181" w16cid:durableId="867911915">
    <w:abstractNumId w:val="38"/>
  </w:num>
  <w:num w:numId="182" w16cid:durableId="1589727578">
    <w:abstractNumId w:val="626"/>
  </w:num>
  <w:num w:numId="183" w16cid:durableId="2047246250">
    <w:abstractNumId w:val="731"/>
  </w:num>
  <w:num w:numId="184" w16cid:durableId="698318836">
    <w:abstractNumId w:val="379"/>
  </w:num>
  <w:num w:numId="185" w16cid:durableId="1878346957">
    <w:abstractNumId w:val="112"/>
  </w:num>
  <w:num w:numId="186" w16cid:durableId="2100252047">
    <w:abstractNumId w:val="458"/>
  </w:num>
  <w:num w:numId="187" w16cid:durableId="327249268">
    <w:abstractNumId w:val="366"/>
  </w:num>
  <w:num w:numId="188" w16cid:durableId="1083380061">
    <w:abstractNumId w:val="232"/>
  </w:num>
  <w:num w:numId="189" w16cid:durableId="315841930">
    <w:abstractNumId w:val="547"/>
  </w:num>
  <w:num w:numId="190" w16cid:durableId="1493258300">
    <w:abstractNumId w:val="503"/>
  </w:num>
  <w:num w:numId="191" w16cid:durableId="980768263">
    <w:abstractNumId w:val="783"/>
  </w:num>
  <w:num w:numId="192" w16cid:durableId="1619726945">
    <w:abstractNumId w:val="367"/>
  </w:num>
  <w:num w:numId="193" w16cid:durableId="559708466">
    <w:abstractNumId w:val="357"/>
  </w:num>
  <w:num w:numId="194" w16cid:durableId="2018996275">
    <w:abstractNumId w:val="586"/>
  </w:num>
  <w:num w:numId="195" w16cid:durableId="1832673379">
    <w:abstractNumId w:val="72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950479327">
    <w:abstractNumId w:val="728"/>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924073217">
    <w:abstractNumId w:val="845"/>
  </w:num>
  <w:num w:numId="198" w16cid:durableId="2014795939">
    <w:abstractNumId w:val="676"/>
  </w:num>
  <w:num w:numId="199" w16cid:durableId="661083333">
    <w:abstractNumId w:val="716"/>
  </w:num>
  <w:num w:numId="200" w16cid:durableId="96295944">
    <w:abstractNumId w:val="135"/>
  </w:num>
  <w:num w:numId="201" w16cid:durableId="1215317350">
    <w:abstractNumId w:val="504"/>
  </w:num>
  <w:num w:numId="202" w16cid:durableId="1896163787">
    <w:abstractNumId w:val="756"/>
  </w:num>
  <w:num w:numId="203" w16cid:durableId="456141440">
    <w:abstractNumId w:val="621"/>
  </w:num>
  <w:num w:numId="204" w16cid:durableId="881020350">
    <w:abstractNumId w:val="428"/>
  </w:num>
  <w:num w:numId="205" w16cid:durableId="1737629359">
    <w:abstractNumId w:val="218"/>
  </w:num>
  <w:num w:numId="206" w16cid:durableId="794180122">
    <w:abstractNumId w:val="829"/>
  </w:num>
  <w:num w:numId="207" w16cid:durableId="244534155">
    <w:abstractNumId w:val="187"/>
  </w:num>
  <w:num w:numId="208" w16cid:durableId="722867596">
    <w:abstractNumId w:val="745"/>
  </w:num>
  <w:num w:numId="209" w16cid:durableId="1666591262">
    <w:abstractNumId w:val="32"/>
  </w:num>
  <w:num w:numId="210" w16cid:durableId="475728395">
    <w:abstractNumId w:val="417"/>
  </w:num>
  <w:num w:numId="211" w16cid:durableId="1219442389">
    <w:abstractNumId w:val="808"/>
  </w:num>
  <w:num w:numId="212" w16cid:durableId="1030373165">
    <w:abstractNumId w:val="178"/>
  </w:num>
  <w:num w:numId="213" w16cid:durableId="1287807485">
    <w:abstractNumId w:val="822"/>
  </w:num>
  <w:num w:numId="214" w16cid:durableId="152795766">
    <w:abstractNumId w:val="143"/>
  </w:num>
  <w:num w:numId="215" w16cid:durableId="2101370651">
    <w:abstractNumId w:val="792"/>
  </w:num>
  <w:num w:numId="216" w16cid:durableId="1017468782">
    <w:abstractNumId w:val="500"/>
  </w:num>
  <w:num w:numId="217" w16cid:durableId="1870220464">
    <w:abstractNumId w:val="123"/>
  </w:num>
  <w:num w:numId="218" w16cid:durableId="1175026341">
    <w:abstractNumId w:val="454"/>
  </w:num>
  <w:num w:numId="219" w16cid:durableId="1862737740">
    <w:abstractNumId w:val="598"/>
  </w:num>
  <w:num w:numId="220" w16cid:durableId="103887106">
    <w:abstractNumId w:val="208"/>
  </w:num>
  <w:num w:numId="221" w16cid:durableId="460460054">
    <w:abstractNumId w:val="127"/>
  </w:num>
  <w:num w:numId="222" w16cid:durableId="1182431014">
    <w:abstractNumId w:val="834"/>
  </w:num>
  <w:num w:numId="223" w16cid:durableId="439375644">
    <w:abstractNumId w:val="682"/>
  </w:num>
  <w:num w:numId="224" w16cid:durableId="360592613">
    <w:abstractNumId w:val="101"/>
  </w:num>
  <w:num w:numId="225" w16cid:durableId="1803616262">
    <w:abstractNumId w:val="381"/>
  </w:num>
  <w:num w:numId="226" w16cid:durableId="327025749">
    <w:abstractNumId w:val="548"/>
  </w:num>
  <w:num w:numId="227" w16cid:durableId="1819376140">
    <w:abstractNumId w:val="847"/>
  </w:num>
  <w:num w:numId="228" w16cid:durableId="193613566">
    <w:abstractNumId w:val="414"/>
  </w:num>
  <w:num w:numId="229" w16cid:durableId="362100975">
    <w:abstractNumId w:val="633"/>
  </w:num>
  <w:num w:numId="230" w16cid:durableId="1694646685">
    <w:abstractNumId w:val="659"/>
  </w:num>
  <w:num w:numId="231" w16cid:durableId="2046831580">
    <w:abstractNumId w:val="234"/>
  </w:num>
  <w:num w:numId="232" w16cid:durableId="1896817290">
    <w:abstractNumId w:val="262"/>
  </w:num>
  <w:num w:numId="233" w16cid:durableId="1477066787">
    <w:abstractNumId w:val="564"/>
  </w:num>
  <w:num w:numId="234" w16cid:durableId="622199588">
    <w:abstractNumId w:val="471"/>
  </w:num>
  <w:num w:numId="235" w16cid:durableId="970094380">
    <w:abstractNumId w:val="358"/>
  </w:num>
  <w:num w:numId="236" w16cid:durableId="1560242364">
    <w:abstractNumId w:val="615"/>
  </w:num>
  <w:num w:numId="237" w16cid:durableId="60107639">
    <w:abstractNumId w:val="677"/>
  </w:num>
  <w:num w:numId="238" w16cid:durableId="2049720575">
    <w:abstractNumId w:val="780"/>
  </w:num>
  <w:num w:numId="239" w16cid:durableId="1119373448">
    <w:abstractNumId w:val="121"/>
  </w:num>
  <w:num w:numId="240" w16cid:durableId="1988824822">
    <w:abstractNumId w:val="568"/>
  </w:num>
  <w:num w:numId="241" w16cid:durableId="43913061">
    <w:abstractNumId w:val="9"/>
  </w:num>
  <w:num w:numId="242" w16cid:durableId="476531916">
    <w:abstractNumId w:val="470"/>
  </w:num>
  <w:num w:numId="243" w16cid:durableId="419369311">
    <w:abstractNumId w:val="313"/>
  </w:num>
  <w:num w:numId="244" w16cid:durableId="605967970">
    <w:abstractNumId w:val="466"/>
  </w:num>
  <w:num w:numId="245" w16cid:durableId="1448281420">
    <w:abstractNumId w:val="759"/>
  </w:num>
  <w:num w:numId="246" w16cid:durableId="356739840">
    <w:abstractNumId w:val="395"/>
  </w:num>
  <w:num w:numId="247" w16cid:durableId="345600357">
    <w:abstractNumId w:val="301"/>
  </w:num>
  <w:num w:numId="248" w16cid:durableId="483471187">
    <w:abstractNumId w:val="609"/>
  </w:num>
  <w:num w:numId="249" w16cid:durableId="1871796972">
    <w:abstractNumId w:val="257"/>
  </w:num>
  <w:num w:numId="250" w16cid:durableId="1401291972">
    <w:abstractNumId w:val="485"/>
  </w:num>
  <w:num w:numId="251" w16cid:durableId="1498693866">
    <w:abstractNumId w:val="17"/>
  </w:num>
  <w:num w:numId="252" w16cid:durableId="824467281">
    <w:abstractNumId w:val="719"/>
  </w:num>
  <w:num w:numId="253" w16cid:durableId="669672333">
    <w:abstractNumId w:val="641"/>
  </w:num>
  <w:num w:numId="254" w16cid:durableId="677006152">
    <w:abstractNumId w:val="604"/>
  </w:num>
  <w:num w:numId="255" w16cid:durableId="958608497">
    <w:abstractNumId w:val="63"/>
  </w:num>
  <w:num w:numId="256" w16cid:durableId="1957634933">
    <w:abstractNumId w:val="6"/>
  </w:num>
  <w:num w:numId="257" w16cid:durableId="1034575536">
    <w:abstractNumId w:val="535"/>
  </w:num>
  <w:num w:numId="258" w16cid:durableId="1887523175">
    <w:abstractNumId w:val="803"/>
  </w:num>
  <w:num w:numId="259" w16cid:durableId="618873003">
    <w:abstractNumId w:val="532"/>
  </w:num>
  <w:num w:numId="260" w16cid:durableId="2141803438">
    <w:abstractNumId w:val="245"/>
  </w:num>
  <w:num w:numId="261" w16cid:durableId="290790607">
    <w:abstractNumId w:val="556"/>
  </w:num>
  <w:num w:numId="262" w16cid:durableId="336425074">
    <w:abstractNumId w:val="566"/>
  </w:num>
  <w:num w:numId="263" w16cid:durableId="487599122">
    <w:abstractNumId w:val="451"/>
  </w:num>
  <w:num w:numId="264" w16cid:durableId="636644622">
    <w:abstractNumId w:val="444"/>
  </w:num>
  <w:num w:numId="265" w16cid:durableId="191958228">
    <w:abstractNumId w:val="335"/>
  </w:num>
  <w:num w:numId="266" w16cid:durableId="1106121387">
    <w:abstractNumId w:val="347"/>
  </w:num>
  <w:num w:numId="267" w16cid:durableId="1797330578">
    <w:abstractNumId w:val="225"/>
  </w:num>
  <w:num w:numId="268" w16cid:durableId="998774073">
    <w:abstractNumId w:val="827"/>
  </w:num>
  <w:num w:numId="269" w16cid:durableId="1356811943">
    <w:abstractNumId w:val="687"/>
  </w:num>
  <w:num w:numId="270" w16cid:durableId="1659655021">
    <w:abstractNumId w:val="523"/>
  </w:num>
  <w:num w:numId="271" w16cid:durableId="202179611">
    <w:abstractNumId w:val="203"/>
  </w:num>
  <w:num w:numId="272" w16cid:durableId="304045808">
    <w:abstractNumId w:val="255"/>
  </w:num>
  <w:num w:numId="273" w16cid:durableId="193202780">
    <w:abstractNumId w:val="215"/>
  </w:num>
  <w:num w:numId="274" w16cid:durableId="475997706">
    <w:abstractNumId w:val="826"/>
  </w:num>
  <w:num w:numId="275" w16cid:durableId="536741479">
    <w:abstractNumId w:val="272"/>
  </w:num>
  <w:num w:numId="276" w16cid:durableId="71634337">
    <w:abstractNumId w:val="646"/>
  </w:num>
  <w:num w:numId="277" w16cid:durableId="1673877877">
    <w:abstractNumId w:val="818"/>
  </w:num>
  <w:num w:numId="278" w16cid:durableId="1991060321">
    <w:abstractNumId w:val="371"/>
  </w:num>
  <w:num w:numId="279" w16cid:durableId="889222760">
    <w:abstractNumId w:val="4"/>
  </w:num>
  <w:num w:numId="280" w16cid:durableId="41637288">
    <w:abstractNumId w:val="461"/>
  </w:num>
  <w:num w:numId="281" w16cid:durableId="2051225607">
    <w:abstractNumId w:val="456"/>
  </w:num>
  <w:num w:numId="282" w16cid:durableId="872425730">
    <w:abstractNumId w:val="505"/>
  </w:num>
  <w:num w:numId="283" w16cid:durableId="2109884345">
    <w:abstractNumId w:val="341"/>
  </w:num>
  <w:num w:numId="284" w16cid:durableId="1103378884">
    <w:abstractNumId w:val="849"/>
  </w:num>
  <w:num w:numId="285" w16cid:durableId="611325916">
    <w:abstractNumId w:val="248"/>
  </w:num>
  <w:num w:numId="286" w16cid:durableId="1220895528">
    <w:abstractNumId w:val="722"/>
  </w:num>
  <w:num w:numId="287" w16cid:durableId="1959754264">
    <w:abstractNumId w:val="506"/>
  </w:num>
  <w:num w:numId="288" w16cid:durableId="500703932">
    <w:abstractNumId w:val="321"/>
  </w:num>
  <w:num w:numId="289" w16cid:durableId="560556704">
    <w:abstractNumId w:val="522"/>
  </w:num>
  <w:num w:numId="290" w16cid:durableId="296223314">
    <w:abstractNumId w:val="21"/>
  </w:num>
  <w:num w:numId="291" w16cid:durableId="1093624199">
    <w:abstractNumId w:val="661"/>
  </w:num>
  <w:num w:numId="292" w16cid:durableId="429203220">
    <w:abstractNumId w:val="268"/>
  </w:num>
  <w:num w:numId="293" w16cid:durableId="661129985">
    <w:abstractNumId w:val="243"/>
  </w:num>
  <w:num w:numId="294" w16cid:durableId="511265116">
    <w:abstractNumId w:val="306"/>
  </w:num>
  <w:num w:numId="295" w16cid:durableId="2039354708">
    <w:abstractNumId w:val="263"/>
  </w:num>
  <w:num w:numId="296" w16cid:durableId="1536771847">
    <w:abstractNumId w:val="629"/>
  </w:num>
  <w:num w:numId="297" w16cid:durableId="783772063">
    <w:abstractNumId w:val="551"/>
  </w:num>
  <w:num w:numId="298" w16cid:durableId="1949897190">
    <w:abstractNumId w:val="768"/>
  </w:num>
  <w:num w:numId="299" w16cid:durableId="980187745">
    <w:abstractNumId w:val="765"/>
  </w:num>
  <w:num w:numId="300" w16cid:durableId="1882090031">
    <w:abstractNumId w:val="538"/>
  </w:num>
  <w:num w:numId="301" w16cid:durableId="1526821984">
    <w:abstractNumId w:val="752"/>
  </w:num>
  <w:num w:numId="302" w16cid:durableId="1975914186">
    <w:abstractNumId w:val="552"/>
  </w:num>
  <w:num w:numId="303" w16cid:durableId="312217999">
    <w:abstractNumId w:val="463"/>
  </w:num>
  <w:num w:numId="304" w16cid:durableId="939919767">
    <w:abstractNumId w:val="531"/>
  </w:num>
  <w:num w:numId="305" w16cid:durableId="1431388512">
    <w:abstractNumId w:val="191"/>
  </w:num>
  <w:num w:numId="306" w16cid:durableId="470562477">
    <w:abstractNumId w:val="708"/>
  </w:num>
  <w:num w:numId="307" w16cid:durableId="1308516649">
    <w:abstractNumId w:val="533"/>
  </w:num>
  <w:num w:numId="308" w16cid:durableId="680353376">
    <w:abstractNumId w:val="712"/>
  </w:num>
  <w:num w:numId="309" w16cid:durableId="1736902232">
    <w:abstractNumId w:val="86"/>
  </w:num>
  <w:num w:numId="310" w16cid:durableId="5642720">
    <w:abstractNumId w:val="413"/>
  </w:num>
  <w:num w:numId="311" w16cid:durableId="480080997">
    <w:abstractNumId w:val="654"/>
  </w:num>
  <w:num w:numId="312" w16cid:durableId="617682379">
    <w:abstractNumId w:val="580"/>
  </w:num>
  <w:num w:numId="313" w16cid:durableId="1062170028">
    <w:abstractNumId w:val="256"/>
  </w:num>
  <w:num w:numId="314" w16cid:durableId="678502658">
    <w:abstractNumId w:val="815"/>
  </w:num>
  <w:num w:numId="315" w16cid:durableId="641694309">
    <w:abstractNumId w:val="158"/>
  </w:num>
  <w:num w:numId="316" w16cid:durableId="603421486">
    <w:abstractNumId w:val="214"/>
  </w:num>
  <w:num w:numId="317" w16cid:durableId="1782870418">
    <w:abstractNumId w:val="508"/>
  </w:num>
  <w:num w:numId="318" w16cid:durableId="1365599073">
    <w:abstractNumId w:val="563"/>
  </w:num>
  <w:num w:numId="319" w16cid:durableId="1981491620">
    <w:abstractNumId w:val="346"/>
  </w:num>
  <w:num w:numId="320" w16cid:durableId="1640988375">
    <w:abstractNumId w:val="384"/>
  </w:num>
  <w:num w:numId="321" w16cid:durableId="450170865">
    <w:abstractNumId w:val="431"/>
  </w:num>
  <w:num w:numId="322" w16cid:durableId="586770313">
    <w:abstractNumId w:val="790"/>
  </w:num>
  <w:num w:numId="323" w16cid:durableId="1121071268">
    <w:abstractNumId w:val="236"/>
  </w:num>
  <w:num w:numId="324" w16cid:durableId="2045445044">
    <w:abstractNumId w:val="741"/>
  </w:num>
  <w:num w:numId="325" w16cid:durableId="1148788354">
    <w:abstractNumId w:val="216"/>
  </w:num>
  <w:num w:numId="326" w16cid:durableId="1404331425">
    <w:abstractNumId w:val="110"/>
  </w:num>
  <w:num w:numId="327" w16cid:durableId="866061631">
    <w:abstractNumId w:val="31"/>
  </w:num>
  <w:num w:numId="328" w16cid:durableId="164592244">
    <w:abstractNumId w:val="49"/>
  </w:num>
  <w:num w:numId="329" w16cid:durableId="1538354251">
    <w:abstractNumId w:val="730"/>
  </w:num>
  <w:num w:numId="330" w16cid:durableId="1334643028">
    <w:abstractNumId w:val="175"/>
  </w:num>
  <w:num w:numId="331" w16cid:durableId="3478692">
    <w:abstractNumId w:val="542"/>
  </w:num>
  <w:num w:numId="332" w16cid:durableId="1236276787">
    <w:abstractNumId w:val="65"/>
  </w:num>
  <w:num w:numId="333" w16cid:durableId="1107701868">
    <w:abstractNumId w:val="137"/>
  </w:num>
  <w:num w:numId="334" w16cid:durableId="1204556870">
    <w:abstractNumId w:val="50"/>
  </w:num>
  <w:num w:numId="335" w16cid:durableId="1956449631">
    <w:abstractNumId w:val="115"/>
  </w:num>
  <w:num w:numId="336" w16cid:durableId="1845050363">
    <w:abstractNumId w:val="433"/>
  </w:num>
  <w:num w:numId="337" w16cid:durableId="1894347149">
    <w:abstractNumId w:val="571"/>
  </w:num>
  <w:num w:numId="338" w16cid:durableId="1152059634">
    <w:abstractNumId w:val="253"/>
  </w:num>
  <w:num w:numId="339" w16cid:durableId="1525090775">
    <w:abstractNumId w:val="373"/>
  </w:num>
  <w:num w:numId="340" w16cid:durableId="441386384">
    <w:abstractNumId w:val="275"/>
  </w:num>
  <w:num w:numId="341" w16cid:durableId="12656373">
    <w:abstractNumId w:val="365"/>
  </w:num>
  <w:num w:numId="342" w16cid:durableId="1820606528">
    <w:abstractNumId w:val="514"/>
  </w:num>
  <w:num w:numId="343" w16cid:durableId="1987514291">
    <w:abstractNumId w:val="359"/>
  </w:num>
  <w:num w:numId="344" w16cid:durableId="411438911">
    <w:abstractNumId w:val="159"/>
  </w:num>
  <w:num w:numId="345" w16cid:durableId="483860739">
    <w:abstractNumId w:val="378"/>
  </w:num>
  <w:num w:numId="346" w16cid:durableId="1292521459">
    <w:abstractNumId w:val="425"/>
  </w:num>
  <w:num w:numId="347" w16cid:durableId="1961718296">
    <w:abstractNumId w:val="7"/>
  </w:num>
  <w:num w:numId="348" w16cid:durableId="1122650306">
    <w:abstractNumId w:val="300"/>
  </w:num>
  <w:num w:numId="349" w16cid:durableId="1666277576">
    <w:abstractNumId w:val="660"/>
  </w:num>
  <w:num w:numId="350" w16cid:durableId="641809136">
    <w:abstractNumId w:val="562"/>
  </w:num>
  <w:num w:numId="351" w16cid:durableId="214313969">
    <w:abstractNumId w:val="516"/>
  </w:num>
  <w:num w:numId="352" w16cid:durableId="238099356">
    <w:abstractNumId w:val="387"/>
  </w:num>
  <w:num w:numId="353" w16cid:durableId="729697143">
    <w:abstractNumId w:val="734"/>
  </w:num>
  <w:num w:numId="354" w16cid:durableId="1120875334">
    <w:abstractNumId w:val="663"/>
  </w:num>
  <w:num w:numId="355" w16cid:durableId="2009212589">
    <w:abstractNumId w:val="36"/>
  </w:num>
  <w:num w:numId="356" w16cid:durableId="830829717">
    <w:abstractNumId w:val="147"/>
  </w:num>
  <w:num w:numId="357" w16cid:durableId="611133200">
    <w:abstractNumId w:val="98"/>
  </w:num>
  <w:num w:numId="358" w16cid:durableId="579289176">
    <w:abstractNumId w:val="775"/>
  </w:num>
  <w:num w:numId="359" w16cid:durableId="365328580">
    <w:abstractNumId w:val="832"/>
  </w:num>
  <w:num w:numId="360" w16cid:durableId="1001785034">
    <w:abstractNumId w:val="69"/>
  </w:num>
  <w:num w:numId="361" w16cid:durableId="524095933">
    <w:abstractNumId w:val="493"/>
  </w:num>
  <w:num w:numId="362" w16cid:durableId="1145049569">
    <w:abstractNumId w:val="297"/>
  </w:num>
  <w:num w:numId="363" w16cid:durableId="248931919">
    <w:abstractNumId w:val="549"/>
  </w:num>
  <w:num w:numId="364" w16cid:durableId="1889293624">
    <w:abstractNumId w:val="202"/>
  </w:num>
  <w:num w:numId="365" w16cid:durableId="553346897">
    <w:abstractNumId w:val="160"/>
  </w:num>
  <w:num w:numId="366" w16cid:durableId="1265386295">
    <w:abstractNumId w:val="176"/>
  </w:num>
  <w:num w:numId="367" w16cid:durableId="216169287">
    <w:abstractNumId w:val="106"/>
  </w:num>
  <w:num w:numId="368" w16cid:durableId="69347839">
    <w:abstractNumId w:val="222"/>
  </w:num>
  <w:num w:numId="369" w16cid:durableId="1875968973">
    <w:abstractNumId w:val="806"/>
  </w:num>
  <w:num w:numId="370" w16cid:durableId="928583480">
    <w:abstractNumId w:val="744"/>
  </w:num>
  <w:num w:numId="371" w16cid:durableId="1261723504">
    <w:abstractNumId w:val="149"/>
  </w:num>
  <w:num w:numId="372" w16cid:durableId="2132938665">
    <w:abstractNumId w:val="290"/>
  </w:num>
  <w:num w:numId="373" w16cid:durableId="960720488">
    <w:abstractNumId w:val="250"/>
  </w:num>
  <w:num w:numId="374" w16cid:durableId="1207134433">
    <w:abstractNumId w:val="54"/>
  </w:num>
  <w:num w:numId="375" w16cid:durableId="2029410331">
    <w:abstractNumId w:val="289"/>
  </w:num>
  <w:num w:numId="376" w16cid:durableId="1940024706">
    <w:abstractNumId w:val="287"/>
  </w:num>
  <w:num w:numId="377" w16cid:durableId="1245333994">
    <w:abstractNumId w:val="237"/>
  </w:num>
  <w:num w:numId="378" w16cid:durableId="500201739">
    <w:abstractNumId w:val="390"/>
  </w:num>
  <w:num w:numId="379" w16cid:durableId="1288396631">
    <w:abstractNumId w:val="5"/>
  </w:num>
  <w:num w:numId="380" w16cid:durableId="481116915">
    <w:abstractNumId w:val="55"/>
  </w:num>
  <w:num w:numId="381" w16cid:durableId="2057854125">
    <w:abstractNumId w:val="152"/>
  </w:num>
  <w:num w:numId="382" w16cid:durableId="172229164">
    <w:abstractNumId w:val="488"/>
  </w:num>
  <w:num w:numId="383" w16cid:durableId="886062954">
    <w:abstractNumId w:val="331"/>
  </w:num>
  <w:num w:numId="384" w16cid:durableId="2101683898">
    <w:abstractNumId w:val="385"/>
  </w:num>
  <w:num w:numId="385" w16cid:durableId="2062972083">
    <w:abstractNumId w:val="338"/>
  </w:num>
  <w:num w:numId="386" w16cid:durableId="327372132">
    <w:abstractNumId w:val="315"/>
  </w:num>
  <w:num w:numId="387" w16cid:durableId="1568032362">
    <w:abstractNumId w:val="342"/>
  </w:num>
  <w:num w:numId="388" w16cid:durableId="14886806">
    <w:abstractNumId w:val="636"/>
  </w:num>
  <w:num w:numId="389" w16cid:durableId="452990808">
    <w:abstractNumId w:val="1"/>
  </w:num>
  <w:num w:numId="390" w16cid:durableId="1414475576">
    <w:abstractNumId w:val="340"/>
  </w:num>
  <w:num w:numId="391" w16cid:durableId="837618003">
    <w:abstractNumId w:val="100"/>
  </w:num>
  <w:num w:numId="392" w16cid:durableId="1774591753">
    <w:abstractNumId w:val="211"/>
  </w:num>
  <w:num w:numId="393" w16cid:durableId="615521099">
    <w:abstractNumId w:val="443"/>
  </w:num>
  <w:num w:numId="394" w16cid:durableId="593363408">
    <w:abstractNumId w:val="825"/>
  </w:num>
  <w:num w:numId="395" w16cid:durableId="797262536">
    <w:abstractNumId w:val="515"/>
  </w:num>
  <w:num w:numId="396" w16cid:durableId="2021157027">
    <w:abstractNumId w:val="12"/>
  </w:num>
  <w:num w:numId="397" w16cid:durableId="905258609">
    <w:abstractNumId w:val="841"/>
  </w:num>
  <w:num w:numId="398" w16cid:durableId="488206097">
    <w:abstractNumId w:val="305"/>
  </w:num>
  <w:num w:numId="399" w16cid:durableId="2124811532">
    <w:abstractNumId w:val="837"/>
  </w:num>
  <w:num w:numId="400" w16cid:durableId="1225293531">
    <w:abstractNumId w:val="672"/>
  </w:num>
  <w:num w:numId="401" w16cid:durableId="1181121142">
    <w:abstractNumId w:val="259"/>
  </w:num>
  <w:num w:numId="402" w16cid:durableId="2097356909">
    <w:abstractNumId w:val="161"/>
  </w:num>
  <w:num w:numId="403" w16cid:durableId="1672289549">
    <w:abstractNumId w:val="57"/>
  </w:num>
  <w:num w:numId="404" w16cid:durableId="1073162990">
    <w:abstractNumId w:val="153"/>
  </w:num>
  <w:num w:numId="405" w16cid:durableId="2017806479">
    <w:abstractNumId w:val="777"/>
  </w:num>
  <w:num w:numId="406" w16cid:durableId="726222629">
    <w:abstractNumId w:val="596"/>
  </w:num>
  <w:num w:numId="407" w16cid:durableId="797063891">
    <w:abstractNumId w:val="103"/>
  </w:num>
  <w:num w:numId="408" w16cid:durableId="218444214">
    <w:abstractNumId w:val="541"/>
  </w:num>
  <w:num w:numId="409" w16cid:durableId="1231037896">
    <w:abstractNumId w:val="302"/>
  </w:num>
  <w:num w:numId="410" w16cid:durableId="1066999195">
    <w:abstractNumId w:val="419"/>
  </w:num>
  <w:num w:numId="411" w16cid:durableId="377903723">
    <w:abstractNumId w:val="781"/>
  </w:num>
  <w:num w:numId="412" w16cid:durableId="1618097881">
    <w:abstractNumId w:val="119"/>
  </w:num>
  <w:num w:numId="413" w16cid:durableId="2011829728">
    <w:abstractNumId w:val="739"/>
  </w:num>
  <w:num w:numId="414" w16cid:durableId="2072269788">
    <w:abstractNumId w:val="785"/>
  </w:num>
  <w:num w:numId="415" w16cid:durableId="1143696495">
    <w:abstractNumId w:val="657"/>
  </w:num>
  <w:num w:numId="416" w16cid:durableId="251085068">
    <w:abstractNumId w:val="273"/>
  </w:num>
  <w:num w:numId="417" w16cid:durableId="814564999">
    <w:abstractNumId w:val="79"/>
  </w:num>
  <w:num w:numId="418" w16cid:durableId="284770823">
    <w:abstractNumId w:val="184"/>
  </w:num>
  <w:num w:numId="419" w16cid:durableId="431898604">
    <w:abstractNumId w:val="477"/>
  </w:num>
  <w:num w:numId="420" w16cid:durableId="367335482">
    <w:abstractNumId w:val="587"/>
  </w:num>
  <w:num w:numId="421" w16cid:durableId="745108521">
    <w:abstractNumId w:val="224"/>
  </w:num>
  <w:num w:numId="422" w16cid:durableId="2145270214">
    <w:abstractNumId w:val="170"/>
  </w:num>
  <w:num w:numId="423" w16cid:durableId="2092851121">
    <w:abstractNumId w:val="432"/>
  </w:num>
  <w:num w:numId="424" w16cid:durableId="1356153593">
    <w:abstractNumId w:val="540"/>
  </w:num>
  <w:num w:numId="425" w16cid:durableId="975722455">
    <w:abstractNumId w:val="288"/>
  </w:num>
  <w:num w:numId="426" w16cid:durableId="601645537">
    <w:abstractNumId w:val="213"/>
  </w:num>
  <w:num w:numId="427" w16cid:durableId="1223826689">
    <w:abstractNumId w:val="751"/>
  </w:num>
  <w:num w:numId="428" w16cid:durableId="375811511">
    <w:abstractNumId w:val="691"/>
  </w:num>
  <w:num w:numId="429" w16cid:durableId="831334215">
    <w:abstractNumId w:val="337"/>
  </w:num>
  <w:num w:numId="430" w16cid:durableId="1724134389">
    <w:abstractNumId w:val="733"/>
  </w:num>
  <w:num w:numId="431" w16cid:durableId="268972381">
    <w:abstractNumId w:val="439"/>
  </w:num>
  <w:num w:numId="432" w16cid:durableId="1559171694">
    <w:abstractNumId w:val="418"/>
  </w:num>
  <w:num w:numId="433" w16cid:durableId="1454641010">
    <w:abstractNumId w:val="34"/>
  </w:num>
  <w:num w:numId="434" w16cid:durableId="2007048016">
    <w:abstractNumId w:val="294"/>
  </w:num>
  <w:num w:numId="435" w16cid:durableId="1964845639">
    <w:abstractNumId w:val="197"/>
  </w:num>
  <w:num w:numId="436" w16cid:durableId="600064733">
    <w:abstractNumId w:val="151"/>
  </w:num>
  <w:num w:numId="437" w16cid:durableId="1068268996">
    <w:abstractNumId w:val="585"/>
  </w:num>
  <w:num w:numId="438" w16cid:durableId="1633366123">
    <w:abstractNumId w:val="789"/>
  </w:num>
  <w:num w:numId="439" w16cid:durableId="2075200499">
    <w:abstractNumId w:val="372"/>
  </w:num>
  <w:num w:numId="440" w16cid:durableId="488639209">
    <w:abstractNumId w:val="667"/>
  </w:num>
  <w:num w:numId="441" w16cid:durableId="145706666">
    <w:abstractNumId w:val="570"/>
  </w:num>
  <w:num w:numId="442" w16cid:durableId="880171884">
    <w:abstractNumId w:val="326"/>
  </w:num>
  <w:num w:numId="443" w16cid:durableId="1469938646">
    <w:abstractNumId w:val="60"/>
  </w:num>
  <w:num w:numId="444" w16cid:durableId="2100441059">
    <w:abstractNumId w:val="764"/>
  </w:num>
  <w:num w:numId="445" w16cid:durableId="383870877">
    <w:abstractNumId w:val="529"/>
  </w:num>
  <w:num w:numId="446" w16cid:durableId="592932444">
    <w:abstractNumId w:val="348"/>
  </w:num>
  <w:num w:numId="447" w16cid:durableId="707217542">
    <w:abstractNumId w:val="525"/>
  </w:num>
  <w:num w:numId="448" w16cid:durableId="1961448754">
    <w:abstractNumId w:val="579"/>
  </w:num>
  <w:num w:numId="449" w16cid:durableId="861669601">
    <w:abstractNumId w:val="19"/>
  </w:num>
  <w:num w:numId="450" w16cid:durableId="95832718">
    <w:abstractNumId w:val="266"/>
  </w:num>
  <w:num w:numId="451" w16cid:durableId="2070766522">
    <w:abstractNumId w:val="228"/>
  </w:num>
  <w:num w:numId="452" w16cid:durableId="1071734735">
    <w:abstractNumId w:val="632"/>
  </w:num>
  <w:num w:numId="453" w16cid:durableId="767232442">
    <w:abstractNumId w:val="761"/>
  </w:num>
  <w:num w:numId="454" w16cid:durableId="1001541501">
    <w:abstractNumId w:val="167"/>
  </w:num>
  <w:num w:numId="455" w16cid:durableId="10225689">
    <w:abstractNumId w:val="325"/>
  </w:num>
  <w:num w:numId="456" w16cid:durableId="1636985265">
    <w:abstractNumId w:val="620"/>
  </w:num>
  <w:num w:numId="457" w16cid:durableId="2102754523">
    <w:abstractNumId w:val="13"/>
  </w:num>
  <w:num w:numId="458" w16cid:durableId="2121947773">
    <w:abstractNumId w:val="58"/>
  </w:num>
  <w:num w:numId="459" w16cid:durableId="1300724497">
    <w:abstractNumId w:val="437"/>
  </w:num>
  <w:num w:numId="460" w16cid:durableId="1709646253">
    <w:abstractNumId w:val="94"/>
  </w:num>
  <w:num w:numId="461" w16cid:durableId="32393550">
    <w:abstractNumId w:val="840"/>
  </w:num>
  <w:num w:numId="462" w16cid:durableId="1963729227">
    <w:abstractNumId w:val="670"/>
  </w:num>
  <w:num w:numId="463" w16cid:durableId="494148700">
    <w:abstractNumId w:val="524"/>
  </w:num>
  <w:num w:numId="464" w16cid:durableId="987981117">
    <w:abstractNumId w:val="231"/>
  </w:num>
  <w:num w:numId="465" w16cid:durableId="1224439635">
    <w:abstractNumId w:val="95"/>
  </w:num>
  <w:num w:numId="466" w16cid:durableId="1031034688">
    <w:abstractNumId w:val="247"/>
  </w:num>
  <w:num w:numId="467" w16cid:durableId="144786503">
    <w:abstractNumId w:val="610"/>
  </w:num>
  <w:num w:numId="468" w16cid:durableId="988243638">
    <w:abstractNumId w:val="651"/>
  </w:num>
  <w:num w:numId="469" w16cid:durableId="1315990413">
    <w:abstractNumId w:val="25"/>
  </w:num>
  <w:num w:numId="470" w16cid:durableId="644050502">
    <w:abstractNumId w:val="850"/>
  </w:num>
  <w:num w:numId="471" w16cid:durableId="1659074850">
    <w:abstractNumId w:val="478"/>
  </w:num>
  <w:num w:numId="472" w16cid:durableId="1395155833">
    <w:abstractNumId w:val="146"/>
  </w:num>
  <w:num w:numId="473" w16cid:durableId="264847721">
    <w:abstractNumId w:val="637"/>
  </w:num>
  <w:num w:numId="474" w16cid:durableId="135151406">
    <w:abstractNumId w:val="590"/>
  </w:num>
  <w:num w:numId="475" w16cid:durableId="186875675">
    <w:abstractNumId w:val="51"/>
  </w:num>
  <w:num w:numId="476" w16cid:durableId="388920937">
    <w:abstractNumId w:val="93"/>
  </w:num>
  <w:num w:numId="477" w16cid:durableId="1377005345">
    <w:abstractNumId w:val="370"/>
  </w:num>
  <w:num w:numId="478" w16cid:durableId="1775201178">
    <w:abstractNumId w:val="66"/>
  </w:num>
  <w:num w:numId="479" w16cid:durableId="2103255448">
    <w:abstractNumId w:val="624"/>
  </w:num>
  <w:num w:numId="480" w16cid:durableId="98179872">
    <w:abstractNumId w:val="48"/>
  </w:num>
  <w:num w:numId="481" w16cid:durableId="564880875">
    <w:abstractNumId w:val="35"/>
  </w:num>
  <w:num w:numId="482" w16cid:durableId="1700205209">
    <w:abstractNumId w:val="693"/>
  </w:num>
  <w:num w:numId="483" w16cid:durableId="1850824215">
    <w:abstractNumId w:val="681"/>
  </w:num>
  <w:num w:numId="484" w16cid:durableId="1071385126">
    <w:abstractNumId w:val="280"/>
  </w:num>
  <w:num w:numId="485" w16cid:durableId="1188906563">
    <w:abstractNumId w:val="136"/>
  </w:num>
  <w:num w:numId="486" w16cid:durableId="1145003398">
    <w:abstractNumId w:val="597"/>
  </w:num>
  <w:num w:numId="487" w16cid:durableId="1327635170">
    <w:abstractNumId w:val="281"/>
  </w:num>
  <w:num w:numId="488" w16cid:durableId="1655715443">
    <w:abstractNumId w:val="349"/>
  </w:num>
  <w:num w:numId="489" w16cid:durableId="175002000">
    <w:abstractNumId w:val="799"/>
  </w:num>
  <w:num w:numId="490" w16cid:durableId="1828548753">
    <w:abstractNumId w:val="760"/>
  </w:num>
  <w:num w:numId="491" w16cid:durableId="1467702895">
    <w:abstractNumId w:val="581"/>
  </w:num>
  <w:num w:numId="492" w16cid:durableId="19938198">
    <w:abstractNumId w:val="172"/>
  </w:num>
  <w:num w:numId="493" w16cid:durableId="1187448923">
    <w:abstractNumId w:val="362"/>
  </w:num>
  <w:num w:numId="494" w16cid:durableId="1900438732">
    <w:abstractNumId w:val="499"/>
  </w:num>
  <w:num w:numId="495" w16cid:durableId="2098819055">
    <w:abstractNumId w:val="67"/>
  </w:num>
  <w:num w:numId="496" w16cid:durableId="1813012196">
    <w:abstractNumId w:val="108"/>
  </w:num>
  <w:num w:numId="497" w16cid:durableId="1222519952">
    <w:abstractNumId w:val="565"/>
  </w:num>
  <w:num w:numId="498" w16cid:durableId="961182990">
    <w:abstractNumId w:val="817"/>
  </w:num>
  <w:num w:numId="499" w16cid:durableId="1263145667">
    <w:abstractNumId w:val="518"/>
  </w:num>
  <w:num w:numId="500" w16cid:durableId="1624650407">
    <w:abstractNumId w:val="207"/>
  </w:num>
  <w:num w:numId="501" w16cid:durableId="1062144203">
    <w:abstractNumId w:val="398"/>
  </w:num>
  <w:num w:numId="502" w16cid:durableId="351684154">
    <w:abstractNumId w:val="154"/>
  </w:num>
  <w:num w:numId="503" w16cid:durableId="1564297296">
    <w:abstractNumId w:val="72"/>
  </w:num>
  <w:num w:numId="504" w16cid:durableId="1384869889">
    <w:abstractNumId w:val="200"/>
  </w:num>
  <w:num w:numId="505" w16cid:durableId="1954894289">
    <w:abstractNumId w:val="594"/>
  </w:num>
  <w:num w:numId="506" w16cid:durableId="538516929">
    <w:abstractNumId w:val="293"/>
  </w:num>
  <w:num w:numId="507" w16cid:durableId="1286040504">
    <w:abstractNumId w:val="407"/>
  </w:num>
  <w:num w:numId="508" w16cid:durableId="613749956">
    <w:abstractNumId w:val="166"/>
  </w:num>
  <w:num w:numId="509" w16cid:durableId="947810499">
    <w:abstractNumId w:val="709"/>
  </w:num>
  <w:num w:numId="510" w16cid:durableId="604077950">
    <w:abstractNumId w:val="277"/>
  </w:num>
  <w:num w:numId="511" w16cid:durableId="1501844513">
    <w:abstractNumId w:val="763"/>
  </w:num>
  <w:num w:numId="512" w16cid:durableId="557789191">
    <w:abstractNumId w:val="0"/>
  </w:num>
  <w:num w:numId="513" w16cid:durableId="1537696482">
    <w:abstractNumId w:val="788"/>
  </w:num>
  <w:num w:numId="514" w16cid:durableId="1331566164">
    <w:abstractNumId w:val="5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16cid:durableId="293802820">
    <w:abstractNumId w:val="575"/>
  </w:num>
  <w:num w:numId="516" w16cid:durableId="533885296">
    <w:abstractNumId w:val="118"/>
  </w:num>
  <w:num w:numId="517" w16cid:durableId="782572974">
    <w:abstractNumId w:val="612"/>
  </w:num>
  <w:num w:numId="518" w16cid:durableId="428431750">
    <w:abstractNumId w:val="521"/>
  </w:num>
  <w:num w:numId="519" w16cid:durableId="1941595913">
    <w:abstractNumId w:val="183"/>
  </w:num>
  <w:num w:numId="520" w16cid:durableId="1958289657">
    <w:abstractNumId w:val="695"/>
  </w:num>
  <w:num w:numId="521" w16cid:durableId="951981150">
    <w:abstractNumId w:val="770"/>
  </w:num>
  <w:num w:numId="522" w16cid:durableId="1603956574">
    <w:abstractNumId w:val="87"/>
  </w:num>
  <w:num w:numId="523" w16cid:durableId="826551128">
    <w:abstractNumId w:val="680"/>
  </w:num>
  <w:num w:numId="524" w16cid:durableId="42949036">
    <w:abstractNumId w:val="274"/>
  </w:num>
  <w:num w:numId="525" w16cid:durableId="1749233836">
    <w:abstractNumId w:val="748"/>
  </w:num>
  <w:num w:numId="526" w16cid:durableId="858590623">
    <w:abstractNumId w:val="113"/>
  </w:num>
  <w:num w:numId="527" w16cid:durableId="771440452">
    <w:abstractNumId w:val="194"/>
  </w:num>
  <w:num w:numId="528" w16cid:durableId="1282224183">
    <w:abstractNumId w:val="356"/>
  </w:num>
  <w:num w:numId="529" w16cid:durableId="1610775126">
    <w:abstractNumId w:val="291"/>
  </w:num>
  <w:num w:numId="530" w16cid:durableId="1392147532">
    <w:abstractNumId w:val="68"/>
  </w:num>
  <w:num w:numId="531" w16cid:durableId="75178376">
    <w:abstractNumId w:val="374"/>
  </w:num>
  <w:num w:numId="532" w16cid:durableId="166362321">
    <w:abstractNumId w:val="421"/>
  </w:num>
  <w:num w:numId="533" w16cid:durableId="782263787">
    <w:abstractNumId w:val="40"/>
  </w:num>
  <w:num w:numId="534" w16cid:durableId="843663925">
    <w:abstractNumId w:val="793"/>
  </w:num>
  <w:num w:numId="535" w16cid:durableId="518390657">
    <w:abstractNumId w:val="453"/>
  </w:num>
  <w:num w:numId="536" w16cid:durableId="918952211">
    <w:abstractNumId w:val="229"/>
  </w:num>
  <w:num w:numId="537" w16cid:durableId="1045831653">
    <w:abstractNumId w:val="846"/>
  </w:num>
  <w:num w:numId="538" w16cid:durableId="2067139174">
    <w:abstractNumId w:val="39"/>
  </w:num>
  <w:num w:numId="539" w16cid:durableId="941572192">
    <w:abstractNumId w:val="15"/>
  </w:num>
  <w:num w:numId="540" w16cid:durableId="1063262072">
    <w:abstractNumId w:val="694"/>
  </w:num>
  <w:num w:numId="541" w16cid:durableId="1742167689">
    <w:abstractNumId w:val="420"/>
  </w:num>
  <w:num w:numId="542" w16cid:durableId="922690504">
    <w:abstractNumId w:val="698"/>
  </w:num>
  <w:num w:numId="543" w16cid:durableId="227570725">
    <w:abstractNumId w:val="353"/>
  </w:num>
  <w:num w:numId="544" w16cid:durableId="1144153478">
    <w:abstractNumId w:val="483"/>
  </w:num>
  <w:num w:numId="545" w16cid:durableId="1622344561">
    <w:abstractNumId w:val="467"/>
  </w:num>
  <w:num w:numId="546" w16cid:durableId="1196768352">
    <w:abstractNumId w:val="403"/>
  </w:num>
  <w:num w:numId="547" w16cid:durableId="1235359303">
    <w:abstractNumId w:val="29"/>
  </w:num>
  <w:num w:numId="548" w16cid:durableId="153761670">
    <w:abstractNumId w:val="727"/>
  </w:num>
  <w:num w:numId="549" w16cid:durableId="1123158431">
    <w:abstractNumId w:val="204"/>
  </w:num>
  <w:num w:numId="550" w16cid:durableId="1267733593">
    <w:abstractNumId w:val="126"/>
  </w:num>
  <w:num w:numId="551" w16cid:durableId="578516516">
    <w:abstractNumId w:val="685"/>
  </w:num>
  <w:num w:numId="552" w16cid:durableId="1820460684">
    <w:abstractNumId w:val="798"/>
  </w:num>
  <w:num w:numId="553" w16cid:durableId="886067286">
    <w:abstractNumId w:val="97"/>
  </w:num>
  <w:num w:numId="554" w16cid:durableId="618419867">
    <w:abstractNumId w:val="673"/>
  </w:num>
  <w:num w:numId="555" w16cid:durableId="517355328">
    <w:abstractNumId w:val="545"/>
  </w:num>
  <w:num w:numId="556" w16cid:durableId="1975596598">
    <w:abstractNumId w:val="368"/>
  </w:num>
  <w:num w:numId="557" w16cid:durableId="328486317">
    <w:abstractNumId w:val="141"/>
  </w:num>
  <w:num w:numId="558" w16cid:durableId="809592358">
    <w:abstractNumId w:val="53"/>
  </w:num>
  <w:num w:numId="559" w16cid:durableId="757562698">
    <w:abstractNumId w:val="742"/>
  </w:num>
  <w:num w:numId="560" w16cid:durableId="122844745">
    <w:abstractNumId w:val="622"/>
  </w:num>
  <w:num w:numId="561" w16cid:durableId="928927503">
    <w:abstractNumId w:val="227"/>
  </w:num>
  <w:num w:numId="562" w16cid:durableId="219176316">
    <w:abstractNumId w:val="125"/>
  </w:num>
  <w:num w:numId="563" w16cid:durableId="272054615">
    <w:abstractNumId w:val="743"/>
  </w:num>
  <w:num w:numId="564" w16cid:durableId="1234319315">
    <w:abstractNumId w:val="490"/>
  </w:num>
  <w:num w:numId="565" w16cid:durableId="1048646471">
    <w:abstractNumId w:val="3"/>
  </w:num>
  <w:num w:numId="566" w16cid:durableId="1632980880">
    <w:abstractNumId w:val="583"/>
  </w:num>
  <w:num w:numId="567" w16cid:durableId="458383941">
    <w:abstractNumId w:val="715"/>
  </w:num>
  <w:num w:numId="568" w16cid:durableId="1159691436">
    <w:abstractNumId w:val="639"/>
  </w:num>
  <w:num w:numId="569" w16cid:durableId="2102068050">
    <w:abstractNumId w:val="746"/>
  </w:num>
  <w:num w:numId="570" w16cid:durableId="821502057">
    <w:abstractNumId w:val="836"/>
  </w:num>
  <w:num w:numId="571" w16cid:durableId="749473409">
    <w:abstractNumId w:val="423"/>
  </w:num>
  <w:num w:numId="572" w16cid:durableId="1659580491">
    <w:abstractNumId w:val="460"/>
  </w:num>
  <w:num w:numId="573" w16cid:durableId="1779565666">
    <w:abstractNumId w:val="758"/>
  </w:num>
  <w:num w:numId="574" w16cid:durableId="1751613208">
    <w:abstractNumId w:val="487"/>
  </w:num>
  <w:num w:numId="575" w16cid:durableId="1726174442">
    <w:abstractNumId w:val="718"/>
  </w:num>
  <w:num w:numId="576" w16cid:durableId="1210915313">
    <w:abstractNumId w:val="267"/>
  </w:num>
  <w:num w:numId="577" w16cid:durableId="627585487">
    <w:abstractNumId w:val="169"/>
  </w:num>
  <w:num w:numId="578" w16cid:durableId="1259371316">
    <w:abstractNumId w:val="114"/>
  </w:num>
  <w:num w:numId="579" w16cid:durableId="186724353">
    <w:abstractNumId w:val="732"/>
  </w:num>
  <w:num w:numId="580" w16cid:durableId="1014261562">
    <w:abstractNumId w:val="377"/>
  </w:num>
  <w:num w:numId="581" w16cid:durableId="1111627314">
    <w:abstractNumId w:val="148"/>
  </w:num>
  <w:num w:numId="582" w16cid:durableId="2027057746">
    <w:abstractNumId w:val="627"/>
  </w:num>
  <w:num w:numId="583" w16cid:durableId="745690500">
    <w:abstractNumId w:val="179"/>
  </w:num>
  <w:num w:numId="584" w16cid:durableId="589316696">
    <w:abstractNumId w:val="296"/>
  </w:num>
  <w:num w:numId="585" w16cid:durableId="1102186488">
    <w:abstractNumId w:val="96"/>
  </w:num>
  <w:num w:numId="586" w16cid:durableId="1292251292">
    <w:abstractNumId w:val="382"/>
  </w:num>
  <w:num w:numId="587" w16cid:durableId="874922937">
    <w:abstractNumId w:val="27"/>
  </w:num>
  <w:num w:numId="588" w16cid:durableId="898517352">
    <w:abstractNumId w:val="162"/>
  </w:num>
  <w:num w:numId="589" w16cid:durableId="328555740">
    <w:abstractNumId w:val="270"/>
  </w:num>
  <w:num w:numId="590" w16cid:durableId="891430217">
    <w:abstractNumId w:val="608"/>
  </w:num>
  <w:num w:numId="591" w16cid:durableId="984697001">
    <w:abstractNumId w:val="559"/>
  </w:num>
  <w:num w:numId="592" w16cid:durableId="227809531">
    <w:abstractNumId w:val="181"/>
  </w:num>
  <w:num w:numId="593" w16cid:durableId="460198951">
    <w:abstractNumId w:val="833"/>
  </w:num>
  <w:num w:numId="594" w16cid:durableId="1991865031">
    <w:abstractNumId w:val="492"/>
  </w:num>
  <w:num w:numId="595" w16cid:durableId="1498426158">
    <w:abstractNumId w:val="140"/>
  </w:num>
  <w:num w:numId="596" w16cid:durableId="664213211">
    <w:abstractNumId w:val="45"/>
  </w:num>
  <w:num w:numId="597" w16cid:durableId="1641423797">
    <w:abstractNumId w:val="501"/>
  </w:num>
  <w:num w:numId="598" w16cid:durableId="1973052849">
    <w:abstractNumId w:val="258"/>
  </w:num>
  <w:num w:numId="599" w16cid:durableId="1112633437">
    <w:abstractNumId w:val="312"/>
  </w:num>
  <w:num w:numId="600" w16cid:durableId="677391592">
    <w:abstractNumId w:val="838"/>
  </w:num>
  <w:num w:numId="601" w16cid:durableId="1079446558">
    <w:abstractNumId w:val="668"/>
  </w:num>
  <w:num w:numId="602" w16cid:durableId="1860851136">
    <w:abstractNumId w:val="754"/>
  </w:num>
  <w:num w:numId="603" w16cid:durableId="421609519">
    <w:abstractNumId w:val="494"/>
  </w:num>
  <w:num w:numId="604" w16cid:durableId="2110000247">
    <w:abstractNumId w:val="753"/>
  </w:num>
  <w:num w:numId="605" w16cid:durableId="1996839671">
    <w:abstractNumId w:val="683"/>
  </w:num>
  <w:num w:numId="606" w16cid:durableId="1876456241">
    <w:abstractNumId w:val="177"/>
  </w:num>
  <w:num w:numId="607" w16cid:durableId="1209222064">
    <w:abstractNumId w:val="802"/>
  </w:num>
  <w:num w:numId="608" w16cid:durableId="1108087220">
    <w:abstractNumId w:val="465"/>
  </w:num>
  <w:num w:numId="609" w16cid:durableId="695546778">
    <w:abstractNumId w:val="195"/>
  </w:num>
  <w:num w:numId="610" w16cid:durableId="1063868528">
    <w:abstractNumId w:val="233"/>
  </w:num>
  <w:num w:numId="611" w16cid:durableId="320353409">
    <w:abstractNumId w:val="459"/>
  </w:num>
  <w:num w:numId="612" w16cid:durableId="332994204">
    <w:abstractNumId w:val="755"/>
  </w:num>
  <w:num w:numId="613" w16cid:durableId="1704592736">
    <w:abstractNumId w:val="190"/>
  </w:num>
  <w:num w:numId="614" w16cid:durableId="2110614177">
    <w:abstractNumId w:val="642"/>
  </w:num>
  <w:num w:numId="615" w16cid:durableId="1105032712">
    <w:abstractNumId w:val="546"/>
  </w:num>
  <w:num w:numId="616" w16cid:durableId="89543224">
    <w:abstractNumId w:val="601"/>
  </w:num>
  <w:num w:numId="617" w16cid:durableId="482890093">
    <w:abstractNumId w:val="350"/>
  </w:num>
  <w:num w:numId="618" w16cid:durableId="1478453201">
    <w:abstractNumId w:val="638"/>
  </w:num>
  <w:num w:numId="619" w16cid:durableId="1050768420">
    <w:abstractNumId w:val="64"/>
  </w:num>
  <w:num w:numId="620" w16cid:durableId="1165703550">
    <w:abstractNumId w:val="721"/>
  </w:num>
  <w:num w:numId="621" w16cid:durableId="1069303150">
    <w:abstractNumId w:val="408"/>
  </w:num>
  <w:num w:numId="622" w16cid:durableId="1086073557">
    <w:abstractNumId w:val="569"/>
  </w:num>
  <w:num w:numId="623" w16cid:durableId="91973138">
    <w:abstractNumId w:val="199"/>
  </w:num>
  <w:num w:numId="624" w16cid:durableId="2071492423">
    <w:abstractNumId w:val="767"/>
  </w:num>
  <w:num w:numId="625" w16cid:durableId="1828519940">
    <w:abstractNumId w:val="392"/>
  </w:num>
  <w:num w:numId="626" w16cid:durableId="466044894">
    <w:abstractNumId w:val="472"/>
  </w:num>
  <w:num w:numId="627" w16cid:durableId="1494564242">
    <w:abstractNumId w:val="251"/>
  </w:num>
  <w:num w:numId="628" w16cid:durableId="1759935601">
    <w:abstractNumId w:val="292"/>
  </w:num>
  <w:num w:numId="629" w16cid:durableId="229122342">
    <w:abstractNumId w:val="85"/>
  </w:num>
  <w:num w:numId="630" w16cid:durableId="1193573623">
    <w:abstractNumId w:val="557"/>
  </w:num>
  <w:num w:numId="631" w16cid:durableId="1308976585">
    <w:abstractNumId w:val="77"/>
  </w:num>
  <w:num w:numId="632" w16cid:durableId="529689154">
    <w:abstractNumId w:val="20"/>
  </w:num>
  <w:num w:numId="633" w16cid:durableId="190147174">
    <w:abstractNumId w:val="238"/>
  </w:num>
  <w:num w:numId="634" w16cid:durableId="1321889401">
    <w:abstractNumId w:val="83"/>
  </w:num>
  <w:num w:numId="635" w16cid:durableId="1390567737">
    <w:abstractNumId w:val="80"/>
  </w:num>
  <w:num w:numId="636" w16cid:durableId="1506751043">
    <w:abstractNumId w:val="457"/>
  </w:num>
  <w:num w:numId="637" w16cid:durableId="1477259174">
    <w:abstractNumId w:val="332"/>
  </w:num>
  <w:num w:numId="638" w16cid:durableId="1471940116">
    <w:abstractNumId w:val="843"/>
  </w:num>
  <w:num w:numId="639" w16cid:durableId="535310830">
    <w:abstractNumId w:val="394"/>
  </w:num>
  <w:num w:numId="640" w16cid:durableId="681206368">
    <w:abstractNumId w:val="778"/>
  </w:num>
  <w:num w:numId="641" w16cid:durableId="1475634764">
    <w:abstractNumId w:val="435"/>
  </w:num>
  <w:num w:numId="642" w16cid:durableId="1753549924">
    <w:abstractNumId w:val="618"/>
  </w:num>
  <w:num w:numId="643" w16cid:durableId="721947649">
    <w:abstractNumId w:val="201"/>
  </w:num>
  <w:num w:numId="644" w16cid:durableId="559369561">
    <w:abstractNumId w:val="361"/>
  </w:num>
  <w:num w:numId="645" w16cid:durableId="830946811">
    <w:abstractNumId w:val="772"/>
  </w:num>
  <w:num w:numId="646" w16cid:durableId="1431928539">
    <w:abstractNumId w:val="705"/>
  </w:num>
  <w:num w:numId="647" w16cid:durableId="945966438">
    <w:abstractNumId w:val="116"/>
  </w:num>
  <w:num w:numId="648" w16cid:durableId="104035376">
    <w:abstractNumId w:val="544"/>
  </w:num>
  <w:num w:numId="649" w16cid:durableId="932201209">
    <w:abstractNumId w:val="440"/>
  </w:num>
  <w:num w:numId="650" w16cid:durableId="761146082">
    <w:abstractNumId w:val="606"/>
  </w:num>
  <w:num w:numId="651" w16cid:durableId="414088460">
    <w:abstractNumId w:val="426"/>
  </w:num>
  <w:num w:numId="652" w16cid:durableId="1178234190">
    <w:abstractNumId w:val="415"/>
  </w:num>
  <w:num w:numId="653" w16cid:durableId="1009256319">
    <w:abstractNumId w:val="602"/>
  </w:num>
  <w:num w:numId="654" w16cid:durableId="1757632932">
    <w:abstractNumId w:val="285"/>
  </w:num>
  <w:num w:numId="655" w16cid:durableId="1295411458">
    <w:abstractNumId w:val="749"/>
  </w:num>
  <w:num w:numId="656" w16cid:durableId="458500251">
    <w:abstractNumId w:val="221"/>
  </w:num>
  <w:num w:numId="657" w16cid:durableId="1418018103">
    <w:abstractNumId w:val="279"/>
  </w:num>
  <w:num w:numId="658" w16cid:durableId="1027951454">
    <w:abstractNumId w:val="130"/>
  </w:num>
  <w:num w:numId="659" w16cid:durableId="190070880">
    <w:abstractNumId w:val="628"/>
  </w:num>
  <w:num w:numId="660" w16cid:durableId="807474481">
    <w:abstractNumId w:val="462"/>
  </w:num>
  <w:num w:numId="661" w16cid:durableId="1147742357">
    <w:abstractNumId w:val="132"/>
  </w:num>
  <w:num w:numId="662" w16cid:durableId="2055503839">
    <w:abstractNumId w:val="265"/>
  </w:num>
  <w:num w:numId="663" w16cid:durableId="58403191">
    <w:abstractNumId w:val="784"/>
  </w:num>
  <w:num w:numId="664" w16cid:durableId="2083479885">
    <w:abstractNumId w:val="737"/>
  </w:num>
  <w:num w:numId="665" w16cid:durableId="110322239">
    <w:abstractNumId w:val="769"/>
  </w:num>
  <w:num w:numId="666" w16cid:durableId="1638335581">
    <w:abstractNumId w:val="75"/>
  </w:num>
  <w:num w:numId="667" w16cid:durableId="1836913309">
    <w:abstractNumId w:val="603"/>
  </w:num>
  <w:num w:numId="668" w16cid:durableId="2102528085">
    <w:abstractNumId w:val="773"/>
  </w:num>
  <w:num w:numId="669" w16cid:durableId="1871915305">
    <w:abstractNumId w:val="369"/>
  </w:num>
  <w:num w:numId="670" w16cid:durableId="789587743">
    <w:abstractNumId w:val="831"/>
  </w:num>
  <w:num w:numId="671" w16cid:durableId="803547425">
    <w:abstractNumId w:val="133"/>
  </w:num>
  <w:num w:numId="672" w16cid:durableId="330720499">
    <w:abstractNumId w:val="150"/>
  </w:num>
  <w:num w:numId="673" w16cid:durableId="65225239">
    <w:abstractNumId w:val="380"/>
  </w:num>
  <w:num w:numId="674" w16cid:durableId="552814214">
    <w:abstractNumId w:val="794"/>
  </w:num>
  <w:num w:numId="675" w16cid:durableId="1847547893">
    <w:abstractNumId w:val="782"/>
  </w:num>
  <w:num w:numId="676" w16cid:durableId="1879514929">
    <w:abstractNumId w:val="481"/>
  </w:num>
  <w:num w:numId="677" w16cid:durableId="1971208093">
    <w:abstractNumId w:val="73"/>
  </w:num>
  <w:num w:numId="678" w16cid:durableId="1525437530">
    <w:abstractNumId w:val="502"/>
  </w:num>
  <w:num w:numId="679" w16cid:durableId="584925763">
    <w:abstractNumId w:val="757"/>
  </w:num>
  <w:num w:numId="680" w16cid:durableId="1438719389">
    <w:abstractNumId w:val="528"/>
  </w:num>
  <w:num w:numId="681" w16cid:durableId="208107580">
    <w:abstractNumId w:val="129"/>
  </w:num>
  <w:num w:numId="682" w16cid:durableId="1638609463">
    <w:abstractNumId w:val="736"/>
  </w:num>
  <w:num w:numId="683" w16cid:durableId="2133132773">
    <w:abstractNumId w:val="389"/>
  </w:num>
  <w:num w:numId="684" w16cid:durableId="869495025">
    <w:abstractNumId w:val="800"/>
  </w:num>
  <w:num w:numId="685" w16cid:durableId="32387916">
    <w:abstractNumId w:val="249"/>
  </w:num>
  <w:num w:numId="686" w16cid:durableId="1378360620">
    <w:abstractNumId w:val="631"/>
  </w:num>
  <w:num w:numId="687" w16cid:durableId="1879120342">
    <w:abstractNumId w:val="8"/>
  </w:num>
  <w:num w:numId="688" w16cid:durableId="112553815">
    <w:abstractNumId w:val="591"/>
  </w:num>
  <w:num w:numId="689" w16cid:durableId="38559549">
    <w:abstractNumId w:val="717"/>
  </w:num>
  <w:num w:numId="690" w16cid:durableId="2123986999">
    <w:abstractNumId w:val="43"/>
  </w:num>
  <w:num w:numId="691" w16cid:durableId="774056724">
    <w:abstractNumId w:val="56"/>
  </w:num>
  <w:num w:numId="692" w16cid:durableId="618146165">
    <w:abstractNumId w:val="706"/>
  </w:num>
  <w:num w:numId="693" w16cid:durableId="1795977889">
    <w:abstractNumId w:val="193"/>
  </w:num>
  <w:num w:numId="694" w16cid:durableId="129901506">
    <w:abstractNumId w:val="729"/>
  </w:num>
  <w:num w:numId="695" w16cid:durableId="1946619180">
    <w:abstractNumId w:val="679"/>
  </w:num>
  <w:num w:numId="696" w16cid:durableId="384060999">
    <w:abstractNumId w:val="78"/>
  </w:num>
  <w:num w:numId="697" w16cid:durableId="1653366419">
    <w:abstractNumId w:val="182"/>
  </w:num>
  <w:num w:numId="698" w16cid:durableId="2091199449">
    <w:abstractNumId w:val="295"/>
  </w:num>
  <w:num w:numId="699" w16cid:durableId="360319958">
    <w:abstractNumId w:val="33"/>
  </w:num>
  <w:num w:numId="700" w16cid:durableId="1521964220">
    <w:abstractNumId w:val="90"/>
  </w:num>
  <w:num w:numId="701" w16cid:durableId="746196477">
    <w:abstractNumId w:val="766"/>
  </w:num>
  <w:num w:numId="702" w16cid:durableId="1355887565">
    <w:abstractNumId w:val="616"/>
  </w:num>
  <w:num w:numId="703" w16cid:durableId="436363914">
    <w:abstractNumId w:val="576"/>
  </w:num>
  <w:num w:numId="704" w16cid:durableId="954407830">
    <w:abstractNumId w:val="774"/>
  </w:num>
  <w:num w:numId="705" w16cid:durableId="1137988618">
    <w:abstractNumId w:val="46"/>
  </w:num>
  <w:num w:numId="706" w16cid:durableId="1943027259">
    <w:abstractNumId w:val="450"/>
  </w:num>
  <w:num w:numId="707" w16cid:durableId="1551262087">
    <w:abstractNumId w:val="107"/>
  </w:num>
  <w:num w:numId="708" w16cid:durableId="336805729">
    <w:abstractNumId w:val="171"/>
  </w:num>
  <w:num w:numId="709" w16cid:durableId="682585667">
    <w:abstractNumId w:val="696"/>
  </w:num>
  <w:num w:numId="710" w16cid:durableId="15545035">
    <w:abstractNumId w:val="613"/>
  </w:num>
  <w:num w:numId="711" w16cid:durableId="1612010062">
    <w:abstractNumId w:val="81"/>
  </w:num>
  <w:num w:numId="712" w16cid:durableId="2132742217">
    <w:abstractNumId w:val="271"/>
  </w:num>
  <w:num w:numId="713" w16cid:durableId="1448350109">
    <w:abstractNumId w:val="205"/>
  </w:num>
  <w:num w:numId="714" w16cid:durableId="658846588">
    <w:abstractNumId w:val="44"/>
  </w:num>
  <w:num w:numId="715" w16cid:durableId="944113718">
    <w:abstractNumId w:val="447"/>
  </w:num>
  <w:num w:numId="716" w16cid:durableId="978732366">
    <w:abstractNumId w:val="491"/>
  </w:num>
  <w:num w:numId="717" w16cid:durableId="1886789900">
    <w:abstractNumId w:val="278"/>
  </w:num>
  <w:num w:numId="718" w16cid:durableId="1362323595">
    <w:abstractNumId w:val="427"/>
  </w:num>
  <w:num w:numId="719" w16cid:durableId="231237096">
    <w:abstractNumId w:val="316"/>
  </w:num>
  <w:num w:numId="720" w16cid:durableId="1392541138">
    <w:abstractNumId w:val="242"/>
  </w:num>
  <w:num w:numId="721" w16cid:durableId="12734305">
    <w:abstractNumId w:val="517"/>
  </w:num>
  <w:num w:numId="722" w16cid:durableId="742335893">
    <w:abstractNumId w:val="286"/>
  </w:num>
  <w:num w:numId="723" w16cid:durableId="863055791">
    <w:abstractNumId w:val="122"/>
  </w:num>
  <w:num w:numId="724" w16cid:durableId="715857747">
    <w:abstractNumId w:val="252"/>
  </w:num>
  <w:num w:numId="725" w16cid:durableId="627197820">
    <w:abstractNumId w:val="509"/>
  </w:num>
  <w:num w:numId="726" w16cid:durableId="1041979165">
    <w:abstractNumId w:val="117"/>
  </w:num>
  <w:num w:numId="727" w16cid:durableId="309747083">
    <w:abstractNumId w:val="675"/>
  </w:num>
  <w:num w:numId="728" w16cid:durableId="1006055788">
    <w:abstractNumId w:val="360"/>
  </w:num>
  <w:num w:numId="729" w16cid:durableId="579490304">
    <w:abstractNumId w:val="801"/>
  </w:num>
  <w:num w:numId="730" w16cid:durableId="2061663735">
    <w:abstractNumId w:val="813"/>
  </w:num>
  <w:num w:numId="731" w16cid:durableId="444346075">
    <w:abstractNumId w:val="155"/>
  </w:num>
  <w:num w:numId="732" w16cid:durableId="1596863477">
    <w:abstractNumId w:val="165"/>
  </w:num>
  <w:num w:numId="733" w16cid:durableId="1072116090">
    <w:abstractNumId w:val="333"/>
  </w:num>
  <w:num w:numId="734" w16cid:durableId="833686610">
    <w:abstractNumId w:val="284"/>
  </w:num>
  <w:num w:numId="735" w16cid:durableId="1012028330">
    <w:abstractNumId w:val="411"/>
  </w:num>
  <w:num w:numId="736" w16cid:durableId="1612666862">
    <w:abstractNumId w:val="260"/>
  </w:num>
  <w:num w:numId="737" w16cid:durableId="2006856869">
    <w:abstractNumId w:val="607"/>
  </w:num>
  <w:num w:numId="738" w16cid:durableId="2129662459">
    <w:abstractNumId w:val="647"/>
  </w:num>
  <w:num w:numId="739" w16cid:durableId="1335647378">
    <w:abstractNumId w:val="823"/>
  </w:num>
  <w:num w:numId="740" w16cid:durableId="722871810">
    <w:abstractNumId w:val="30"/>
  </w:num>
  <w:num w:numId="741" w16cid:durableId="336546128">
    <w:abstractNumId w:val="700"/>
  </w:num>
  <w:num w:numId="742" w16cid:durableId="446118967">
    <w:abstractNumId w:val="445"/>
  </w:num>
  <w:num w:numId="743" w16cid:durableId="1351953415">
    <w:abstractNumId w:val="574"/>
  </w:num>
  <w:num w:numId="744" w16cid:durableId="354581481">
    <w:abstractNumId w:val="206"/>
  </w:num>
  <w:num w:numId="745" w16cid:durableId="928806608">
    <w:abstractNumId w:val="842"/>
  </w:num>
  <w:num w:numId="746" w16cid:durableId="888490139">
    <w:abstractNumId w:val="686"/>
  </w:num>
  <w:num w:numId="747" w16cid:durableId="722799747">
    <w:abstractNumId w:val="779"/>
  </w:num>
  <w:num w:numId="748" w16cid:durableId="332955016">
    <w:abstractNumId w:val="163"/>
  </w:num>
  <w:num w:numId="749" w16cid:durableId="1076124174">
    <w:abstractNumId w:val="807"/>
  </w:num>
  <w:num w:numId="750" w16cid:durableId="929042082">
    <w:abstractNumId w:val="725"/>
  </w:num>
  <w:num w:numId="751" w16cid:durableId="828406201">
    <w:abstractNumId w:val="434"/>
  </w:num>
  <w:num w:numId="752" w16cid:durableId="98255773">
    <w:abstractNumId w:val="441"/>
  </w:num>
  <w:num w:numId="753" w16cid:durableId="433597895">
    <w:abstractNumId w:val="82"/>
  </w:num>
  <w:num w:numId="754" w16cid:durableId="190263816">
    <w:abstractNumId w:val="307"/>
  </w:num>
  <w:num w:numId="755" w16cid:durableId="728502598">
    <w:abstractNumId w:val="848"/>
  </w:num>
  <w:num w:numId="756" w16cid:durableId="911309752">
    <w:abstractNumId w:val="771"/>
  </w:num>
  <w:num w:numId="757" w16cid:durableId="486943126">
    <w:abstractNumId w:val="665"/>
  </w:num>
  <w:num w:numId="758" w16cid:durableId="1705398232">
    <w:abstractNumId w:val="264"/>
  </w:num>
  <w:num w:numId="759" w16cid:durableId="738017212">
    <w:abstractNumId w:val="329"/>
  </w:num>
  <w:num w:numId="760" w16cid:durableId="514616344">
    <w:abstractNumId w:val="710"/>
  </w:num>
  <w:num w:numId="761" w16cid:durableId="1377702293">
    <w:abstractNumId w:val="74"/>
  </w:num>
  <w:num w:numId="762" w16cid:durableId="1712268840">
    <w:abstractNumId w:val="475"/>
  </w:num>
  <w:num w:numId="763" w16cid:durableId="1883398950">
    <w:abstractNumId w:val="352"/>
  </w:num>
  <w:num w:numId="764" w16cid:durableId="1534535047">
    <w:abstractNumId w:val="192"/>
  </w:num>
  <w:num w:numId="765" w16cid:durableId="457380538">
    <w:abstractNumId w:val="99"/>
  </w:num>
  <w:num w:numId="766" w16cid:durableId="2118020431">
    <w:abstractNumId w:val="851"/>
  </w:num>
  <w:num w:numId="767" w16cid:durableId="741752507">
    <w:abstractNumId w:val="26"/>
  </w:num>
  <w:num w:numId="768" w16cid:durableId="1088425724">
    <w:abstractNumId w:val="322"/>
  </w:num>
  <w:num w:numId="769" w16cid:durableId="1916233594">
    <w:abstractNumId w:val="652"/>
  </w:num>
  <w:num w:numId="770" w16cid:durableId="2101178352">
    <w:abstractNumId w:val="658"/>
  </w:num>
  <w:num w:numId="771" w16cid:durableId="255023657">
    <w:abstractNumId w:val="134"/>
  </w:num>
  <w:num w:numId="772" w16cid:durableId="287930901">
    <w:abstractNumId w:val="669"/>
  </w:num>
  <w:num w:numId="773" w16cid:durableId="203250604">
    <w:abstractNumId w:val="554"/>
  </w:num>
  <w:num w:numId="774" w16cid:durableId="387730064">
    <w:abstractNumId w:val="489"/>
  </w:num>
  <w:num w:numId="775" w16cid:durableId="1285771494">
    <w:abstractNumId w:val="11"/>
  </w:num>
  <w:num w:numId="776" w16cid:durableId="1593315982">
    <w:abstractNumId w:val="70"/>
  </w:num>
  <w:num w:numId="777" w16cid:durableId="1390415789">
    <w:abstractNumId w:val="511"/>
  </w:num>
  <w:num w:numId="778" w16cid:durableId="98336002">
    <w:abstractNumId w:val="157"/>
  </w:num>
  <w:num w:numId="779" w16cid:durableId="2030180371">
    <w:abstractNumId w:val="486"/>
  </w:num>
  <w:num w:numId="780" w16cid:durableId="580064181">
    <w:abstractNumId w:val="476"/>
  </w:num>
  <w:num w:numId="781" w16cid:durableId="1430005377">
    <w:abstractNumId w:val="804"/>
  </w:num>
  <w:num w:numId="782" w16cid:durableId="1461076068">
    <w:abstractNumId w:val="750"/>
  </w:num>
  <w:num w:numId="783" w16cid:durableId="2031638419">
    <w:abstractNumId w:val="595"/>
  </w:num>
  <w:num w:numId="784" w16cid:durableId="1011375660">
    <w:abstractNumId w:val="648"/>
  </w:num>
  <w:num w:numId="785" w16cid:durableId="164371044">
    <w:abstractNumId w:val="735"/>
  </w:num>
  <w:num w:numId="786" w16cid:durableId="352650498">
    <w:abstractNumId w:val="702"/>
  </w:num>
  <w:num w:numId="787" w16cid:durableId="702706509">
    <w:abstractNumId w:val="573"/>
  </w:num>
  <w:num w:numId="788" w16cid:durableId="1371607990">
    <w:abstractNumId w:val="283"/>
  </w:num>
  <w:num w:numId="789" w16cid:durableId="194931539">
    <w:abstractNumId w:val="10"/>
  </w:num>
  <w:num w:numId="790" w16cid:durableId="1078558296">
    <w:abstractNumId w:val="634"/>
  </w:num>
  <w:num w:numId="791" w16cid:durableId="2049643577">
    <w:abstractNumId w:val="241"/>
  </w:num>
  <w:num w:numId="792" w16cid:durableId="105078772">
    <w:abstractNumId w:val="412"/>
  </w:num>
  <w:num w:numId="793" w16cid:durableId="39286354">
    <w:abstractNumId w:val="156"/>
  </w:num>
  <w:num w:numId="794" w16cid:durableId="317805140">
    <w:abstractNumId w:val="406"/>
  </w:num>
  <w:num w:numId="795" w16cid:durableId="592979206">
    <w:abstractNumId w:val="688"/>
  </w:num>
  <w:num w:numId="796" w16cid:durableId="2020766472">
    <w:abstractNumId w:val="707"/>
  </w:num>
  <w:num w:numId="797" w16cid:durableId="1785995954">
    <w:abstractNumId w:val="91"/>
  </w:num>
  <w:num w:numId="798" w16cid:durableId="1072697714">
    <w:abstractNumId w:val="469"/>
  </w:num>
  <w:num w:numId="799" w16cid:durableId="1926917332">
    <w:abstractNumId w:val="449"/>
  </w:num>
  <w:num w:numId="800" w16cid:durableId="1438481027">
    <w:abstractNumId w:val="484"/>
  </w:num>
  <w:num w:numId="801" w16cid:durableId="1376349846">
    <w:abstractNumId w:val="577"/>
  </w:num>
  <w:num w:numId="802" w16cid:durableId="1330788864">
    <w:abstractNumId w:val="375"/>
  </w:num>
  <w:num w:numId="803" w16cid:durableId="243957622">
    <w:abstractNumId w:val="820"/>
  </w:num>
  <w:num w:numId="804" w16cid:durableId="1742364425">
    <w:abstractNumId w:val="776"/>
  </w:num>
  <w:num w:numId="805" w16cid:durableId="1099833699">
    <w:abstractNumId w:val="809"/>
  </w:num>
  <w:num w:numId="806" w16cid:durableId="773982998">
    <w:abstractNumId w:val="109"/>
  </w:num>
  <w:num w:numId="807" w16cid:durableId="1111317168">
    <w:abstractNumId w:val="650"/>
  </w:num>
  <w:num w:numId="808" w16cid:durableId="4748363">
    <w:abstractNumId w:val="828"/>
  </w:num>
  <w:num w:numId="809" w16cid:durableId="1865551257">
    <w:abstractNumId w:val="640"/>
  </w:num>
  <w:num w:numId="810" w16cid:durableId="1667006214">
    <w:abstractNumId w:val="404"/>
  </w:num>
  <w:num w:numId="811" w16cid:durableId="1466654593">
    <w:abstractNumId w:val="344"/>
  </w:num>
  <w:num w:numId="812" w16cid:durableId="1962489985">
    <w:abstractNumId w:val="812"/>
  </w:num>
  <w:num w:numId="813" w16cid:durableId="2019767656">
    <w:abstractNumId w:val="422"/>
  </w:num>
  <w:num w:numId="814" w16cid:durableId="1785072322">
    <w:abstractNumId w:val="343"/>
  </w:num>
  <w:num w:numId="815" w16cid:durableId="1356077163">
    <w:abstractNumId w:val="254"/>
  </w:num>
  <w:num w:numId="816" w16cid:durableId="205803960">
    <w:abstractNumId w:val="22"/>
  </w:num>
  <w:num w:numId="817" w16cid:durableId="581451055">
    <w:abstractNumId w:val="496"/>
  </w:num>
  <w:num w:numId="818" w16cid:durableId="187068059">
    <w:abstractNumId w:val="405"/>
  </w:num>
  <w:num w:numId="819" w16cid:durableId="287781110">
    <w:abstractNumId w:val="188"/>
  </w:num>
  <w:num w:numId="820" w16cid:durableId="1814714808">
    <w:abstractNumId w:val="239"/>
  </w:num>
  <w:num w:numId="821" w16cid:durableId="9720014">
    <w:abstractNumId w:val="697"/>
  </w:num>
  <w:num w:numId="822" w16cid:durableId="117843118">
    <w:abstractNumId w:val="185"/>
  </w:num>
  <w:num w:numId="823" w16cid:durableId="590087130">
    <w:abstractNumId w:val="186"/>
  </w:num>
  <w:num w:numId="824" w16cid:durableId="104623839">
    <w:abstractNumId w:val="42"/>
  </w:num>
  <w:num w:numId="825" w16cid:durableId="7608542">
    <w:abstractNumId w:val="479"/>
  </w:num>
  <w:num w:numId="826" w16cid:durableId="991254599">
    <w:abstractNumId w:val="561"/>
  </w:num>
  <w:num w:numId="827" w16cid:durableId="189294732">
    <w:abstractNumId w:val="655"/>
  </w:num>
  <w:num w:numId="828" w16cid:durableId="1490440751">
    <w:abstractNumId w:val="2"/>
  </w:num>
  <w:num w:numId="829" w16cid:durableId="2082872490">
    <w:abstractNumId w:val="507"/>
  </w:num>
  <w:num w:numId="830" w16cid:durableId="272179439">
    <w:abstractNumId w:val="703"/>
  </w:num>
  <w:num w:numId="831" w16cid:durableId="106893989">
    <w:abstractNumId w:val="452"/>
  </w:num>
  <w:num w:numId="832" w16cid:durableId="1552034568">
    <w:abstractNumId w:val="589"/>
  </w:num>
  <w:num w:numId="833" w16cid:durableId="651832384">
    <w:abstractNumId w:val="468"/>
  </w:num>
  <w:num w:numId="834" w16cid:durableId="450172566">
    <w:abstractNumId w:val="402"/>
  </w:num>
  <w:num w:numId="835" w16cid:durableId="61801425">
    <w:abstractNumId w:val="269"/>
  </w:num>
  <w:num w:numId="836" w16cid:durableId="2061633851">
    <w:abstractNumId w:val="364"/>
  </w:num>
  <w:num w:numId="837" w16cid:durableId="1455438674">
    <w:abstractNumId w:val="88"/>
  </w:num>
  <w:num w:numId="838" w16cid:durableId="1718889180">
    <w:abstractNumId w:val="550"/>
  </w:num>
  <w:num w:numId="839" w16cid:durableId="1107890615">
    <w:abstractNumId w:val="611"/>
  </w:num>
  <w:num w:numId="840" w16cid:durableId="1307510340">
    <w:abstractNumId w:val="664"/>
  </w:num>
  <w:num w:numId="841" w16cid:durableId="885722908">
    <w:abstractNumId w:val="37"/>
  </w:num>
  <w:num w:numId="842" w16cid:durableId="661157158">
    <w:abstractNumId w:val="588"/>
  </w:num>
  <w:num w:numId="843" w16cid:durableId="1292590989">
    <w:abstractNumId w:val="724"/>
  </w:num>
  <w:num w:numId="844" w16cid:durableId="1078333692">
    <w:abstractNumId w:val="747"/>
  </w:num>
  <w:num w:numId="845" w16cid:durableId="1613659887">
    <w:abstractNumId w:val="299"/>
  </w:num>
  <w:num w:numId="846" w16cid:durableId="516190692">
    <w:abstractNumId w:val="810"/>
  </w:num>
  <w:num w:numId="847" w16cid:durableId="1099912273">
    <w:abstractNumId w:val="376"/>
  </w:num>
  <w:num w:numId="848" w16cid:durableId="1659532384">
    <w:abstractNumId w:val="711"/>
  </w:num>
  <w:num w:numId="849" w16cid:durableId="1879664610">
    <w:abstractNumId w:val="111"/>
  </w:num>
  <w:num w:numId="850" w16cid:durableId="476149524">
    <w:abstractNumId w:val="71"/>
  </w:num>
  <w:num w:numId="851" w16cid:durableId="1676494986">
    <w:abstractNumId w:val="164"/>
  </w:num>
  <w:num w:numId="852" w16cid:durableId="604385701">
    <w:abstractNumId w:val="605"/>
  </w:num>
  <w:num w:numId="853" w16cid:durableId="1808863567">
    <w:abstractNumId w:val="47"/>
  </w:num>
  <w:num w:numId="854" w16cid:durableId="451871968">
    <w:abstractNumId w:val="805"/>
  </w:num>
  <w:num w:numId="855" w16cid:durableId="2067020408">
    <w:abstractNumId w:val="397"/>
  </w:num>
  <w:numIdMacAtCleanup w:val="8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EE6"/>
    <w:rsid w:val="00000130"/>
    <w:rsid w:val="000001EB"/>
    <w:rsid w:val="000002EC"/>
    <w:rsid w:val="00000368"/>
    <w:rsid w:val="000003CC"/>
    <w:rsid w:val="000004AA"/>
    <w:rsid w:val="00000511"/>
    <w:rsid w:val="0000059D"/>
    <w:rsid w:val="00000663"/>
    <w:rsid w:val="00000689"/>
    <w:rsid w:val="0000072C"/>
    <w:rsid w:val="0000085E"/>
    <w:rsid w:val="0000089A"/>
    <w:rsid w:val="000008F6"/>
    <w:rsid w:val="00000A5A"/>
    <w:rsid w:val="00000AF0"/>
    <w:rsid w:val="00000AF5"/>
    <w:rsid w:val="00000B51"/>
    <w:rsid w:val="00000BC9"/>
    <w:rsid w:val="00000CCB"/>
    <w:rsid w:val="00000D42"/>
    <w:rsid w:val="00000DF4"/>
    <w:rsid w:val="00000E7A"/>
    <w:rsid w:val="00000EE2"/>
    <w:rsid w:val="00001172"/>
    <w:rsid w:val="0000120D"/>
    <w:rsid w:val="00001378"/>
    <w:rsid w:val="0000138C"/>
    <w:rsid w:val="000013FD"/>
    <w:rsid w:val="000014C2"/>
    <w:rsid w:val="00001524"/>
    <w:rsid w:val="000015D3"/>
    <w:rsid w:val="00001646"/>
    <w:rsid w:val="00001702"/>
    <w:rsid w:val="000017D2"/>
    <w:rsid w:val="000018B5"/>
    <w:rsid w:val="000018F6"/>
    <w:rsid w:val="000019CC"/>
    <w:rsid w:val="00001C51"/>
    <w:rsid w:val="00001C91"/>
    <w:rsid w:val="00001CDF"/>
    <w:rsid w:val="00001E82"/>
    <w:rsid w:val="00001FE6"/>
    <w:rsid w:val="00002039"/>
    <w:rsid w:val="000021D3"/>
    <w:rsid w:val="00002215"/>
    <w:rsid w:val="00002284"/>
    <w:rsid w:val="000022F8"/>
    <w:rsid w:val="0000234B"/>
    <w:rsid w:val="000023CC"/>
    <w:rsid w:val="0000247A"/>
    <w:rsid w:val="00002516"/>
    <w:rsid w:val="00002600"/>
    <w:rsid w:val="00002694"/>
    <w:rsid w:val="0000276B"/>
    <w:rsid w:val="000027FD"/>
    <w:rsid w:val="0000288B"/>
    <w:rsid w:val="00002897"/>
    <w:rsid w:val="000029E2"/>
    <w:rsid w:val="00002A1D"/>
    <w:rsid w:val="00002A91"/>
    <w:rsid w:val="00002B79"/>
    <w:rsid w:val="00002C1C"/>
    <w:rsid w:val="00002C7F"/>
    <w:rsid w:val="00002E71"/>
    <w:rsid w:val="00002F94"/>
    <w:rsid w:val="00003184"/>
    <w:rsid w:val="0000347B"/>
    <w:rsid w:val="0000364C"/>
    <w:rsid w:val="00003778"/>
    <w:rsid w:val="00003873"/>
    <w:rsid w:val="00003A08"/>
    <w:rsid w:val="00003A96"/>
    <w:rsid w:val="00003B6E"/>
    <w:rsid w:val="00003DFA"/>
    <w:rsid w:val="00003E0C"/>
    <w:rsid w:val="00003E53"/>
    <w:rsid w:val="00003EF5"/>
    <w:rsid w:val="000040C3"/>
    <w:rsid w:val="000041AF"/>
    <w:rsid w:val="000043A1"/>
    <w:rsid w:val="000043D3"/>
    <w:rsid w:val="000043D7"/>
    <w:rsid w:val="00004432"/>
    <w:rsid w:val="0000447A"/>
    <w:rsid w:val="00004572"/>
    <w:rsid w:val="000045AE"/>
    <w:rsid w:val="00004648"/>
    <w:rsid w:val="0000468F"/>
    <w:rsid w:val="000046EF"/>
    <w:rsid w:val="0000474E"/>
    <w:rsid w:val="000047EB"/>
    <w:rsid w:val="00004806"/>
    <w:rsid w:val="00004830"/>
    <w:rsid w:val="00004873"/>
    <w:rsid w:val="000049D9"/>
    <w:rsid w:val="00004AF3"/>
    <w:rsid w:val="00004C6D"/>
    <w:rsid w:val="00004CA7"/>
    <w:rsid w:val="00004D0C"/>
    <w:rsid w:val="00004D1E"/>
    <w:rsid w:val="00004D77"/>
    <w:rsid w:val="00004D9A"/>
    <w:rsid w:val="00004DCD"/>
    <w:rsid w:val="00004DD7"/>
    <w:rsid w:val="00004DF0"/>
    <w:rsid w:val="00004E9A"/>
    <w:rsid w:val="00005083"/>
    <w:rsid w:val="0000517E"/>
    <w:rsid w:val="000051BF"/>
    <w:rsid w:val="000051D5"/>
    <w:rsid w:val="0000523D"/>
    <w:rsid w:val="0000531E"/>
    <w:rsid w:val="00005359"/>
    <w:rsid w:val="00005431"/>
    <w:rsid w:val="00005618"/>
    <w:rsid w:val="00005991"/>
    <w:rsid w:val="00005B5C"/>
    <w:rsid w:val="00005BAF"/>
    <w:rsid w:val="00005BC2"/>
    <w:rsid w:val="00005BDF"/>
    <w:rsid w:val="00005D27"/>
    <w:rsid w:val="00005D93"/>
    <w:rsid w:val="00005DB0"/>
    <w:rsid w:val="00005DC8"/>
    <w:rsid w:val="00005E1D"/>
    <w:rsid w:val="00005FBA"/>
    <w:rsid w:val="000060F6"/>
    <w:rsid w:val="000062AD"/>
    <w:rsid w:val="0000631E"/>
    <w:rsid w:val="00006400"/>
    <w:rsid w:val="00006537"/>
    <w:rsid w:val="00006662"/>
    <w:rsid w:val="0000685D"/>
    <w:rsid w:val="000068CC"/>
    <w:rsid w:val="000068D9"/>
    <w:rsid w:val="0000692C"/>
    <w:rsid w:val="00006B48"/>
    <w:rsid w:val="00006BBF"/>
    <w:rsid w:val="00006D2E"/>
    <w:rsid w:val="00006D66"/>
    <w:rsid w:val="00006E3B"/>
    <w:rsid w:val="00006E9B"/>
    <w:rsid w:val="00006ECE"/>
    <w:rsid w:val="00007148"/>
    <w:rsid w:val="000071AA"/>
    <w:rsid w:val="000071D8"/>
    <w:rsid w:val="000072A0"/>
    <w:rsid w:val="000073D0"/>
    <w:rsid w:val="000076D8"/>
    <w:rsid w:val="00007752"/>
    <w:rsid w:val="00007763"/>
    <w:rsid w:val="000077BB"/>
    <w:rsid w:val="000078A6"/>
    <w:rsid w:val="000079E3"/>
    <w:rsid w:val="00007B62"/>
    <w:rsid w:val="00007B78"/>
    <w:rsid w:val="00007CBB"/>
    <w:rsid w:val="00007DF4"/>
    <w:rsid w:val="00007E0C"/>
    <w:rsid w:val="00007EB6"/>
    <w:rsid w:val="000100E5"/>
    <w:rsid w:val="000103C9"/>
    <w:rsid w:val="00010402"/>
    <w:rsid w:val="000104F4"/>
    <w:rsid w:val="00010520"/>
    <w:rsid w:val="00010619"/>
    <w:rsid w:val="00010651"/>
    <w:rsid w:val="000106D0"/>
    <w:rsid w:val="000107A4"/>
    <w:rsid w:val="000107CF"/>
    <w:rsid w:val="00010AD1"/>
    <w:rsid w:val="00010CF5"/>
    <w:rsid w:val="00010E69"/>
    <w:rsid w:val="00010EDC"/>
    <w:rsid w:val="00011230"/>
    <w:rsid w:val="00011241"/>
    <w:rsid w:val="00011287"/>
    <w:rsid w:val="000113A2"/>
    <w:rsid w:val="00011413"/>
    <w:rsid w:val="0001145A"/>
    <w:rsid w:val="000114AF"/>
    <w:rsid w:val="00011677"/>
    <w:rsid w:val="000117E8"/>
    <w:rsid w:val="00011944"/>
    <w:rsid w:val="000119C3"/>
    <w:rsid w:val="00011A11"/>
    <w:rsid w:val="00011ACA"/>
    <w:rsid w:val="00011C4E"/>
    <w:rsid w:val="00011CC8"/>
    <w:rsid w:val="00011D0C"/>
    <w:rsid w:val="00011FFE"/>
    <w:rsid w:val="00012018"/>
    <w:rsid w:val="000120F2"/>
    <w:rsid w:val="000121C6"/>
    <w:rsid w:val="00012266"/>
    <w:rsid w:val="000123B8"/>
    <w:rsid w:val="00012492"/>
    <w:rsid w:val="000125AA"/>
    <w:rsid w:val="000125D3"/>
    <w:rsid w:val="0001267A"/>
    <w:rsid w:val="000126D4"/>
    <w:rsid w:val="000128BA"/>
    <w:rsid w:val="00012969"/>
    <w:rsid w:val="000129B7"/>
    <w:rsid w:val="000129CF"/>
    <w:rsid w:val="00012A83"/>
    <w:rsid w:val="00012B91"/>
    <w:rsid w:val="00012BA8"/>
    <w:rsid w:val="00012BFB"/>
    <w:rsid w:val="00012CB7"/>
    <w:rsid w:val="00012D72"/>
    <w:rsid w:val="00012D92"/>
    <w:rsid w:val="00012DBB"/>
    <w:rsid w:val="00012E4A"/>
    <w:rsid w:val="00012EC1"/>
    <w:rsid w:val="00012ED1"/>
    <w:rsid w:val="00012F73"/>
    <w:rsid w:val="00012FCA"/>
    <w:rsid w:val="0001307F"/>
    <w:rsid w:val="00013092"/>
    <w:rsid w:val="000130B0"/>
    <w:rsid w:val="0001312B"/>
    <w:rsid w:val="00013131"/>
    <w:rsid w:val="00013179"/>
    <w:rsid w:val="0001333D"/>
    <w:rsid w:val="000135E5"/>
    <w:rsid w:val="000136AB"/>
    <w:rsid w:val="00013758"/>
    <w:rsid w:val="0001375B"/>
    <w:rsid w:val="000137BF"/>
    <w:rsid w:val="00013832"/>
    <w:rsid w:val="00013884"/>
    <w:rsid w:val="00013916"/>
    <w:rsid w:val="00013931"/>
    <w:rsid w:val="000139D0"/>
    <w:rsid w:val="00013A45"/>
    <w:rsid w:val="00013A63"/>
    <w:rsid w:val="00013CA2"/>
    <w:rsid w:val="00013DB8"/>
    <w:rsid w:val="00013DD1"/>
    <w:rsid w:val="00013E99"/>
    <w:rsid w:val="0001429E"/>
    <w:rsid w:val="000142F8"/>
    <w:rsid w:val="000143BD"/>
    <w:rsid w:val="000144F1"/>
    <w:rsid w:val="00014519"/>
    <w:rsid w:val="00014577"/>
    <w:rsid w:val="000145AB"/>
    <w:rsid w:val="000145E0"/>
    <w:rsid w:val="000145FC"/>
    <w:rsid w:val="0001473C"/>
    <w:rsid w:val="0001474D"/>
    <w:rsid w:val="000148A5"/>
    <w:rsid w:val="00014939"/>
    <w:rsid w:val="00014A12"/>
    <w:rsid w:val="00014A7E"/>
    <w:rsid w:val="00014B13"/>
    <w:rsid w:val="00014BAD"/>
    <w:rsid w:val="00014F38"/>
    <w:rsid w:val="00014F5A"/>
    <w:rsid w:val="0001503D"/>
    <w:rsid w:val="0001504A"/>
    <w:rsid w:val="0001515B"/>
    <w:rsid w:val="00015173"/>
    <w:rsid w:val="0001526A"/>
    <w:rsid w:val="0001527B"/>
    <w:rsid w:val="00015315"/>
    <w:rsid w:val="00015345"/>
    <w:rsid w:val="000155B1"/>
    <w:rsid w:val="000155E8"/>
    <w:rsid w:val="00015636"/>
    <w:rsid w:val="000156E6"/>
    <w:rsid w:val="00015905"/>
    <w:rsid w:val="000159BD"/>
    <w:rsid w:val="00015A31"/>
    <w:rsid w:val="00015BE7"/>
    <w:rsid w:val="00015CAB"/>
    <w:rsid w:val="00015D60"/>
    <w:rsid w:val="00015EB9"/>
    <w:rsid w:val="00015F0D"/>
    <w:rsid w:val="0001600E"/>
    <w:rsid w:val="00016202"/>
    <w:rsid w:val="000163BF"/>
    <w:rsid w:val="00016587"/>
    <w:rsid w:val="00016598"/>
    <w:rsid w:val="00016833"/>
    <w:rsid w:val="0001686A"/>
    <w:rsid w:val="00016902"/>
    <w:rsid w:val="00016C45"/>
    <w:rsid w:val="00016C7F"/>
    <w:rsid w:val="00016CD1"/>
    <w:rsid w:val="00016DE6"/>
    <w:rsid w:val="00016E32"/>
    <w:rsid w:val="00016E45"/>
    <w:rsid w:val="00016E83"/>
    <w:rsid w:val="00016EF0"/>
    <w:rsid w:val="00016F3D"/>
    <w:rsid w:val="00016F6F"/>
    <w:rsid w:val="00016FF5"/>
    <w:rsid w:val="00017104"/>
    <w:rsid w:val="00017171"/>
    <w:rsid w:val="0001729E"/>
    <w:rsid w:val="000172E8"/>
    <w:rsid w:val="00017395"/>
    <w:rsid w:val="000173E8"/>
    <w:rsid w:val="0001740E"/>
    <w:rsid w:val="000174BD"/>
    <w:rsid w:val="0001755A"/>
    <w:rsid w:val="000175D2"/>
    <w:rsid w:val="00017679"/>
    <w:rsid w:val="00017691"/>
    <w:rsid w:val="000176E2"/>
    <w:rsid w:val="0001781A"/>
    <w:rsid w:val="00017BEF"/>
    <w:rsid w:val="00017C2E"/>
    <w:rsid w:val="00017CD4"/>
    <w:rsid w:val="00017D18"/>
    <w:rsid w:val="00017E19"/>
    <w:rsid w:val="00017EC3"/>
    <w:rsid w:val="00017ECB"/>
    <w:rsid w:val="00017F6E"/>
    <w:rsid w:val="00017F77"/>
    <w:rsid w:val="00020038"/>
    <w:rsid w:val="00020076"/>
    <w:rsid w:val="00020235"/>
    <w:rsid w:val="0002025A"/>
    <w:rsid w:val="000202AD"/>
    <w:rsid w:val="000202B2"/>
    <w:rsid w:val="000202B6"/>
    <w:rsid w:val="000202D4"/>
    <w:rsid w:val="000202E8"/>
    <w:rsid w:val="00020450"/>
    <w:rsid w:val="00020523"/>
    <w:rsid w:val="000205D9"/>
    <w:rsid w:val="00020608"/>
    <w:rsid w:val="00020635"/>
    <w:rsid w:val="00020743"/>
    <w:rsid w:val="00020890"/>
    <w:rsid w:val="00020C62"/>
    <w:rsid w:val="00020D1D"/>
    <w:rsid w:val="00020D41"/>
    <w:rsid w:val="00020DA0"/>
    <w:rsid w:val="00020DF0"/>
    <w:rsid w:val="0002156A"/>
    <w:rsid w:val="00021571"/>
    <w:rsid w:val="0002169B"/>
    <w:rsid w:val="000218C7"/>
    <w:rsid w:val="00021A86"/>
    <w:rsid w:val="000220AD"/>
    <w:rsid w:val="000220F1"/>
    <w:rsid w:val="000222C9"/>
    <w:rsid w:val="000222DF"/>
    <w:rsid w:val="00022337"/>
    <w:rsid w:val="000223BF"/>
    <w:rsid w:val="000223C4"/>
    <w:rsid w:val="000223D4"/>
    <w:rsid w:val="000224B4"/>
    <w:rsid w:val="000224C9"/>
    <w:rsid w:val="000226C9"/>
    <w:rsid w:val="000226D7"/>
    <w:rsid w:val="00022885"/>
    <w:rsid w:val="00022A27"/>
    <w:rsid w:val="00022A4C"/>
    <w:rsid w:val="00022BA3"/>
    <w:rsid w:val="00022BCC"/>
    <w:rsid w:val="00022C04"/>
    <w:rsid w:val="00022D95"/>
    <w:rsid w:val="00022E04"/>
    <w:rsid w:val="00022F98"/>
    <w:rsid w:val="00022FEA"/>
    <w:rsid w:val="0002302A"/>
    <w:rsid w:val="0002315D"/>
    <w:rsid w:val="000232A2"/>
    <w:rsid w:val="000232BF"/>
    <w:rsid w:val="00023323"/>
    <w:rsid w:val="00023377"/>
    <w:rsid w:val="0002346A"/>
    <w:rsid w:val="0002369A"/>
    <w:rsid w:val="000236C4"/>
    <w:rsid w:val="000238E4"/>
    <w:rsid w:val="0002398E"/>
    <w:rsid w:val="000239E4"/>
    <w:rsid w:val="00023A50"/>
    <w:rsid w:val="00023B5C"/>
    <w:rsid w:val="00023C1F"/>
    <w:rsid w:val="00023CC6"/>
    <w:rsid w:val="00023D22"/>
    <w:rsid w:val="00023D99"/>
    <w:rsid w:val="00023E55"/>
    <w:rsid w:val="00023E77"/>
    <w:rsid w:val="00024051"/>
    <w:rsid w:val="000241C6"/>
    <w:rsid w:val="000241E4"/>
    <w:rsid w:val="000241F6"/>
    <w:rsid w:val="00024284"/>
    <w:rsid w:val="00024526"/>
    <w:rsid w:val="00024561"/>
    <w:rsid w:val="0002457C"/>
    <w:rsid w:val="00024689"/>
    <w:rsid w:val="0002469A"/>
    <w:rsid w:val="0002469D"/>
    <w:rsid w:val="00024710"/>
    <w:rsid w:val="00024800"/>
    <w:rsid w:val="00024890"/>
    <w:rsid w:val="0002491F"/>
    <w:rsid w:val="000249AE"/>
    <w:rsid w:val="000249B8"/>
    <w:rsid w:val="00024A29"/>
    <w:rsid w:val="00024A9A"/>
    <w:rsid w:val="00024ACD"/>
    <w:rsid w:val="00024C4D"/>
    <w:rsid w:val="00024D26"/>
    <w:rsid w:val="00024D3C"/>
    <w:rsid w:val="00024D53"/>
    <w:rsid w:val="00024EB1"/>
    <w:rsid w:val="00024FEB"/>
    <w:rsid w:val="000253A4"/>
    <w:rsid w:val="000253F1"/>
    <w:rsid w:val="000258C9"/>
    <w:rsid w:val="0002597A"/>
    <w:rsid w:val="000259B8"/>
    <w:rsid w:val="00025BA4"/>
    <w:rsid w:val="00025BD7"/>
    <w:rsid w:val="00025CD6"/>
    <w:rsid w:val="00025E13"/>
    <w:rsid w:val="00025E2F"/>
    <w:rsid w:val="00025E90"/>
    <w:rsid w:val="00025F32"/>
    <w:rsid w:val="00026130"/>
    <w:rsid w:val="0002621C"/>
    <w:rsid w:val="000262E6"/>
    <w:rsid w:val="000262F9"/>
    <w:rsid w:val="00026351"/>
    <w:rsid w:val="000264E2"/>
    <w:rsid w:val="000265FB"/>
    <w:rsid w:val="00026704"/>
    <w:rsid w:val="0002690B"/>
    <w:rsid w:val="0002697A"/>
    <w:rsid w:val="00026A3C"/>
    <w:rsid w:val="00026B63"/>
    <w:rsid w:val="00026BD0"/>
    <w:rsid w:val="00026DC4"/>
    <w:rsid w:val="00026F0B"/>
    <w:rsid w:val="00027142"/>
    <w:rsid w:val="0002714B"/>
    <w:rsid w:val="0002720D"/>
    <w:rsid w:val="0002723A"/>
    <w:rsid w:val="000272E3"/>
    <w:rsid w:val="000274D5"/>
    <w:rsid w:val="00027500"/>
    <w:rsid w:val="0002753D"/>
    <w:rsid w:val="00027654"/>
    <w:rsid w:val="000278CB"/>
    <w:rsid w:val="0002796F"/>
    <w:rsid w:val="00027AB1"/>
    <w:rsid w:val="00027AE1"/>
    <w:rsid w:val="00027B00"/>
    <w:rsid w:val="00027C79"/>
    <w:rsid w:val="00027CBF"/>
    <w:rsid w:val="00027D07"/>
    <w:rsid w:val="00027D85"/>
    <w:rsid w:val="00027DAA"/>
    <w:rsid w:val="00027FA6"/>
    <w:rsid w:val="0003000E"/>
    <w:rsid w:val="000300AA"/>
    <w:rsid w:val="000301B9"/>
    <w:rsid w:val="0003027E"/>
    <w:rsid w:val="000305D8"/>
    <w:rsid w:val="00030608"/>
    <w:rsid w:val="000306C3"/>
    <w:rsid w:val="0003070D"/>
    <w:rsid w:val="0003079A"/>
    <w:rsid w:val="000307AD"/>
    <w:rsid w:val="000308E3"/>
    <w:rsid w:val="000308F4"/>
    <w:rsid w:val="000309C1"/>
    <w:rsid w:val="00030AA1"/>
    <w:rsid w:val="00030D03"/>
    <w:rsid w:val="00030D19"/>
    <w:rsid w:val="00030D91"/>
    <w:rsid w:val="00030E3C"/>
    <w:rsid w:val="00030FE1"/>
    <w:rsid w:val="000310A7"/>
    <w:rsid w:val="00031215"/>
    <w:rsid w:val="000313E8"/>
    <w:rsid w:val="000314D3"/>
    <w:rsid w:val="000314EA"/>
    <w:rsid w:val="00031587"/>
    <w:rsid w:val="00031694"/>
    <w:rsid w:val="000316BB"/>
    <w:rsid w:val="00031985"/>
    <w:rsid w:val="00031A2A"/>
    <w:rsid w:val="00031AD7"/>
    <w:rsid w:val="00031B19"/>
    <w:rsid w:val="00031B29"/>
    <w:rsid w:val="00031C3F"/>
    <w:rsid w:val="00031C95"/>
    <w:rsid w:val="00031D78"/>
    <w:rsid w:val="00031DF0"/>
    <w:rsid w:val="00031E60"/>
    <w:rsid w:val="00031E87"/>
    <w:rsid w:val="00031F63"/>
    <w:rsid w:val="00031F71"/>
    <w:rsid w:val="00031F76"/>
    <w:rsid w:val="00031FBE"/>
    <w:rsid w:val="00032071"/>
    <w:rsid w:val="000320BC"/>
    <w:rsid w:val="000320C2"/>
    <w:rsid w:val="000320DF"/>
    <w:rsid w:val="0003212F"/>
    <w:rsid w:val="000321D5"/>
    <w:rsid w:val="0003230C"/>
    <w:rsid w:val="00032319"/>
    <w:rsid w:val="0003233F"/>
    <w:rsid w:val="00032412"/>
    <w:rsid w:val="000324D8"/>
    <w:rsid w:val="000324DE"/>
    <w:rsid w:val="0003257C"/>
    <w:rsid w:val="00032597"/>
    <w:rsid w:val="00032678"/>
    <w:rsid w:val="000326AF"/>
    <w:rsid w:val="00032730"/>
    <w:rsid w:val="000327CB"/>
    <w:rsid w:val="0003298D"/>
    <w:rsid w:val="000329BB"/>
    <w:rsid w:val="00032A85"/>
    <w:rsid w:val="00032AD4"/>
    <w:rsid w:val="00032B64"/>
    <w:rsid w:val="00032B72"/>
    <w:rsid w:val="00032E86"/>
    <w:rsid w:val="00032F8A"/>
    <w:rsid w:val="00033275"/>
    <w:rsid w:val="0003330C"/>
    <w:rsid w:val="00033313"/>
    <w:rsid w:val="00033340"/>
    <w:rsid w:val="0003337B"/>
    <w:rsid w:val="0003341A"/>
    <w:rsid w:val="0003358F"/>
    <w:rsid w:val="00033849"/>
    <w:rsid w:val="00033872"/>
    <w:rsid w:val="000338A4"/>
    <w:rsid w:val="000338CB"/>
    <w:rsid w:val="00033914"/>
    <w:rsid w:val="00033998"/>
    <w:rsid w:val="000339ED"/>
    <w:rsid w:val="00033CD5"/>
    <w:rsid w:val="00033DA9"/>
    <w:rsid w:val="00033DE6"/>
    <w:rsid w:val="00033DFE"/>
    <w:rsid w:val="00033E06"/>
    <w:rsid w:val="00033E34"/>
    <w:rsid w:val="00033EC4"/>
    <w:rsid w:val="00033FE3"/>
    <w:rsid w:val="000341DF"/>
    <w:rsid w:val="0003420C"/>
    <w:rsid w:val="0003423B"/>
    <w:rsid w:val="00034283"/>
    <w:rsid w:val="000342E1"/>
    <w:rsid w:val="00034530"/>
    <w:rsid w:val="000346A4"/>
    <w:rsid w:val="0003485D"/>
    <w:rsid w:val="000349A5"/>
    <w:rsid w:val="000349D9"/>
    <w:rsid w:val="00034B60"/>
    <w:rsid w:val="00034D38"/>
    <w:rsid w:val="00034D42"/>
    <w:rsid w:val="00034DA0"/>
    <w:rsid w:val="00034DCF"/>
    <w:rsid w:val="00034F8B"/>
    <w:rsid w:val="00035021"/>
    <w:rsid w:val="000350EF"/>
    <w:rsid w:val="000354A2"/>
    <w:rsid w:val="000354AC"/>
    <w:rsid w:val="000358F1"/>
    <w:rsid w:val="000358FD"/>
    <w:rsid w:val="00035A08"/>
    <w:rsid w:val="00035A74"/>
    <w:rsid w:val="00035B24"/>
    <w:rsid w:val="00035B65"/>
    <w:rsid w:val="00035C05"/>
    <w:rsid w:val="00035C9B"/>
    <w:rsid w:val="00035CB5"/>
    <w:rsid w:val="00035DD2"/>
    <w:rsid w:val="00035EE9"/>
    <w:rsid w:val="00035FE3"/>
    <w:rsid w:val="00036054"/>
    <w:rsid w:val="000360D6"/>
    <w:rsid w:val="0003654C"/>
    <w:rsid w:val="0003666F"/>
    <w:rsid w:val="00036698"/>
    <w:rsid w:val="00036751"/>
    <w:rsid w:val="000367AE"/>
    <w:rsid w:val="000367C0"/>
    <w:rsid w:val="000368CC"/>
    <w:rsid w:val="0003695D"/>
    <w:rsid w:val="0003696A"/>
    <w:rsid w:val="000369B1"/>
    <w:rsid w:val="00036A80"/>
    <w:rsid w:val="00036CA7"/>
    <w:rsid w:val="00036D30"/>
    <w:rsid w:val="00036D85"/>
    <w:rsid w:val="00037479"/>
    <w:rsid w:val="000374C7"/>
    <w:rsid w:val="000374DB"/>
    <w:rsid w:val="00037503"/>
    <w:rsid w:val="00037556"/>
    <w:rsid w:val="00037662"/>
    <w:rsid w:val="000376B1"/>
    <w:rsid w:val="000376E9"/>
    <w:rsid w:val="00037822"/>
    <w:rsid w:val="00037852"/>
    <w:rsid w:val="0003787B"/>
    <w:rsid w:val="0003788C"/>
    <w:rsid w:val="000378A5"/>
    <w:rsid w:val="00037978"/>
    <w:rsid w:val="000379ED"/>
    <w:rsid w:val="00037AEF"/>
    <w:rsid w:val="00037B96"/>
    <w:rsid w:val="00037BEB"/>
    <w:rsid w:val="00037E07"/>
    <w:rsid w:val="00037E36"/>
    <w:rsid w:val="00040009"/>
    <w:rsid w:val="0004009C"/>
    <w:rsid w:val="00040133"/>
    <w:rsid w:val="0004015B"/>
    <w:rsid w:val="000401B1"/>
    <w:rsid w:val="00040277"/>
    <w:rsid w:val="000403E8"/>
    <w:rsid w:val="000404D8"/>
    <w:rsid w:val="0004056C"/>
    <w:rsid w:val="000405BB"/>
    <w:rsid w:val="00040646"/>
    <w:rsid w:val="0004070B"/>
    <w:rsid w:val="00040792"/>
    <w:rsid w:val="000407C1"/>
    <w:rsid w:val="00040809"/>
    <w:rsid w:val="0004088A"/>
    <w:rsid w:val="000409C7"/>
    <w:rsid w:val="00040C77"/>
    <w:rsid w:val="00040CE1"/>
    <w:rsid w:val="00040E64"/>
    <w:rsid w:val="00040E8B"/>
    <w:rsid w:val="0004101D"/>
    <w:rsid w:val="00041140"/>
    <w:rsid w:val="00041191"/>
    <w:rsid w:val="00041455"/>
    <w:rsid w:val="000414A3"/>
    <w:rsid w:val="00041552"/>
    <w:rsid w:val="0004156B"/>
    <w:rsid w:val="0004160F"/>
    <w:rsid w:val="000416CE"/>
    <w:rsid w:val="00041716"/>
    <w:rsid w:val="000417ED"/>
    <w:rsid w:val="0004183D"/>
    <w:rsid w:val="0004188A"/>
    <w:rsid w:val="00041894"/>
    <w:rsid w:val="000418EB"/>
    <w:rsid w:val="000419FF"/>
    <w:rsid w:val="00041A42"/>
    <w:rsid w:val="00041BDC"/>
    <w:rsid w:val="00041D0E"/>
    <w:rsid w:val="00041DC1"/>
    <w:rsid w:val="00041E07"/>
    <w:rsid w:val="00041F83"/>
    <w:rsid w:val="00041FAA"/>
    <w:rsid w:val="0004205D"/>
    <w:rsid w:val="00042215"/>
    <w:rsid w:val="000422DC"/>
    <w:rsid w:val="00042439"/>
    <w:rsid w:val="000424ED"/>
    <w:rsid w:val="00042651"/>
    <w:rsid w:val="000426D9"/>
    <w:rsid w:val="0004272F"/>
    <w:rsid w:val="000427EB"/>
    <w:rsid w:val="00042819"/>
    <w:rsid w:val="00042840"/>
    <w:rsid w:val="000428F4"/>
    <w:rsid w:val="000429F7"/>
    <w:rsid w:val="00042A0E"/>
    <w:rsid w:val="00042A2F"/>
    <w:rsid w:val="00042F2E"/>
    <w:rsid w:val="00042FA3"/>
    <w:rsid w:val="000430B0"/>
    <w:rsid w:val="000431D2"/>
    <w:rsid w:val="000432FA"/>
    <w:rsid w:val="0004330D"/>
    <w:rsid w:val="00043358"/>
    <w:rsid w:val="0004346B"/>
    <w:rsid w:val="00043492"/>
    <w:rsid w:val="00043519"/>
    <w:rsid w:val="000436E3"/>
    <w:rsid w:val="00043727"/>
    <w:rsid w:val="000437AE"/>
    <w:rsid w:val="00043873"/>
    <w:rsid w:val="0004387E"/>
    <w:rsid w:val="00043A49"/>
    <w:rsid w:val="00043ADD"/>
    <w:rsid w:val="00043BE4"/>
    <w:rsid w:val="00043C02"/>
    <w:rsid w:val="00043C09"/>
    <w:rsid w:val="00043C8A"/>
    <w:rsid w:val="00043CEC"/>
    <w:rsid w:val="00043CEE"/>
    <w:rsid w:val="00043D17"/>
    <w:rsid w:val="00043D2F"/>
    <w:rsid w:val="00043E7A"/>
    <w:rsid w:val="000442CF"/>
    <w:rsid w:val="00044312"/>
    <w:rsid w:val="000444A3"/>
    <w:rsid w:val="000446C2"/>
    <w:rsid w:val="000446E9"/>
    <w:rsid w:val="00044865"/>
    <w:rsid w:val="00044943"/>
    <w:rsid w:val="000449C4"/>
    <w:rsid w:val="00044AEE"/>
    <w:rsid w:val="00044B3A"/>
    <w:rsid w:val="00044B86"/>
    <w:rsid w:val="00044DAD"/>
    <w:rsid w:val="00044EB6"/>
    <w:rsid w:val="00044F7E"/>
    <w:rsid w:val="0004503F"/>
    <w:rsid w:val="000450B9"/>
    <w:rsid w:val="00045118"/>
    <w:rsid w:val="00045147"/>
    <w:rsid w:val="000454B0"/>
    <w:rsid w:val="000454BD"/>
    <w:rsid w:val="00045563"/>
    <w:rsid w:val="000455B4"/>
    <w:rsid w:val="000455CA"/>
    <w:rsid w:val="000456EB"/>
    <w:rsid w:val="0004582A"/>
    <w:rsid w:val="00045842"/>
    <w:rsid w:val="00045A73"/>
    <w:rsid w:val="00045AB8"/>
    <w:rsid w:val="00045AE6"/>
    <w:rsid w:val="00045B73"/>
    <w:rsid w:val="00045C8C"/>
    <w:rsid w:val="00045D00"/>
    <w:rsid w:val="00045D15"/>
    <w:rsid w:val="00045D57"/>
    <w:rsid w:val="00045D7A"/>
    <w:rsid w:val="00045DA3"/>
    <w:rsid w:val="00046049"/>
    <w:rsid w:val="000460CE"/>
    <w:rsid w:val="000460F0"/>
    <w:rsid w:val="00046205"/>
    <w:rsid w:val="000464A4"/>
    <w:rsid w:val="0004650B"/>
    <w:rsid w:val="00046588"/>
    <w:rsid w:val="000466DB"/>
    <w:rsid w:val="000467B8"/>
    <w:rsid w:val="00046812"/>
    <w:rsid w:val="00046B96"/>
    <w:rsid w:val="00046BEA"/>
    <w:rsid w:val="00046C1E"/>
    <w:rsid w:val="00046C88"/>
    <w:rsid w:val="00046D5C"/>
    <w:rsid w:val="00046DE0"/>
    <w:rsid w:val="00046E33"/>
    <w:rsid w:val="00046EAE"/>
    <w:rsid w:val="00046F06"/>
    <w:rsid w:val="000470BB"/>
    <w:rsid w:val="00047191"/>
    <w:rsid w:val="000471AD"/>
    <w:rsid w:val="000472A5"/>
    <w:rsid w:val="00047365"/>
    <w:rsid w:val="0004738D"/>
    <w:rsid w:val="00047391"/>
    <w:rsid w:val="0004739E"/>
    <w:rsid w:val="000474F1"/>
    <w:rsid w:val="0004762E"/>
    <w:rsid w:val="0004772F"/>
    <w:rsid w:val="000477B8"/>
    <w:rsid w:val="00047839"/>
    <w:rsid w:val="0004792E"/>
    <w:rsid w:val="000479B2"/>
    <w:rsid w:val="00047B34"/>
    <w:rsid w:val="00047C43"/>
    <w:rsid w:val="00047C74"/>
    <w:rsid w:val="00047CCB"/>
    <w:rsid w:val="00047F72"/>
    <w:rsid w:val="00050045"/>
    <w:rsid w:val="000501BC"/>
    <w:rsid w:val="00050245"/>
    <w:rsid w:val="00050487"/>
    <w:rsid w:val="000504EA"/>
    <w:rsid w:val="00050627"/>
    <w:rsid w:val="00050AC2"/>
    <w:rsid w:val="00050B40"/>
    <w:rsid w:val="00050C65"/>
    <w:rsid w:val="00050C9B"/>
    <w:rsid w:val="00050CC1"/>
    <w:rsid w:val="00050CE4"/>
    <w:rsid w:val="00050D51"/>
    <w:rsid w:val="00050DA0"/>
    <w:rsid w:val="00050DDF"/>
    <w:rsid w:val="00050EDC"/>
    <w:rsid w:val="0005108B"/>
    <w:rsid w:val="0005125E"/>
    <w:rsid w:val="000513FF"/>
    <w:rsid w:val="00051461"/>
    <w:rsid w:val="000515A5"/>
    <w:rsid w:val="000515DF"/>
    <w:rsid w:val="00051690"/>
    <w:rsid w:val="0005171C"/>
    <w:rsid w:val="0005176B"/>
    <w:rsid w:val="000517D9"/>
    <w:rsid w:val="00051814"/>
    <w:rsid w:val="0005182A"/>
    <w:rsid w:val="0005183C"/>
    <w:rsid w:val="00051958"/>
    <w:rsid w:val="00051A1F"/>
    <w:rsid w:val="00051A77"/>
    <w:rsid w:val="00051AB5"/>
    <w:rsid w:val="00051BE9"/>
    <w:rsid w:val="00051BF9"/>
    <w:rsid w:val="00051DAF"/>
    <w:rsid w:val="00051EB1"/>
    <w:rsid w:val="00051F21"/>
    <w:rsid w:val="00051F76"/>
    <w:rsid w:val="00051F88"/>
    <w:rsid w:val="0005207F"/>
    <w:rsid w:val="0005212E"/>
    <w:rsid w:val="0005220A"/>
    <w:rsid w:val="00052371"/>
    <w:rsid w:val="0005251D"/>
    <w:rsid w:val="000525FF"/>
    <w:rsid w:val="0005275F"/>
    <w:rsid w:val="000528FD"/>
    <w:rsid w:val="000529A2"/>
    <w:rsid w:val="00052A2E"/>
    <w:rsid w:val="00052A7B"/>
    <w:rsid w:val="00052B01"/>
    <w:rsid w:val="00052DB3"/>
    <w:rsid w:val="00052DEC"/>
    <w:rsid w:val="00052E13"/>
    <w:rsid w:val="00052E88"/>
    <w:rsid w:val="00052F1F"/>
    <w:rsid w:val="00052FD5"/>
    <w:rsid w:val="0005309F"/>
    <w:rsid w:val="000530A1"/>
    <w:rsid w:val="000531A9"/>
    <w:rsid w:val="0005334D"/>
    <w:rsid w:val="0005345A"/>
    <w:rsid w:val="00053548"/>
    <w:rsid w:val="00053603"/>
    <w:rsid w:val="00053774"/>
    <w:rsid w:val="000537BA"/>
    <w:rsid w:val="00053862"/>
    <w:rsid w:val="000539A1"/>
    <w:rsid w:val="00053A85"/>
    <w:rsid w:val="00053B12"/>
    <w:rsid w:val="00053B72"/>
    <w:rsid w:val="00053B9F"/>
    <w:rsid w:val="00053C02"/>
    <w:rsid w:val="00053CE7"/>
    <w:rsid w:val="00053D2F"/>
    <w:rsid w:val="00053D6D"/>
    <w:rsid w:val="00053FA4"/>
    <w:rsid w:val="00054037"/>
    <w:rsid w:val="00054233"/>
    <w:rsid w:val="000542BD"/>
    <w:rsid w:val="000542E9"/>
    <w:rsid w:val="0005432D"/>
    <w:rsid w:val="000544A2"/>
    <w:rsid w:val="00054517"/>
    <w:rsid w:val="00054570"/>
    <w:rsid w:val="000545BD"/>
    <w:rsid w:val="000545C1"/>
    <w:rsid w:val="0005460E"/>
    <w:rsid w:val="00054611"/>
    <w:rsid w:val="00054758"/>
    <w:rsid w:val="000548A5"/>
    <w:rsid w:val="00054958"/>
    <w:rsid w:val="00054982"/>
    <w:rsid w:val="00054AAA"/>
    <w:rsid w:val="00054B62"/>
    <w:rsid w:val="00054B83"/>
    <w:rsid w:val="00054C62"/>
    <w:rsid w:val="00054C73"/>
    <w:rsid w:val="00054C97"/>
    <w:rsid w:val="00054F5F"/>
    <w:rsid w:val="00055072"/>
    <w:rsid w:val="00055075"/>
    <w:rsid w:val="00055177"/>
    <w:rsid w:val="000551A3"/>
    <w:rsid w:val="000551FC"/>
    <w:rsid w:val="00055210"/>
    <w:rsid w:val="000552AA"/>
    <w:rsid w:val="00055324"/>
    <w:rsid w:val="00055359"/>
    <w:rsid w:val="000553A8"/>
    <w:rsid w:val="000553D4"/>
    <w:rsid w:val="000555CD"/>
    <w:rsid w:val="00055738"/>
    <w:rsid w:val="0005579A"/>
    <w:rsid w:val="00055946"/>
    <w:rsid w:val="00055AC4"/>
    <w:rsid w:val="00055C04"/>
    <w:rsid w:val="00055D20"/>
    <w:rsid w:val="00055D2C"/>
    <w:rsid w:val="00055D79"/>
    <w:rsid w:val="00055DE1"/>
    <w:rsid w:val="000561DF"/>
    <w:rsid w:val="0005625E"/>
    <w:rsid w:val="00056325"/>
    <w:rsid w:val="0005633A"/>
    <w:rsid w:val="00056453"/>
    <w:rsid w:val="00056511"/>
    <w:rsid w:val="00056557"/>
    <w:rsid w:val="00056612"/>
    <w:rsid w:val="00056627"/>
    <w:rsid w:val="000566C4"/>
    <w:rsid w:val="0005674F"/>
    <w:rsid w:val="000567AF"/>
    <w:rsid w:val="00056823"/>
    <w:rsid w:val="0005685D"/>
    <w:rsid w:val="00056972"/>
    <w:rsid w:val="00056B4F"/>
    <w:rsid w:val="00056B60"/>
    <w:rsid w:val="00056C08"/>
    <w:rsid w:val="00056D5B"/>
    <w:rsid w:val="00056E3C"/>
    <w:rsid w:val="00056E54"/>
    <w:rsid w:val="00057166"/>
    <w:rsid w:val="0005717B"/>
    <w:rsid w:val="00057213"/>
    <w:rsid w:val="000572D2"/>
    <w:rsid w:val="000573F8"/>
    <w:rsid w:val="00057458"/>
    <w:rsid w:val="000574F3"/>
    <w:rsid w:val="00057533"/>
    <w:rsid w:val="00057604"/>
    <w:rsid w:val="0005760A"/>
    <w:rsid w:val="0005760E"/>
    <w:rsid w:val="0005778F"/>
    <w:rsid w:val="000577A1"/>
    <w:rsid w:val="0005789C"/>
    <w:rsid w:val="000578DA"/>
    <w:rsid w:val="00057B21"/>
    <w:rsid w:val="00057B7F"/>
    <w:rsid w:val="00057C73"/>
    <w:rsid w:val="00057CF4"/>
    <w:rsid w:val="00057D56"/>
    <w:rsid w:val="00057DCA"/>
    <w:rsid w:val="00057DDE"/>
    <w:rsid w:val="00060026"/>
    <w:rsid w:val="0006007C"/>
    <w:rsid w:val="000600F6"/>
    <w:rsid w:val="00060172"/>
    <w:rsid w:val="0006023F"/>
    <w:rsid w:val="00060271"/>
    <w:rsid w:val="000602C7"/>
    <w:rsid w:val="00060364"/>
    <w:rsid w:val="0006038D"/>
    <w:rsid w:val="00060399"/>
    <w:rsid w:val="00060649"/>
    <w:rsid w:val="0006068E"/>
    <w:rsid w:val="00060884"/>
    <w:rsid w:val="00060893"/>
    <w:rsid w:val="000608AE"/>
    <w:rsid w:val="0006091E"/>
    <w:rsid w:val="00060981"/>
    <w:rsid w:val="000609EE"/>
    <w:rsid w:val="00060B2F"/>
    <w:rsid w:val="00060B4B"/>
    <w:rsid w:val="00060C42"/>
    <w:rsid w:val="00060C5F"/>
    <w:rsid w:val="00060DC6"/>
    <w:rsid w:val="00060F3B"/>
    <w:rsid w:val="00061115"/>
    <w:rsid w:val="00061180"/>
    <w:rsid w:val="0006127C"/>
    <w:rsid w:val="00061329"/>
    <w:rsid w:val="0006132A"/>
    <w:rsid w:val="000613F9"/>
    <w:rsid w:val="0006166F"/>
    <w:rsid w:val="00061681"/>
    <w:rsid w:val="00061682"/>
    <w:rsid w:val="00061688"/>
    <w:rsid w:val="0006186C"/>
    <w:rsid w:val="000618D5"/>
    <w:rsid w:val="00061955"/>
    <w:rsid w:val="0006196D"/>
    <w:rsid w:val="00061AA0"/>
    <w:rsid w:val="00061D40"/>
    <w:rsid w:val="00061D8C"/>
    <w:rsid w:val="00061DB7"/>
    <w:rsid w:val="00061F54"/>
    <w:rsid w:val="00062027"/>
    <w:rsid w:val="00062201"/>
    <w:rsid w:val="000623A4"/>
    <w:rsid w:val="0006245A"/>
    <w:rsid w:val="0006245B"/>
    <w:rsid w:val="000624CF"/>
    <w:rsid w:val="000624DC"/>
    <w:rsid w:val="000626F5"/>
    <w:rsid w:val="0006271D"/>
    <w:rsid w:val="0006275B"/>
    <w:rsid w:val="000627A2"/>
    <w:rsid w:val="000627AB"/>
    <w:rsid w:val="000629E7"/>
    <w:rsid w:val="00062A18"/>
    <w:rsid w:val="00062A34"/>
    <w:rsid w:val="00062ACB"/>
    <w:rsid w:val="00062B1D"/>
    <w:rsid w:val="00062BAA"/>
    <w:rsid w:val="00062CB5"/>
    <w:rsid w:val="00062D49"/>
    <w:rsid w:val="00062DC3"/>
    <w:rsid w:val="00062F11"/>
    <w:rsid w:val="000630CE"/>
    <w:rsid w:val="00063173"/>
    <w:rsid w:val="000632DA"/>
    <w:rsid w:val="00063438"/>
    <w:rsid w:val="0006349E"/>
    <w:rsid w:val="00063506"/>
    <w:rsid w:val="000636C8"/>
    <w:rsid w:val="00063786"/>
    <w:rsid w:val="0006394E"/>
    <w:rsid w:val="000639C4"/>
    <w:rsid w:val="000639E9"/>
    <w:rsid w:val="00063A51"/>
    <w:rsid w:val="00063A9F"/>
    <w:rsid w:val="00063D02"/>
    <w:rsid w:val="00063DA9"/>
    <w:rsid w:val="00063DD7"/>
    <w:rsid w:val="00063F33"/>
    <w:rsid w:val="00064082"/>
    <w:rsid w:val="0006416C"/>
    <w:rsid w:val="000641F7"/>
    <w:rsid w:val="00064308"/>
    <w:rsid w:val="000643E7"/>
    <w:rsid w:val="000646A8"/>
    <w:rsid w:val="00064755"/>
    <w:rsid w:val="00064809"/>
    <w:rsid w:val="00064986"/>
    <w:rsid w:val="000649CD"/>
    <w:rsid w:val="00064A85"/>
    <w:rsid w:val="00064B3A"/>
    <w:rsid w:val="00064CA1"/>
    <w:rsid w:val="00064CAC"/>
    <w:rsid w:val="00064CDF"/>
    <w:rsid w:val="00064D2B"/>
    <w:rsid w:val="00064D30"/>
    <w:rsid w:val="00064D90"/>
    <w:rsid w:val="00064DF9"/>
    <w:rsid w:val="00064E72"/>
    <w:rsid w:val="0006502C"/>
    <w:rsid w:val="000650AE"/>
    <w:rsid w:val="00065209"/>
    <w:rsid w:val="00065472"/>
    <w:rsid w:val="000654B8"/>
    <w:rsid w:val="000655CE"/>
    <w:rsid w:val="000655DC"/>
    <w:rsid w:val="0006566E"/>
    <w:rsid w:val="0006576F"/>
    <w:rsid w:val="0006581E"/>
    <w:rsid w:val="0006582A"/>
    <w:rsid w:val="00065BCB"/>
    <w:rsid w:val="00065C96"/>
    <w:rsid w:val="00065D91"/>
    <w:rsid w:val="00065DE7"/>
    <w:rsid w:val="00065E02"/>
    <w:rsid w:val="00065F67"/>
    <w:rsid w:val="00066053"/>
    <w:rsid w:val="000660B5"/>
    <w:rsid w:val="000662A1"/>
    <w:rsid w:val="000662E1"/>
    <w:rsid w:val="00066313"/>
    <w:rsid w:val="00066395"/>
    <w:rsid w:val="00066498"/>
    <w:rsid w:val="00066684"/>
    <w:rsid w:val="00066732"/>
    <w:rsid w:val="0006678D"/>
    <w:rsid w:val="000667EA"/>
    <w:rsid w:val="00066BF2"/>
    <w:rsid w:val="00066DA9"/>
    <w:rsid w:val="00066DBF"/>
    <w:rsid w:val="00066E7A"/>
    <w:rsid w:val="00066E92"/>
    <w:rsid w:val="00066F3A"/>
    <w:rsid w:val="00066F97"/>
    <w:rsid w:val="00066FC3"/>
    <w:rsid w:val="00067167"/>
    <w:rsid w:val="000671F6"/>
    <w:rsid w:val="00067206"/>
    <w:rsid w:val="000672D4"/>
    <w:rsid w:val="00067340"/>
    <w:rsid w:val="00067353"/>
    <w:rsid w:val="0006749D"/>
    <w:rsid w:val="000674F0"/>
    <w:rsid w:val="000675BF"/>
    <w:rsid w:val="00067656"/>
    <w:rsid w:val="000676F0"/>
    <w:rsid w:val="00067766"/>
    <w:rsid w:val="0006777C"/>
    <w:rsid w:val="000677BB"/>
    <w:rsid w:val="0006791B"/>
    <w:rsid w:val="000679D9"/>
    <w:rsid w:val="00067C15"/>
    <w:rsid w:val="00067D1F"/>
    <w:rsid w:val="00067E8C"/>
    <w:rsid w:val="00070038"/>
    <w:rsid w:val="000703FC"/>
    <w:rsid w:val="0007058C"/>
    <w:rsid w:val="000705AA"/>
    <w:rsid w:val="000706AA"/>
    <w:rsid w:val="00070752"/>
    <w:rsid w:val="000709ED"/>
    <w:rsid w:val="00070A6D"/>
    <w:rsid w:val="00070B62"/>
    <w:rsid w:val="00070E2A"/>
    <w:rsid w:val="00070EDA"/>
    <w:rsid w:val="00070FF2"/>
    <w:rsid w:val="00071066"/>
    <w:rsid w:val="000710B0"/>
    <w:rsid w:val="000710D1"/>
    <w:rsid w:val="00071109"/>
    <w:rsid w:val="000711F5"/>
    <w:rsid w:val="0007139F"/>
    <w:rsid w:val="00071672"/>
    <w:rsid w:val="00071781"/>
    <w:rsid w:val="000717C9"/>
    <w:rsid w:val="00071837"/>
    <w:rsid w:val="00071907"/>
    <w:rsid w:val="0007190F"/>
    <w:rsid w:val="00071942"/>
    <w:rsid w:val="000719DE"/>
    <w:rsid w:val="00071B13"/>
    <w:rsid w:val="00071B19"/>
    <w:rsid w:val="00071C3A"/>
    <w:rsid w:val="00071C7A"/>
    <w:rsid w:val="00071C9B"/>
    <w:rsid w:val="00071CAC"/>
    <w:rsid w:val="00071E23"/>
    <w:rsid w:val="00071F81"/>
    <w:rsid w:val="00071FA1"/>
    <w:rsid w:val="0007202D"/>
    <w:rsid w:val="000720BF"/>
    <w:rsid w:val="000720D0"/>
    <w:rsid w:val="00072117"/>
    <w:rsid w:val="00072215"/>
    <w:rsid w:val="00072255"/>
    <w:rsid w:val="00072297"/>
    <w:rsid w:val="000722E7"/>
    <w:rsid w:val="000723EE"/>
    <w:rsid w:val="00072441"/>
    <w:rsid w:val="000725CE"/>
    <w:rsid w:val="00072602"/>
    <w:rsid w:val="0007269D"/>
    <w:rsid w:val="000726C2"/>
    <w:rsid w:val="000726FA"/>
    <w:rsid w:val="00072705"/>
    <w:rsid w:val="0007271F"/>
    <w:rsid w:val="00072761"/>
    <w:rsid w:val="00072829"/>
    <w:rsid w:val="0007296A"/>
    <w:rsid w:val="00072A9A"/>
    <w:rsid w:val="00072B2E"/>
    <w:rsid w:val="00072C18"/>
    <w:rsid w:val="00072C93"/>
    <w:rsid w:val="00072E0E"/>
    <w:rsid w:val="00072EEC"/>
    <w:rsid w:val="00072EF7"/>
    <w:rsid w:val="00072F00"/>
    <w:rsid w:val="00072F0C"/>
    <w:rsid w:val="00072F28"/>
    <w:rsid w:val="00073000"/>
    <w:rsid w:val="0007307F"/>
    <w:rsid w:val="00073322"/>
    <w:rsid w:val="000733F1"/>
    <w:rsid w:val="00073413"/>
    <w:rsid w:val="000735EF"/>
    <w:rsid w:val="0007381C"/>
    <w:rsid w:val="00073890"/>
    <w:rsid w:val="000738BF"/>
    <w:rsid w:val="00073A05"/>
    <w:rsid w:val="00073B41"/>
    <w:rsid w:val="00073D27"/>
    <w:rsid w:val="00073D35"/>
    <w:rsid w:val="00073D9D"/>
    <w:rsid w:val="00073F80"/>
    <w:rsid w:val="00073FDB"/>
    <w:rsid w:val="00074444"/>
    <w:rsid w:val="00074471"/>
    <w:rsid w:val="000744B3"/>
    <w:rsid w:val="000745E9"/>
    <w:rsid w:val="00074627"/>
    <w:rsid w:val="0007470F"/>
    <w:rsid w:val="000747F0"/>
    <w:rsid w:val="000748EB"/>
    <w:rsid w:val="00074B05"/>
    <w:rsid w:val="00074B24"/>
    <w:rsid w:val="00074DDF"/>
    <w:rsid w:val="00074E08"/>
    <w:rsid w:val="00074F45"/>
    <w:rsid w:val="00074FBE"/>
    <w:rsid w:val="00075013"/>
    <w:rsid w:val="00075051"/>
    <w:rsid w:val="0007506B"/>
    <w:rsid w:val="00075187"/>
    <w:rsid w:val="00075193"/>
    <w:rsid w:val="000753A4"/>
    <w:rsid w:val="00075463"/>
    <w:rsid w:val="000755B7"/>
    <w:rsid w:val="000755C6"/>
    <w:rsid w:val="000755DE"/>
    <w:rsid w:val="00075751"/>
    <w:rsid w:val="000758C8"/>
    <w:rsid w:val="00075909"/>
    <w:rsid w:val="00075958"/>
    <w:rsid w:val="00075A71"/>
    <w:rsid w:val="00075B84"/>
    <w:rsid w:val="00075BA0"/>
    <w:rsid w:val="00075D76"/>
    <w:rsid w:val="000763D4"/>
    <w:rsid w:val="000763F5"/>
    <w:rsid w:val="00076410"/>
    <w:rsid w:val="000764AB"/>
    <w:rsid w:val="000764BE"/>
    <w:rsid w:val="00076558"/>
    <w:rsid w:val="0007657F"/>
    <w:rsid w:val="000766DA"/>
    <w:rsid w:val="0007677C"/>
    <w:rsid w:val="00076896"/>
    <w:rsid w:val="000768D0"/>
    <w:rsid w:val="0007697E"/>
    <w:rsid w:val="000769B9"/>
    <w:rsid w:val="000769C2"/>
    <w:rsid w:val="00076A28"/>
    <w:rsid w:val="00076A2D"/>
    <w:rsid w:val="00076A47"/>
    <w:rsid w:val="00076A70"/>
    <w:rsid w:val="00076C30"/>
    <w:rsid w:val="00076C7E"/>
    <w:rsid w:val="00076D97"/>
    <w:rsid w:val="00076E04"/>
    <w:rsid w:val="00076F20"/>
    <w:rsid w:val="00076F3C"/>
    <w:rsid w:val="00076F85"/>
    <w:rsid w:val="000770FD"/>
    <w:rsid w:val="0007716C"/>
    <w:rsid w:val="00077201"/>
    <w:rsid w:val="00077264"/>
    <w:rsid w:val="00077298"/>
    <w:rsid w:val="000772BC"/>
    <w:rsid w:val="000775A9"/>
    <w:rsid w:val="0007778E"/>
    <w:rsid w:val="0007787A"/>
    <w:rsid w:val="00077978"/>
    <w:rsid w:val="0007798A"/>
    <w:rsid w:val="000779B7"/>
    <w:rsid w:val="00077A27"/>
    <w:rsid w:val="00077A2C"/>
    <w:rsid w:val="00077A5C"/>
    <w:rsid w:val="00077ABE"/>
    <w:rsid w:val="00077C29"/>
    <w:rsid w:val="00077C37"/>
    <w:rsid w:val="00077C42"/>
    <w:rsid w:val="00077E28"/>
    <w:rsid w:val="00077E30"/>
    <w:rsid w:val="00077EA9"/>
    <w:rsid w:val="00077F47"/>
    <w:rsid w:val="00080082"/>
    <w:rsid w:val="0008010B"/>
    <w:rsid w:val="00080155"/>
    <w:rsid w:val="000802CE"/>
    <w:rsid w:val="0008036E"/>
    <w:rsid w:val="0008042D"/>
    <w:rsid w:val="000805B0"/>
    <w:rsid w:val="000805FD"/>
    <w:rsid w:val="0008064F"/>
    <w:rsid w:val="00080684"/>
    <w:rsid w:val="000806F1"/>
    <w:rsid w:val="000807A4"/>
    <w:rsid w:val="00080821"/>
    <w:rsid w:val="0008082D"/>
    <w:rsid w:val="00080B0F"/>
    <w:rsid w:val="00080B54"/>
    <w:rsid w:val="00080BA2"/>
    <w:rsid w:val="00080D3C"/>
    <w:rsid w:val="00080DD6"/>
    <w:rsid w:val="00080E2C"/>
    <w:rsid w:val="00080EE9"/>
    <w:rsid w:val="00080F1B"/>
    <w:rsid w:val="00081085"/>
    <w:rsid w:val="000811FA"/>
    <w:rsid w:val="000813DA"/>
    <w:rsid w:val="00081419"/>
    <w:rsid w:val="0008149F"/>
    <w:rsid w:val="0008153A"/>
    <w:rsid w:val="0008169B"/>
    <w:rsid w:val="000816A1"/>
    <w:rsid w:val="00081846"/>
    <w:rsid w:val="00081B11"/>
    <w:rsid w:val="00081DAC"/>
    <w:rsid w:val="00081DD0"/>
    <w:rsid w:val="00081DFD"/>
    <w:rsid w:val="00081E47"/>
    <w:rsid w:val="00081E52"/>
    <w:rsid w:val="00081F2C"/>
    <w:rsid w:val="0008209B"/>
    <w:rsid w:val="00082127"/>
    <w:rsid w:val="00082181"/>
    <w:rsid w:val="00082433"/>
    <w:rsid w:val="000825D2"/>
    <w:rsid w:val="0008266C"/>
    <w:rsid w:val="0008282B"/>
    <w:rsid w:val="000828D2"/>
    <w:rsid w:val="000829E7"/>
    <w:rsid w:val="000829F9"/>
    <w:rsid w:val="00082AAE"/>
    <w:rsid w:val="00082C15"/>
    <w:rsid w:val="00082C1E"/>
    <w:rsid w:val="00082C7C"/>
    <w:rsid w:val="00082D01"/>
    <w:rsid w:val="00082D2B"/>
    <w:rsid w:val="00082D40"/>
    <w:rsid w:val="00082D7A"/>
    <w:rsid w:val="00082E23"/>
    <w:rsid w:val="00082F0E"/>
    <w:rsid w:val="000830DB"/>
    <w:rsid w:val="00083184"/>
    <w:rsid w:val="00083227"/>
    <w:rsid w:val="0008329F"/>
    <w:rsid w:val="0008330D"/>
    <w:rsid w:val="0008330F"/>
    <w:rsid w:val="000833A4"/>
    <w:rsid w:val="000833CC"/>
    <w:rsid w:val="00083484"/>
    <w:rsid w:val="00083600"/>
    <w:rsid w:val="00083650"/>
    <w:rsid w:val="000836A3"/>
    <w:rsid w:val="00083811"/>
    <w:rsid w:val="0008389B"/>
    <w:rsid w:val="000839D0"/>
    <w:rsid w:val="00083A80"/>
    <w:rsid w:val="00083B40"/>
    <w:rsid w:val="00083C99"/>
    <w:rsid w:val="00083D73"/>
    <w:rsid w:val="00083EAB"/>
    <w:rsid w:val="00083EB5"/>
    <w:rsid w:val="00083F98"/>
    <w:rsid w:val="00083FC9"/>
    <w:rsid w:val="00083FD5"/>
    <w:rsid w:val="00083FF9"/>
    <w:rsid w:val="000841B6"/>
    <w:rsid w:val="000841DD"/>
    <w:rsid w:val="00084314"/>
    <w:rsid w:val="00084647"/>
    <w:rsid w:val="000846D2"/>
    <w:rsid w:val="000846FD"/>
    <w:rsid w:val="00084700"/>
    <w:rsid w:val="0008473C"/>
    <w:rsid w:val="0008474D"/>
    <w:rsid w:val="0008484C"/>
    <w:rsid w:val="0008489D"/>
    <w:rsid w:val="00084A9D"/>
    <w:rsid w:val="00084BA4"/>
    <w:rsid w:val="00084BF4"/>
    <w:rsid w:val="00084C2D"/>
    <w:rsid w:val="00084C62"/>
    <w:rsid w:val="00084CBD"/>
    <w:rsid w:val="00084D38"/>
    <w:rsid w:val="00084F0C"/>
    <w:rsid w:val="00084F6C"/>
    <w:rsid w:val="00084F80"/>
    <w:rsid w:val="00084FF0"/>
    <w:rsid w:val="00084FFE"/>
    <w:rsid w:val="000850DD"/>
    <w:rsid w:val="0008511A"/>
    <w:rsid w:val="00085251"/>
    <w:rsid w:val="000852D6"/>
    <w:rsid w:val="00085344"/>
    <w:rsid w:val="000856A1"/>
    <w:rsid w:val="0008579F"/>
    <w:rsid w:val="000857FF"/>
    <w:rsid w:val="000859DD"/>
    <w:rsid w:val="00085B2B"/>
    <w:rsid w:val="00085BD1"/>
    <w:rsid w:val="00085BE8"/>
    <w:rsid w:val="00085C8C"/>
    <w:rsid w:val="00085CA4"/>
    <w:rsid w:val="00085CBD"/>
    <w:rsid w:val="00085CCE"/>
    <w:rsid w:val="00085D21"/>
    <w:rsid w:val="00085E55"/>
    <w:rsid w:val="00085EB4"/>
    <w:rsid w:val="00085EC9"/>
    <w:rsid w:val="00085F1C"/>
    <w:rsid w:val="00085F4E"/>
    <w:rsid w:val="00085FB2"/>
    <w:rsid w:val="00085FC9"/>
    <w:rsid w:val="0008603E"/>
    <w:rsid w:val="000861F0"/>
    <w:rsid w:val="00086217"/>
    <w:rsid w:val="00086306"/>
    <w:rsid w:val="00086319"/>
    <w:rsid w:val="0008632E"/>
    <w:rsid w:val="0008638F"/>
    <w:rsid w:val="00086398"/>
    <w:rsid w:val="000864CE"/>
    <w:rsid w:val="00086781"/>
    <w:rsid w:val="000867A3"/>
    <w:rsid w:val="000867A9"/>
    <w:rsid w:val="0008685E"/>
    <w:rsid w:val="00086963"/>
    <w:rsid w:val="0008698F"/>
    <w:rsid w:val="000869AC"/>
    <w:rsid w:val="00086A31"/>
    <w:rsid w:val="00086A41"/>
    <w:rsid w:val="00086A4B"/>
    <w:rsid w:val="00086A84"/>
    <w:rsid w:val="00086AD6"/>
    <w:rsid w:val="00086B2B"/>
    <w:rsid w:val="00086B98"/>
    <w:rsid w:val="00086C12"/>
    <w:rsid w:val="00086CA9"/>
    <w:rsid w:val="00086D30"/>
    <w:rsid w:val="00086D45"/>
    <w:rsid w:val="00086D60"/>
    <w:rsid w:val="00086DEE"/>
    <w:rsid w:val="00086EA8"/>
    <w:rsid w:val="00086EA9"/>
    <w:rsid w:val="000872A7"/>
    <w:rsid w:val="00087329"/>
    <w:rsid w:val="000873D8"/>
    <w:rsid w:val="0008742F"/>
    <w:rsid w:val="0008769D"/>
    <w:rsid w:val="000876B7"/>
    <w:rsid w:val="000876F0"/>
    <w:rsid w:val="0008787B"/>
    <w:rsid w:val="00087910"/>
    <w:rsid w:val="00087A99"/>
    <w:rsid w:val="00087A9D"/>
    <w:rsid w:val="00087C0E"/>
    <w:rsid w:val="00087C3B"/>
    <w:rsid w:val="00087D77"/>
    <w:rsid w:val="00087EFB"/>
    <w:rsid w:val="00087F2A"/>
    <w:rsid w:val="00087FEB"/>
    <w:rsid w:val="00090002"/>
    <w:rsid w:val="00090010"/>
    <w:rsid w:val="00090068"/>
    <w:rsid w:val="000901F9"/>
    <w:rsid w:val="0009035C"/>
    <w:rsid w:val="00090370"/>
    <w:rsid w:val="000903AC"/>
    <w:rsid w:val="000903EE"/>
    <w:rsid w:val="0009053E"/>
    <w:rsid w:val="00090618"/>
    <w:rsid w:val="0009061F"/>
    <w:rsid w:val="00090729"/>
    <w:rsid w:val="00090844"/>
    <w:rsid w:val="000908EA"/>
    <w:rsid w:val="00090ACE"/>
    <w:rsid w:val="00090B46"/>
    <w:rsid w:val="00090B6F"/>
    <w:rsid w:val="00090C03"/>
    <w:rsid w:val="00090C04"/>
    <w:rsid w:val="00090C17"/>
    <w:rsid w:val="00090F10"/>
    <w:rsid w:val="00090F62"/>
    <w:rsid w:val="00091012"/>
    <w:rsid w:val="00091079"/>
    <w:rsid w:val="00091215"/>
    <w:rsid w:val="00091257"/>
    <w:rsid w:val="00091734"/>
    <w:rsid w:val="000918C0"/>
    <w:rsid w:val="00091933"/>
    <w:rsid w:val="00091988"/>
    <w:rsid w:val="0009198F"/>
    <w:rsid w:val="00091A54"/>
    <w:rsid w:val="00091C18"/>
    <w:rsid w:val="00091E00"/>
    <w:rsid w:val="00091EBF"/>
    <w:rsid w:val="00091FD3"/>
    <w:rsid w:val="00092077"/>
    <w:rsid w:val="0009209E"/>
    <w:rsid w:val="00092111"/>
    <w:rsid w:val="00092165"/>
    <w:rsid w:val="0009217F"/>
    <w:rsid w:val="000922DB"/>
    <w:rsid w:val="000922E8"/>
    <w:rsid w:val="0009235B"/>
    <w:rsid w:val="000923CB"/>
    <w:rsid w:val="0009244D"/>
    <w:rsid w:val="0009246F"/>
    <w:rsid w:val="00092566"/>
    <w:rsid w:val="00092711"/>
    <w:rsid w:val="0009272E"/>
    <w:rsid w:val="0009275B"/>
    <w:rsid w:val="000927D5"/>
    <w:rsid w:val="00092844"/>
    <w:rsid w:val="000928DF"/>
    <w:rsid w:val="000928EB"/>
    <w:rsid w:val="00092967"/>
    <w:rsid w:val="00092B56"/>
    <w:rsid w:val="00092BDE"/>
    <w:rsid w:val="00092C29"/>
    <w:rsid w:val="00092D7D"/>
    <w:rsid w:val="00092DD8"/>
    <w:rsid w:val="00092E41"/>
    <w:rsid w:val="00092EF5"/>
    <w:rsid w:val="00092F24"/>
    <w:rsid w:val="00092F46"/>
    <w:rsid w:val="00092F71"/>
    <w:rsid w:val="00092F9E"/>
    <w:rsid w:val="00093010"/>
    <w:rsid w:val="0009309C"/>
    <w:rsid w:val="00093509"/>
    <w:rsid w:val="00093552"/>
    <w:rsid w:val="000935AC"/>
    <w:rsid w:val="000935D2"/>
    <w:rsid w:val="00093961"/>
    <w:rsid w:val="0009398E"/>
    <w:rsid w:val="00093A77"/>
    <w:rsid w:val="00093B61"/>
    <w:rsid w:val="00093C96"/>
    <w:rsid w:val="00093D82"/>
    <w:rsid w:val="00093E80"/>
    <w:rsid w:val="00093F44"/>
    <w:rsid w:val="00093F6F"/>
    <w:rsid w:val="0009406A"/>
    <w:rsid w:val="000940A4"/>
    <w:rsid w:val="000940EA"/>
    <w:rsid w:val="000941D7"/>
    <w:rsid w:val="00094236"/>
    <w:rsid w:val="000942A5"/>
    <w:rsid w:val="00094305"/>
    <w:rsid w:val="000943EB"/>
    <w:rsid w:val="0009440D"/>
    <w:rsid w:val="0009444C"/>
    <w:rsid w:val="0009446E"/>
    <w:rsid w:val="00094537"/>
    <w:rsid w:val="00094653"/>
    <w:rsid w:val="00094666"/>
    <w:rsid w:val="00094711"/>
    <w:rsid w:val="00094733"/>
    <w:rsid w:val="000947E4"/>
    <w:rsid w:val="0009483B"/>
    <w:rsid w:val="000948A2"/>
    <w:rsid w:val="00094970"/>
    <w:rsid w:val="00094A62"/>
    <w:rsid w:val="00094A71"/>
    <w:rsid w:val="00094AE6"/>
    <w:rsid w:val="00094BBA"/>
    <w:rsid w:val="00094C41"/>
    <w:rsid w:val="00094D82"/>
    <w:rsid w:val="00094E0E"/>
    <w:rsid w:val="00094E15"/>
    <w:rsid w:val="00094EF4"/>
    <w:rsid w:val="00094F41"/>
    <w:rsid w:val="00094F96"/>
    <w:rsid w:val="00094FC5"/>
    <w:rsid w:val="00095078"/>
    <w:rsid w:val="00095131"/>
    <w:rsid w:val="00095355"/>
    <w:rsid w:val="000955B9"/>
    <w:rsid w:val="000955C5"/>
    <w:rsid w:val="000955CE"/>
    <w:rsid w:val="00095681"/>
    <w:rsid w:val="000957A1"/>
    <w:rsid w:val="000957AE"/>
    <w:rsid w:val="000957C0"/>
    <w:rsid w:val="00095812"/>
    <w:rsid w:val="00095865"/>
    <w:rsid w:val="00095873"/>
    <w:rsid w:val="0009593D"/>
    <w:rsid w:val="00095948"/>
    <w:rsid w:val="00095A2C"/>
    <w:rsid w:val="00095A2E"/>
    <w:rsid w:val="00095AB3"/>
    <w:rsid w:val="00095D12"/>
    <w:rsid w:val="00095D1C"/>
    <w:rsid w:val="00095D57"/>
    <w:rsid w:val="00095E1D"/>
    <w:rsid w:val="00095ED5"/>
    <w:rsid w:val="00095F29"/>
    <w:rsid w:val="000961C1"/>
    <w:rsid w:val="000962A6"/>
    <w:rsid w:val="00096344"/>
    <w:rsid w:val="00096348"/>
    <w:rsid w:val="000963C0"/>
    <w:rsid w:val="000964B6"/>
    <w:rsid w:val="0009650C"/>
    <w:rsid w:val="0009656C"/>
    <w:rsid w:val="00096643"/>
    <w:rsid w:val="00096779"/>
    <w:rsid w:val="000967BC"/>
    <w:rsid w:val="000967FD"/>
    <w:rsid w:val="0009681E"/>
    <w:rsid w:val="00096930"/>
    <w:rsid w:val="00096B6E"/>
    <w:rsid w:val="00096B8E"/>
    <w:rsid w:val="00096CD9"/>
    <w:rsid w:val="00096D5C"/>
    <w:rsid w:val="00096DF8"/>
    <w:rsid w:val="00096ED8"/>
    <w:rsid w:val="00096EE2"/>
    <w:rsid w:val="00096F69"/>
    <w:rsid w:val="00096F86"/>
    <w:rsid w:val="000970FF"/>
    <w:rsid w:val="000971A3"/>
    <w:rsid w:val="00097233"/>
    <w:rsid w:val="0009734C"/>
    <w:rsid w:val="0009734D"/>
    <w:rsid w:val="000975BA"/>
    <w:rsid w:val="000975C7"/>
    <w:rsid w:val="00097701"/>
    <w:rsid w:val="000977BA"/>
    <w:rsid w:val="0009780A"/>
    <w:rsid w:val="000978B9"/>
    <w:rsid w:val="00097AC6"/>
    <w:rsid w:val="00097AF7"/>
    <w:rsid w:val="00097DC1"/>
    <w:rsid w:val="00097DCD"/>
    <w:rsid w:val="00097E18"/>
    <w:rsid w:val="00097E57"/>
    <w:rsid w:val="00097E80"/>
    <w:rsid w:val="00097ED7"/>
    <w:rsid w:val="00097F2A"/>
    <w:rsid w:val="00097FDD"/>
    <w:rsid w:val="000A0122"/>
    <w:rsid w:val="000A013E"/>
    <w:rsid w:val="000A0180"/>
    <w:rsid w:val="000A020B"/>
    <w:rsid w:val="000A0269"/>
    <w:rsid w:val="000A0364"/>
    <w:rsid w:val="000A040A"/>
    <w:rsid w:val="000A0685"/>
    <w:rsid w:val="000A0768"/>
    <w:rsid w:val="000A0801"/>
    <w:rsid w:val="000A083E"/>
    <w:rsid w:val="000A0883"/>
    <w:rsid w:val="000A0961"/>
    <w:rsid w:val="000A0BAA"/>
    <w:rsid w:val="000A0CEE"/>
    <w:rsid w:val="000A0D07"/>
    <w:rsid w:val="000A0D23"/>
    <w:rsid w:val="000A0E6A"/>
    <w:rsid w:val="000A0EE2"/>
    <w:rsid w:val="000A0F56"/>
    <w:rsid w:val="000A1052"/>
    <w:rsid w:val="000A10B4"/>
    <w:rsid w:val="000A12F0"/>
    <w:rsid w:val="000A13F0"/>
    <w:rsid w:val="000A1435"/>
    <w:rsid w:val="000A1442"/>
    <w:rsid w:val="000A1443"/>
    <w:rsid w:val="000A1445"/>
    <w:rsid w:val="000A1478"/>
    <w:rsid w:val="000A1563"/>
    <w:rsid w:val="000A157E"/>
    <w:rsid w:val="000A1593"/>
    <w:rsid w:val="000A15AB"/>
    <w:rsid w:val="000A15FC"/>
    <w:rsid w:val="000A16DF"/>
    <w:rsid w:val="000A17E4"/>
    <w:rsid w:val="000A18A8"/>
    <w:rsid w:val="000A1927"/>
    <w:rsid w:val="000A1A28"/>
    <w:rsid w:val="000A1A2B"/>
    <w:rsid w:val="000A1A9C"/>
    <w:rsid w:val="000A1ABC"/>
    <w:rsid w:val="000A1ABD"/>
    <w:rsid w:val="000A1AC4"/>
    <w:rsid w:val="000A1BBC"/>
    <w:rsid w:val="000A1DA9"/>
    <w:rsid w:val="000A1E14"/>
    <w:rsid w:val="000A1F6A"/>
    <w:rsid w:val="000A2046"/>
    <w:rsid w:val="000A2140"/>
    <w:rsid w:val="000A22A8"/>
    <w:rsid w:val="000A2380"/>
    <w:rsid w:val="000A23A7"/>
    <w:rsid w:val="000A24C6"/>
    <w:rsid w:val="000A252C"/>
    <w:rsid w:val="000A260C"/>
    <w:rsid w:val="000A2669"/>
    <w:rsid w:val="000A2745"/>
    <w:rsid w:val="000A2803"/>
    <w:rsid w:val="000A2820"/>
    <w:rsid w:val="000A2BA6"/>
    <w:rsid w:val="000A2BCB"/>
    <w:rsid w:val="000A2C3A"/>
    <w:rsid w:val="000A2CD4"/>
    <w:rsid w:val="000A2D22"/>
    <w:rsid w:val="000A2D3D"/>
    <w:rsid w:val="000A2DCD"/>
    <w:rsid w:val="000A2F2D"/>
    <w:rsid w:val="000A2F64"/>
    <w:rsid w:val="000A2F70"/>
    <w:rsid w:val="000A2F91"/>
    <w:rsid w:val="000A30B5"/>
    <w:rsid w:val="000A31A9"/>
    <w:rsid w:val="000A3208"/>
    <w:rsid w:val="000A33DF"/>
    <w:rsid w:val="000A35F8"/>
    <w:rsid w:val="000A35FF"/>
    <w:rsid w:val="000A376F"/>
    <w:rsid w:val="000A37A0"/>
    <w:rsid w:val="000A37B1"/>
    <w:rsid w:val="000A37D0"/>
    <w:rsid w:val="000A387A"/>
    <w:rsid w:val="000A3B27"/>
    <w:rsid w:val="000A3B47"/>
    <w:rsid w:val="000A3C5D"/>
    <w:rsid w:val="000A3EC7"/>
    <w:rsid w:val="000A3F25"/>
    <w:rsid w:val="000A3F9E"/>
    <w:rsid w:val="000A3FC6"/>
    <w:rsid w:val="000A3FEE"/>
    <w:rsid w:val="000A401D"/>
    <w:rsid w:val="000A4023"/>
    <w:rsid w:val="000A406B"/>
    <w:rsid w:val="000A443C"/>
    <w:rsid w:val="000A452E"/>
    <w:rsid w:val="000A454A"/>
    <w:rsid w:val="000A4696"/>
    <w:rsid w:val="000A4698"/>
    <w:rsid w:val="000A4752"/>
    <w:rsid w:val="000A4755"/>
    <w:rsid w:val="000A478A"/>
    <w:rsid w:val="000A48BC"/>
    <w:rsid w:val="000A498F"/>
    <w:rsid w:val="000A4ABF"/>
    <w:rsid w:val="000A4C3C"/>
    <w:rsid w:val="000A4D03"/>
    <w:rsid w:val="000A4D07"/>
    <w:rsid w:val="000A4D48"/>
    <w:rsid w:val="000A4DD4"/>
    <w:rsid w:val="000A4E81"/>
    <w:rsid w:val="000A5087"/>
    <w:rsid w:val="000A50AE"/>
    <w:rsid w:val="000A516C"/>
    <w:rsid w:val="000A52E0"/>
    <w:rsid w:val="000A534C"/>
    <w:rsid w:val="000A54C7"/>
    <w:rsid w:val="000A5532"/>
    <w:rsid w:val="000A55CC"/>
    <w:rsid w:val="000A567B"/>
    <w:rsid w:val="000A5704"/>
    <w:rsid w:val="000A585C"/>
    <w:rsid w:val="000A587E"/>
    <w:rsid w:val="000A5979"/>
    <w:rsid w:val="000A59AA"/>
    <w:rsid w:val="000A59E6"/>
    <w:rsid w:val="000A5B7C"/>
    <w:rsid w:val="000A5CB5"/>
    <w:rsid w:val="000A5E47"/>
    <w:rsid w:val="000A5EDB"/>
    <w:rsid w:val="000A5EF9"/>
    <w:rsid w:val="000A5F1F"/>
    <w:rsid w:val="000A5FBB"/>
    <w:rsid w:val="000A5FFC"/>
    <w:rsid w:val="000A5FFF"/>
    <w:rsid w:val="000A61CD"/>
    <w:rsid w:val="000A61FA"/>
    <w:rsid w:val="000A6286"/>
    <w:rsid w:val="000A62F2"/>
    <w:rsid w:val="000A639A"/>
    <w:rsid w:val="000A647A"/>
    <w:rsid w:val="000A6522"/>
    <w:rsid w:val="000A65C1"/>
    <w:rsid w:val="000A6615"/>
    <w:rsid w:val="000A6683"/>
    <w:rsid w:val="000A6715"/>
    <w:rsid w:val="000A6724"/>
    <w:rsid w:val="000A67E3"/>
    <w:rsid w:val="000A683E"/>
    <w:rsid w:val="000A68A1"/>
    <w:rsid w:val="000A68C3"/>
    <w:rsid w:val="000A691A"/>
    <w:rsid w:val="000A692B"/>
    <w:rsid w:val="000A69A0"/>
    <w:rsid w:val="000A6BA2"/>
    <w:rsid w:val="000A6C3D"/>
    <w:rsid w:val="000A6D55"/>
    <w:rsid w:val="000A6D75"/>
    <w:rsid w:val="000A6DF8"/>
    <w:rsid w:val="000A7186"/>
    <w:rsid w:val="000A7241"/>
    <w:rsid w:val="000A7251"/>
    <w:rsid w:val="000A72D6"/>
    <w:rsid w:val="000A7378"/>
    <w:rsid w:val="000A73EB"/>
    <w:rsid w:val="000A7402"/>
    <w:rsid w:val="000A75DD"/>
    <w:rsid w:val="000A76F6"/>
    <w:rsid w:val="000A77A7"/>
    <w:rsid w:val="000A77D9"/>
    <w:rsid w:val="000A7862"/>
    <w:rsid w:val="000A789A"/>
    <w:rsid w:val="000A78DA"/>
    <w:rsid w:val="000A795E"/>
    <w:rsid w:val="000A79C0"/>
    <w:rsid w:val="000A7BBA"/>
    <w:rsid w:val="000A7C2B"/>
    <w:rsid w:val="000A7C9B"/>
    <w:rsid w:val="000A7CC5"/>
    <w:rsid w:val="000A7D99"/>
    <w:rsid w:val="000A7E3E"/>
    <w:rsid w:val="000A7E4D"/>
    <w:rsid w:val="000A7F0F"/>
    <w:rsid w:val="000A7FF3"/>
    <w:rsid w:val="000B00B1"/>
    <w:rsid w:val="000B0101"/>
    <w:rsid w:val="000B011F"/>
    <w:rsid w:val="000B01BC"/>
    <w:rsid w:val="000B0334"/>
    <w:rsid w:val="000B0362"/>
    <w:rsid w:val="000B03D8"/>
    <w:rsid w:val="000B047D"/>
    <w:rsid w:val="000B04D1"/>
    <w:rsid w:val="000B0622"/>
    <w:rsid w:val="000B0944"/>
    <w:rsid w:val="000B0AAD"/>
    <w:rsid w:val="000B0B87"/>
    <w:rsid w:val="000B0C34"/>
    <w:rsid w:val="000B0CBE"/>
    <w:rsid w:val="000B0E6A"/>
    <w:rsid w:val="000B0EB5"/>
    <w:rsid w:val="000B13A1"/>
    <w:rsid w:val="000B13C8"/>
    <w:rsid w:val="000B158F"/>
    <w:rsid w:val="000B1754"/>
    <w:rsid w:val="000B1777"/>
    <w:rsid w:val="000B1790"/>
    <w:rsid w:val="000B1858"/>
    <w:rsid w:val="000B1913"/>
    <w:rsid w:val="000B1AC8"/>
    <w:rsid w:val="000B1AE3"/>
    <w:rsid w:val="000B1BD2"/>
    <w:rsid w:val="000B1E4F"/>
    <w:rsid w:val="000B1ECB"/>
    <w:rsid w:val="000B1F11"/>
    <w:rsid w:val="000B1F68"/>
    <w:rsid w:val="000B1FB1"/>
    <w:rsid w:val="000B1FD0"/>
    <w:rsid w:val="000B2057"/>
    <w:rsid w:val="000B20FA"/>
    <w:rsid w:val="000B2107"/>
    <w:rsid w:val="000B21C1"/>
    <w:rsid w:val="000B22C5"/>
    <w:rsid w:val="000B23AB"/>
    <w:rsid w:val="000B241A"/>
    <w:rsid w:val="000B262F"/>
    <w:rsid w:val="000B26B6"/>
    <w:rsid w:val="000B26DB"/>
    <w:rsid w:val="000B2707"/>
    <w:rsid w:val="000B2719"/>
    <w:rsid w:val="000B2722"/>
    <w:rsid w:val="000B27BE"/>
    <w:rsid w:val="000B27E4"/>
    <w:rsid w:val="000B2865"/>
    <w:rsid w:val="000B298D"/>
    <w:rsid w:val="000B29C4"/>
    <w:rsid w:val="000B2A5D"/>
    <w:rsid w:val="000B2B3E"/>
    <w:rsid w:val="000B2BB3"/>
    <w:rsid w:val="000B2CB7"/>
    <w:rsid w:val="000B2D17"/>
    <w:rsid w:val="000B2E19"/>
    <w:rsid w:val="000B2FDF"/>
    <w:rsid w:val="000B307E"/>
    <w:rsid w:val="000B30A2"/>
    <w:rsid w:val="000B33A1"/>
    <w:rsid w:val="000B34AC"/>
    <w:rsid w:val="000B3511"/>
    <w:rsid w:val="000B358A"/>
    <w:rsid w:val="000B3596"/>
    <w:rsid w:val="000B3665"/>
    <w:rsid w:val="000B366E"/>
    <w:rsid w:val="000B36B9"/>
    <w:rsid w:val="000B382D"/>
    <w:rsid w:val="000B388F"/>
    <w:rsid w:val="000B389E"/>
    <w:rsid w:val="000B3A2D"/>
    <w:rsid w:val="000B3AB6"/>
    <w:rsid w:val="000B3BB0"/>
    <w:rsid w:val="000B3BB4"/>
    <w:rsid w:val="000B3BDF"/>
    <w:rsid w:val="000B3C13"/>
    <w:rsid w:val="000B3C4F"/>
    <w:rsid w:val="000B3D24"/>
    <w:rsid w:val="000B3FF3"/>
    <w:rsid w:val="000B4019"/>
    <w:rsid w:val="000B41D9"/>
    <w:rsid w:val="000B426D"/>
    <w:rsid w:val="000B42F7"/>
    <w:rsid w:val="000B43AD"/>
    <w:rsid w:val="000B45C4"/>
    <w:rsid w:val="000B45D3"/>
    <w:rsid w:val="000B4684"/>
    <w:rsid w:val="000B469F"/>
    <w:rsid w:val="000B46B1"/>
    <w:rsid w:val="000B486A"/>
    <w:rsid w:val="000B4942"/>
    <w:rsid w:val="000B49D9"/>
    <w:rsid w:val="000B49F1"/>
    <w:rsid w:val="000B4A6E"/>
    <w:rsid w:val="000B5067"/>
    <w:rsid w:val="000B51C9"/>
    <w:rsid w:val="000B541C"/>
    <w:rsid w:val="000B565E"/>
    <w:rsid w:val="000B57F1"/>
    <w:rsid w:val="000B58BD"/>
    <w:rsid w:val="000B5AEC"/>
    <w:rsid w:val="000B5B31"/>
    <w:rsid w:val="000B5B9C"/>
    <w:rsid w:val="000B5CDB"/>
    <w:rsid w:val="000B5DB6"/>
    <w:rsid w:val="000B5F05"/>
    <w:rsid w:val="000B5F17"/>
    <w:rsid w:val="000B5F50"/>
    <w:rsid w:val="000B607A"/>
    <w:rsid w:val="000B60F3"/>
    <w:rsid w:val="000B60FB"/>
    <w:rsid w:val="000B6170"/>
    <w:rsid w:val="000B625D"/>
    <w:rsid w:val="000B64FA"/>
    <w:rsid w:val="000B6602"/>
    <w:rsid w:val="000B670F"/>
    <w:rsid w:val="000B6753"/>
    <w:rsid w:val="000B6805"/>
    <w:rsid w:val="000B6921"/>
    <w:rsid w:val="000B69D9"/>
    <w:rsid w:val="000B6B9E"/>
    <w:rsid w:val="000B6BBC"/>
    <w:rsid w:val="000B6BBE"/>
    <w:rsid w:val="000B6CBA"/>
    <w:rsid w:val="000B6CDB"/>
    <w:rsid w:val="000B6CE9"/>
    <w:rsid w:val="000B6DCC"/>
    <w:rsid w:val="000B6E2D"/>
    <w:rsid w:val="000B6E30"/>
    <w:rsid w:val="000B6F6E"/>
    <w:rsid w:val="000B7036"/>
    <w:rsid w:val="000B7096"/>
    <w:rsid w:val="000B715C"/>
    <w:rsid w:val="000B716E"/>
    <w:rsid w:val="000B7170"/>
    <w:rsid w:val="000B7250"/>
    <w:rsid w:val="000B7334"/>
    <w:rsid w:val="000B737D"/>
    <w:rsid w:val="000B74E1"/>
    <w:rsid w:val="000B763A"/>
    <w:rsid w:val="000B7644"/>
    <w:rsid w:val="000B76FB"/>
    <w:rsid w:val="000B787D"/>
    <w:rsid w:val="000B7957"/>
    <w:rsid w:val="000B795E"/>
    <w:rsid w:val="000B7A34"/>
    <w:rsid w:val="000B7A3C"/>
    <w:rsid w:val="000B7ABF"/>
    <w:rsid w:val="000B7B1F"/>
    <w:rsid w:val="000B7C0C"/>
    <w:rsid w:val="000B7DA5"/>
    <w:rsid w:val="000B7E52"/>
    <w:rsid w:val="000B7F51"/>
    <w:rsid w:val="000B7FAC"/>
    <w:rsid w:val="000C01D7"/>
    <w:rsid w:val="000C0242"/>
    <w:rsid w:val="000C02DE"/>
    <w:rsid w:val="000C044B"/>
    <w:rsid w:val="000C04BD"/>
    <w:rsid w:val="000C0543"/>
    <w:rsid w:val="000C063B"/>
    <w:rsid w:val="000C0757"/>
    <w:rsid w:val="000C081F"/>
    <w:rsid w:val="000C08E8"/>
    <w:rsid w:val="000C09DF"/>
    <w:rsid w:val="000C09E4"/>
    <w:rsid w:val="000C09EC"/>
    <w:rsid w:val="000C0A99"/>
    <w:rsid w:val="000C0B60"/>
    <w:rsid w:val="000C0BF0"/>
    <w:rsid w:val="000C0C58"/>
    <w:rsid w:val="000C0CEC"/>
    <w:rsid w:val="000C0D4A"/>
    <w:rsid w:val="000C0E5D"/>
    <w:rsid w:val="000C0F99"/>
    <w:rsid w:val="000C11FF"/>
    <w:rsid w:val="000C1520"/>
    <w:rsid w:val="000C1532"/>
    <w:rsid w:val="000C15C9"/>
    <w:rsid w:val="000C15E3"/>
    <w:rsid w:val="000C161D"/>
    <w:rsid w:val="000C1643"/>
    <w:rsid w:val="000C16AA"/>
    <w:rsid w:val="000C16D4"/>
    <w:rsid w:val="000C1898"/>
    <w:rsid w:val="000C1A32"/>
    <w:rsid w:val="000C1A75"/>
    <w:rsid w:val="000C1ADF"/>
    <w:rsid w:val="000C1B0F"/>
    <w:rsid w:val="000C1B32"/>
    <w:rsid w:val="000C1B3C"/>
    <w:rsid w:val="000C1C19"/>
    <w:rsid w:val="000C1C7B"/>
    <w:rsid w:val="000C1D96"/>
    <w:rsid w:val="000C1E23"/>
    <w:rsid w:val="000C1F12"/>
    <w:rsid w:val="000C1F23"/>
    <w:rsid w:val="000C1F36"/>
    <w:rsid w:val="000C2389"/>
    <w:rsid w:val="000C2463"/>
    <w:rsid w:val="000C2528"/>
    <w:rsid w:val="000C2547"/>
    <w:rsid w:val="000C268E"/>
    <w:rsid w:val="000C28D1"/>
    <w:rsid w:val="000C296F"/>
    <w:rsid w:val="000C29EF"/>
    <w:rsid w:val="000C29FE"/>
    <w:rsid w:val="000C2C0E"/>
    <w:rsid w:val="000C2CAB"/>
    <w:rsid w:val="000C2E1A"/>
    <w:rsid w:val="000C2E50"/>
    <w:rsid w:val="000C2E69"/>
    <w:rsid w:val="000C2F34"/>
    <w:rsid w:val="000C3042"/>
    <w:rsid w:val="000C3140"/>
    <w:rsid w:val="000C3161"/>
    <w:rsid w:val="000C322C"/>
    <w:rsid w:val="000C3387"/>
    <w:rsid w:val="000C3419"/>
    <w:rsid w:val="000C3452"/>
    <w:rsid w:val="000C3457"/>
    <w:rsid w:val="000C3563"/>
    <w:rsid w:val="000C3682"/>
    <w:rsid w:val="000C38C8"/>
    <w:rsid w:val="000C3972"/>
    <w:rsid w:val="000C3984"/>
    <w:rsid w:val="000C3AEB"/>
    <w:rsid w:val="000C3B75"/>
    <w:rsid w:val="000C3C58"/>
    <w:rsid w:val="000C3CA7"/>
    <w:rsid w:val="000C3DAB"/>
    <w:rsid w:val="000C4171"/>
    <w:rsid w:val="000C427C"/>
    <w:rsid w:val="000C42BB"/>
    <w:rsid w:val="000C42EA"/>
    <w:rsid w:val="000C43E0"/>
    <w:rsid w:val="000C45A9"/>
    <w:rsid w:val="000C45C4"/>
    <w:rsid w:val="000C4623"/>
    <w:rsid w:val="000C4728"/>
    <w:rsid w:val="000C489E"/>
    <w:rsid w:val="000C48D1"/>
    <w:rsid w:val="000C4903"/>
    <w:rsid w:val="000C4956"/>
    <w:rsid w:val="000C49D3"/>
    <w:rsid w:val="000C4CD9"/>
    <w:rsid w:val="000C4D22"/>
    <w:rsid w:val="000C4D7B"/>
    <w:rsid w:val="000C4DD3"/>
    <w:rsid w:val="000C4EC1"/>
    <w:rsid w:val="000C4EE4"/>
    <w:rsid w:val="000C4F34"/>
    <w:rsid w:val="000C4F3D"/>
    <w:rsid w:val="000C4FF4"/>
    <w:rsid w:val="000C50B9"/>
    <w:rsid w:val="000C50D8"/>
    <w:rsid w:val="000C5139"/>
    <w:rsid w:val="000C5208"/>
    <w:rsid w:val="000C536B"/>
    <w:rsid w:val="000C5431"/>
    <w:rsid w:val="000C5567"/>
    <w:rsid w:val="000C56BF"/>
    <w:rsid w:val="000C5838"/>
    <w:rsid w:val="000C5A0D"/>
    <w:rsid w:val="000C5B37"/>
    <w:rsid w:val="000C5BD6"/>
    <w:rsid w:val="000C5C47"/>
    <w:rsid w:val="000C5D38"/>
    <w:rsid w:val="000C5DD1"/>
    <w:rsid w:val="000C6010"/>
    <w:rsid w:val="000C618E"/>
    <w:rsid w:val="000C6216"/>
    <w:rsid w:val="000C6263"/>
    <w:rsid w:val="000C6319"/>
    <w:rsid w:val="000C6397"/>
    <w:rsid w:val="000C64D7"/>
    <w:rsid w:val="000C652C"/>
    <w:rsid w:val="000C657E"/>
    <w:rsid w:val="000C6660"/>
    <w:rsid w:val="000C6815"/>
    <w:rsid w:val="000C68EE"/>
    <w:rsid w:val="000C69B8"/>
    <w:rsid w:val="000C6AB9"/>
    <w:rsid w:val="000C6B50"/>
    <w:rsid w:val="000C6B5E"/>
    <w:rsid w:val="000C6CBC"/>
    <w:rsid w:val="000C6D7A"/>
    <w:rsid w:val="000C6D9B"/>
    <w:rsid w:val="000C6E11"/>
    <w:rsid w:val="000C6F5C"/>
    <w:rsid w:val="000C6F68"/>
    <w:rsid w:val="000C7123"/>
    <w:rsid w:val="000C7176"/>
    <w:rsid w:val="000C71A9"/>
    <w:rsid w:val="000C71DA"/>
    <w:rsid w:val="000C735D"/>
    <w:rsid w:val="000C73C4"/>
    <w:rsid w:val="000C77E2"/>
    <w:rsid w:val="000C7814"/>
    <w:rsid w:val="000C78F7"/>
    <w:rsid w:val="000C793B"/>
    <w:rsid w:val="000C7991"/>
    <w:rsid w:val="000C7A01"/>
    <w:rsid w:val="000C7B0B"/>
    <w:rsid w:val="000C7B51"/>
    <w:rsid w:val="000C7D1C"/>
    <w:rsid w:val="000C7D33"/>
    <w:rsid w:val="000D007A"/>
    <w:rsid w:val="000D01A9"/>
    <w:rsid w:val="000D01FF"/>
    <w:rsid w:val="000D021F"/>
    <w:rsid w:val="000D0451"/>
    <w:rsid w:val="000D04C2"/>
    <w:rsid w:val="000D05C9"/>
    <w:rsid w:val="000D0647"/>
    <w:rsid w:val="000D06DA"/>
    <w:rsid w:val="000D0705"/>
    <w:rsid w:val="000D0720"/>
    <w:rsid w:val="000D079A"/>
    <w:rsid w:val="000D07A0"/>
    <w:rsid w:val="000D0963"/>
    <w:rsid w:val="000D09AD"/>
    <w:rsid w:val="000D0A56"/>
    <w:rsid w:val="000D0C22"/>
    <w:rsid w:val="000D0DC8"/>
    <w:rsid w:val="000D0E3C"/>
    <w:rsid w:val="000D0E5A"/>
    <w:rsid w:val="000D0FD4"/>
    <w:rsid w:val="000D1057"/>
    <w:rsid w:val="000D112F"/>
    <w:rsid w:val="000D1158"/>
    <w:rsid w:val="000D1208"/>
    <w:rsid w:val="000D1219"/>
    <w:rsid w:val="000D1293"/>
    <w:rsid w:val="000D1482"/>
    <w:rsid w:val="000D14B7"/>
    <w:rsid w:val="000D1591"/>
    <w:rsid w:val="000D15AF"/>
    <w:rsid w:val="000D15BF"/>
    <w:rsid w:val="000D1623"/>
    <w:rsid w:val="000D1642"/>
    <w:rsid w:val="000D1729"/>
    <w:rsid w:val="000D17D0"/>
    <w:rsid w:val="000D184D"/>
    <w:rsid w:val="000D1878"/>
    <w:rsid w:val="000D1993"/>
    <w:rsid w:val="000D1B56"/>
    <w:rsid w:val="000D1BDF"/>
    <w:rsid w:val="000D1C76"/>
    <w:rsid w:val="000D1C9F"/>
    <w:rsid w:val="000D1CC3"/>
    <w:rsid w:val="000D1D94"/>
    <w:rsid w:val="000D1DE7"/>
    <w:rsid w:val="000D1E13"/>
    <w:rsid w:val="000D1E7C"/>
    <w:rsid w:val="000D20DD"/>
    <w:rsid w:val="000D211C"/>
    <w:rsid w:val="000D2177"/>
    <w:rsid w:val="000D21D5"/>
    <w:rsid w:val="000D2219"/>
    <w:rsid w:val="000D2417"/>
    <w:rsid w:val="000D2499"/>
    <w:rsid w:val="000D251E"/>
    <w:rsid w:val="000D254D"/>
    <w:rsid w:val="000D2669"/>
    <w:rsid w:val="000D26F8"/>
    <w:rsid w:val="000D28F6"/>
    <w:rsid w:val="000D29AC"/>
    <w:rsid w:val="000D2A3F"/>
    <w:rsid w:val="000D2A81"/>
    <w:rsid w:val="000D2B83"/>
    <w:rsid w:val="000D2C99"/>
    <w:rsid w:val="000D2F76"/>
    <w:rsid w:val="000D303D"/>
    <w:rsid w:val="000D30B5"/>
    <w:rsid w:val="000D3177"/>
    <w:rsid w:val="000D32C9"/>
    <w:rsid w:val="000D33C3"/>
    <w:rsid w:val="000D34DD"/>
    <w:rsid w:val="000D34E9"/>
    <w:rsid w:val="000D3501"/>
    <w:rsid w:val="000D3544"/>
    <w:rsid w:val="000D362E"/>
    <w:rsid w:val="000D3672"/>
    <w:rsid w:val="000D36BF"/>
    <w:rsid w:val="000D37BA"/>
    <w:rsid w:val="000D37E7"/>
    <w:rsid w:val="000D37F1"/>
    <w:rsid w:val="000D397F"/>
    <w:rsid w:val="000D3BC9"/>
    <w:rsid w:val="000D3BF4"/>
    <w:rsid w:val="000D3C13"/>
    <w:rsid w:val="000D3CEA"/>
    <w:rsid w:val="000D3D83"/>
    <w:rsid w:val="000D3DDB"/>
    <w:rsid w:val="000D3DF0"/>
    <w:rsid w:val="000D3FD4"/>
    <w:rsid w:val="000D414A"/>
    <w:rsid w:val="000D421E"/>
    <w:rsid w:val="000D42C4"/>
    <w:rsid w:val="000D42D0"/>
    <w:rsid w:val="000D4428"/>
    <w:rsid w:val="000D4485"/>
    <w:rsid w:val="000D452E"/>
    <w:rsid w:val="000D473E"/>
    <w:rsid w:val="000D481C"/>
    <w:rsid w:val="000D4AB3"/>
    <w:rsid w:val="000D4D30"/>
    <w:rsid w:val="000D4EF0"/>
    <w:rsid w:val="000D4FE2"/>
    <w:rsid w:val="000D4FF0"/>
    <w:rsid w:val="000D5169"/>
    <w:rsid w:val="000D52C8"/>
    <w:rsid w:val="000D5376"/>
    <w:rsid w:val="000D54AC"/>
    <w:rsid w:val="000D57E2"/>
    <w:rsid w:val="000D5836"/>
    <w:rsid w:val="000D5BA2"/>
    <w:rsid w:val="000D5BCD"/>
    <w:rsid w:val="000D5EAF"/>
    <w:rsid w:val="000D5EBA"/>
    <w:rsid w:val="000D5FCA"/>
    <w:rsid w:val="000D5FF6"/>
    <w:rsid w:val="000D608F"/>
    <w:rsid w:val="000D60A6"/>
    <w:rsid w:val="000D61A3"/>
    <w:rsid w:val="000D629F"/>
    <w:rsid w:val="000D6505"/>
    <w:rsid w:val="000D6549"/>
    <w:rsid w:val="000D662F"/>
    <w:rsid w:val="000D67E8"/>
    <w:rsid w:val="000D6825"/>
    <w:rsid w:val="000D6871"/>
    <w:rsid w:val="000D68C9"/>
    <w:rsid w:val="000D690B"/>
    <w:rsid w:val="000D6A60"/>
    <w:rsid w:val="000D6ABE"/>
    <w:rsid w:val="000D6AC7"/>
    <w:rsid w:val="000D6C43"/>
    <w:rsid w:val="000D6EDA"/>
    <w:rsid w:val="000D6F2B"/>
    <w:rsid w:val="000D6FAE"/>
    <w:rsid w:val="000D7097"/>
    <w:rsid w:val="000D709C"/>
    <w:rsid w:val="000D70D6"/>
    <w:rsid w:val="000D7101"/>
    <w:rsid w:val="000D7112"/>
    <w:rsid w:val="000D7146"/>
    <w:rsid w:val="000D7159"/>
    <w:rsid w:val="000D716D"/>
    <w:rsid w:val="000D717D"/>
    <w:rsid w:val="000D71BB"/>
    <w:rsid w:val="000D723D"/>
    <w:rsid w:val="000D7271"/>
    <w:rsid w:val="000D73D4"/>
    <w:rsid w:val="000D74C3"/>
    <w:rsid w:val="000D74EF"/>
    <w:rsid w:val="000D7941"/>
    <w:rsid w:val="000D7A41"/>
    <w:rsid w:val="000D7B56"/>
    <w:rsid w:val="000D7D76"/>
    <w:rsid w:val="000D7EE6"/>
    <w:rsid w:val="000E02D6"/>
    <w:rsid w:val="000E0351"/>
    <w:rsid w:val="000E0419"/>
    <w:rsid w:val="000E05C0"/>
    <w:rsid w:val="000E05FE"/>
    <w:rsid w:val="000E06DF"/>
    <w:rsid w:val="000E07C9"/>
    <w:rsid w:val="000E085D"/>
    <w:rsid w:val="000E08C7"/>
    <w:rsid w:val="000E08D0"/>
    <w:rsid w:val="000E09D1"/>
    <w:rsid w:val="000E0AD9"/>
    <w:rsid w:val="000E0B8C"/>
    <w:rsid w:val="000E0CB5"/>
    <w:rsid w:val="000E0CD1"/>
    <w:rsid w:val="000E0D71"/>
    <w:rsid w:val="000E0D9E"/>
    <w:rsid w:val="000E0E22"/>
    <w:rsid w:val="000E0E59"/>
    <w:rsid w:val="000E0FAB"/>
    <w:rsid w:val="000E102F"/>
    <w:rsid w:val="000E104C"/>
    <w:rsid w:val="000E1066"/>
    <w:rsid w:val="000E11B2"/>
    <w:rsid w:val="000E1212"/>
    <w:rsid w:val="000E12F2"/>
    <w:rsid w:val="000E146F"/>
    <w:rsid w:val="000E155D"/>
    <w:rsid w:val="000E1639"/>
    <w:rsid w:val="000E172B"/>
    <w:rsid w:val="000E1737"/>
    <w:rsid w:val="000E1877"/>
    <w:rsid w:val="000E18EE"/>
    <w:rsid w:val="000E1A9A"/>
    <w:rsid w:val="000E1BAE"/>
    <w:rsid w:val="000E1E89"/>
    <w:rsid w:val="000E1EB2"/>
    <w:rsid w:val="000E1EBD"/>
    <w:rsid w:val="000E200E"/>
    <w:rsid w:val="000E209A"/>
    <w:rsid w:val="000E214C"/>
    <w:rsid w:val="000E214F"/>
    <w:rsid w:val="000E219B"/>
    <w:rsid w:val="000E21C9"/>
    <w:rsid w:val="000E2214"/>
    <w:rsid w:val="000E233C"/>
    <w:rsid w:val="000E2354"/>
    <w:rsid w:val="000E2458"/>
    <w:rsid w:val="000E24AB"/>
    <w:rsid w:val="000E2594"/>
    <w:rsid w:val="000E268F"/>
    <w:rsid w:val="000E27F6"/>
    <w:rsid w:val="000E28F5"/>
    <w:rsid w:val="000E293C"/>
    <w:rsid w:val="000E296B"/>
    <w:rsid w:val="000E2A00"/>
    <w:rsid w:val="000E2AF6"/>
    <w:rsid w:val="000E2BF1"/>
    <w:rsid w:val="000E2D8F"/>
    <w:rsid w:val="000E2F06"/>
    <w:rsid w:val="000E3214"/>
    <w:rsid w:val="000E3297"/>
    <w:rsid w:val="000E3299"/>
    <w:rsid w:val="000E32E1"/>
    <w:rsid w:val="000E33E7"/>
    <w:rsid w:val="000E3406"/>
    <w:rsid w:val="000E358D"/>
    <w:rsid w:val="000E35A6"/>
    <w:rsid w:val="000E35AD"/>
    <w:rsid w:val="000E35FF"/>
    <w:rsid w:val="000E362E"/>
    <w:rsid w:val="000E374E"/>
    <w:rsid w:val="000E376F"/>
    <w:rsid w:val="000E37C9"/>
    <w:rsid w:val="000E38B3"/>
    <w:rsid w:val="000E3979"/>
    <w:rsid w:val="000E3998"/>
    <w:rsid w:val="000E39F1"/>
    <w:rsid w:val="000E3A1A"/>
    <w:rsid w:val="000E3A36"/>
    <w:rsid w:val="000E3C82"/>
    <w:rsid w:val="000E3C8F"/>
    <w:rsid w:val="000E3CF9"/>
    <w:rsid w:val="000E404C"/>
    <w:rsid w:val="000E40D6"/>
    <w:rsid w:val="000E41FE"/>
    <w:rsid w:val="000E42A2"/>
    <w:rsid w:val="000E4428"/>
    <w:rsid w:val="000E44BD"/>
    <w:rsid w:val="000E45D8"/>
    <w:rsid w:val="000E460C"/>
    <w:rsid w:val="000E4656"/>
    <w:rsid w:val="000E4671"/>
    <w:rsid w:val="000E46D8"/>
    <w:rsid w:val="000E474E"/>
    <w:rsid w:val="000E47D2"/>
    <w:rsid w:val="000E4DC1"/>
    <w:rsid w:val="000E4E73"/>
    <w:rsid w:val="000E4F07"/>
    <w:rsid w:val="000E4FB1"/>
    <w:rsid w:val="000E50B5"/>
    <w:rsid w:val="000E52DC"/>
    <w:rsid w:val="000E5309"/>
    <w:rsid w:val="000E53ED"/>
    <w:rsid w:val="000E545B"/>
    <w:rsid w:val="000E54BB"/>
    <w:rsid w:val="000E54D8"/>
    <w:rsid w:val="000E5567"/>
    <w:rsid w:val="000E5660"/>
    <w:rsid w:val="000E58B7"/>
    <w:rsid w:val="000E58D7"/>
    <w:rsid w:val="000E5A63"/>
    <w:rsid w:val="000E5AA0"/>
    <w:rsid w:val="000E5AFA"/>
    <w:rsid w:val="000E5B1A"/>
    <w:rsid w:val="000E5B6A"/>
    <w:rsid w:val="000E5CB1"/>
    <w:rsid w:val="000E5CC9"/>
    <w:rsid w:val="000E5D0C"/>
    <w:rsid w:val="000E5E37"/>
    <w:rsid w:val="000E5E96"/>
    <w:rsid w:val="000E5EE3"/>
    <w:rsid w:val="000E6016"/>
    <w:rsid w:val="000E6022"/>
    <w:rsid w:val="000E6045"/>
    <w:rsid w:val="000E61C5"/>
    <w:rsid w:val="000E61E6"/>
    <w:rsid w:val="000E6328"/>
    <w:rsid w:val="000E63BE"/>
    <w:rsid w:val="000E6681"/>
    <w:rsid w:val="000E68A8"/>
    <w:rsid w:val="000E6BD8"/>
    <w:rsid w:val="000E6BE8"/>
    <w:rsid w:val="000E6C47"/>
    <w:rsid w:val="000E6CE9"/>
    <w:rsid w:val="000E6D7B"/>
    <w:rsid w:val="000E6DED"/>
    <w:rsid w:val="000E6E5C"/>
    <w:rsid w:val="000E6EF0"/>
    <w:rsid w:val="000E6F42"/>
    <w:rsid w:val="000E6FA2"/>
    <w:rsid w:val="000E6FAD"/>
    <w:rsid w:val="000E6FF4"/>
    <w:rsid w:val="000E7023"/>
    <w:rsid w:val="000E72B0"/>
    <w:rsid w:val="000E7373"/>
    <w:rsid w:val="000E73BF"/>
    <w:rsid w:val="000E7463"/>
    <w:rsid w:val="000E7489"/>
    <w:rsid w:val="000E779A"/>
    <w:rsid w:val="000E78F2"/>
    <w:rsid w:val="000E7A84"/>
    <w:rsid w:val="000E7B69"/>
    <w:rsid w:val="000E7BB0"/>
    <w:rsid w:val="000E7D1D"/>
    <w:rsid w:val="000E7EAF"/>
    <w:rsid w:val="000E7F9A"/>
    <w:rsid w:val="000F0007"/>
    <w:rsid w:val="000F0027"/>
    <w:rsid w:val="000F0059"/>
    <w:rsid w:val="000F005F"/>
    <w:rsid w:val="000F00F5"/>
    <w:rsid w:val="000F01CC"/>
    <w:rsid w:val="000F020D"/>
    <w:rsid w:val="000F0223"/>
    <w:rsid w:val="000F02CE"/>
    <w:rsid w:val="000F03F4"/>
    <w:rsid w:val="000F04AC"/>
    <w:rsid w:val="000F04C2"/>
    <w:rsid w:val="000F0509"/>
    <w:rsid w:val="000F050A"/>
    <w:rsid w:val="000F05C8"/>
    <w:rsid w:val="000F072A"/>
    <w:rsid w:val="000F0880"/>
    <w:rsid w:val="000F0891"/>
    <w:rsid w:val="000F097B"/>
    <w:rsid w:val="000F0980"/>
    <w:rsid w:val="000F0A20"/>
    <w:rsid w:val="000F0A7C"/>
    <w:rsid w:val="000F0B3C"/>
    <w:rsid w:val="000F0BA1"/>
    <w:rsid w:val="000F0BC0"/>
    <w:rsid w:val="000F0CB4"/>
    <w:rsid w:val="000F0D60"/>
    <w:rsid w:val="000F0D7C"/>
    <w:rsid w:val="000F0D9F"/>
    <w:rsid w:val="000F0EF1"/>
    <w:rsid w:val="000F1037"/>
    <w:rsid w:val="000F12B1"/>
    <w:rsid w:val="000F1378"/>
    <w:rsid w:val="000F148D"/>
    <w:rsid w:val="000F14E8"/>
    <w:rsid w:val="000F1667"/>
    <w:rsid w:val="000F1716"/>
    <w:rsid w:val="000F171B"/>
    <w:rsid w:val="000F1773"/>
    <w:rsid w:val="000F178F"/>
    <w:rsid w:val="000F1895"/>
    <w:rsid w:val="000F1962"/>
    <w:rsid w:val="000F199B"/>
    <w:rsid w:val="000F1A08"/>
    <w:rsid w:val="000F1B07"/>
    <w:rsid w:val="000F1D33"/>
    <w:rsid w:val="000F1D42"/>
    <w:rsid w:val="000F1DFA"/>
    <w:rsid w:val="000F1EEA"/>
    <w:rsid w:val="000F1F25"/>
    <w:rsid w:val="000F205D"/>
    <w:rsid w:val="000F2161"/>
    <w:rsid w:val="000F21DD"/>
    <w:rsid w:val="000F22C7"/>
    <w:rsid w:val="000F231F"/>
    <w:rsid w:val="000F23E8"/>
    <w:rsid w:val="000F243B"/>
    <w:rsid w:val="000F2451"/>
    <w:rsid w:val="000F2455"/>
    <w:rsid w:val="000F24B2"/>
    <w:rsid w:val="000F2773"/>
    <w:rsid w:val="000F2A6B"/>
    <w:rsid w:val="000F2ABE"/>
    <w:rsid w:val="000F2B5E"/>
    <w:rsid w:val="000F2BF5"/>
    <w:rsid w:val="000F2C23"/>
    <w:rsid w:val="000F2C34"/>
    <w:rsid w:val="000F2C53"/>
    <w:rsid w:val="000F2E45"/>
    <w:rsid w:val="000F2E9A"/>
    <w:rsid w:val="000F2EA9"/>
    <w:rsid w:val="000F307C"/>
    <w:rsid w:val="000F30D5"/>
    <w:rsid w:val="000F30F9"/>
    <w:rsid w:val="000F31BB"/>
    <w:rsid w:val="000F324F"/>
    <w:rsid w:val="000F3380"/>
    <w:rsid w:val="000F343C"/>
    <w:rsid w:val="000F34C8"/>
    <w:rsid w:val="000F35EE"/>
    <w:rsid w:val="000F37A0"/>
    <w:rsid w:val="000F3810"/>
    <w:rsid w:val="000F3999"/>
    <w:rsid w:val="000F3A35"/>
    <w:rsid w:val="000F3A88"/>
    <w:rsid w:val="000F3BF5"/>
    <w:rsid w:val="000F416D"/>
    <w:rsid w:val="000F4178"/>
    <w:rsid w:val="000F41A5"/>
    <w:rsid w:val="000F42B6"/>
    <w:rsid w:val="000F42CB"/>
    <w:rsid w:val="000F442C"/>
    <w:rsid w:val="000F444B"/>
    <w:rsid w:val="000F44D4"/>
    <w:rsid w:val="000F45AF"/>
    <w:rsid w:val="000F45BB"/>
    <w:rsid w:val="000F4719"/>
    <w:rsid w:val="000F4734"/>
    <w:rsid w:val="000F477C"/>
    <w:rsid w:val="000F487F"/>
    <w:rsid w:val="000F48F8"/>
    <w:rsid w:val="000F4987"/>
    <w:rsid w:val="000F4A74"/>
    <w:rsid w:val="000F4BE6"/>
    <w:rsid w:val="000F4BE8"/>
    <w:rsid w:val="000F4C0D"/>
    <w:rsid w:val="000F4DDF"/>
    <w:rsid w:val="000F4F66"/>
    <w:rsid w:val="000F507E"/>
    <w:rsid w:val="000F50BF"/>
    <w:rsid w:val="000F53BA"/>
    <w:rsid w:val="000F5400"/>
    <w:rsid w:val="000F560B"/>
    <w:rsid w:val="000F585C"/>
    <w:rsid w:val="000F589D"/>
    <w:rsid w:val="000F58AE"/>
    <w:rsid w:val="000F58F7"/>
    <w:rsid w:val="000F592C"/>
    <w:rsid w:val="000F5987"/>
    <w:rsid w:val="000F5A51"/>
    <w:rsid w:val="000F5AD0"/>
    <w:rsid w:val="000F5CCC"/>
    <w:rsid w:val="000F5DEB"/>
    <w:rsid w:val="000F5E2E"/>
    <w:rsid w:val="000F5E75"/>
    <w:rsid w:val="000F606A"/>
    <w:rsid w:val="000F6083"/>
    <w:rsid w:val="000F6084"/>
    <w:rsid w:val="000F60C2"/>
    <w:rsid w:val="000F6102"/>
    <w:rsid w:val="000F619E"/>
    <w:rsid w:val="000F61C2"/>
    <w:rsid w:val="000F6311"/>
    <w:rsid w:val="000F65D2"/>
    <w:rsid w:val="000F6702"/>
    <w:rsid w:val="000F671A"/>
    <w:rsid w:val="000F6745"/>
    <w:rsid w:val="000F678E"/>
    <w:rsid w:val="000F67BC"/>
    <w:rsid w:val="000F67CF"/>
    <w:rsid w:val="000F6811"/>
    <w:rsid w:val="000F6881"/>
    <w:rsid w:val="000F6893"/>
    <w:rsid w:val="000F69D5"/>
    <w:rsid w:val="000F69F3"/>
    <w:rsid w:val="000F6A8A"/>
    <w:rsid w:val="000F6A92"/>
    <w:rsid w:val="000F6C60"/>
    <w:rsid w:val="000F6C61"/>
    <w:rsid w:val="000F6C63"/>
    <w:rsid w:val="000F6C8C"/>
    <w:rsid w:val="000F6D38"/>
    <w:rsid w:val="000F6D6B"/>
    <w:rsid w:val="000F6D93"/>
    <w:rsid w:val="000F6F0B"/>
    <w:rsid w:val="000F6F85"/>
    <w:rsid w:val="000F71EE"/>
    <w:rsid w:val="000F721B"/>
    <w:rsid w:val="000F722A"/>
    <w:rsid w:val="000F729B"/>
    <w:rsid w:val="000F747B"/>
    <w:rsid w:val="000F7485"/>
    <w:rsid w:val="000F75DB"/>
    <w:rsid w:val="000F7769"/>
    <w:rsid w:val="000F77C3"/>
    <w:rsid w:val="000F781F"/>
    <w:rsid w:val="000F78FB"/>
    <w:rsid w:val="000F793C"/>
    <w:rsid w:val="000F7993"/>
    <w:rsid w:val="000F7D02"/>
    <w:rsid w:val="000F7D58"/>
    <w:rsid w:val="000F7DDF"/>
    <w:rsid w:val="000F7F7B"/>
    <w:rsid w:val="001003B3"/>
    <w:rsid w:val="00100495"/>
    <w:rsid w:val="00100525"/>
    <w:rsid w:val="00100615"/>
    <w:rsid w:val="0010065B"/>
    <w:rsid w:val="0010073A"/>
    <w:rsid w:val="001008AC"/>
    <w:rsid w:val="001009DF"/>
    <w:rsid w:val="00100B76"/>
    <w:rsid w:val="00100C8B"/>
    <w:rsid w:val="00100D2B"/>
    <w:rsid w:val="00100E7C"/>
    <w:rsid w:val="00100F41"/>
    <w:rsid w:val="00100FA1"/>
    <w:rsid w:val="0010121A"/>
    <w:rsid w:val="001012B5"/>
    <w:rsid w:val="00101419"/>
    <w:rsid w:val="00101443"/>
    <w:rsid w:val="001014F2"/>
    <w:rsid w:val="00101505"/>
    <w:rsid w:val="00101520"/>
    <w:rsid w:val="00101586"/>
    <w:rsid w:val="00101696"/>
    <w:rsid w:val="00101710"/>
    <w:rsid w:val="001017D4"/>
    <w:rsid w:val="001017F9"/>
    <w:rsid w:val="001018F0"/>
    <w:rsid w:val="00101ACE"/>
    <w:rsid w:val="00101B65"/>
    <w:rsid w:val="00101BE4"/>
    <w:rsid w:val="00101D29"/>
    <w:rsid w:val="00101D36"/>
    <w:rsid w:val="00101EAE"/>
    <w:rsid w:val="00101F6A"/>
    <w:rsid w:val="00102030"/>
    <w:rsid w:val="001020AC"/>
    <w:rsid w:val="00102236"/>
    <w:rsid w:val="001023EC"/>
    <w:rsid w:val="0010241A"/>
    <w:rsid w:val="001024FC"/>
    <w:rsid w:val="001025AF"/>
    <w:rsid w:val="00102726"/>
    <w:rsid w:val="0010278D"/>
    <w:rsid w:val="00102BBC"/>
    <w:rsid w:val="00102BD2"/>
    <w:rsid w:val="00102DB1"/>
    <w:rsid w:val="00102DDC"/>
    <w:rsid w:val="00102DFB"/>
    <w:rsid w:val="00102E5F"/>
    <w:rsid w:val="00102F63"/>
    <w:rsid w:val="00103075"/>
    <w:rsid w:val="001030BB"/>
    <w:rsid w:val="0010340B"/>
    <w:rsid w:val="0010353F"/>
    <w:rsid w:val="00103585"/>
    <w:rsid w:val="00103593"/>
    <w:rsid w:val="00103711"/>
    <w:rsid w:val="001038C0"/>
    <w:rsid w:val="00103923"/>
    <w:rsid w:val="0010393B"/>
    <w:rsid w:val="00103940"/>
    <w:rsid w:val="001039E9"/>
    <w:rsid w:val="00103AA3"/>
    <w:rsid w:val="00103D27"/>
    <w:rsid w:val="00103E00"/>
    <w:rsid w:val="00103E26"/>
    <w:rsid w:val="00103F30"/>
    <w:rsid w:val="001044C5"/>
    <w:rsid w:val="0010455D"/>
    <w:rsid w:val="0010456D"/>
    <w:rsid w:val="001046D0"/>
    <w:rsid w:val="0010470A"/>
    <w:rsid w:val="00104978"/>
    <w:rsid w:val="001049B2"/>
    <w:rsid w:val="00104A2C"/>
    <w:rsid w:val="00104B34"/>
    <w:rsid w:val="00104BD9"/>
    <w:rsid w:val="00104CB5"/>
    <w:rsid w:val="00104F1C"/>
    <w:rsid w:val="00104F41"/>
    <w:rsid w:val="00104FF7"/>
    <w:rsid w:val="00105144"/>
    <w:rsid w:val="00105173"/>
    <w:rsid w:val="00105225"/>
    <w:rsid w:val="00105484"/>
    <w:rsid w:val="00105536"/>
    <w:rsid w:val="001055AA"/>
    <w:rsid w:val="001055B2"/>
    <w:rsid w:val="0010560D"/>
    <w:rsid w:val="001057C8"/>
    <w:rsid w:val="001058AB"/>
    <w:rsid w:val="0010591C"/>
    <w:rsid w:val="00105937"/>
    <w:rsid w:val="00105A02"/>
    <w:rsid w:val="00105B7E"/>
    <w:rsid w:val="00105B94"/>
    <w:rsid w:val="00105B9A"/>
    <w:rsid w:val="00105C7F"/>
    <w:rsid w:val="00105C85"/>
    <w:rsid w:val="00105DFF"/>
    <w:rsid w:val="00105F1D"/>
    <w:rsid w:val="001060D8"/>
    <w:rsid w:val="00106164"/>
    <w:rsid w:val="00106179"/>
    <w:rsid w:val="001061DE"/>
    <w:rsid w:val="001061E0"/>
    <w:rsid w:val="00106257"/>
    <w:rsid w:val="00106339"/>
    <w:rsid w:val="001063BD"/>
    <w:rsid w:val="001064A7"/>
    <w:rsid w:val="001066B3"/>
    <w:rsid w:val="00106874"/>
    <w:rsid w:val="00106AE8"/>
    <w:rsid w:val="00106B3D"/>
    <w:rsid w:val="00106B8F"/>
    <w:rsid w:val="00106BB1"/>
    <w:rsid w:val="00106C67"/>
    <w:rsid w:val="00106CE0"/>
    <w:rsid w:val="00106D2A"/>
    <w:rsid w:val="00106D6F"/>
    <w:rsid w:val="00106E86"/>
    <w:rsid w:val="00106EE4"/>
    <w:rsid w:val="00106EEF"/>
    <w:rsid w:val="00106F84"/>
    <w:rsid w:val="00106FBB"/>
    <w:rsid w:val="00107212"/>
    <w:rsid w:val="00107274"/>
    <w:rsid w:val="00107410"/>
    <w:rsid w:val="00107641"/>
    <w:rsid w:val="00107776"/>
    <w:rsid w:val="001079E9"/>
    <w:rsid w:val="00107AF2"/>
    <w:rsid w:val="00107D8C"/>
    <w:rsid w:val="00107E39"/>
    <w:rsid w:val="00107EE6"/>
    <w:rsid w:val="0011011F"/>
    <w:rsid w:val="001103AA"/>
    <w:rsid w:val="001103B5"/>
    <w:rsid w:val="001103E5"/>
    <w:rsid w:val="001103F6"/>
    <w:rsid w:val="001104CC"/>
    <w:rsid w:val="001104D2"/>
    <w:rsid w:val="001107D4"/>
    <w:rsid w:val="001108A4"/>
    <w:rsid w:val="001108B9"/>
    <w:rsid w:val="001108D6"/>
    <w:rsid w:val="001108DA"/>
    <w:rsid w:val="001109AF"/>
    <w:rsid w:val="00110A82"/>
    <w:rsid w:val="00110C44"/>
    <w:rsid w:val="00110D00"/>
    <w:rsid w:val="00110E43"/>
    <w:rsid w:val="00110F1B"/>
    <w:rsid w:val="00110F1F"/>
    <w:rsid w:val="00110F42"/>
    <w:rsid w:val="00110F9E"/>
    <w:rsid w:val="00110FF3"/>
    <w:rsid w:val="00110FFE"/>
    <w:rsid w:val="00111120"/>
    <w:rsid w:val="00111123"/>
    <w:rsid w:val="001111E0"/>
    <w:rsid w:val="00111222"/>
    <w:rsid w:val="00111252"/>
    <w:rsid w:val="001112E1"/>
    <w:rsid w:val="001113A8"/>
    <w:rsid w:val="00111466"/>
    <w:rsid w:val="0011146E"/>
    <w:rsid w:val="001114BA"/>
    <w:rsid w:val="00111527"/>
    <w:rsid w:val="001115A0"/>
    <w:rsid w:val="001115E1"/>
    <w:rsid w:val="00111678"/>
    <w:rsid w:val="00111700"/>
    <w:rsid w:val="00111796"/>
    <w:rsid w:val="001117E2"/>
    <w:rsid w:val="00111805"/>
    <w:rsid w:val="001118DC"/>
    <w:rsid w:val="00111AD1"/>
    <w:rsid w:val="00111B08"/>
    <w:rsid w:val="00111BB7"/>
    <w:rsid w:val="00111BC7"/>
    <w:rsid w:val="00111BEA"/>
    <w:rsid w:val="00111C09"/>
    <w:rsid w:val="00111C9A"/>
    <w:rsid w:val="00111E0E"/>
    <w:rsid w:val="00111E6B"/>
    <w:rsid w:val="00111F7F"/>
    <w:rsid w:val="001120B2"/>
    <w:rsid w:val="0011210A"/>
    <w:rsid w:val="0011214B"/>
    <w:rsid w:val="00112175"/>
    <w:rsid w:val="00112235"/>
    <w:rsid w:val="001122BF"/>
    <w:rsid w:val="00112371"/>
    <w:rsid w:val="001123F2"/>
    <w:rsid w:val="00112419"/>
    <w:rsid w:val="00112547"/>
    <w:rsid w:val="00112803"/>
    <w:rsid w:val="0011292C"/>
    <w:rsid w:val="00112A74"/>
    <w:rsid w:val="00112AF3"/>
    <w:rsid w:val="00112B3F"/>
    <w:rsid w:val="00112B68"/>
    <w:rsid w:val="00112BB8"/>
    <w:rsid w:val="00112C39"/>
    <w:rsid w:val="00112CD2"/>
    <w:rsid w:val="00112E00"/>
    <w:rsid w:val="00112E18"/>
    <w:rsid w:val="00112EF5"/>
    <w:rsid w:val="00112F71"/>
    <w:rsid w:val="00112F72"/>
    <w:rsid w:val="00112F76"/>
    <w:rsid w:val="00112F9C"/>
    <w:rsid w:val="00112FA9"/>
    <w:rsid w:val="00113146"/>
    <w:rsid w:val="0011321C"/>
    <w:rsid w:val="0011328B"/>
    <w:rsid w:val="001132E6"/>
    <w:rsid w:val="001135F6"/>
    <w:rsid w:val="001136F0"/>
    <w:rsid w:val="0011389F"/>
    <w:rsid w:val="00113A04"/>
    <w:rsid w:val="00113A31"/>
    <w:rsid w:val="00113A48"/>
    <w:rsid w:val="00113A50"/>
    <w:rsid w:val="00113AFB"/>
    <w:rsid w:val="00113BAF"/>
    <w:rsid w:val="00113C3F"/>
    <w:rsid w:val="00113CDE"/>
    <w:rsid w:val="00113D41"/>
    <w:rsid w:val="00113D48"/>
    <w:rsid w:val="00113DAE"/>
    <w:rsid w:val="00113DD7"/>
    <w:rsid w:val="00113F56"/>
    <w:rsid w:val="0011402B"/>
    <w:rsid w:val="001140D5"/>
    <w:rsid w:val="001140D8"/>
    <w:rsid w:val="0011415B"/>
    <w:rsid w:val="00114186"/>
    <w:rsid w:val="0011428A"/>
    <w:rsid w:val="001142E0"/>
    <w:rsid w:val="001142F9"/>
    <w:rsid w:val="0011431F"/>
    <w:rsid w:val="0011447E"/>
    <w:rsid w:val="001144D9"/>
    <w:rsid w:val="001146D6"/>
    <w:rsid w:val="0011478A"/>
    <w:rsid w:val="0011488B"/>
    <w:rsid w:val="00114996"/>
    <w:rsid w:val="00114A66"/>
    <w:rsid w:val="00114A79"/>
    <w:rsid w:val="00114B55"/>
    <w:rsid w:val="00114BAD"/>
    <w:rsid w:val="00115096"/>
    <w:rsid w:val="001150BC"/>
    <w:rsid w:val="00115137"/>
    <w:rsid w:val="00115143"/>
    <w:rsid w:val="001152D0"/>
    <w:rsid w:val="00115339"/>
    <w:rsid w:val="0011533E"/>
    <w:rsid w:val="00115442"/>
    <w:rsid w:val="00115521"/>
    <w:rsid w:val="0011552B"/>
    <w:rsid w:val="001155A5"/>
    <w:rsid w:val="00115695"/>
    <w:rsid w:val="001156B9"/>
    <w:rsid w:val="0011574A"/>
    <w:rsid w:val="00115971"/>
    <w:rsid w:val="00115B0E"/>
    <w:rsid w:val="00115BDF"/>
    <w:rsid w:val="00115EA1"/>
    <w:rsid w:val="001160E2"/>
    <w:rsid w:val="001160F7"/>
    <w:rsid w:val="00116160"/>
    <w:rsid w:val="001161AE"/>
    <w:rsid w:val="001162CD"/>
    <w:rsid w:val="001164EB"/>
    <w:rsid w:val="001166DC"/>
    <w:rsid w:val="00116743"/>
    <w:rsid w:val="001167FD"/>
    <w:rsid w:val="001168AD"/>
    <w:rsid w:val="001168ED"/>
    <w:rsid w:val="001168F4"/>
    <w:rsid w:val="001169BE"/>
    <w:rsid w:val="00116A32"/>
    <w:rsid w:val="00116B60"/>
    <w:rsid w:val="00116C06"/>
    <w:rsid w:val="00116CD7"/>
    <w:rsid w:val="00116E20"/>
    <w:rsid w:val="00117002"/>
    <w:rsid w:val="001171AB"/>
    <w:rsid w:val="001172D0"/>
    <w:rsid w:val="00117318"/>
    <w:rsid w:val="0011747A"/>
    <w:rsid w:val="0011793D"/>
    <w:rsid w:val="00117994"/>
    <w:rsid w:val="001179D2"/>
    <w:rsid w:val="00117B6E"/>
    <w:rsid w:val="00117C98"/>
    <w:rsid w:val="00117D1D"/>
    <w:rsid w:val="00117D4C"/>
    <w:rsid w:val="00117D95"/>
    <w:rsid w:val="00117DA7"/>
    <w:rsid w:val="00117E4F"/>
    <w:rsid w:val="00117EEC"/>
    <w:rsid w:val="00117EFA"/>
    <w:rsid w:val="00120007"/>
    <w:rsid w:val="00120253"/>
    <w:rsid w:val="0012060C"/>
    <w:rsid w:val="0012066B"/>
    <w:rsid w:val="00120945"/>
    <w:rsid w:val="001209E4"/>
    <w:rsid w:val="00120A81"/>
    <w:rsid w:val="00120A88"/>
    <w:rsid w:val="00120C53"/>
    <w:rsid w:val="00120E86"/>
    <w:rsid w:val="00120F4B"/>
    <w:rsid w:val="00121018"/>
    <w:rsid w:val="001211D2"/>
    <w:rsid w:val="00121248"/>
    <w:rsid w:val="001217FE"/>
    <w:rsid w:val="001218F0"/>
    <w:rsid w:val="0012195D"/>
    <w:rsid w:val="00121996"/>
    <w:rsid w:val="00121A59"/>
    <w:rsid w:val="00121AAF"/>
    <w:rsid w:val="00121B67"/>
    <w:rsid w:val="00121B7A"/>
    <w:rsid w:val="00121C31"/>
    <w:rsid w:val="00121C4D"/>
    <w:rsid w:val="00121C71"/>
    <w:rsid w:val="00121CC5"/>
    <w:rsid w:val="00121D1B"/>
    <w:rsid w:val="00121E71"/>
    <w:rsid w:val="00122089"/>
    <w:rsid w:val="001220FC"/>
    <w:rsid w:val="00122192"/>
    <w:rsid w:val="001222D1"/>
    <w:rsid w:val="00122301"/>
    <w:rsid w:val="0012237C"/>
    <w:rsid w:val="001223F2"/>
    <w:rsid w:val="00122416"/>
    <w:rsid w:val="0012243F"/>
    <w:rsid w:val="00122734"/>
    <w:rsid w:val="0012299C"/>
    <w:rsid w:val="00122A34"/>
    <w:rsid w:val="00122AEE"/>
    <w:rsid w:val="00122B31"/>
    <w:rsid w:val="00122E43"/>
    <w:rsid w:val="00122EC3"/>
    <w:rsid w:val="00122F62"/>
    <w:rsid w:val="00122FD7"/>
    <w:rsid w:val="00122FE7"/>
    <w:rsid w:val="00123089"/>
    <w:rsid w:val="001232CE"/>
    <w:rsid w:val="001234CC"/>
    <w:rsid w:val="00123542"/>
    <w:rsid w:val="00123569"/>
    <w:rsid w:val="00123681"/>
    <w:rsid w:val="0012379C"/>
    <w:rsid w:val="001239A1"/>
    <w:rsid w:val="001239F1"/>
    <w:rsid w:val="00123C37"/>
    <w:rsid w:val="00123CD3"/>
    <w:rsid w:val="00123D4B"/>
    <w:rsid w:val="00123DA8"/>
    <w:rsid w:val="00123F23"/>
    <w:rsid w:val="00124471"/>
    <w:rsid w:val="00124478"/>
    <w:rsid w:val="001244BE"/>
    <w:rsid w:val="001244CD"/>
    <w:rsid w:val="0012450E"/>
    <w:rsid w:val="0012469F"/>
    <w:rsid w:val="00124748"/>
    <w:rsid w:val="001248C1"/>
    <w:rsid w:val="0012496B"/>
    <w:rsid w:val="00124989"/>
    <w:rsid w:val="00124994"/>
    <w:rsid w:val="00124B05"/>
    <w:rsid w:val="00124BB3"/>
    <w:rsid w:val="00124C4C"/>
    <w:rsid w:val="00124D05"/>
    <w:rsid w:val="00124EE6"/>
    <w:rsid w:val="00124F37"/>
    <w:rsid w:val="0012516A"/>
    <w:rsid w:val="001251C0"/>
    <w:rsid w:val="001252BE"/>
    <w:rsid w:val="001252C3"/>
    <w:rsid w:val="00125317"/>
    <w:rsid w:val="001253F8"/>
    <w:rsid w:val="0012541D"/>
    <w:rsid w:val="00125670"/>
    <w:rsid w:val="00125682"/>
    <w:rsid w:val="001256BE"/>
    <w:rsid w:val="0012593C"/>
    <w:rsid w:val="00125A2A"/>
    <w:rsid w:val="00125A3A"/>
    <w:rsid w:val="00125BFE"/>
    <w:rsid w:val="00125CF2"/>
    <w:rsid w:val="00125DF8"/>
    <w:rsid w:val="00125F1B"/>
    <w:rsid w:val="0012609D"/>
    <w:rsid w:val="001260BA"/>
    <w:rsid w:val="00126218"/>
    <w:rsid w:val="00126244"/>
    <w:rsid w:val="001262F5"/>
    <w:rsid w:val="00126499"/>
    <w:rsid w:val="001266AF"/>
    <w:rsid w:val="001266F2"/>
    <w:rsid w:val="001267EB"/>
    <w:rsid w:val="0012699C"/>
    <w:rsid w:val="00126A5C"/>
    <w:rsid w:val="00126BAF"/>
    <w:rsid w:val="00126C47"/>
    <w:rsid w:val="00126C9F"/>
    <w:rsid w:val="00126DCF"/>
    <w:rsid w:val="00126DFB"/>
    <w:rsid w:val="00126E9B"/>
    <w:rsid w:val="00127418"/>
    <w:rsid w:val="0012755E"/>
    <w:rsid w:val="001275C1"/>
    <w:rsid w:val="00127630"/>
    <w:rsid w:val="001277A3"/>
    <w:rsid w:val="001278CB"/>
    <w:rsid w:val="00127992"/>
    <w:rsid w:val="00127AC2"/>
    <w:rsid w:val="00127AE5"/>
    <w:rsid w:val="00127C29"/>
    <w:rsid w:val="00127C93"/>
    <w:rsid w:val="00127D44"/>
    <w:rsid w:val="00127EE7"/>
    <w:rsid w:val="00127EF7"/>
    <w:rsid w:val="00127FA7"/>
    <w:rsid w:val="00127FD1"/>
    <w:rsid w:val="00130094"/>
    <w:rsid w:val="001300EB"/>
    <w:rsid w:val="001301F0"/>
    <w:rsid w:val="0013027C"/>
    <w:rsid w:val="00130294"/>
    <w:rsid w:val="00130311"/>
    <w:rsid w:val="001303CF"/>
    <w:rsid w:val="0013046B"/>
    <w:rsid w:val="001307AB"/>
    <w:rsid w:val="001307D1"/>
    <w:rsid w:val="001307F1"/>
    <w:rsid w:val="001308BD"/>
    <w:rsid w:val="0013095E"/>
    <w:rsid w:val="00130983"/>
    <w:rsid w:val="00130A71"/>
    <w:rsid w:val="00130ABA"/>
    <w:rsid w:val="00130C7B"/>
    <w:rsid w:val="00130CA2"/>
    <w:rsid w:val="00130DAB"/>
    <w:rsid w:val="00130EAC"/>
    <w:rsid w:val="00130F71"/>
    <w:rsid w:val="00130FD5"/>
    <w:rsid w:val="00131005"/>
    <w:rsid w:val="0013107C"/>
    <w:rsid w:val="00131349"/>
    <w:rsid w:val="0013141F"/>
    <w:rsid w:val="00131467"/>
    <w:rsid w:val="001314C4"/>
    <w:rsid w:val="00131521"/>
    <w:rsid w:val="0013152E"/>
    <w:rsid w:val="00131532"/>
    <w:rsid w:val="001315C6"/>
    <w:rsid w:val="00131662"/>
    <w:rsid w:val="00131841"/>
    <w:rsid w:val="00131853"/>
    <w:rsid w:val="0013185F"/>
    <w:rsid w:val="00131864"/>
    <w:rsid w:val="00131A23"/>
    <w:rsid w:val="00131E6F"/>
    <w:rsid w:val="00132014"/>
    <w:rsid w:val="0013207C"/>
    <w:rsid w:val="001320AD"/>
    <w:rsid w:val="001320CA"/>
    <w:rsid w:val="00132119"/>
    <w:rsid w:val="00132222"/>
    <w:rsid w:val="0013230A"/>
    <w:rsid w:val="001323DD"/>
    <w:rsid w:val="00132548"/>
    <w:rsid w:val="001325AF"/>
    <w:rsid w:val="001326A6"/>
    <w:rsid w:val="001327F8"/>
    <w:rsid w:val="00132844"/>
    <w:rsid w:val="001328CC"/>
    <w:rsid w:val="001328D1"/>
    <w:rsid w:val="00132989"/>
    <w:rsid w:val="001329EE"/>
    <w:rsid w:val="00132C31"/>
    <w:rsid w:val="00132C7F"/>
    <w:rsid w:val="00132CFD"/>
    <w:rsid w:val="00132DD4"/>
    <w:rsid w:val="00132E2D"/>
    <w:rsid w:val="001330C3"/>
    <w:rsid w:val="001330D1"/>
    <w:rsid w:val="00133175"/>
    <w:rsid w:val="0013328F"/>
    <w:rsid w:val="00133353"/>
    <w:rsid w:val="001335AD"/>
    <w:rsid w:val="001335B1"/>
    <w:rsid w:val="00133693"/>
    <w:rsid w:val="001336AD"/>
    <w:rsid w:val="001337F1"/>
    <w:rsid w:val="00133863"/>
    <w:rsid w:val="0013390E"/>
    <w:rsid w:val="00133975"/>
    <w:rsid w:val="00133B43"/>
    <w:rsid w:val="00133C4C"/>
    <w:rsid w:val="00133CA3"/>
    <w:rsid w:val="00133D0D"/>
    <w:rsid w:val="00133E8B"/>
    <w:rsid w:val="00133F09"/>
    <w:rsid w:val="00133F45"/>
    <w:rsid w:val="0013405A"/>
    <w:rsid w:val="001342F0"/>
    <w:rsid w:val="0013431F"/>
    <w:rsid w:val="001343C8"/>
    <w:rsid w:val="00134421"/>
    <w:rsid w:val="00134447"/>
    <w:rsid w:val="0013445F"/>
    <w:rsid w:val="001344CB"/>
    <w:rsid w:val="00134548"/>
    <w:rsid w:val="00134597"/>
    <w:rsid w:val="0013474A"/>
    <w:rsid w:val="00134762"/>
    <w:rsid w:val="00134987"/>
    <w:rsid w:val="001349A2"/>
    <w:rsid w:val="001349AE"/>
    <w:rsid w:val="00134A36"/>
    <w:rsid w:val="00134A98"/>
    <w:rsid w:val="00134B1C"/>
    <w:rsid w:val="00134B97"/>
    <w:rsid w:val="00134CF3"/>
    <w:rsid w:val="00134E1E"/>
    <w:rsid w:val="00134E56"/>
    <w:rsid w:val="00134F87"/>
    <w:rsid w:val="0013504D"/>
    <w:rsid w:val="00135076"/>
    <w:rsid w:val="0013533D"/>
    <w:rsid w:val="001353E1"/>
    <w:rsid w:val="001354BB"/>
    <w:rsid w:val="001354DC"/>
    <w:rsid w:val="001354EB"/>
    <w:rsid w:val="001356BD"/>
    <w:rsid w:val="00135700"/>
    <w:rsid w:val="0013580B"/>
    <w:rsid w:val="00135838"/>
    <w:rsid w:val="001358DA"/>
    <w:rsid w:val="001359A9"/>
    <w:rsid w:val="001359FB"/>
    <w:rsid w:val="00135A79"/>
    <w:rsid w:val="00135ABE"/>
    <w:rsid w:val="00135CC9"/>
    <w:rsid w:val="00135D63"/>
    <w:rsid w:val="00135E1B"/>
    <w:rsid w:val="00135E29"/>
    <w:rsid w:val="00135FCC"/>
    <w:rsid w:val="00136137"/>
    <w:rsid w:val="001361AB"/>
    <w:rsid w:val="001362D9"/>
    <w:rsid w:val="0013637E"/>
    <w:rsid w:val="001363B8"/>
    <w:rsid w:val="001363D8"/>
    <w:rsid w:val="001364C2"/>
    <w:rsid w:val="001365FD"/>
    <w:rsid w:val="00136611"/>
    <w:rsid w:val="00136655"/>
    <w:rsid w:val="00136869"/>
    <w:rsid w:val="00136899"/>
    <w:rsid w:val="001368AA"/>
    <w:rsid w:val="00136A1C"/>
    <w:rsid w:val="00136A34"/>
    <w:rsid w:val="00136AC1"/>
    <w:rsid w:val="00136B93"/>
    <w:rsid w:val="00136D72"/>
    <w:rsid w:val="00136D79"/>
    <w:rsid w:val="001370D3"/>
    <w:rsid w:val="00137127"/>
    <w:rsid w:val="00137284"/>
    <w:rsid w:val="001372BD"/>
    <w:rsid w:val="001372C9"/>
    <w:rsid w:val="00137369"/>
    <w:rsid w:val="0013738C"/>
    <w:rsid w:val="001373A5"/>
    <w:rsid w:val="001373B8"/>
    <w:rsid w:val="0013750A"/>
    <w:rsid w:val="00137540"/>
    <w:rsid w:val="00137599"/>
    <w:rsid w:val="00137857"/>
    <w:rsid w:val="00137955"/>
    <w:rsid w:val="00137983"/>
    <w:rsid w:val="001379DE"/>
    <w:rsid w:val="00137A9C"/>
    <w:rsid w:val="00137B51"/>
    <w:rsid w:val="00137C6E"/>
    <w:rsid w:val="00137D5F"/>
    <w:rsid w:val="00137DF8"/>
    <w:rsid w:val="00137FB3"/>
    <w:rsid w:val="0014004C"/>
    <w:rsid w:val="00140070"/>
    <w:rsid w:val="00140183"/>
    <w:rsid w:val="0014018D"/>
    <w:rsid w:val="001401AF"/>
    <w:rsid w:val="00140275"/>
    <w:rsid w:val="001402FC"/>
    <w:rsid w:val="00140324"/>
    <w:rsid w:val="001403F1"/>
    <w:rsid w:val="00140468"/>
    <w:rsid w:val="001404BD"/>
    <w:rsid w:val="001405E1"/>
    <w:rsid w:val="0014065F"/>
    <w:rsid w:val="00140860"/>
    <w:rsid w:val="00140867"/>
    <w:rsid w:val="00140A42"/>
    <w:rsid w:val="00140AB8"/>
    <w:rsid w:val="00140B2F"/>
    <w:rsid w:val="00140B4A"/>
    <w:rsid w:val="00140C9E"/>
    <w:rsid w:val="00140E93"/>
    <w:rsid w:val="00140EF0"/>
    <w:rsid w:val="00140EFE"/>
    <w:rsid w:val="00140F49"/>
    <w:rsid w:val="001410B2"/>
    <w:rsid w:val="001410C1"/>
    <w:rsid w:val="001412FC"/>
    <w:rsid w:val="00141598"/>
    <w:rsid w:val="00141687"/>
    <w:rsid w:val="00141734"/>
    <w:rsid w:val="00141797"/>
    <w:rsid w:val="001418C4"/>
    <w:rsid w:val="00141929"/>
    <w:rsid w:val="00141BEA"/>
    <w:rsid w:val="00141BFF"/>
    <w:rsid w:val="00141D04"/>
    <w:rsid w:val="00141F7A"/>
    <w:rsid w:val="0014200F"/>
    <w:rsid w:val="0014233D"/>
    <w:rsid w:val="0014238B"/>
    <w:rsid w:val="00142505"/>
    <w:rsid w:val="00142638"/>
    <w:rsid w:val="00142872"/>
    <w:rsid w:val="0014287A"/>
    <w:rsid w:val="00142978"/>
    <w:rsid w:val="00142BFB"/>
    <w:rsid w:val="00142C71"/>
    <w:rsid w:val="00142D60"/>
    <w:rsid w:val="00142E70"/>
    <w:rsid w:val="00142F17"/>
    <w:rsid w:val="00142F24"/>
    <w:rsid w:val="00142F3A"/>
    <w:rsid w:val="00142FB1"/>
    <w:rsid w:val="00143146"/>
    <w:rsid w:val="00143408"/>
    <w:rsid w:val="00143486"/>
    <w:rsid w:val="001434EB"/>
    <w:rsid w:val="0014362A"/>
    <w:rsid w:val="00143660"/>
    <w:rsid w:val="00143791"/>
    <w:rsid w:val="001437CB"/>
    <w:rsid w:val="00143893"/>
    <w:rsid w:val="00143918"/>
    <w:rsid w:val="001439A8"/>
    <w:rsid w:val="00143A80"/>
    <w:rsid w:val="00143AC3"/>
    <w:rsid w:val="00143AF3"/>
    <w:rsid w:val="00143B77"/>
    <w:rsid w:val="00143C91"/>
    <w:rsid w:val="00143DD1"/>
    <w:rsid w:val="00143E6B"/>
    <w:rsid w:val="00143FCD"/>
    <w:rsid w:val="001440AB"/>
    <w:rsid w:val="001440BE"/>
    <w:rsid w:val="00144130"/>
    <w:rsid w:val="00144289"/>
    <w:rsid w:val="00144359"/>
    <w:rsid w:val="00144683"/>
    <w:rsid w:val="001446C0"/>
    <w:rsid w:val="0014471D"/>
    <w:rsid w:val="0014473F"/>
    <w:rsid w:val="00144875"/>
    <w:rsid w:val="0014497D"/>
    <w:rsid w:val="00144B2F"/>
    <w:rsid w:val="00144D5E"/>
    <w:rsid w:val="00144DB5"/>
    <w:rsid w:val="00144E48"/>
    <w:rsid w:val="00144E97"/>
    <w:rsid w:val="00144FE0"/>
    <w:rsid w:val="001450C9"/>
    <w:rsid w:val="00145122"/>
    <w:rsid w:val="001451E1"/>
    <w:rsid w:val="001452BB"/>
    <w:rsid w:val="001453C2"/>
    <w:rsid w:val="0014541D"/>
    <w:rsid w:val="0014547D"/>
    <w:rsid w:val="001454CA"/>
    <w:rsid w:val="001454F5"/>
    <w:rsid w:val="001454FD"/>
    <w:rsid w:val="0014552B"/>
    <w:rsid w:val="0014559D"/>
    <w:rsid w:val="001457B2"/>
    <w:rsid w:val="00145890"/>
    <w:rsid w:val="00145943"/>
    <w:rsid w:val="0014595D"/>
    <w:rsid w:val="001459E1"/>
    <w:rsid w:val="001459E8"/>
    <w:rsid w:val="00145CAD"/>
    <w:rsid w:val="00145D59"/>
    <w:rsid w:val="00145DCC"/>
    <w:rsid w:val="00146019"/>
    <w:rsid w:val="001460CD"/>
    <w:rsid w:val="00146244"/>
    <w:rsid w:val="00146300"/>
    <w:rsid w:val="00146378"/>
    <w:rsid w:val="001463E0"/>
    <w:rsid w:val="00146610"/>
    <w:rsid w:val="001466B1"/>
    <w:rsid w:val="00146748"/>
    <w:rsid w:val="00146894"/>
    <w:rsid w:val="00146A68"/>
    <w:rsid w:val="00146CBE"/>
    <w:rsid w:val="00146D02"/>
    <w:rsid w:val="00146D0E"/>
    <w:rsid w:val="00146D11"/>
    <w:rsid w:val="0014706E"/>
    <w:rsid w:val="001471AA"/>
    <w:rsid w:val="001471FB"/>
    <w:rsid w:val="0014737F"/>
    <w:rsid w:val="0014748C"/>
    <w:rsid w:val="001474A9"/>
    <w:rsid w:val="0014765A"/>
    <w:rsid w:val="00147674"/>
    <w:rsid w:val="0014770D"/>
    <w:rsid w:val="00147783"/>
    <w:rsid w:val="00147944"/>
    <w:rsid w:val="00147A23"/>
    <w:rsid w:val="00147A79"/>
    <w:rsid w:val="00147B93"/>
    <w:rsid w:val="00147D18"/>
    <w:rsid w:val="00147DDA"/>
    <w:rsid w:val="00147E0E"/>
    <w:rsid w:val="00147E77"/>
    <w:rsid w:val="00147EB0"/>
    <w:rsid w:val="00147EBD"/>
    <w:rsid w:val="00147F2C"/>
    <w:rsid w:val="001501D0"/>
    <w:rsid w:val="00150248"/>
    <w:rsid w:val="00150324"/>
    <w:rsid w:val="001503AC"/>
    <w:rsid w:val="00150489"/>
    <w:rsid w:val="001504A2"/>
    <w:rsid w:val="00150702"/>
    <w:rsid w:val="00150740"/>
    <w:rsid w:val="00150922"/>
    <w:rsid w:val="00150A8A"/>
    <w:rsid w:val="00150A92"/>
    <w:rsid w:val="00150B9F"/>
    <w:rsid w:val="00150C08"/>
    <w:rsid w:val="00150CAC"/>
    <w:rsid w:val="00150CCA"/>
    <w:rsid w:val="00150D65"/>
    <w:rsid w:val="00150E0F"/>
    <w:rsid w:val="00150E44"/>
    <w:rsid w:val="00150F4E"/>
    <w:rsid w:val="00151180"/>
    <w:rsid w:val="0015124B"/>
    <w:rsid w:val="001512FE"/>
    <w:rsid w:val="0015131D"/>
    <w:rsid w:val="001513AE"/>
    <w:rsid w:val="001513E9"/>
    <w:rsid w:val="001513FF"/>
    <w:rsid w:val="00151493"/>
    <w:rsid w:val="00151536"/>
    <w:rsid w:val="001515BC"/>
    <w:rsid w:val="001515E5"/>
    <w:rsid w:val="001516C8"/>
    <w:rsid w:val="00151728"/>
    <w:rsid w:val="0015175D"/>
    <w:rsid w:val="001517C8"/>
    <w:rsid w:val="00151AD6"/>
    <w:rsid w:val="00151B0C"/>
    <w:rsid w:val="00151B2F"/>
    <w:rsid w:val="00151B49"/>
    <w:rsid w:val="00151BF4"/>
    <w:rsid w:val="00151C3D"/>
    <w:rsid w:val="00151C93"/>
    <w:rsid w:val="00151DAE"/>
    <w:rsid w:val="00151DB5"/>
    <w:rsid w:val="00151E52"/>
    <w:rsid w:val="00151E6E"/>
    <w:rsid w:val="00151EE4"/>
    <w:rsid w:val="0015215E"/>
    <w:rsid w:val="00152218"/>
    <w:rsid w:val="00152346"/>
    <w:rsid w:val="00152349"/>
    <w:rsid w:val="0015237E"/>
    <w:rsid w:val="001523A3"/>
    <w:rsid w:val="001523D0"/>
    <w:rsid w:val="001523F4"/>
    <w:rsid w:val="00152426"/>
    <w:rsid w:val="0015244B"/>
    <w:rsid w:val="001524F8"/>
    <w:rsid w:val="0015256F"/>
    <w:rsid w:val="0015258A"/>
    <w:rsid w:val="001525D0"/>
    <w:rsid w:val="001527A6"/>
    <w:rsid w:val="00152868"/>
    <w:rsid w:val="001528D6"/>
    <w:rsid w:val="00152912"/>
    <w:rsid w:val="00152964"/>
    <w:rsid w:val="00152B1D"/>
    <w:rsid w:val="00152BD0"/>
    <w:rsid w:val="00152C2A"/>
    <w:rsid w:val="00152C91"/>
    <w:rsid w:val="00152C99"/>
    <w:rsid w:val="00152D2E"/>
    <w:rsid w:val="00152D67"/>
    <w:rsid w:val="00152DBE"/>
    <w:rsid w:val="00152E46"/>
    <w:rsid w:val="00152F0B"/>
    <w:rsid w:val="00152F0D"/>
    <w:rsid w:val="0015307A"/>
    <w:rsid w:val="0015312B"/>
    <w:rsid w:val="001531FB"/>
    <w:rsid w:val="00153202"/>
    <w:rsid w:val="001533BA"/>
    <w:rsid w:val="00153402"/>
    <w:rsid w:val="00153636"/>
    <w:rsid w:val="00153773"/>
    <w:rsid w:val="001538BE"/>
    <w:rsid w:val="0015392B"/>
    <w:rsid w:val="0015398F"/>
    <w:rsid w:val="0015399C"/>
    <w:rsid w:val="001539BC"/>
    <w:rsid w:val="00153A09"/>
    <w:rsid w:val="00153BAE"/>
    <w:rsid w:val="00153CE5"/>
    <w:rsid w:val="00153D4E"/>
    <w:rsid w:val="00153D91"/>
    <w:rsid w:val="00153E13"/>
    <w:rsid w:val="00153E4D"/>
    <w:rsid w:val="00153EB8"/>
    <w:rsid w:val="00153EDB"/>
    <w:rsid w:val="00153F39"/>
    <w:rsid w:val="00154026"/>
    <w:rsid w:val="00154073"/>
    <w:rsid w:val="00154074"/>
    <w:rsid w:val="001540F6"/>
    <w:rsid w:val="001540F7"/>
    <w:rsid w:val="00154129"/>
    <w:rsid w:val="001541B5"/>
    <w:rsid w:val="001541F6"/>
    <w:rsid w:val="001542C7"/>
    <w:rsid w:val="001542ED"/>
    <w:rsid w:val="00154303"/>
    <w:rsid w:val="00154353"/>
    <w:rsid w:val="00154876"/>
    <w:rsid w:val="001549DB"/>
    <w:rsid w:val="001549DD"/>
    <w:rsid w:val="00154BFE"/>
    <w:rsid w:val="00154E12"/>
    <w:rsid w:val="00154E39"/>
    <w:rsid w:val="00154ED7"/>
    <w:rsid w:val="00154FCE"/>
    <w:rsid w:val="0015515E"/>
    <w:rsid w:val="001553B5"/>
    <w:rsid w:val="0015547B"/>
    <w:rsid w:val="0015555D"/>
    <w:rsid w:val="00155593"/>
    <w:rsid w:val="00155730"/>
    <w:rsid w:val="0015576D"/>
    <w:rsid w:val="001558C0"/>
    <w:rsid w:val="00155956"/>
    <w:rsid w:val="00155A04"/>
    <w:rsid w:val="00155A2F"/>
    <w:rsid w:val="00155A86"/>
    <w:rsid w:val="00155B21"/>
    <w:rsid w:val="00155C13"/>
    <w:rsid w:val="00155CAE"/>
    <w:rsid w:val="00155E94"/>
    <w:rsid w:val="00155E98"/>
    <w:rsid w:val="00155ED5"/>
    <w:rsid w:val="00155F9A"/>
    <w:rsid w:val="00155FB6"/>
    <w:rsid w:val="00155FFF"/>
    <w:rsid w:val="00156138"/>
    <w:rsid w:val="00156224"/>
    <w:rsid w:val="00156314"/>
    <w:rsid w:val="0015638D"/>
    <w:rsid w:val="00156463"/>
    <w:rsid w:val="001564AB"/>
    <w:rsid w:val="00156560"/>
    <w:rsid w:val="00156652"/>
    <w:rsid w:val="0015665B"/>
    <w:rsid w:val="001566F2"/>
    <w:rsid w:val="0015670A"/>
    <w:rsid w:val="0015670E"/>
    <w:rsid w:val="00156895"/>
    <w:rsid w:val="001568AF"/>
    <w:rsid w:val="001569E4"/>
    <w:rsid w:val="00156A6F"/>
    <w:rsid w:val="00156BB3"/>
    <w:rsid w:val="00156DCF"/>
    <w:rsid w:val="00156DED"/>
    <w:rsid w:val="00156E59"/>
    <w:rsid w:val="00156E7B"/>
    <w:rsid w:val="00156ECD"/>
    <w:rsid w:val="00156F73"/>
    <w:rsid w:val="00156FC5"/>
    <w:rsid w:val="00157043"/>
    <w:rsid w:val="00157165"/>
    <w:rsid w:val="00157176"/>
    <w:rsid w:val="001572B4"/>
    <w:rsid w:val="00157800"/>
    <w:rsid w:val="0015783B"/>
    <w:rsid w:val="00157A93"/>
    <w:rsid w:val="00157AC0"/>
    <w:rsid w:val="00157BBC"/>
    <w:rsid w:val="00157BE9"/>
    <w:rsid w:val="00157C00"/>
    <w:rsid w:val="00157C20"/>
    <w:rsid w:val="00157F81"/>
    <w:rsid w:val="0016014E"/>
    <w:rsid w:val="00160193"/>
    <w:rsid w:val="001601D9"/>
    <w:rsid w:val="00160309"/>
    <w:rsid w:val="001603BF"/>
    <w:rsid w:val="00160406"/>
    <w:rsid w:val="0016041F"/>
    <w:rsid w:val="0016054D"/>
    <w:rsid w:val="00160610"/>
    <w:rsid w:val="00160701"/>
    <w:rsid w:val="001608DA"/>
    <w:rsid w:val="00160AA2"/>
    <w:rsid w:val="00160DD7"/>
    <w:rsid w:val="0016126F"/>
    <w:rsid w:val="001612D3"/>
    <w:rsid w:val="001613A1"/>
    <w:rsid w:val="001614C0"/>
    <w:rsid w:val="0016184A"/>
    <w:rsid w:val="00161901"/>
    <w:rsid w:val="001619F4"/>
    <w:rsid w:val="00161AA2"/>
    <w:rsid w:val="00161AA6"/>
    <w:rsid w:val="00161B7C"/>
    <w:rsid w:val="00161BAD"/>
    <w:rsid w:val="00161BCC"/>
    <w:rsid w:val="00161D53"/>
    <w:rsid w:val="00161EAD"/>
    <w:rsid w:val="0016206B"/>
    <w:rsid w:val="00162071"/>
    <w:rsid w:val="001620F0"/>
    <w:rsid w:val="00162244"/>
    <w:rsid w:val="00162432"/>
    <w:rsid w:val="0016243A"/>
    <w:rsid w:val="00162473"/>
    <w:rsid w:val="0016260E"/>
    <w:rsid w:val="001626F9"/>
    <w:rsid w:val="00162716"/>
    <w:rsid w:val="00162A24"/>
    <w:rsid w:val="00162AF7"/>
    <w:rsid w:val="00162B6E"/>
    <w:rsid w:val="00162BCA"/>
    <w:rsid w:val="00162C7B"/>
    <w:rsid w:val="00162D84"/>
    <w:rsid w:val="00162DCF"/>
    <w:rsid w:val="00162E24"/>
    <w:rsid w:val="00162E35"/>
    <w:rsid w:val="00162E96"/>
    <w:rsid w:val="00162F52"/>
    <w:rsid w:val="0016302B"/>
    <w:rsid w:val="00163037"/>
    <w:rsid w:val="00163148"/>
    <w:rsid w:val="00163159"/>
    <w:rsid w:val="00163170"/>
    <w:rsid w:val="001631FB"/>
    <w:rsid w:val="001632C3"/>
    <w:rsid w:val="001633E7"/>
    <w:rsid w:val="001634BC"/>
    <w:rsid w:val="0016350C"/>
    <w:rsid w:val="00163596"/>
    <w:rsid w:val="001637D8"/>
    <w:rsid w:val="001637F1"/>
    <w:rsid w:val="00163824"/>
    <w:rsid w:val="00163A38"/>
    <w:rsid w:val="00163A6B"/>
    <w:rsid w:val="00163AC2"/>
    <w:rsid w:val="00163B11"/>
    <w:rsid w:val="00163B21"/>
    <w:rsid w:val="00163B5D"/>
    <w:rsid w:val="00163B8F"/>
    <w:rsid w:val="00163BDE"/>
    <w:rsid w:val="00163C80"/>
    <w:rsid w:val="00163D8D"/>
    <w:rsid w:val="00163D94"/>
    <w:rsid w:val="00163E75"/>
    <w:rsid w:val="00163EF0"/>
    <w:rsid w:val="00163F7E"/>
    <w:rsid w:val="00163FE9"/>
    <w:rsid w:val="0016400E"/>
    <w:rsid w:val="00164031"/>
    <w:rsid w:val="0016406C"/>
    <w:rsid w:val="001640AC"/>
    <w:rsid w:val="00164137"/>
    <w:rsid w:val="001641A5"/>
    <w:rsid w:val="0016426E"/>
    <w:rsid w:val="001643CC"/>
    <w:rsid w:val="00164455"/>
    <w:rsid w:val="00164559"/>
    <w:rsid w:val="001649D2"/>
    <w:rsid w:val="00164B0C"/>
    <w:rsid w:val="00164F3E"/>
    <w:rsid w:val="001650C4"/>
    <w:rsid w:val="00165116"/>
    <w:rsid w:val="0016512F"/>
    <w:rsid w:val="001651A2"/>
    <w:rsid w:val="0016527E"/>
    <w:rsid w:val="00165342"/>
    <w:rsid w:val="001654FA"/>
    <w:rsid w:val="0016566D"/>
    <w:rsid w:val="001658B7"/>
    <w:rsid w:val="001658B9"/>
    <w:rsid w:val="001658D3"/>
    <w:rsid w:val="00165935"/>
    <w:rsid w:val="00165AAB"/>
    <w:rsid w:val="00165CE0"/>
    <w:rsid w:val="00165D8B"/>
    <w:rsid w:val="00165E94"/>
    <w:rsid w:val="00165ED7"/>
    <w:rsid w:val="00165F86"/>
    <w:rsid w:val="00166043"/>
    <w:rsid w:val="00166048"/>
    <w:rsid w:val="0016604A"/>
    <w:rsid w:val="00166052"/>
    <w:rsid w:val="00166071"/>
    <w:rsid w:val="00166227"/>
    <w:rsid w:val="00166315"/>
    <w:rsid w:val="00166352"/>
    <w:rsid w:val="0016653E"/>
    <w:rsid w:val="001666E3"/>
    <w:rsid w:val="0016674E"/>
    <w:rsid w:val="001667B5"/>
    <w:rsid w:val="001668BA"/>
    <w:rsid w:val="001669E6"/>
    <w:rsid w:val="00166A2F"/>
    <w:rsid w:val="00166A44"/>
    <w:rsid w:val="00166A70"/>
    <w:rsid w:val="00166BD7"/>
    <w:rsid w:val="00166BD8"/>
    <w:rsid w:val="00166D35"/>
    <w:rsid w:val="00166ED1"/>
    <w:rsid w:val="00166F66"/>
    <w:rsid w:val="00167048"/>
    <w:rsid w:val="001670C0"/>
    <w:rsid w:val="001670FF"/>
    <w:rsid w:val="0016720F"/>
    <w:rsid w:val="001673ED"/>
    <w:rsid w:val="001673F9"/>
    <w:rsid w:val="00167406"/>
    <w:rsid w:val="0016757F"/>
    <w:rsid w:val="001675C0"/>
    <w:rsid w:val="00167644"/>
    <w:rsid w:val="001676B2"/>
    <w:rsid w:val="00167814"/>
    <w:rsid w:val="001678B9"/>
    <w:rsid w:val="001678D4"/>
    <w:rsid w:val="00167A83"/>
    <w:rsid w:val="00167A9C"/>
    <w:rsid w:val="00167AEB"/>
    <w:rsid w:val="00167B86"/>
    <w:rsid w:val="00167BEF"/>
    <w:rsid w:val="00167CE3"/>
    <w:rsid w:val="00167CE9"/>
    <w:rsid w:val="00167D39"/>
    <w:rsid w:val="00167F77"/>
    <w:rsid w:val="00170045"/>
    <w:rsid w:val="00170172"/>
    <w:rsid w:val="001701AD"/>
    <w:rsid w:val="00170220"/>
    <w:rsid w:val="001702CF"/>
    <w:rsid w:val="001704F6"/>
    <w:rsid w:val="001706E5"/>
    <w:rsid w:val="0017071F"/>
    <w:rsid w:val="00170727"/>
    <w:rsid w:val="00170A3C"/>
    <w:rsid w:val="00170B02"/>
    <w:rsid w:val="00170B93"/>
    <w:rsid w:val="00170BAF"/>
    <w:rsid w:val="00170E9A"/>
    <w:rsid w:val="00170EBF"/>
    <w:rsid w:val="0017100B"/>
    <w:rsid w:val="00171134"/>
    <w:rsid w:val="00171188"/>
    <w:rsid w:val="001711BD"/>
    <w:rsid w:val="001711CB"/>
    <w:rsid w:val="0017120A"/>
    <w:rsid w:val="0017139C"/>
    <w:rsid w:val="001714FF"/>
    <w:rsid w:val="00171563"/>
    <w:rsid w:val="00171598"/>
    <w:rsid w:val="00171795"/>
    <w:rsid w:val="00171839"/>
    <w:rsid w:val="001718B4"/>
    <w:rsid w:val="0017192F"/>
    <w:rsid w:val="00171B72"/>
    <w:rsid w:val="00171BAF"/>
    <w:rsid w:val="00171BFA"/>
    <w:rsid w:val="00171C26"/>
    <w:rsid w:val="00171D7E"/>
    <w:rsid w:val="00171D95"/>
    <w:rsid w:val="00171EE6"/>
    <w:rsid w:val="00171F1C"/>
    <w:rsid w:val="00171F46"/>
    <w:rsid w:val="00172016"/>
    <w:rsid w:val="00172044"/>
    <w:rsid w:val="001720BE"/>
    <w:rsid w:val="00172257"/>
    <w:rsid w:val="001722B5"/>
    <w:rsid w:val="001723FB"/>
    <w:rsid w:val="00172423"/>
    <w:rsid w:val="001724C8"/>
    <w:rsid w:val="001725A4"/>
    <w:rsid w:val="001725A7"/>
    <w:rsid w:val="001725BA"/>
    <w:rsid w:val="00172647"/>
    <w:rsid w:val="001726BD"/>
    <w:rsid w:val="001726D4"/>
    <w:rsid w:val="0017280F"/>
    <w:rsid w:val="00172827"/>
    <w:rsid w:val="0017285F"/>
    <w:rsid w:val="00172969"/>
    <w:rsid w:val="00172993"/>
    <w:rsid w:val="001729AB"/>
    <w:rsid w:val="00172B2E"/>
    <w:rsid w:val="00172B5C"/>
    <w:rsid w:val="00172C39"/>
    <w:rsid w:val="00172C4E"/>
    <w:rsid w:val="00172D9A"/>
    <w:rsid w:val="00172E1C"/>
    <w:rsid w:val="00172EE9"/>
    <w:rsid w:val="00172F51"/>
    <w:rsid w:val="00172F66"/>
    <w:rsid w:val="00172F88"/>
    <w:rsid w:val="00172F9A"/>
    <w:rsid w:val="00172FD9"/>
    <w:rsid w:val="0017301F"/>
    <w:rsid w:val="00173127"/>
    <w:rsid w:val="001732EB"/>
    <w:rsid w:val="0017335B"/>
    <w:rsid w:val="00173444"/>
    <w:rsid w:val="0017365C"/>
    <w:rsid w:val="00173752"/>
    <w:rsid w:val="0017379B"/>
    <w:rsid w:val="0017384D"/>
    <w:rsid w:val="0017390C"/>
    <w:rsid w:val="001739DC"/>
    <w:rsid w:val="001739FC"/>
    <w:rsid w:val="00173A7E"/>
    <w:rsid w:val="00173B4C"/>
    <w:rsid w:val="00173BF9"/>
    <w:rsid w:val="00173CC7"/>
    <w:rsid w:val="00173CEB"/>
    <w:rsid w:val="00173D77"/>
    <w:rsid w:val="00173DA9"/>
    <w:rsid w:val="00173E86"/>
    <w:rsid w:val="00173ED9"/>
    <w:rsid w:val="00173F95"/>
    <w:rsid w:val="001740D0"/>
    <w:rsid w:val="0017410E"/>
    <w:rsid w:val="00174188"/>
    <w:rsid w:val="0017420C"/>
    <w:rsid w:val="001743A6"/>
    <w:rsid w:val="0017449E"/>
    <w:rsid w:val="00174607"/>
    <w:rsid w:val="00174778"/>
    <w:rsid w:val="00174812"/>
    <w:rsid w:val="00174A53"/>
    <w:rsid w:val="00174AE3"/>
    <w:rsid w:val="00174B65"/>
    <w:rsid w:val="00174B6D"/>
    <w:rsid w:val="00174B8F"/>
    <w:rsid w:val="00174BB5"/>
    <w:rsid w:val="00174C68"/>
    <w:rsid w:val="00174C91"/>
    <w:rsid w:val="00174E10"/>
    <w:rsid w:val="00174E44"/>
    <w:rsid w:val="00174F8F"/>
    <w:rsid w:val="00174F9C"/>
    <w:rsid w:val="00174FD4"/>
    <w:rsid w:val="00174FEB"/>
    <w:rsid w:val="00174FFF"/>
    <w:rsid w:val="00175001"/>
    <w:rsid w:val="0017519D"/>
    <w:rsid w:val="00175377"/>
    <w:rsid w:val="0017545F"/>
    <w:rsid w:val="001754E4"/>
    <w:rsid w:val="0017567A"/>
    <w:rsid w:val="001756B7"/>
    <w:rsid w:val="001756C4"/>
    <w:rsid w:val="00175765"/>
    <w:rsid w:val="00175819"/>
    <w:rsid w:val="001759FF"/>
    <w:rsid w:val="00175A6C"/>
    <w:rsid w:val="00175B8E"/>
    <w:rsid w:val="00175BB1"/>
    <w:rsid w:val="00175C5A"/>
    <w:rsid w:val="00175D3A"/>
    <w:rsid w:val="00175D68"/>
    <w:rsid w:val="00175E5C"/>
    <w:rsid w:val="00175ECE"/>
    <w:rsid w:val="00175F8A"/>
    <w:rsid w:val="00175FDE"/>
    <w:rsid w:val="001764C4"/>
    <w:rsid w:val="001765C3"/>
    <w:rsid w:val="0017662F"/>
    <w:rsid w:val="001766F8"/>
    <w:rsid w:val="00176798"/>
    <w:rsid w:val="0017679E"/>
    <w:rsid w:val="0017695D"/>
    <w:rsid w:val="00176983"/>
    <w:rsid w:val="001769D1"/>
    <w:rsid w:val="00176ABD"/>
    <w:rsid w:val="00176B54"/>
    <w:rsid w:val="00176B6E"/>
    <w:rsid w:val="00176C38"/>
    <w:rsid w:val="00176D36"/>
    <w:rsid w:val="00176DE7"/>
    <w:rsid w:val="00176ECD"/>
    <w:rsid w:val="00177083"/>
    <w:rsid w:val="0017717D"/>
    <w:rsid w:val="001771AE"/>
    <w:rsid w:val="00177215"/>
    <w:rsid w:val="001772BD"/>
    <w:rsid w:val="001772D4"/>
    <w:rsid w:val="001773BD"/>
    <w:rsid w:val="00177437"/>
    <w:rsid w:val="00177476"/>
    <w:rsid w:val="001774EA"/>
    <w:rsid w:val="00177547"/>
    <w:rsid w:val="001775F5"/>
    <w:rsid w:val="001776F4"/>
    <w:rsid w:val="00177777"/>
    <w:rsid w:val="001777CA"/>
    <w:rsid w:val="00177890"/>
    <w:rsid w:val="00177A8E"/>
    <w:rsid w:val="00177BAF"/>
    <w:rsid w:val="00177D90"/>
    <w:rsid w:val="00177F29"/>
    <w:rsid w:val="00177FC4"/>
    <w:rsid w:val="00177FED"/>
    <w:rsid w:val="0018007F"/>
    <w:rsid w:val="001800DC"/>
    <w:rsid w:val="001803AB"/>
    <w:rsid w:val="001804C1"/>
    <w:rsid w:val="001804F3"/>
    <w:rsid w:val="0018051E"/>
    <w:rsid w:val="0018052E"/>
    <w:rsid w:val="00180646"/>
    <w:rsid w:val="0018068C"/>
    <w:rsid w:val="00180795"/>
    <w:rsid w:val="0018082C"/>
    <w:rsid w:val="00180885"/>
    <w:rsid w:val="00180944"/>
    <w:rsid w:val="00180997"/>
    <w:rsid w:val="00180A00"/>
    <w:rsid w:val="00180A5C"/>
    <w:rsid w:val="00180B0C"/>
    <w:rsid w:val="00180B9C"/>
    <w:rsid w:val="00180C97"/>
    <w:rsid w:val="00180E59"/>
    <w:rsid w:val="00180E67"/>
    <w:rsid w:val="00180F7D"/>
    <w:rsid w:val="00180FA5"/>
    <w:rsid w:val="00180FB5"/>
    <w:rsid w:val="0018102F"/>
    <w:rsid w:val="00181063"/>
    <w:rsid w:val="00181106"/>
    <w:rsid w:val="00181122"/>
    <w:rsid w:val="00181481"/>
    <w:rsid w:val="00181526"/>
    <w:rsid w:val="0018156F"/>
    <w:rsid w:val="00181633"/>
    <w:rsid w:val="00181650"/>
    <w:rsid w:val="00181705"/>
    <w:rsid w:val="00181835"/>
    <w:rsid w:val="00181996"/>
    <w:rsid w:val="00181B21"/>
    <w:rsid w:val="00181CC8"/>
    <w:rsid w:val="00181CF3"/>
    <w:rsid w:val="00181EEC"/>
    <w:rsid w:val="00181F24"/>
    <w:rsid w:val="00181F74"/>
    <w:rsid w:val="00182025"/>
    <w:rsid w:val="00182064"/>
    <w:rsid w:val="00182155"/>
    <w:rsid w:val="00182278"/>
    <w:rsid w:val="00182452"/>
    <w:rsid w:val="00182453"/>
    <w:rsid w:val="00182494"/>
    <w:rsid w:val="00182810"/>
    <w:rsid w:val="00182822"/>
    <w:rsid w:val="00182990"/>
    <w:rsid w:val="00182BCB"/>
    <w:rsid w:val="00182D26"/>
    <w:rsid w:val="0018301D"/>
    <w:rsid w:val="0018305B"/>
    <w:rsid w:val="0018309B"/>
    <w:rsid w:val="001830A0"/>
    <w:rsid w:val="001830CA"/>
    <w:rsid w:val="00183150"/>
    <w:rsid w:val="00183229"/>
    <w:rsid w:val="0018325C"/>
    <w:rsid w:val="00183693"/>
    <w:rsid w:val="001836B5"/>
    <w:rsid w:val="00183936"/>
    <w:rsid w:val="0018394B"/>
    <w:rsid w:val="00183B33"/>
    <w:rsid w:val="00183E49"/>
    <w:rsid w:val="00183E5D"/>
    <w:rsid w:val="00183EA9"/>
    <w:rsid w:val="00183F22"/>
    <w:rsid w:val="00183F73"/>
    <w:rsid w:val="001840D7"/>
    <w:rsid w:val="001842B5"/>
    <w:rsid w:val="00184317"/>
    <w:rsid w:val="001843D1"/>
    <w:rsid w:val="001844A2"/>
    <w:rsid w:val="00184510"/>
    <w:rsid w:val="00184798"/>
    <w:rsid w:val="001847A9"/>
    <w:rsid w:val="001848AE"/>
    <w:rsid w:val="001848F9"/>
    <w:rsid w:val="00184C0E"/>
    <w:rsid w:val="00184C21"/>
    <w:rsid w:val="00184C77"/>
    <w:rsid w:val="00184CD2"/>
    <w:rsid w:val="00184D5E"/>
    <w:rsid w:val="00184DD7"/>
    <w:rsid w:val="00184E09"/>
    <w:rsid w:val="00184E6F"/>
    <w:rsid w:val="00184F64"/>
    <w:rsid w:val="00184F77"/>
    <w:rsid w:val="00185016"/>
    <w:rsid w:val="001850B4"/>
    <w:rsid w:val="00185127"/>
    <w:rsid w:val="001852C8"/>
    <w:rsid w:val="0018535E"/>
    <w:rsid w:val="00185387"/>
    <w:rsid w:val="0018538B"/>
    <w:rsid w:val="001853BB"/>
    <w:rsid w:val="001853ED"/>
    <w:rsid w:val="001854FC"/>
    <w:rsid w:val="0018571C"/>
    <w:rsid w:val="0018574E"/>
    <w:rsid w:val="0018577B"/>
    <w:rsid w:val="00185840"/>
    <w:rsid w:val="00185931"/>
    <w:rsid w:val="00185972"/>
    <w:rsid w:val="00185AC0"/>
    <w:rsid w:val="00185CC0"/>
    <w:rsid w:val="00185D0D"/>
    <w:rsid w:val="00185D10"/>
    <w:rsid w:val="00185D11"/>
    <w:rsid w:val="00185DB8"/>
    <w:rsid w:val="00185DEA"/>
    <w:rsid w:val="00185E76"/>
    <w:rsid w:val="00185F62"/>
    <w:rsid w:val="00185FC8"/>
    <w:rsid w:val="00186000"/>
    <w:rsid w:val="00186009"/>
    <w:rsid w:val="00186045"/>
    <w:rsid w:val="00186283"/>
    <w:rsid w:val="00186438"/>
    <w:rsid w:val="00186439"/>
    <w:rsid w:val="001864B6"/>
    <w:rsid w:val="001864C5"/>
    <w:rsid w:val="00186502"/>
    <w:rsid w:val="00186671"/>
    <w:rsid w:val="001866FB"/>
    <w:rsid w:val="00186773"/>
    <w:rsid w:val="00186802"/>
    <w:rsid w:val="001868FF"/>
    <w:rsid w:val="00186D8E"/>
    <w:rsid w:val="00186E92"/>
    <w:rsid w:val="00186FEC"/>
    <w:rsid w:val="00187007"/>
    <w:rsid w:val="0018705B"/>
    <w:rsid w:val="00187088"/>
    <w:rsid w:val="001871A5"/>
    <w:rsid w:val="001871B5"/>
    <w:rsid w:val="00187330"/>
    <w:rsid w:val="00187404"/>
    <w:rsid w:val="001874A8"/>
    <w:rsid w:val="00187548"/>
    <w:rsid w:val="0018758F"/>
    <w:rsid w:val="0018765C"/>
    <w:rsid w:val="001876B4"/>
    <w:rsid w:val="001878AB"/>
    <w:rsid w:val="0018798C"/>
    <w:rsid w:val="00187A93"/>
    <w:rsid w:val="00187B03"/>
    <w:rsid w:val="00187B36"/>
    <w:rsid w:val="00187B3A"/>
    <w:rsid w:val="00187BE6"/>
    <w:rsid w:val="00187C33"/>
    <w:rsid w:val="00187E59"/>
    <w:rsid w:val="00190101"/>
    <w:rsid w:val="00190110"/>
    <w:rsid w:val="00190508"/>
    <w:rsid w:val="001906AC"/>
    <w:rsid w:val="001906E4"/>
    <w:rsid w:val="0019081D"/>
    <w:rsid w:val="0019086F"/>
    <w:rsid w:val="00190958"/>
    <w:rsid w:val="00190AA7"/>
    <w:rsid w:val="00190B0D"/>
    <w:rsid w:val="00190C5C"/>
    <w:rsid w:val="00190C71"/>
    <w:rsid w:val="00190C75"/>
    <w:rsid w:val="00190C81"/>
    <w:rsid w:val="00190E2B"/>
    <w:rsid w:val="00190E6C"/>
    <w:rsid w:val="00190E8B"/>
    <w:rsid w:val="00190E90"/>
    <w:rsid w:val="00191122"/>
    <w:rsid w:val="00191217"/>
    <w:rsid w:val="0019121B"/>
    <w:rsid w:val="00191360"/>
    <w:rsid w:val="00191429"/>
    <w:rsid w:val="001915C7"/>
    <w:rsid w:val="0019168F"/>
    <w:rsid w:val="001916C0"/>
    <w:rsid w:val="001917B4"/>
    <w:rsid w:val="0019181E"/>
    <w:rsid w:val="00191853"/>
    <w:rsid w:val="001918AD"/>
    <w:rsid w:val="00191A2C"/>
    <w:rsid w:val="00191B8C"/>
    <w:rsid w:val="00191CC1"/>
    <w:rsid w:val="00191CD4"/>
    <w:rsid w:val="00191D23"/>
    <w:rsid w:val="00191D36"/>
    <w:rsid w:val="00191D3F"/>
    <w:rsid w:val="00191DBA"/>
    <w:rsid w:val="00191DEF"/>
    <w:rsid w:val="00191E1C"/>
    <w:rsid w:val="00191FB9"/>
    <w:rsid w:val="00191FEA"/>
    <w:rsid w:val="0019203A"/>
    <w:rsid w:val="0019203B"/>
    <w:rsid w:val="00192053"/>
    <w:rsid w:val="001920DD"/>
    <w:rsid w:val="0019212D"/>
    <w:rsid w:val="00192246"/>
    <w:rsid w:val="00192311"/>
    <w:rsid w:val="001924F3"/>
    <w:rsid w:val="001926CC"/>
    <w:rsid w:val="00192899"/>
    <w:rsid w:val="0019298D"/>
    <w:rsid w:val="00192AFF"/>
    <w:rsid w:val="00192B4D"/>
    <w:rsid w:val="00192B5C"/>
    <w:rsid w:val="00192C2F"/>
    <w:rsid w:val="00192D04"/>
    <w:rsid w:val="00192DCA"/>
    <w:rsid w:val="00192EA1"/>
    <w:rsid w:val="00192F68"/>
    <w:rsid w:val="001930B8"/>
    <w:rsid w:val="0019314F"/>
    <w:rsid w:val="0019316E"/>
    <w:rsid w:val="00193174"/>
    <w:rsid w:val="001931B1"/>
    <w:rsid w:val="001931B3"/>
    <w:rsid w:val="0019320B"/>
    <w:rsid w:val="0019320F"/>
    <w:rsid w:val="00193463"/>
    <w:rsid w:val="001936AE"/>
    <w:rsid w:val="00193879"/>
    <w:rsid w:val="001938DA"/>
    <w:rsid w:val="001938F3"/>
    <w:rsid w:val="001939E0"/>
    <w:rsid w:val="00193A2F"/>
    <w:rsid w:val="00193A39"/>
    <w:rsid w:val="00193A4C"/>
    <w:rsid w:val="00193B3D"/>
    <w:rsid w:val="00193B76"/>
    <w:rsid w:val="00193C57"/>
    <w:rsid w:val="00193CD2"/>
    <w:rsid w:val="00193D0B"/>
    <w:rsid w:val="00193E60"/>
    <w:rsid w:val="00193E84"/>
    <w:rsid w:val="00193F34"/>
    <w:rsid w:val="001941FF"/>
    <w:rsid w:val="0019423C"/>
    <w:rsid w:val="00194310"/>
    <w:rsid w:val="00194325"/>
    <w:rsid w:val="00194395"/>
    <w:rsid w:val="001944A5"/>
    <w:rsid w:val="00194550"/>
    <w:rsid w:val="00194569"/>
    <w:rsid w:val="00194603"/>
    <w:rsid w:val="001946B4"/>
    <w:rsid w:val="001947EA"/>
    <w:rsid w:val="00194818"/>
    <w:rsid w:val="001949E7"/>
    <w:rsid w:val="00194A1D"/>
    <w:rsid w:val="00194A36"/>
    <w:rsid w:val="00194A46"/>
    <w:rsid w:val="00194B2B"/>
    <w:rsid w:val="00194D83"/>
    <w:rsid w:val="00194DA2"/>
    <w:rsid w:val="00194DB0"/>
    <w:rsid w:val="00194DB7"/>
    <w:rsid w:val="00194E10"/>
    <w:rsid w:val="00194E81"/>
    <w:rsid w:val="00194F00"/>
    <w:rsid w:val="00195081"/>
    <w:rsid w:val="001950AA"/>
    <w:rsid w:val="00195114"/>
    <w:rsid w:val="00195117"/>
    <w:rsid w:val="001952C7"/>
    <w:rsid w:val="00195371"/>
    <w:rsid w:val="00195567"/>
    <w:rsid w:val="001955B1"/>
    <w:rsid w:val="00195666"/>
    <w:rsid w:val="00195719"/>
    <w:rsid w:val="00195877"/>
    <w:rsid w:val="0019598D"/>
    <w:rsid w:val="00195994"/>
    <w:rsid w:val="00195A37"/>
    <w:rsid w:val="00195A8B"/>
    <w:rsid w:val="00195B2F"/>
    <w:rsid w:val="00195B44"/>
    <w:rsid w:val="00195B73"/>
    <w:rsid w:val="00195D31"/>
    <w:rsid w:val="00195D36"/>
    <w:rsid w:val="00195D7A"/>
    <w:rsid w:val="00195D85"/>
    <w:rsid w:val="00195EB9"/>
    <w:rsid w:val="00195FD8"/>
    <w:rsid w:val="0019600A"/>
    <w:rsid w:val="001960A9"/>
    <w:rsid w:val="00196160"/>
    <w:rsid w:val="00196162"/>
    <w:rsid w:val="0019625A"/>
    <w:rsid w:val="00196414"/>
    <w:rsid w:val="00196417"/>
    <w:rsid w:val="00196479"/>
    <w:rsid w:val="001965A1"/>
    <w:rsid w:val="0019677F"/>
    <w:rsid w:val="00196920"/>
    <w:rsid w:val="0019699B"/>
    <w:rsid w:val="00196B55"/>
    <w:rsid w:val="00196C5A"/>
    <w:rsid w:val="00196C8B"/>
    <w:rsid w:val="00196D35"/>
    <w:rsid w:val="00196D71"/>
    <w:rsid w:val="00196DE7"/>
    <w:rsid w:val="00196F50"/>
    <w:rsid w:val="00197287"/>
    <w:rsid w:val="0019729C"/>
    <w:rsid w:val="001972C4"/>
    <w:rsid w:val="001974C6"/>
    <w:rsid w:val="001975C3"/>
    <w:rsid w:val="001976E8"/>
    <w:rsid w:val="00197778"/>
    <w:rsid w:val="001977CC"/>
    <w:rsid w:val="00197869"/>
    <w:rsid w:val="0019791D"/>
    <w:rsid w:val="0019799A"/>
    <w:rsid w:val="00197ABB"/>
    <w:rsid w:val="00197ACA"/>
    <w:rsid w:val="00197B54"/>
    <w:rsid w:val="00197B67"/>
    <w:rsid w:val="00197BD8"/>
    <w:rsid w:val="00197C3B"/>
    <w:rsid w:val="00197CC0"/>
    <w:rsid w:val="00197CC6"/>
    <w:rsid w:val="00197F0B"/>
    <w:rsid w:val="00197FC1"/>
    <w:rsid w:val="00197FF3"/>
    <w:rsid w:val="001A0113"/>
    <w:rsid w:val="001A0152"/>
    <w:rsid w:val="001A01E4"/>
    <w:rsid w:val="001A0201"/>
    <w:rsid w:val="001A0329"/>
    <w:rsid w:val="001A061B"/>
    <w:rsid w:val="001A0647"/>
    <w:rsid w:val="001A074A"/>
    <w:rsid w:val="001A0752"/>
    <w:rsid w:val="001A077E"/>
    <w:rsid w:val="001A07B1"/>
    <w:rsid w:val="001A095B"/>
    <w:rsid w:val="001A0A6A"/>
    <w:rsid w:val="001A0A9B"/>
    <w:rsid w:val="001A0AD3"/>
    <w:rsid w:val="001A0C1C"/>
    <w:rsid w:val="001A0C4A"/>
    <w:rsid w:val="001A0DF3"/>
    <w:rsid w:val="001A0E1B"/>
    <w:rsid w:val="001A0E34"/>
    <w:rsid w:val="001A0E73"/>
    <w:rsid w:val="001A0F3E"/>
    <w:rsid w:val="001A1080"/>
    <w:rsid w:val="001A10E5"/>
    <w:rsid w:val="001A113E"/>
    <w:rsid w:val="001A1148"/>
    <w:rsid w:val="001A11F3"/>
    <w:rsid w:val="001A12D8"/>
    <w:rsid w:val="001A1331"/>
    <w:rsid w:val="001A1418"/>
    <w:rsid w:val="001A14C1"/>
    <w:rsid w:val="001A1661"/>
    <w:rsid w:val="001A1674"/>
    <w:rsid w:val="001A16D0"/>
    <w:rsid w:val="001A1B18"/>
    <w:rsid w:val="001A1C37"/>
    <w:rsid w:val="001A1C67"/>
    <w:rsid w:val="001A1CE0"/>
    <w:rsid w:val="001A1D0B"/>
    <w:rsid w:val="001A1D92"/>
    <w:rsid w:val="001A1DBC"/>
    <w:rsid w:val="001A1EDA"/>
    <w:rsid w:val="001A1F03"/>
    <w:rsid w:val="001A1F07"/>
    <w:rsid w:val="001A209D"/>
    <w:rsid w:val="001A20A0"/>
    <w:rsid w:val="001A20AB"/>
    <w:rsid w:val="001A217B"/>
    <w:rsid w:val="001A21E7"/>
    <w:rsid w:val="001A2271"/>
    <w:rsid w:val="001A22D7"/>
    <w:rsid w:val="001A2388"/>
    <w:rsid w:val="001A2546"/>
    <w:rsid w:val="001A256C"/>
    <w:rsid w:val="001A25BE"/>
    <w:rsid w:val="001A2830"/>
    <w:rsid w:val="001A2849"/>
    <w:rsid w:val="001A2902"/>
    <w:rsid w:val="001A2ABF"/>
    <w:rsid w:val="001A2C1D"/>
    <w:rsid w:val="001A2D4E"/>
    <w:rsid w:val="001A2D92"/>
    <w:rsid w:val="001A2DC3"/>
    <w:rsid w:val="001A2EA1"/>
    <w:rsid w:val="001A2ED3"/>
    <w:rsid w:val="001A302E"/>
    <w:rsid w:val="001A3073"/>
    <w:rsid w:val="001A30C0"/>
    <w:rsid w:val="001A317C"/>
    <w:rsid w:val="001A330C"/>
    <w:rsid w:val="001A348E"/>
    <w:rsid w:val="001A3496"/>
    <w:rsid w:val="001A3686"/>
    <w:rsid w:val="001A36A6"/>
    <w:rsid w:val="001A36CA"/>
    <w:rsid w:val="001A3959"/>
    <w:rsid w:val="001A39AF"/>
    <w:rsid w:val="001A3A00"/>
    <w:rsid w:val="001A3A16"/>
    <w:rsid w:val="001A3AA2"/>
    <w:rsid w:val="001A3ADD"/>
    <w:rsid w:val="001A3B87"/>
    <w:rsid w:val="001A3C2C"/>
    <w:rsid w:val="001A3C51"/>
    <w:rsid w:val="001A3E7F"/>
    <w:rsid w:val="001A3FFE"/>
    <w:rsid w:val="001A4068"/>
    <w:rsid w:val="001A40C7"/>
    <w:rsid w:val="001A4104"/>
    <w:rsid w:val="001A4120"/>
    <w:rsid w:val="001A4122"/>
    <w:rsid w:val="001A4187"/>
    <w:rsid w:val="001A4409"/>
    <w:rsid w:val="001A44FE"/>
    <w:rsid w:val="001A4506"/>
    <w:rsid w:val="001A46AF"/>
    <w:rsid w:val="001A46C6"/>
    <w:rsid w:val="001A472D"/>
    <w:rsid w:val="001A494B"/>
    <w:rsid w:val="001A49A4"/>
    <w:rsid w:val="001A4A97"/>
    <w:rsid w:val="001A4AAD"/>
    <w:rsid w:val="001A4ABD"/>
    <w:rsid w:val="001A4B43"/>
    <w:rsid w:val="001A4BA2"/>
    <w:rsid w:val="001A4CF7"/>
    <w:rsid w:val="001A4DAA"/>
    <w:rsid w:val="001A4DB7"/>
    <w:rsid w:val="001A4EDF"/>
    <w:rsid w:val="001A4EF6"/>
    <w:rsid w:val="001A5233"/>
    <w:rsid w:val="001A55C3"/>
    <w:rsid w:val="001A58B5"/>
    <w:rsid w:val="001A5968"/>
    <w:rsid w:val="001A59C0"/>
    <w:rsid w:val="001A59E1"/>
    <w:rsid w:val="001A59E2"/>
    <w:rsid w:val="001A5BF8"/>
    <w:rsid w:val="001A5C5F"/>
    <w:rsid w:val="001A5C89"/>
    <w:rsid w:val="001A5D3E"/>
    <w:rsid w:val="001A5DC0"/>
    <w:rsid w:val="001A5E20"/>
    <w:rsid w:val="001A5EAE"/>
    <w:rsid w:val="001A5FB8"/>
    <w:rsid w:val="001A6165"/>
    <w:rsid w:val="001A645E"/>
    <w:rsid w:val="001A6486"/>
    <w:rsid w:val="001A650A"/>
    <w:rsid w:val="001A6593"/>
    <w:rsid w:val="001A66B8"/>
    <w:rsid w:val="001A678B"/>
    <w:rsid w:val="001A693F"/>
    <w:rsid w:val="001A694E"/>
    <w:rsid w:val="001A695A"/>
    <w:rsid w:val="001A695B"/>
    <w:rsid w:val="001A696E"/>
    <w:rsid w:val="001A6B22"/>
    <w:rsid w:val="001A6B29"/>
    <w:rsid w:val="001A6B64"/>
    <w:rsid w:val="001A6B9C"/>
    <w:rsid w:val="001A6C35"/>
    <w:rsid w:val="001A6C6B"/>
    <w:rsid w:val="001A6CDB"/>
    <w:rsid w:val="001A6D6C"/>
    <w:rsid w:val="001A6E94"/>
    <w:rsid w:val="001A6E9F"/>
    <w:rsid w:val="001A6F35"/>
    <w:rsid w:val="001A6F44"/>
    <w:rsid w:val="001A6F67"/>
    <w:rsid w:val="001A7085"/>
    <w:rsid w:val="001A7112"/>
    <w:rsid w:val="001A713C"/>
    <w:rsid w:val="001A7148"/>
    <w:rsid w:val="001A7186"/>
    <w:rsid w:val="001A71EC"/>
    <w:rsid w:val="001A72F5"/>
    <w:rsid w:val="001A730B"/>
    <w:rsid w:val="001A739D"/>
    <w:rsid w:val="001A73D4"/>
    <w:rsid w:val="001A74AA"/>
    <w:rsid w:val="001A74E4"/>
    <w:rsid w:val="001A755A"/>
    <w:rsid w:val="001A760F"/>
    <w:rsid w:val="001A7850"/>
    <w:rsid w:val="001A7931"/>
    <w:rsid w:val="001A79B7"/>
    <w:rsid w:val="001A7A35"/>
    <w:rsid w:val="001A7AAC"/>
    <w:rsid w:val="001A7AB5"/>
    <w:rsid w:val="001A7AB9"/>
    <w:rsid w:val="001A7DF9"/>
    <w:rsid w:val="001A7E6D"/>
    <w:rsid w:val="001A7EE3"/>
    <w:rsid w:val="001A7F10"/>
    <w:rsid w:val="001B004A"/>
    <w:rsid w:val="001B00DC"/>
    <w:rsid w:val="001B0399"/>
    <w:rsid w:val="001B03D4"/>
    <w:rsid w:val="001B0402"/>
    <w:rsid w:val="001B0437"/>
    <w:rsid w:val="001B0484"/>
    <w:rsid w:val="001B056E"/>
    <w:rsid w:val="001B05A9"/>
    <w:rsid w:val="001B05B3"/>
    <w:rsid w:val="001B07F2"/>
    <w:rsid w:val="001B088B"/>
    <w:rsid w:val="001B08A8"/>
    <w:rsid w:val="001B08F7"/>
    <w:rsid w:val="001B08FD"/>
    <w:rsid w:val="001B0988"/>
    <w:rsid w:val="001B0AD5"/>
    <w:rsid w:val="001B0DA5"/>
    <w:rsid w:val="001B0EC1"/>
    <w:rsid w:val="001B11D5"/>
    <w:rsid w:val="001B1279"/>
    <w:rsid w:val="001B1397"/>
    <w:rsid w:val="001B141A"/>
    <w:rsid w:val="001B1543"/>
    <w:rsid w:val="001B1589"/>
    <w:rsid w:val="001B166C"/>
    <w:rsid w:val="001B1680"/>
    <w:rsid w:val="001B170B"/>
    <w:rsid w:val="001B1722"/>
    <w:rsid w:val="001B17AC"/>
    <w:rsid w:val="001B181C"/>
    <w:rsid w:val="001B18D3"/>
    <w:rsid w:val="001B19F0"/>
    <w:rsid w:val="001B1A2A"/>
    <w:rsid w:val="001B1AD5"/>
    <w:rsid w:val="001B1D52"/>
    <w:rsid w:val="001B1EBD"/>
    <w:rsid w:val="001B1F2C"/>
    <w:rsid w:val="001B1FE2"/>
    <w:rsid w:val="001B2036"/>
    <w:rsid w:val="001B23A7"/>
    <w:rsid w:val="001B2443"/>
    <w:rsid w:val="001B25C2"/>
    <w:rsid w:val="001B2605"/>
    <w:rsid w:val="001B29C4"/>
    <w:rsid w:val="001B2B8F"/>
    <w:rsid w:val="001B2C43"/>
    <w:rsid w:val="001B2CAC"/>
    <w:rsid w:val="001B2D54"/>
    <w:rsid w:val="001B2D69"/>
    <w:rsid w:val="001B2E6B"/>
    <w:rsid w:val="001B2FC8"/>
    <w:rsid w:val="001B311B"/>
    <w:rsid w:val="001B31A7"/>
    <w:rsid w:val="001B31C6"/>
    <w:rsid w:val="001B3254"/>
    <w:rsid w:val="001B329D"/>
    <w:rsid w:val="001B32CF"/>
    <w:rsid w:val="001B3380"/>
    <w:rsid w:val="001B3406"/>
    <w:rsid w:val="001B343F"/>
    <w:rsid w:val="001B346B"/>
    <w:rsid w:val="001B347A"/>
    <w:rsid w:val="001B34B9"/>
    <w:rsid w:val="001B34D2"/>
    <w:rsid w:val="001B34D8"/>
    <w:rsid w:val="001B3507"/>
    <w:rsid w:val="001B355B"/>
    <w:rsid w:val="001B3572"/>
    <w:rsid w:val="001B35A4"/>
    <w:rsid w:val="001B37AD"/>
    <w:rsid w:val="001B38BF"/>
    <w:rsid w:val="001B390D"/>
    <w:rsid w:val="001B3A0B"/>
    <w:rsid w:val="001B3AAF"/>
    <w:rsid w:val="001B3B75"/>
    <w:rsid w:val="001B3BBE"/>
    <w:rsid w:val="001B3BFA"/>
    <w:rsid w:val="001B3C4F"/>
    <w:rsid w:val="001B3EC8"/>
    <w:rsid w:val="001B3F68"/>
    <w:rsid w:val="001B3F8A"/>
    <w:rsid w:val="001B4076"/>
    <w:rsid w:val="001B4093"/>
    <w:rsid w:val="001B40BC"/>
    <w:rsid w:val="001B40C4"/>
    <w:rsid w:val="001B42BC"/>
    <w:rsid w:val="001B435D"/>
    <w:rsid w:val="001B4383"/>
    <w:rsid w:val="001B4428"/>
    <w:rsid w:val="001B448C"/>
    <w:rsid w:val="001B454B"/>
    <w:rsid w:val="001B4665"/>
    <w:rsid w:val="001B46FF"/>
    <w:rsid w:val="001B47F5"/>
    <w:rsid w:val="001B484C"/>
    <w:rsid w:val="001B4897"/>
    <w:rsid w:val="001B4976"/>
    <w:rsid w:val="001B4BD5"/>
    <w:rsid w:val="001B4C6B"/>
    <w:rsid w:val="001B4C6E"/>
    <w:rsid w:val="001B4D29"/>
    <w:rsid w:val="001B4D44"/>
    <w:rsid w:val="001B4D51"/>
    <w:rsid w:val="001B4D77"/>
    <w:rsid w:val="001B4E0D"/>
    <w:rsid w:val="001B5072"/>
    <w:rsid w:val="001B512E"/>
    <w:rsid w:val="001B5135"/>
    <w:rsid w:val="001B5158"/>
    <w:rsid w:val="001B5232"/>
    <w:rsid w:val="001B54F7"/>
    <w:rsid w:val="001B55AD"/>
    <w:rsid w:val="001B5671"/>
    <w:rsid w:val="001B5798"/>
    <w:rsid w:val="001B5984"/>
    <w:rsid w:val="001B5A09"/>
    <w:rsid w:val="001B5A3C"/>
    <w:rsid w:val="001B5AD2"/>
    <w:rsid w:val="001B5B1A"/>
    <w:rsid w:val="001B5B91"/>
    <w:rsid w:val="001B5C48"/>
    <w:rsid w:val="001B5D68"/>
    <w:rsid w:val="001B5E98"/>
    <w:rsid w:val="001B5F0F"/>
    <w:rsid w:val="001B5FC5"/>
    <w:rsid w:val="001B601A"/>
    <w:rsid w:val="001B6084"/>
    <w:rsid w:val="001B614E"/>
    <w:rsid w:val="001B629B"/>
    <w:rsid w:val="001B62C8"/>
    <w:rsid w:val="001B6363"/>
    <w:rsid w:val="001B63D5"/>
    <w:rsid w:val="001B64C3"/>
    <w:rsid w:val="001B64FA"/>
    <w:rsid w:val="001B656E"/>
    <w:rsid w:val="001B65A4"/>
    <w:rsid w:val="001B65DF"/>
    <w:rsid w:val="001B66A6"/>
    <w:rsid w:val="001B67FD"/>
    <w:rsid w:val="001B68CC"/>
    <w:rsid w:val="001B6970"/>
    <w:rsid w:val="001B6B79"/>
    <w:rsid w:val="001B6D9A"/>
    <w:rsid w:val="001B6DEC"/>
    <w:rsid w:val="001B6F7E"/>
    <w:rsid w:val="001B7170"/>
    <w:rsid w:val="001B7299"/>
    <w:rsid w:val="001B72B1"/>
    <w:rsid w:val="001B7474"/>
    <w:rsid w:val="001B751D"/>
    <w:rsid w:val="001B75D0"/>
    <w:rsid w:val="001B767C"/>
    <w:rsid w:val="001B7766"/>
    <w:rsid w:val="001B79B2"/>
    <w:rsid w:val="001B79B9"/>
    <w:rsid w:val="001B79DA"/>
    <w:rsid w:val="001B7B04"/>
    <w:rsid w:val="001B7BD2"/>
    <w:rsid w:val="001B7BDD"/>
    <w:rsid w:val="001B7BE5"/>
    <w:rsid w:val="001B7CC7"/>
    <w:rsid w:val="001B7CFF"/>
    <w:rsid w:val="001B7D0C"/>
    <w:rsid w:val="001B7EFD"/>
    <w:rsid w:val="001B7F3F"/>
    <w:rsid w:val="001B7F7F"/>
    <w:rsid w:val="001C01D1"/>
    <w:rsid w:val="001C0259"/>
    <w:rsid w:val="001C0273"/>
    <w:rsid w:val="001C02BA"/>
    <w:rsid w:val="001C036A"/>
    <w:rsid w:val="001C03C4"/>
    <w:rsid w:val="001C04BD"/>
    <w:rsid w:val="001C05DE"/>
    <w:rsid w:val="001C0676"/>
    <w:rsid w:val="001C07AC"/>
    <w:rsid w:val="001C0863"/>
    <w:rsid w:val="001C09B2"/>
    <w:rsid w:val="001C09BB"/>
    <w:rsid w:val="001C0A91"/>
    <w:rsid w:val="001C0AAE"/>
    <w:rsid w:val="001C0BB5"/>
    <w:rsid w:val="001C0BBB"/>
    <w:rsid w:val="001C0C37"/>
    <w:rsid w:val="001C0E34"/>
    <w:rsid w:val="001C0F0D"/>
    <w:rsid w:val="001C0FC0"/>
    <w:rsid w:val="001C10CD"/>
    <w:rsid w:val="001C1184"/>
    <w:rsid w:val="001C12A5"/>
    <w:rsid w:val="001C130D"/>
    <w:rsid w:val="001C1480"/>
    <w:rsid w:val="001C14FE"/>
    <w:rsid w:val="001C16B5"/>
    <w:rsid w:val="001C16BD"/>
    <w:rsid w:val="001C1D6A"/>
    <w:rsid w:val="001C1DAF"/>
    <w:rsid w:val="001C1E27"/>
    <w:rsid w:val="001C1E7F"/>
    <w:rsid w:val="001C1EFE"/>
    <w:rsid w:val="001C1F4B"/>
    <w:rsid w:val="001C1F5E"/>
    <w:rsid w:val="001C2058"/>
    <w:rsid w:val="001C219C"/>
    <w:rsid w:val="001C21F6"/>
    <w:rsid w:val="001C2256"/>
    <w:rsid w:val="001C22F7"/>
    <w:rsid w:val="001C2365"/>
    <w:rsid w:val="001C23C6"/>
    <w:rsid w:val="001C23FE"/>
    <w:rsid w:val="001C2432"/>
    <w:rsid w:val="001C2460"/>
    <w:rsid w:val="001C24BB"/>
    <w:rsid w:val="001C2695"/>
    <w:rsid w:val="001C269A"/>
    <w:rsid w:val="001C278F"/>
    <w:rsid w:val="001C27AE"/>
    <w:rsid w:val="001C29E0"/>
    <w:rsid w:val="001C2A83"/>
    <w:rsid w:val="001C2CC4"/>
    <w:rsid w:val="001C2E94"/>
    <w:rsid w:val="001C2ED3"/>
    <w:rsid w:val="001C2F25"/>
    <w:rsid w:val="001C2F65"/>
    <w:rsid w:val="001C30AC"/>
    <w:rsid w:val="001C312F"/>
    <w:rsid w:val="001C32AF"/>
    <w:rsid w:val="001C3357"/>
    <w:rsid w:val="001C33B4"/>
    <w:rsid w:val="001C345B"/>
    <w:rsid w:val="001C351E"/>
    <w:rsid w:val="001C3741"/>
    <w:rsid w:val="001C3812"/>
    <w:rsid w:val="001C396F"/>
    <w:rsid w:val="001C3971"/>
    <w:rsid w:val="001C3A9D"/>
    <w:rsid w:val="001C3B11"/>
    <w:rsid w:val="001C3B17"/>
    <w:rsid w:val="001C3CAF"/>
    <w:rsid w:val="001C3D0F"/>
    <w:rsid w:val="001C3DA7"/>
    <w:rsid w:val="001C41E4"/>
    <w:rsid w:val="001C431D"/>
    <w:rsid w:val="001C43A8"/>
    <w:rsid w:val="001C443F"/>
    <w:rsid w:val="001C4529"/>
    <w:rsid w:val="001C4578"/>
    <w:rsid w:val="001C45E9"/>
    <w:rsid w:val="001C4687"/>
    <w:rsid w:val="001C46F3"/>
    <w:rsid w:val="001C47A8"/>
    <w:rsid w:val="001C48D8"/>
    <w:rsid w:val="001C4940"/>
    <w:rsid w:val="001C4943"/>
    <w:rsid w:val="001C4ADD"/>
    <w:rsid w:val="001C4C3D"/>
    <w:rsid w:val="001C4DEB"/>
    <w:rsid w:val="001C4EF3"/>
    <w:rsid w:val="001C4F01"/>
    <w:rsid w:val="001C4FE5"/>
    <w:rsid w:val="001C5096"/>
    <w:rsid w:val="001C52C5"/>
    <w:rsid w:val="001C5306"/>
    <w:rsid w:val="001C53E1"/>
    <w:rsid w:val="001C53F0"/>
    <w:rsid w:val="001C54E3"/>
    <w:rsid w:val="001C5535"/>
    <w:rsid w:val="001C5561"/>
    <w:rsid w:val="001C55BD"/>
    <w:rsid w:val="001C56A2"/>
    <w:rsid w:val="001C56B7"/>
    <w:rsid w:val="001C587D"/>
    <w:rsid w:val="001C5A0C"/>
    <w:rsid w:val="001C5AF6"/>
    <w:rsid w:val="001C5BF1"/>
    <w:rsid w:val="001C5CBA"/>
    <w:rsid w:val="001C5D7C"/>
    <w:rsid w:val="001C5E8A"/>
    <w:rsid w:val="001C6045"/>
    <w:rsid w:val="001C60DA"/>
    <w:rsid w:val="001C61AA"/>
    <w:rsid w:val="001C61F6"/>
    <w:rsid w:val="001C626B"/>
    <w:rsid w:val="001C62D5"/>
    <w:rsid w:val="001C644E"/>
    <w:rsid w:val="001C6548"/>
    <w:rsid w:val="001C66A5"/>
    <w:rsid w:val="001C68EB"/>
    <w:rsid w:val="001C698E"/>
    <w:rsid w:val="001C6A07"/>
    <w:rsid w:val="001C6B17"/>
    <w:rsid w:val="001C6BDA"/>
    <w:rsid w:val="001C6C18"/>
    <w:rsid w:val="001C6D46"/>
    <w:rsid w:val="001C6DF5"/>
    <w:rsid w:val="001C6EE7"/>
    <w:rsid w:val="001C6F00"/>
    <w:rsid w:val="001C6F1B"/>
    <w:rsid w:val="001C6F49"/>
    <w:rsid w:val="001C6F93"/>
    <w:rsid w:val="001C715B"/>
    <w:rsid w:val="001C7233"/>
    <w:rsid w:val="001C7263"/>
    <w:rsid w:val="001C732F"/>
    <w:rsid w:val="001C7372"/>
    <w:rsid w:val="001C7401"/>
    <w:rsid w:val="001C742B"/>
    <w:rsid w:val="001C742D"/>
    <w:rsid w:val="001C74ED"/>
    <w:rsid w:val="001C7527"/>
    <w:rsid w:val="001C7534"/>
    <w:rsid w:val="001C7604"/>
    <w:rsid w:val="001C7607"/>
    <w:rsid w:val="001C7810"/>
    <w:rsid w:val="001C78EC"/>
    <w:rsid w:val="001C7C51"/>
    <w:rsid w:val="001C7CE0"/>
    <w:rsid w:val="001C7D38"/>
    <w:rsid w:val="001C7D5C"/>
    <w:rsid w:val="001C7D9B"/>
    <w:rsid w:val="001C7E23"/>
    <w:rsid w:val="001C7F0E"/>
    <w:rsid w:val="001D0149"/>
    <w:rsid w:val="001D0187"/>
    <w:rsid w:val="001D04CF"/>
    <w:rsid w:val="001D04D0"/>
    <w:rsid w:val="001D04FC"/>
    <w:rsid w:val="001D0714"/>
    <w:rsid w:val="001D07A0"/>
    <w:rsid w:val="001D07ED"/>
    <w:rsid w:val="001D086E"/>
    <w:rsid w:val="001D0925"/>
    <w:rsid w:val="001D0962"/>
    <w:rsid w:val="001D0AED"/>
    <w:rsid w:val="001D0C70"/>
    <w:rsid w:val="001D0CFC"/>
    <w:rsid w:val="001D0DB8"/>
    <w:rsid w:val="001D0DFB"/>
    <w:rsid w:val="001D0E15"/>
    <w:rsid w:val="001D0F2C"/>
    <w:rsid w:val="001D0F4C"/>
    <w:rsid w:val="001D0F82"/>
    <w:rsid w:val="001D10D2"/>
    <w:rsid w:val="001D10E5"/>
    <w:rsid w:val="001D118E"/>
    <w:rsid w:val="001D1192"/>
    <w:rsid w:val="001D1430"/>
    <w:rsid w:val="001D1625"/>
    <w:rsid w:val="001D179C"/>
    <w:rsid w:val="001D17BF"/>
    <w:rsid w:val="001D1868"/>
    <w:rsid w:val="001D199D"/>
    <w:rsid w:val="001D19BB"/>
    <w:rsid w:val="001D19CF"/>
    <w:rsid w:val="001D1B46"/>
    <w:rsid w:val="001D1C2D"/>
    <w:rsid w:val="001D1D27"/>
    <w:rsid w:val="001D1DA2"/>
    <w:rsid w:val="001D1E21"/>
    <w:rsid w:val="001D1E9D"/>
    <w:rsid w:val="001D2175"/>
    <w:rsid w:val="001D21B6"/>
    <w:rsid w:val="001D2260"/>
    <w:rsid w:val="001D2270"/>
    <w:rsid w:val="001D2471"/>
    <w:rsid w:val="001D257F"/>
    <w:rsid w:val="001D2631"/>
    <w:rsid w:val="001D2778"/>
    <w:rsid w:val="001D2782"/>
    <w:rsid w:val="001D2801"/>
    <w:rsid w:val="001D2832"/>
    <w:rsid w:val="001D2907"/>
    <w:rsid w:val="001D2A64"/>
    <w:rsid w:val="001D2B47"/>
    <w:rsid w:val="001D2BA8"/>
    <w:rsid w:val="001D2D97"/>
    <w:rsid w:val="001D2E0C"/>
    <w:rsid w:val="001D2E15"/>
    <w:rsid w:val="001D2EB7"/>
    <w:rsid w:val="001D2EFE"/>
    <w:rsid w:val="001D2F2A"/>
    <w:rsid w:val="001D2FA2"/>
    <w:rsid w:val="001D327D"/>
    <w:rsid w:val="001D3438"/>
    <w:rsid w:val="001D34A8"/>
    <w:rsid w:val="001D35A5"/>
    <w:rsid w:val="001D35D1"/>
    <w:rsid w:val="001D35E2"/>
    <w:rsid w:val="001D3886"/>
    <w:rsid w:val="001D388A"/>
    <w:rsid w:val="001D38E4"/>
    <w:rsid w:val="001D3945"/>
    <w:rsid w:val="001D3BD5"/>
    <w:rsid w:val="001D3CB3"/>
    <w:rsid w:val="001D3F77"/>
    <w:rsid w:val="001D4266"/>
    <w:rsid w:val="001D431F"/>
    <w:rsid w:val="001D46B2"/>
    <w:rsid w:val="001D4733"/>
    <w:rsid w:val="001D47C6"/>
    <w:rsid w:val="001D48AB"/>
    <w:rsid w:val="001D4918"/>
    <w:rsid w:val="001D4A25"/>
    <w:rsid w:val="001D4AEE"/>
    <w:rsid w:val="001D4B6F"/>
    <w:rsid w:val="001D4BF2"/>
    <w:rsid w:val="001D4DAC"/>
    <w:rsid w:val="001D4E7E"/>
    <w:rsid w:val="001D4EC7"/>
    <w:rsid w:val="001D4ED5"/>
    <w:rsid w:val="001D4F2E"/>
    <w:rsid w:val="001D5019"/>
    <w:rsid w:val="001D5277"/>
    <w:rsid w:val="001D52F4"/>
    <w:rsid w:val="001D5399"/>
    <w:rsid w:val="001D5516"/>
    <w:rsid w:val="001D5568"/>
    <w:rsid w:val="001D55AF"/>
    <w:rsid w:val="001D5601"/>
    <w:rsid w:val="001D578A"/>
    <w:rsid w:val="001D5863"/>
    <w:rsid w:val="001D58F6"/>
    <w:rsid w:val="001D5903"/>
    <w:rsid w:val="001D5B7B"/>
    <w:rsid w:val="001D5BA0"/>
    <w:rsid w:val="001D5CCC"/>
    <w:rsid w:val="001D5F5E"/>
    <w:rsid w:val="001D5F84"/>
    <w:rsid w:val="001D60D7"/>
    <w:rsid w:val="001D621C"/>
    <w:rsid w:val="001D62AD"/>
    <w:rsid w:val="001D6300"/>
    <w:rsid w:val="001D64CA"/>
    <w:rsid w:val="001D64E6"/>
    <w:rsid w:val="001D6526"/>
    <w:rsid w:val="001D662B"/>
    <w:rsid w:val="001D6784"/>
    <w:rsid w:val="001D69C3"/>
    <w:rsid w:val="001D6BDE"/>
    <w:rsid w:val="001D6CB7"/>
    <w:rsid w:val="001D6D1E"/>
    <w:rsid w:val="001D6D59"/>
    <w:rsid w:val="001D6D81"/>
    <w:rsid w:val="001D6DD4"/>
    <w:rsid w:val="001D6E18"/>
    <w:rsid w:val="001D6E40"/>
    <w:rsid w:val="001D6E78"/>
    <w:rsid w:val="001D6FAC"/>
    <w:rsid w:val="001D7049"/>
    <w:rsid w:val="001D7094"/>
    <w:rsid w:val="001D7252"/>
    <w:rsid w:val="001D729A"/>
    <w:rsid w:val="001D72DA"/>
    <w:rsid w:val="001D7305"/>
    <w:rsid w:val="001D7388"/>
    <w:rsid w:val="001D73D8"/>
    <w:rsid w:val="001D7486"/>
    <w:rsid w:val="001D751E"/>
    <w:rsid w:val="001D766B"/>
    <w:rsid w:val="001D77E0"/>
    <w:rsid w:val="001D7A69"/>
    <w:rsid w:val="001D7BDB"/>
    <w:rsid w:val="001D7E64"/>
    <w:rsid w:val="001D7E69"/>
    <w:rsid w:val="001D7EB6"/>
    <w:rsid w:val="001D7F36"/>
    <w:rsid w:val="001E001C"/>
    <w:rsid w:val="001E017D"/>
    <w:rsid w:val="001E019D"/>
    <w:rsid w:val="001E01E5"/>
    <w:rsid w:val="001E0480"/>
    <w:rsid w:val="001E0489"/>
    <w:rsid w:val="001E058F"/>
    <w:rsid w:val="001E073F"/>
    <w:rsid w:val="001E08E4"/>
    <w:rsid w:val="001E0910"/>
    <w:rsid w:val="001E0936"/>
    <w:rsid w:val="001E0958"/>
    <w:rsid w:val="001E0C0E"/>
    <w:rsid w:val="001E0C90"/>
    <w:rsid w:val="001E0CE3"/>
    <w:rsid w:val="001E0E58"/>
    <w:rsid w:val="001E106B"/>
    <w:rsid w:val="001E152B"/>
    <w:rsid w:val="001E1545"/>
    <w:rsid w:val="001E1583"/>
    <w:rsid w:val="001E166A"/>
    <w:rsid w:val="001E1695"/>
    <w:rsid w:val="001E1716"/>
    <w:rsid w:val="001E1775"/>
    <w:rsid w:val="001E1867"/>
    <w:rsid w:val="001E1949"/>
    <w:rsid w:val="001E194C"/>
    <w:rsid w:val="001E1A39"/>
    <w:rsid w:val="001E1C0F"/>
    <w:rsid w:val="001E1C8F"/>
    <w:rsid w:val="001E1DD4"/>
    <w:rsid w:val="001E1EA2"/>
    <w:rsid w:val="001E1F3D"/>
    <w:rsid w:val="001E1F54"/>
    <w:rsid w:val="001E20C0"/>
    <w:rsid w:val="001E22A5"/>
    <w:rsid w:val="001E22D3"/>
    <w:rsid w:val="001E230D"/>
    <w:rsid w:val="001E233A"/>
    <w:rsid w:val="001E23C9"/>
    <w:rsid w:val="001E23F5"/>
    <w:rsid w:val="001E24DF"/>
    <w:rsid w:val="001E24E8"/>
    <w:rsid w:val="001E27AA"/>
    <w:rsid w:val="001E2869"/>
    <w:rsid w:val="001E28A0"/>
    <w:rsid w:val="001E2967"/>
    <w:rsid w:val="001E2B79"/>
    <w:rsid w:val="001E2BA4"/>
    <w:rsid w:val="001E2CB7"/>
    <w:rsid w:val="001E2D76"/>
    <w:rsid w:val="001E2D8D"/>
    <w:rsid w:val="001E2DF7"/>
    <w:rsid w:val="001E2EFD"/>
    <w:rsid w:val="001E2F1E"/>
    <w:rsid w:val="001E2F94"/>
    <w:rsid w:val="001E2FC4"/>
    <w:rsid w:val="001E3082"/>
    <w:rsid w:val="001E308F"/>
    <w:rsid w:val="001E323C"/>
    <w:rsid w:val="001E32AD"/>
    <w:rsid w:val="001E32BD"/>
    <w:rsid w:val="001E343F"/>
    <w:rsid w:val="001E346A"/>
    <w:rsid w:val="001E3479"/>
    <w:rsid w:val="001E3484"/>
    <w:rsid w:val="001E3492"/>
    <w:rsid w:val="001E34ED"/>
    <w:rsid w:val="001E3661"/>
    <w:rsid w:val="001E3784"/>
    <w:rsid w:val="001E3843"/>
    <w:rsid w:val="001E391A"/>
    <w:rsid w:val="001E3AFA"/>
    <w:rsid w:val="001E3BBA"/>
    <w:rsid w:val="001E3D1E"/>
    <w:rsid w:val="001E3D3A"/>
    <w:rsid w:val="001E3D6F"/>
    <w:rsid w:val="001E3D78"/>
    <w:rsid w:val="001E3DA4"/>
    <w:rsid w:val="001E3F13"/>
    <w:rsid w:val="001E3F36"/>
    <w:rsid w:val="001E3FB3"/>
    <w:rsid w:val="001E413A"/>
    <w:rsid w:val="001E419D"/>
    <w:rsid w:val="001E425B"/>
    <w:rsid w:val="001E4479"/>
    <w:rsid w:val="001E44A1"/>
    <w:rsid w:val="001E4594"/>
    <w:rsid w:val="001E4B07"/>
    <w:rsid w:val="001E4B59"/>
    <w:rsid w:val="001E4F74"/>
    <w:rsid w:val="001E4F80"/>
    <w:rsid w:val="001E4F84"/>
    <w:rsid w:val="001E5147"/>
    <w:rsid w:val="001E5179"/>
    <w:rsid w:val="001E52A0"/>
    <w:rsid w:val="001E544F"/>
    <w:rsid w:val="001E54BF"/>
    <w:rsid w:val="001E5595"/>
    <w:rsid w:val="001E5757"/>
    <w:rsid w:val="001E57BC"/>
    <w:rsid w:val="001E57E6"/>
    <w:rsid w:val="001E580D"/>
    <w:rsid w:val="001E5AAA"/>
    <w:rsid w:val="001E5C0F"/>
    <w:rsid w:val="001E5C26"/>
    <w:rsid w:val="001E5D14"/>
    <w:rsid w:val="001E5D39"/>
    <w:rsid w:val="001E6013"/>
    <w:rsid w:val="001E6061"/>
    <w:rsid w:val="001E606A"/>
    <w:rsid w:val="001E6329"/>
    <w:rsid w:val="001E6335"/>
    <w:rsid w:val="001E6487"/>
    <w:rsid w:val="001E6528"/>
    <w:rsid w:val="001E6545"/>
    <w:rsid w:val="001E654C"/>
    <w:rsid w:val="001E65EE"/>
    <w:rsid w:val="001E6609"/>
    <w:rsid w:val="001E6857"/>
    <w:rsid w:val="001E6890"/>
    <w:rsid w:val="001E6A48"/>
    <w:rsid w:val="001E6ABE"/>
    <w:rsid w:val="001E6C34"/>
    <w:rsid w:val="001E6C4E"/>
    <w:rsid w:val="001E6CA1"/>
    <w:rsid w:val="001E6CA6"/>
    <w:rsid w:val="001E6CAF"/>
    <w:rsid w:val="001E6CFC"/>
    <w:rsid w:val="001E6D01"/>
    <w:rsid w:val="001E6E2F"/>
    <w:rsid w:val="001E6F93"/>
    <w:rsid w:val="001E7126"/>
    <w:rsid w:val="001E7271"/>
    <w:rsid w:val="001E73D4"/>
    <w:rsid w:val="001E7475"/>
    <w:rsid w:val="001E74AE"/>
    <w:rsid w:val="001E74C2"/>
    <w:rsid w:val="001E76B1"/>
    <w:rsid w:val="001E78F9"/>
    <w:rsid w:val="001E78FA"/>
    <w:rsid w:val="001E7ABA"/>
    <w:rsid w:val="001E7B58"/>
    <w:rsid w:val="001E7BF8"/>
    <w:rsid w:val="001E7D91"/>
    <w:rsid w:val="001E7E7B"/>
    <w:rsid w:val="001F00B4"/>
    <w:rsid w:val="001F023F"/>
    <w:rsid w:val="001F0391"/>
    <w:rsid w:val="001F04DD"/>
    <w:rsid w:val="001F050D"/>
    <w:rsid w:val="001F06EA"/>
    <w:rsid w:val="001F0902"/>
    <w:rsid w:val="001F098A"/>
    <w:rsid w:val="001F0A7A"/>
    <w:rsid w:val="001F0CF6"/>
    <w:rsid w:val="001F0D36"/>
    <w:rsid w:val="001F0DCB"/>
    <w:rsid w:val="001F0E47"/>
    <w:rsid w:val="001F0E77"/>
    <w:rsid w:val="001F0F7B"/>
    <w:rsid w:val="001F0FBA"/>
    <w:rsid w:val="001F10D9"/>
    <w:rsid w:val="001F11BF"/>
    <w:rsid w:val="001F1263"/>
    <w:rsid w:val="001F1471"/>
    <w:rsid w:val="001F1508"/>
    <w:rsid w:val="001F165E"/>
    <w:rsid w:val="001F16DA"/>
    <w:rsid w:val="001F1721"/>
    <w:rsid w:val="001F1918"/>
    <w:rsid w:val="001F1921"/>
    <w:rsid w:val="001F194C"/>
    <w:rsid w:val="001F1A89"/>
    <w:rsid w:val="001F1B19"/>
    <w:rsid w:val="001F1C01"/>
    <w:rsid w:val="001F1D78"/>
    <w:rsid w:val="001F1F00"/>
    <w:rsid w:val="001F229F"/>
    <w:rsid w:val="001F244A"/>
    <w:rsid w:val="001F24D0"/>
    <w:rsid w:val="001F2591"/>
    <w:rsid w:val="001F25B0"/>
    <w:rsid w:val="001F2620"/>
    <w:rsid w:val="001F26C4"/>
    <w:rsid w:val="001F2704"/>
    <w:rsid w:val="001F27B2"/>
    <w:rsid w:val="001F27BC"/>
    <w:rsid w:val="001F27E3"/>
    <w:rsid w:val="001F281A"/>
    <w:rsid w:val="001F28A3"/>
    <w:rsid w:val="001F2B80"/>
    <w:rsid w:val="001F2C25"/>
    <w:rsid w:val="001F2CF7"/>
    <w:rsid w:val="001F2D24"/>
    <w:rsid w:val="001F2DFC"/>
    <w:rsid w:val="001F2E3D"/>
    <w:rsid w:val="001F2FF8"/>
    <w:rsid w:val="001F30A2"/>
    <w:rsid w:val="001F32CE"/>
    <w:rsid w:val="001F3593"/>
    <w:rsid w:val="001F3620"/>
    <w:rsid w:val="001F367F"/>
    <w:rsid w:val="001F36F5"/>
    <w:rsid w:val="001F37DB"/>
    <w:rsid w:val="001F3A07"/>
    <w:rsid w:val="001F3B00"/>
    <w:rsid w:val="001F3BD9"/>
    <w:rsid w:val="001F3C0F"/>
    <w:rsid w:val="001F3D83"/>
    <w:rsid w:val="001F3E2B"/>
    <w:rsid w:val="001F3F15"/>
    <w:rsid w:val="001F3F1B"/>
    <w:rsid w:val="001F3F82"/>
    <w:rsid w:val="001F4059"/>
    <w:rsid w:val="001F4137"/>
    <w:rsid w:val="001F4228"/>
    <w:rsid w:val="001F4418"/>
    <w:rsid w:val="001F4423"/>
    <w:rsid w:val="001F467D"/>
    <w:rsid w:val="001F4703"/>
    <w:rsid w:val="001F47D4"/>
    <w:rsid w:val="001F4811"/>
    <w:rsid w:val="001F48E7"/>
    <w:rsid w:val="001F4A3C"/>
    <w:rsid w:val="001F4D8B"/>
    <w:rsid w:val="001F4E1B"/>
    <w:rsid w:val="001F4E6A"/>
    <w:rsid w:val="001F4E6F"/>
    <w:rsid w:val="001F4ECF"/>
    <w:rsid w:val="001F4F30"/>
    <w:rsid w:val="001F4FD4"/>
    <w:rsid w:val="001F500D"/>
    <w:rsid w:val="001F51B4"/>
    <w:rsid w:val="001F51D0"/>
    <w:rsid w:val="001F5227"/>
    <w:rsid w:val="001F524B"/>
    <w:rsid w:val="001F5335"/>
    <w:rsid w:val="001F5567"/>
    <w:rsid w:val="001F558A"/>
    <w:rsid w:val="001F55EE"/>
    <w:rsid w:val="001F5840"/>
    <w:rsid w:val="001F58AB"/>
    <w:rsid w:val="001F5918"/>
    <w:rsid w:val="001F59B5"/>
    <w:rsid w:val="001F59D7"/>
    <w:rsid w:val="001F59E7"/>
    <w:rsid w:val="001F59F2"/>
    <w:rsid w:val="001F5AF8"/>
    <w:rsid w:val="001F5C27"/>
    <w:rsid w:val="001F5DB6"/>
    <w:rsid w:val="001F5F9D"/>
    <w:rsid w:val="001F602D"/>
    <w:rsid w:val="001F60C2"/>
    <w:rsid w:val="001F6125"/>
    <w:rsid w:val="001F61D5"/>
    <w:rsid w:val="001F6253"/>
    <w:rsid w:val="001F628C"/>
    <w:rsid w:val="001F62EB"/>
    <w:rsid w:val="001F63A2"/>
    <w:rsid w:val="001F63E1"/>
    <w:rsid w:val="001F648B"/>
    <w:rsid w:val="001F64ED"/>
    <w:rsid w:val="001F64FC"/>
    <w:rsid w:val="001F65A6"/>
    <w:rsid w:val="001F6603"/>
    <w:rsid w:val="001F6625"/>
    <w:rsid w:val="001F6773"/>
    <w:rsid w:val="001F67B3"/>
    <w:rsid w:val="001F67DC"/>
    <w:rsid w:val="001F6864"/>
    <w:rsid w:val="001F68A5"/>
    <w:rsid w:val="001F69AD"/>
    <w:rsid w:val="001F6A17"/>
    <w:rsid w:val="001F6D51"/>
    <w:rsid w:val="001F6ECD"/>
    <w:rsid w:val="001F7080"/>
    <w:rsid w:val="001F7194"/>
    <w:rsid w:val="001F7283"/>
    <w:rsid w:val="001F730A"/>
    <w:rsid w:val="001F7462"/>
    <w:rsid w:val="001F750B"/>
    <w:rsid w:val="001F7566"/>
    <w:rsid w:val="001F7613"/>
    <w:rsid w:val="001F7675"/>
    <w:rsid w:val="001F7684"/>
    <w:rsid w:val="001F7708"/>
    <w:rsid w:val="001F7783"/>
    <w:rsid w:val="001F7A25"/>
    <w:rsid w:val="001F7B32"/>
    <w:rsid w:val="001F7B8D"/>
    <w:rsid w:val="001F7BCA"/>
    <w:rsid w:val="001F7F73"/>
    <w:rsid w:val="001F7FCB"/>
    <w:rsid w:val="002003A9"/>
    <w:rsid w:val="002005BC"/>
    <w:rsid w:val="00200628"/>
    <w:rsid w:val="00200649"/>
    <w:rsid w:val="00200783"/>
    <w:rsid w:val="0020078E"/>
    <w:rsid w:val="00200928"/>
    <w:rsid w:val="0020092F"/>
    <w:rsid w:val="00200A27"/>
    <w:rsid w:val="00200C04"/>
    <w:rsid w:val="00200C66"/>
    <w:rsid w:val="00200ECB"/>
    <w:rsid w:val="00200F7A"/>
    <w:rsid w:val="00200FBC"/>
    <w:rsid w:val="00201011"/>
    <w:rsid w:val="002010FD"/>
    <w:rsid w:val="00201271"/>
    <w:rsid w:val="00201495"/>
    <w:rsid w:val="002014F4"/>
    <w:rsid w:val="00201643"/>
    <w:rsid w:val="002016F5"/>
    <w:rsid w:val="00201755"/>
    <w:rsid w:val="002017BE"/>
    <w:rsid w:val="002018E1"/>
    <w:rsid w:val="002019B0"/>
    <w:rsid w:val="00201C8D"/>
    <w:rsid w:val="00201CFC"/>
    <w:rsid w:val="00201DF5"/>
    <w:rsid w:val="00201EE0"/>
    <w:rsid w:val="00201EF5"/>
    <w:rsid w:val="00201F08"/>
    <w:rsid w:val="0020208E"/>
    <w:rsid w:val="00202268"/>
    <w:rsid w:val="00202306"/>
    <w:rsid w:val="00202382"/>
    <w:rsid w:val="002023A2"/>
    <w:rsid w:val="002023B4"/>
    <w:rsid w:val="0020242B"/>
    <w:rsid w:val="0020247B"/>
    <w:rsid w:val="002024C9"/>
    <w:rsid w:val="002025A0"/>
    <w:rsid w:val="0020261E"/>
    <w:rsid w:val="00202655"/>
    <w:rsid w:val="0020282C"/>
    <w:rsid w:val="0020288F"/>
    <w:rsid w:val="002028B2"/>
    <w:rsid w:val="002028DB"/>
    <w:rsid w:val="002029A9"/>
    <w:rsid w:val="00202A1F"/>
    <w:rsid w:val="00202A20"/>
    <w:rsid w:val="00202B0B"/>
    <w:rsid w:val="00202B7D"/>
    <w:rsid w:val="00202B9A"/>
    <w:rsid w:val="00202C19"/>
    <w:rsid w:val="00202CCA"/>
    <w:rsid w:val="00202D18"/>
    <w:rsid w:val="00202D74"/>
    <w:rsid w:val="00202D8B"/>
    <w:rsid w:val="00202EB5"/>
    <w:rsid w:val="00202F0F"/>
    <w:rsid w:val="00202F28"/>
    <w:rsid w:val="00202F6F"/>
    <w:rsid w:val="0020305F"/>
    <w:rsid w:val="002030F7"/>
    <w:rsid w:val="0020321A"/>
    <w:rsid w:val="002032A1"/>
    <w:rsid w:val="002032B0"/>
    <w:rsid w:val="002032C8"/>
    <w:rsid w:val="002033EB"/>
    <w:rsid w:val="002035D9"/>
    <w:rsid w:val="002036A8"/>
    <w:rsid w:val="00203885"/>
    <w:rsid w:val="00203A1B"/>
    <w:rsid w:val="00203A5A"/>
    <w:rsid w:val="00203AC4"/>
    <w:rsid w:val="00203B91"/>
    <w:rsid w:val="00203B92"/>
    <w:rsid w:val="00203BA0"/>
    <w:rsid w:val="00203BF0"/>
    <w:rsid w:val="00203C5C"/>
    <w:rsid w:val="00203CFF"/>
    <w:rsid w:val="00203D1A"/>
    <w:rsid w:val="00203D81"/>
    <w:rsid w:val="00203DDD"/>
    <w:rsid w:val="00203ECA"/>
    <w:rsid w:val="00203F54"/>
    <w:rsid w:val="00204024"/>
    <w:rsid w:val="00204043"/>
    <w:rsid w:val="002041BC"/>
    <w:rsid w:val="00204298"/>
    <w:rsid w:val="002042FA"/>
    <w:rsid w:val="00204425"/>
    <w:rsid w:val="002044B2"/>
    <w:rsid w:val="00204661"/>
    <w:rsid w:val="002046AD"/>
    <w:rsid w:val="0020471C"/>
    <w:rsid w:val="00204952"/>
    <w:rsid w:val="00204A0A"/>
    <w:rsid w:val="00204A22"/>
    <w:rsid w:val="00204AAF"/>
    <w:rsid w:val="00204CB8"/>
    <w:rsid w:val="00204DCE"/>
    <w:rsid w:val="00204DD7"/>
    <w:rsid w:val="00205084"/>
    <w:rsid w:val="00205121"/>
    <w:rsid w:val="002053AD"/>
    <w:rsid w:val="00205589"/>
    <w:rsid w:val="00205593"/>
    <w:rsid w:val="002055D2"/>
    <w:rsid w:val="00205646"/>
    <w:rsid w:val="0020565F"/>
    <w:rsid w:val="002056BA"/>
    <w:rsid w:val="0020596F"/>
    <w:rsid w:val="00205AD0"/>
    <w:rsid w:val="00205B3A"/>
    <w:rsid w:val="00205F88"/>
    <w:rsid w:val="00206057"/>
    <w:rsid w:val="00206092"/>
    <w:rsid w:val="002060DE"/>
    <w:rsid w:val="00206101"/>
    <w:rsid w:val="002061D9"/>
    <w:rsid w:val="0020632B"/>
    <w:rsid w:val="00206555"/>
    <w:rsid w:val="00206803"/>
    <w:rsid w:val="00206953"/>
    <w:rsid w:val="002069AD"/>
    <w:rsid w:val="00206BEC"/>
    <w:rsid w:val="00206C0F"/>
    <w:rsid w:val="00206CDC"/>
    <w:rsid w:val="00206E02"/>
    <w:rsid w:val="00206F1D"/>
    <w:rsid w:val="00207125"/>
    <w:rsid w:val="002071E4"/>
    <w:rsid w:val="00207284"/>
    <w:rsid w:val="002072A7"/>
    <w:rsid w:val="002072B1"/>
    <w:rsid w:val="00207338"/>
    <w:rsid w:val="00207424"/>
    <w:rsid w:val="0020755B"/>
    <w:rsid w:val="00207739"/>
    <w:rsid w:val="002077D3"/>
    <w:rsid w:val="002077D7"/>
    <w:rsid w:val="0020788F"/>
    <w:rsid w:val="00207986"/>
    <w:rsid w:val="00207998"/>
    <w:rsid w:val="00207A35"/>
    <w:rsid w:val="00207A44"/>
    <w:rsid w:val="00207A80"/>
    <w:rsid w:val="00207B46"/>
    <w:rsid w:val="00207B5E"/>
    <w:rsid w:val="00207ECE"/>
    <w:rsid w:val="00207EE8"/>
    <w:rsid w:val="00207F9A"/>
    <w:rsid w:val="00207FE6"/>
    <w:rsid w:val="002101AC"/>
    <w:rsid w:val="0021026F"/>
    <w:rsid w:val="0021040B"/>
    <w:rsid w:val="00210495"/>
    <w:rsid w:val="002104CD"/>
    <w:rsid w:val="002106D0"/>
    <w:rsid w:val="00210706"/>
    <w:rsid w:val="00210718"/>
    <w:rsid w:val="002107C5"/>
    <w:rsid w:val="00210818"/>
    <w:rsid w:val="002109E6"/>
    <w:rsid w:val="00210A76"/>
    <w:rsid w:val="00210B5C"/>
    <w:rsid w:val="00210CAD"/>
    <w:rsid w:val="00210D75"/>
    <w:rsid w:val="00210DB2"/>
    <w:rsid w:val="00210DC1"/>
    <w:rsid w:val="00210FEA"/>
    <w:rsid w:val="00211052"/>
    <w:rsid w:val="002110C2"/>
    <w:rsid w:val="00211210"/>
    <w:rsid w:val="002113DB"/>
    <w:rsid w:val="002113F6"/>
    <w:rsid w:val="00211491"/>
    <w:rsid w:val="0021152F"/>
    <w:rsid w:val="002115FC"/>
    <w:rsid w:val="0021161F"/>
    <w:rsid w:val="00211730"/>
    <w:rsid w:val="002119BF"/>
    <w:rsid w:val="00211A62"/>
    <w:rsid w:val="00211AA7"/>
    <w:rsid w:val="00211B07"/>
    <w:rsid w:val="00211BF1"/>
    <w:rsid w:val="00211D5E"/>
    <w:rsid w:val="00211D99"/>
    <w:rsid w:val="00211E17"/>
    <w:rsid w:val="00211EEE"/>
    <w:rsid w:val="00212199"/>
    <w:rsid w:val="00212284"/>
    <w:rsid w:val="002123F4"/>
    <w:rsid w:val="00212542"/>
    <w:rsid w:val="002125A8"/>
    <w:rsid w:val="002125B3"/>
    <w:rsid w:val="0021269A"/>
    <w:rsid w:val="002126BD"/>
    <w:rsid w:val="002126E9"/>
    <w:rsid w:val="002127AD"/>
    <w:rsid w:val="002128D1"/>
    <w:rsid w:val="0021290C"/>
    <w:rsid w:val="00212A4C"/>
    <w:rsid w:val="00212B2E"/>
    <w:rsid w:val="00212B44"/>
    <w:rsid w:val="00212C42"/>
    <w:rsid w:val="00212C81"/>
    <w:rsid w:val="00212FE1"/>
    <w:rsid w:val="00213080"/>
    <w:rsid w:val="002130C1"/>
    <w:rsid w:val="002131B9"/>
    <w:rsid w:val="00213344"/>
    <w:rsid w:val="0021345A"/>
    <w:rsid w:val="00213508"/>
    <w:rsid w:val="0021380B"/>
    <w:rsid w:val="00213A06"/>
    <w:rsid w:val="00213A48"/>
    <w:rsid w:val="00213B24"/>
    <w:rsid w:val="00213BBD"/>
    <w:rsid w:val="00213BC4"/>
    <w:rsid w:val="00213E5F"/>
    <w:rsid w:val="00213E8E"/>
    <w:rsid w:val="00213EEC"/>
    <w:rsid w:val="00213F23"/>
    <w:rsid w:val="00213F4B"/>
    <w:rsid w:val="0021443A"/>
    <w:rsid w:val="0021465A"/>
    <w:rsid w:val="002146D9"/>
    <w:rsid w:val="0021477C"/>
    <w:rsid w:val="002148EF"/>
    <w:rsid w:val="00214B33"/>
    <w:rsid w:val="00214B34"/>
    <w:rsid w:val="00214BF8"/>
    <w:rsid w:val="00214CE8"/>
    <w:rsid w:val="00214E00"/>
    <w:rsid w:val="00214FFA"/>
    <w:rsid w:val="002150EC"/>
    <w:rsid w:val="0021525F"/>
    <w:rsid w:val="0021536B"/>
    <w:rsid w:val="00215470"/>
    <w:rsid w:val="002154CD"/>
    <w:rsid w:val="0021559F"/>
    <w:rsid w:val="002156DF"/>
    <w:rsid w:val="0021582F"/>
    <w:rsid w:val="002158AA"/>
    <w:rsid w:val="00215943"/>
    <w:rsid w:val="00215972"/>
    <w:rsid w:val="00215A6D"/>
    <w:rsid w:val="00215B53"/>
    <w:rsid w:val="00215B86"/>
    <w:rsid w:val="00215D89"/>
    <w:rsid w:val="00215DCD"/>
    <w:rsid w:val="00215DD4"/>
    <w:rsid w:val="00215E68"/>
    <w:rsid w:val="00215ECC"/>
    <w:rsid w:val="00215EF2"/>
    <w:rsid w:val="00215F8E"/>
    <w:rsid w:val="0021618C"/>
    <w:rsid w:val="00216202"/>
    <w:rsid w:val="002162CA"/>
    <w:rsid w:val="0021635C"/>
    <w:rsid w:val="002163D5"/>
    <w:rsid w:val="00216466"/>
    <w:rsid w:val="002164AA"/>
    <w:rsid w:val="00216577"/>
    <w:rsid w:val="002165AA"/>
    <w:rsid w:val="0021663F"/>
    <w:rsid w:val="002166F7"/>
    <w:rsid w:val="00216813"/>
    <w:rsid w:val="00216828"/>
    <w:rsid w:val="00216ADB"/>
    <w:rsid w:val="00216B9B"/>
    <w:rsid w:val="00216BA7"/>
    <w:rsid w:val="00216BE2"/>
    <w:rsid w:val="00216D6F"/>
    <w:rsid w:val="00216D73"/>
    <w:rsid w:val="00216E7C"/>
    <w:rsid w:val="00216F79"/>
    <w:rsid w:val="00217143"/>
    <w:rsid w:val="00217227"/>
    <w:rsid w:val="00217309"/>
    <w:rsid w:val="002173EF"/>
    <w:rsid w:val="002173F5"/>
    <w:rsid w:val="00217467"/>
    <w:rsid w:val="00217638"/>
    <w:rsid w:val="00217744"/>
    <w:rsid w:val="002177D8"/>
    <w:rsid w:val="002177FE"/>
    <w:rsid w:val="00217843"/>
    <w:rsid w:val="002179E4"/>
    <w:rsid w:val="00217A5A"/>
    <w:rsid w:val="00217AEB"/>
    <w:rsid w:val="00217B43"/>
    <w:rsid w:val="00217C16"/>
    <w:rsid w:val="00217C4D"/>
    <w:rsid w:val="00217D59"/>
    <w:rsid w:val="00217E7F"/>
    <w:rsid w:val="00220128"/>
    <w:rsid w:val="0022023A"/>
    <w:rsid w:val="00220246"/>
    <w:rsid w:val="00220269"/>
    <w:rsid w:val="0022047A"/>
    <w:rsid w:val="0022050E"/>
    <w:rsid w:val="002205C4"/>
    <w:rsid w:val="00220603"/>
    <w:rsid w:val="002206E8"/>
    <w:rsid w:val="00220729"/>
    <w:rsid w:val="00220794"/>
    <w:rsid w:val="002207BC"/>
    <w:rsid w:val="002208A8"/>
    <w:rsid w:val="0022091C"/>
    <w:rsid w:val="00220A36"/>
    <w:rsid w:val="00220A9E"/>
    <w:rsid w:val="00220AC4"/>
    <w:rsid w:val="00220CA5"/>
    <w:rsid w:val="00220E24"/>
    <w:rsid w:val="00220FDB"/>
    <w:rsid w:val="0022103D"/>
    <w:rsid w:val="0022108F"/>
    <w:rsid w:val="00221422"/>
    <w:rsid w:val="00221494"/>
    <w:rsid w:val="00221606"/>
    <w:rsid w:val="00221614"/>
    <w:rsid w:val="00221628"/>
    <w:rsid w:val="00221705"/>
    <w:rsid w:val="0022182D"/>
    <w:rsid w:val="002218B1"/>
    <w:rsid w:val="00221998"/>
    <w:rsid w:val="00221A59"/>
    <w:rsid w:val="00221C8C"/>
    <w:rsid w:val="00221D88"/>
    <w:rsid w:val="00221DEF"/>
    <w:rsid w:val="00221E5F"/>
    <w:rsid w:val="00221F6D"/>
    <w:rsid w:val="00221F8B"/>
    <w:rsid w:val="0022201D"/>
    <w:rsid w:val="0022211E"/>
    <w:rsid w:val="00222189"/>
    <w:rsid w:val="00222220"/>
    <w:rsid w:val="0022228E"/>
    <w:rsid w:val="002223E0"/>
    <w:rsid w:val="00222465"/>
    <w:rsid w:val="00222467"/>
    <w:rsid w:val="002224E3"/>
    <w:rsid w:val="00222587"/>
    <w:rsid w:val="002225F4"/>
    <w:rsid w:val="00222617"/>
    <w:rsid w:val="002226B7"/>
    <w:rsid w:val="002226D3"/>
    <w:rsid w:val="002226D7"/>
    <w:rsid w:val="00222712"/>
    <w:rsid w:val="002227A4"/>
    <w:rsid w:val="0022288C"/>
    <w:rsid w:val="00222984"/>
    <w:rsid w:val="002229E9"/>
    <w:rsid w:val="00222A18"/>
    <w:rsid w:val="00222BD8"/>
    <w:rsid w:val="00222CE6"/>
    <w:rsid w:val="00222D00"/>
    <w:rsid w:val="00222D74"/>
    <w:rsid w:val="00222DB1"/>
    <w:rsid w:val="00222E4A"/>
    <w:rsid w:val="00222F94"/>
    <w:rsid w:val="00223287"/>
    <w:rsid w:val="002232C5"/>
    <w:rsid w:val="0022331C"/>
    <w:rsid w:val="002233D7"/>
    <w:rsid w:val="002233E8"/>
    <w:rsid w:val="00223488"/>
    <w:rsid w:val="0022361F"/>
    <w:rsid w:val="00223737"/>
    <w:rsid w:val="0022383A"/>
    <w:rsid w:val="002238D1"/>
    <w:rsid w:val="00223B40"/>
    <w:rsid w:val="00223C18"/>
    <w:rsid w:val="00223C73"/>
    <w:rsid w:val="00223C9F"/>
    <w:rsid w:val="00223CD2"/>
    <w:rsid w:val="00223E01"/>
    <w:rsid w:val="00223E02"/>
    <w:rsid w:val="00223F47"/>
    <w:rsid w:val="00223F61"/>
    <w:rsid w:val="00223F77"/>
    <w:rsid w:val="002240A7"/>
    <w:rsid w:val="00224215"/>
    <w:rsid w:val="00224443"/>
    <w:rsid w:val="002244DE"/>
    <w:rsid w:val="002244F4"/>
    <w:rsid w:val="00224515"/>
    <w:rsid w:val="00224548"/>
    <w:rsid w:val="00224624"/>
    <w:rsid w:val="002246BE"/>
    <w:rsid w:val="002246E5"/>
    <w:rsid w:val="0022477C"/>
    <w:rsid w:val="002248E2"/>
    <w:rsid w:val="0022499A"/>
    <w:rsid w:val="00224A55"/>
    <w:rsid w:val="00224A9E"/>
    <w:rsid w:val="00224B5C"/>
    <w:rsid w:val="00224BF4"/>
    <w:rsid w:val="00224C40"/>
    <w:rsid w:val="00224C58"/>
    <w:rsid w:val="00224C64"/>
    <w:rsid w:val="00224D44"/>
    <w:rsid w:val="00224E4C"/>
    <w:rsid w:val="00224FFA"/>
    <w:rsid w:val="0022506D"/>
    <w:rsid w:val="00225089"/>
    <w:rsid w:val="002251BD"/>
    <w:rsid w:val="0022542C"/>
    <w:rsid w:val="0022565E"/>
    <w:rsid w:val="0022569D"/>
    <w:rsid w:val="00225772"/>
    <w:rsid w:val="002257B9"/>
    <w:rsid w:val="00225889"/>
    <w:rsid w:val="00225BC9"/>
    <w:rsid w:val="00225C90"/>
    <w:rsid w:val="00225E9B"/>
    <w:rsid w:val="00225EBB"/>
    <w:rsid w:val="00226207"/>
    <w:rsid w:val="00226239"/>
    <w:rsid w:val="002265C8"/>
    <w:rsid w:val="002266BA"/>
    <w:rsid w:val="002267B0"/>
    <w:rsid w:val="0022685A"/>
    <w:rsid w:val="00226B6D"/>
    <w:rsid w:val="00226CEF"/>
    <w:rsid w:val="00226D40"/>
    <w:rsid w:val="00226D66"/>
    <w:rsid w:val="00226DA2"/>
    <w:rsid w:val="00226DC1"/>
    <w:rsid w:val="00226E26"/>
    <w:rsid w:val="00226E92"/>
    <w:rsid w:val="00226F93"/>
    <w:rsid w:val="00226FFD"/>
    <w:rsid w:val="00227078"/>
    <w:rsid w:val="00227089"/>
    <w:rsid w:val="00227253"/>
    <w:rsid w:val="002276FD"/>
    <w:rsid w:val="0022785B"/>
    <w:rsid w:val="00227ABF"/>
    <w:rsid w:val="00227AF3"/>
    <w:rsid w:val="00227B0D"/>
    <w:rsid w:val="00227F7A"/>
    <w:rsid w:val="00230067"/>
    <w:rsid w:val="002300AD"/>
    <w:rsid w:val="002300F1"/>
    <w:rsid w:val="00230164"/>
    <w:rsid w:val="002303A5"/>
    <w:rsid w:val="002303E5"/>
    <w:rsid w:val="0023052A"/>
    <w:rsid w:val="00230556"/>
    <w:rsid w:val="002306B6"/>
    <w:rsid w:val="002306F2"/>
    <w:rsid w:val="0023077B"/>
    <w:rsid w:val="00230834"/>
    <w:rsid w:val="002308A0"/>
    <w:rsid w:val="002308A9"/>
    <w:rsid w:val="00230930"/>
    <w:rsid w:val="00230A1A"/>
    <w:rsid w:val="00230AD0"/>
    <w:rsid w:val="00230B64"/>
    <w:rsid w:val="00230C34"/>
    <w:rsid w:val="00230C5D"/>
    <w:rsid w:val="00230D0C"/>
    <w:rsid w:val="00230D82"/>
    <w:rsid w:val="00230E5E"/>
    <w:rsid w:val="00230EC8"/>
    <w:rsid w:val="00230EFB"/>
    <w:rsid w:val="00230F4E"/>
    <w:rsid w:val="0023118D"/>
    <w:rsid w:val="00231223"/>
    <w:rsid w:val="002313D0"/>
    <w:rsid w:val="002313F3"/>
    <w:rsid w:val="002313F8"/>
    <w:rsid w:val="0023148B"/>
    <w:rsid w:val="002314BA"/>
    <w:rsid w:val="00231530"/>
    <w:rsid w:val="0023165F"/>
    <w:rsid w:val="0023178C"/>
    <w:rsid w:val="002318DB"/>
    <w:rsid w:val="00231AB8"/>
    <w:rsid w:val="00231B10"/>
    <w:rsid w:val="00231B4C"/>
    <w:rsid w:val="00231BC1"/>
    <w:rsid w:val="00231CB8"/>
    <w:rsid w:val="00231F08"/>
    <w:rsid w:val="00232126"/>
    <w:rsid w:val="00232189"/>
    <w:rsid w:val="002321B7"/>
    <w:rsid w:val="00232360"/>
    <w:rsid w:val="0023258F"/>
    <w:rsid w:val="0023271E"/>
    <w:rsid w:val="00232B40"/>
    <w:rsid w:val="00232B8A"/>
    <w:rsid w:val="00232B99"/>
    <w:rsid w:val="00232D49"/>
    <w:rsid w:val="00232DEA"/>
    <w:rsid w:val="00232E25"/>
    <w:rsid w:val="00232E38"/>
    <w:rsid w:val="00232E94"/>
    <w:rsid w:val="00233119"/>
    <w:rsid w:val="002331DA"/>
    <w:rsid w:val="0023338B"/>
    <w:rsid w:val="002333AE"/>
    <w:rsid w:val="002333D1"/>
    <w:rsid w:val="0023355E"/>
    <w:rsid w:val="002336B9"/>
    <w:rsid w:val="002336E8"/>
    <w:rsid w:val="00233770"/>
    <w:rsid w:val="00233920"/>
    <w:rsid w:val="00233947"/>
    <w:rsid w:val="0023396F"/>
    <w:rsid w:val="00233A49"/>
    <w:rsid w:val="00233AC6"/>
    <w:rsid w:val="00233ACF"/>
    <w:rsid w:val="00233BD4"/>
    <w:rsid w:val="00233C56"/>
    <w:rsid w:val="00233DA1"/>
    <w:rsid w:val="00233FB3"/>
    <w:rsid w:val="002341E3"/>
    <w:rsid w:val="0023424B"/>
    <w:rsid w:val="00234318"/>
    <w:rsid w:val="0023451A"/>
    <w:rsid w:val="0023453C"/>
    <w:rsid w:val="0023459C"/>
    <w:rsid w:val="002345C9"/>
    <w:rsid w:val="002345F4"/>
    <w:rsid w:val="00234947"/>
    <w:rsid w:val="00234A22"/>
    <w:rsid w:val="00234B61"/>
    <w:rsid w:val="00234DB9"/>
    <w:rsid w:val="00234F4C"/>
    <w:rsid w:val="00234F50"/>
    <w:rsid w:val="00234F60"/>
    <w:rsid w:val="002350C2"/>
    <w:rsid w:val="0023514F"/>
    <w:rsid w:val="002352C0"/>
    <w:rsid w:val="002352D4"/>
    <w:rsid w:val="0023530D"/>
    <w:rsid w:val="00235326"/>
    <w:rsid w:val="002353B7"/>
    <w:rsid w:val="0023555C"/>
    <w:rsid w:val="002355E9"/>
    <w:rsid w:val="002357DF"/>
    <w:rsid w:val="002359CA"/>
    <w:rsid w:val="002359D4"/>
    <w:rsid w:val="00235A63"/>
    <w:rsid w:val="00235A7C"/>
    <w:rsid w:val="00235ADC"/>
    <w:rsid w:val="00235BA6"/>
    <w:rsid w:val="00235C87"/>
    <w:rsid w:val="00235CDF"/>
    <w:rsid w:val="00235D3C"/>
    <w:rsid w:val="00235EB6"/>
    <w:rsid w:val="00235F11"/>
    <w:rsid w:val="00236021"/>
    <w:rsid w:val="00236081"/>
    <w:rsid w:val="00236187"/>
    <w:rsid w:val="002363E5"/>
    <w:rsid w:val="00236402"/>
    <w:rsid w:val="00236470"/>
    <w:rsid w:val="0023673F"/>
    <w:rsid w:val="002367AD"/>
    <w:rsid w:val="002367F3"/>
    <w:rsid w:val="00236802"/>
    <w:rsid w:val="0023696F"/>
    <w:rsid w:val="00236A97"/>
    <w:rsid w:val="00236D09"/>
    <w:rsid w:val="00236D38"/>
    <w:rsid w:val="00236D58"/>
    <w:rsid w:val="00236D59"/>
    <w:rsid w:val="00236E3A"/>
    <w:rsid w:val="00236E91"/>
    <w:rsid w:val="00236F27"/>
    <w:rsid w:val="00236F29"/>
    <w:rsid w:val="0023714F"/>
    <w:rsid w:val="002373F6"/>
    <w:rsid w:val="002375CC"/>
    <w:rsid w:val="00237716"/>
    <w:rsid w:val="002377F1"/>
    <w:rsid w:val="002377F7"/>
    <w:rsid w:val="002378A5"/>
    <w:rsid w:val="00237956"/>
    <w:rsid w:val="00237B14"/>
    <w:rsid w:val="00237D00"/>
    <w:rsid w:val="00237ED5"/>
    <w:rsid w:val="00240065"/>
    <w:rsid w:val="002400E1"/>
    <w:rsid w:val="0024013B"/>
    <w:rsid w:val="0024013C"/>
    <w:rsid w:val="0024024F"/>
    <w:rsid w:val="0024078C"/>
    <w:rsid w:val="002407AE"/>
    <w:rsid w:val="00240807"/>
    <w:rsid w:val="00240887"/>
    <w:rsid w:val="002409F2"/>
    <w:rsid w:val="00240AEF"/>
    <w:rsid w:val="00240BA0"/>
    <w:rsid w:val="00240BEC"/>
    <w:rsid w:val="00240C06"/>
    <w:rsid w:val="00240C31"/>
    <w:rsid w:val="00240E86"/>
    <w:rsid w:val="00240E92"/>
    <w:rsid w:val="002411EE"/>
    <w:rsid w:val="002412DD"/>
    <w:rsid w:val="00241695"/>
    <w:rsid w:val="002416C9"/>
    <w:rsid w:val="00241818"/>
    <w:rsid w:val="002418B9"/>
    <w:rsid w:val="002419DA"/>
    <w:rsid w:val="00241C30"/>
    <w:rsid w:val="00241DC1"/>
    <w:rsid w:val="00241DD5"/>
    <w:rsid w:val="0024225B"/>
    <w:rsid w:val="00242295"/>
    <w:rsid w:val="002422D6"/>
    <w:rsid w:val="002423E3"/>
    <w:rsid w:val="00242496"/>
    <w:rsid w:val="002424CF"/>
    <w:rsid w:val="0024254A"/>
    <w:rsid w:val="0024256A"/>
    <w:rsid w:val="00242582"/>
    <w:rsid w:val="00242688"/>
    <w:rsid w:val="0024274D"/>
    <w:rsid w:val="00242761"/>
    <w:rsid w:val="0024281C"/>
    <w:rsid w:val="0024284D"/>
    <w:rsid w:val="0024286C"/>
    <w:rsid w:val="0024289D"/>
    <w:rsid w:val="00242A2D"/>
    <w:rsid w:val="00242ADE"/>
    <w:rsid w:val="00242C22"/>
    <w:rsid w:val="00242CF0"/>
    <w:rsid w:val="00242DD6"/>
    <w:rsid w:val="00242DFD"/>
    <w:rsid w:val="00242EE2"/>
    <w:rsid w:val="00242F44"/>
    <w:rsid w:val="002430BE"/>
    <w:rsid w:val="00243192"/>
    <w:rsid w:val="002431BC"/>
    <w:rsid w:val="002432C3"/>
    <w:rsid w:val="002432F3"/>
    <w:rsid w:val="00243429"/>
    <w:rsid w:val="00243656"/>
    <w:rsid w:val="002436AA"/>
    <w:rsid w:val="0024383F"/>
    <w:rsid w:val="00243855"/>
    <w:rsid w:val="002438F0"/>
    <w:rsid w:val="00243944"/>
    <w:rsid w:val="0024399C"/>
    <w:rsid w:val="00243A2F"/>
    <w:rsid w:val="00243A9C"/>
    <w:rsid w:val="00243AC1"/>
    <w:rsid w:val="00243CBB"/>
    <w:rsid w:val="00243CC4"/>
    <w:rsid w:val="00243EF3"/>
    <w:rsid w:val="00243F00"/>
    <w:rsid w:val="00243F2E"/>
    <w:rsid w:val="002440FF"/>
    <w:rsid w:val="0024423A"/>
    <w:rsid w:val="00244287"/>
    <w:rsid w:val="0024428E"/>
    <w:rsid w:val="002442CB"/>
    <w:rsid w:val="00244330"/>
    <w:rsid w:val="0024460B"/>
    <w:rsid w:val="00244787"/>
    <w:rsid w:val="0024479E"/>
    <w:rsid w:val="00244863"/>
    <w:rsid w:val="0024486F"/>
    <w:rsid w:val="00244AA0"/>
    <w:rsid w:val="00244B44"/>
    <w:rsid w:val="00244C89"/>
    <w:rsid w:val="00244D8C"/>
    <w:rsid w:val="00244DB9"/>
    <w:rsid w:val="00244EBA"/>
    <w:rsid w:val="00244F85"/>
    <w:rsid w:val="002450AB"/>
    <w:rsid w:val="0024513B"/>
    <w:rsid w:val="002452D6"/>
    <w:rsid w:val="00245611"/>
    <w:rsid w:val="00245618"/>
    <w:rsid w:val="002456E6"/>
    <w:rsid w:val="00245743"/>
    <w:rsid w:val="002457BF"/>
    <w:rsid w:val="0024581F"/>
    <w:rsid w:val="002458F1"/>
    <w:rsid w:val="00245908"/>
    <w:rsid w:val="0024593B"/>
    <w:rsid w:val="00245961"/>
    <w:rsid w:val="002459B3"/>
    <w:rsid w:val="00245A33"/>
    <w:rsid w:val="00245AE9"/>
    <w:rsid w:val="00245B85"/>
    <w:rsid w:val="00245B8D"/>
    <w:rsid w:val="00245D40"/>
    <w:rsid w:val="00245E72"/>
    <w:rsid w:val="00245EDC"/>
    <w:rsid w:val="00245F9D"/>
    <w:rsid w:val="00246078"/>
    <w:rsid w:val="002461ED"/>
    <w:rsid w:val="0024621B"/>
    <w:rsid w:val="00246230"/>
    <w:rsid w:val="002462C2"/>
    <w:rsid w:val="00246314"/>
    <w:rsid w:val="0024641C"/>
    <w:rsid w:val="0024643D"/>
    <w:rsid w:val="002464B4"/>
    <w:rsid w:val="00246563"/>
    <w:rsid w:val="00246583"/>
    <w:rsid w:val="002465F9"/>
    <w:rsid w:val="00246605"/>
    <w:rsid w:val="00246641"/>
    <w:rsid w:val="0024667B"/>
    <w:rsid w:val="00246706"/>
    <w:rsid w:val="00246757"/>
    <w:rsid w:val="00246868"/>
    <w:rsid w:val="002468E8"/>
    <w:rsid w:val="00246968"/>
    <w:rsid w:val="002469B4"/>
    <w:rsid w:val="00246BA4"/>
    <w:rsid w:val="00246BBA"/>
    <w:rsid w:val="00246C15"/>
    <w:rsid w:val="00246CA3"/>
    <w:rsid w:val="00246D5A"/>
    <w:rsid w:val="00246E55"/>
    <w:rsid w:val="00246E87"/>
    <w:rsid w:val="00246F10"/>
    <w:rsid w:val="0024706D"/>
    <w:rsid w:val="00247316"/>
    <w:rsid w:val="002473ED"/>
    <w:rsid w:val="00247553"/>
    <w:rsid w:val="00247731"/>
    <w:rsid w:val="002477FF"/>
    <w:rsid w:val="002478D4"/>
    <w:rsid w:val="002478F7"/>
    <w:rsid w:val="00247910"/>
    <w:rsid w:val="002479A5"/>
    <w:rsid w:val="00247B52"/>
    <w:rsid w:val="00247B7C"/>
    <w:rsid w:val="00247D70"/>
    <w:rsid w:val="00247DC3"/>
    <w:rsid w:val="00247EEB"/>
    <w:rsid w:val="00250042"/>
    <w:rsid w:val="00250128"/>
    <w:rsid w:val="00250163"/>
    <w:rsid w:val="0025024E"/>
    <w:rsid w:val="00250302"/>
    <w:rsid w:val="00250334"/>
    <w:rsid w:val="002503BE"/>
    <w:rsid w:val="002504F3"/>
    <w:rsid w:val="0025058C"/>
    <w:rsid w:val="0025071C"/>
    <w:rsid w:val="0025074C"/>
    <w:rsid w:val="00250789"/>
    <w:rsid w:val="002507C1"/>
    <w:rsid w:val="002507CE"/>
    <w:rsid w:val="002509AE"/>
    <w:rsid w:val="00250A19"/>
    <w:rsid w:val="00250A20"/>
    <w:rsid w:val="00250B11"/>
    <w:rsid w:val="00250B9A"/>
    <w:rsid w:val="00250D94"/>
    <w:rsid w:val="00250D9F"/>
    <w:rsid w:val="00250DC5"/>
    <w:rsid w:val="00250EA0"/>
    <w:rsid w:val="00250F0E"/>
    <w:rsid w:val="0025114F"/>
    <w:rsid w:val="0025115E"/>
    <w:rsid w:val="002511B6"/>
    <w:rsid w:val="00251245"/>
    <w:rsid w:val="002512B2"/>
    <w:rsid w:val="002512CE"/>
    <w:rsid w:val="00251494"/>
    <w:rsid w:val="00251627"/>
    <w:rsid w:val="002516D0"/>
    <w:rsid w:val="002516E6"/>
    <w:rsid w:val="002517CB"/>
    <w:rsid w:val="002518CD"/>
    <w:rsid w:val="00251A85"/>
    <w:rsid w:val="00251B30"/>
    <w:rsid w:val="00251B35"/>
    <w:rsid w:val="00251B60"/>
    <w:rsid w:val="00251B76"/>
    <w:rsid w:val="00251BD5"/>
    <w:rsid w:val="00251C3B"/>
    <w:rsid w:val="00251C96"/>
    <w:rsid w:val="00251E68"/>
    <w:rsid w:val="00251E69"/>
    <w:rsid w:val="00251F4C"/>
    <w:rsid w:val="00251F5F"/>
    <w:rsid w:val="00252015"/>
    <w:rsid w:val="002521A9"/>
    <w:rsid w:val="00252246"/>
    <w:rsid w:val="002522D2"/>
    <w:rsid w:val="002522E0"/>
    <w:rsid w:val="00252342"/>
    <w:rsid w:val="002524A5"/>
    <w:rsid w:val="002524D3"/>
    <w:rsid w:val="002525B6"/>
    <w:rsid w:val="00252604"/>
    <w:rsid w:val="002526E3"/>
    <w:rsid w:val="00252735"/>
    <w:rsid w:val="00252791"/>
    <w:rsid w:val="002529BA"/>
    <w:rsid w:val="00252A6A"/>
    <w:rsid w:val="00252B13"/>
    <w:rsid w:val="00252B84"/>
    <w:rsid w:val="00252C38"/>
    <w:rsid w:val="00252C5D"/>
    <w:rsid w:val="00252D20"/>
    <w:rsid w:val="00252D51"/>
    <w:rsid w:val="00252E15"/>
    <w:rsid w:val="00252E2D"/>
    <w:rsid w:val="00252F4D"/>
    <w:rsid w:val="00252F83"/>
    <w:rsid w:val="00252F8F"/>
    <w:rsid w:val="0025308B"/>
    <w:rsid w:val="00253108"/>
    <w:rsid w:val="0025321E"/>
    <w:rsid w:val="00253230"/>
    <w:rsid w:val="0025328C"/>
    <w:rsid w:val="002532FA"/>
    <w:rsid w:val="002533C7"/>
    <w:rsid w:val="002534D5"/>
    <w:rsid w:val="002535DB"/>
    <w:rsid w:val="00253614"/>
    <w:rsid w:val="002538AA"/>
    <w:rsid w:val="002538D2"/>
    <w:rsid w:val="002538F5"/>
    <w:rsid w:val="00253ACD"/>
    <w:rsid w:val="00253B12"/>
    <w:rsid w:val="00253D51"/>
    <w:rsid w:val="00253E42"/>
    <w:rsid w:val="00253E83"/>
    <w:rsid w:val="00253EC8"/>
    <w:rsid w:val="00253EF8"/>
    <w:rsid w:val="00254019"/>
    <w:rsid w:val="00254027"/>
    <w:rsid w:val="0025404D"/>
    <w:rsid w:val="002540B4"/>
    <w:rsid w:val="002540CA"/>
    <w:rsid w:val="0025421C"/>
    <w:rsid w:val="00254234"/>
    <w:rsid w:val="0025428B"/>
    <w:rsid w:val="002543BF"/>
    <w:rsid w:val="00254510"/>
    <w:rsid w:val="0025454D"/>
    <w:rsid w:val="002545EB"/>
    <w:rsid w:val="0025484C"/>
    <w:rsid w:val="00254915"/>
    <w:rsid w:val="0025494A"/>
    <w:rsid w:val="00254A5E"/>
    <w:rsid w:val="00254A68"/>
    <w:rsid w:val="00254B24"/>
    <w:rsid w:val="00254C21"/>
    <w:rsid w:val="00254DF9"/>
    <w:rsid w:val="00254EBA"/>
    <w:rsid w:val="00254EF9"/>
    <w:rsid w:val="00255175"/>
    <w:rsid w:val="0025518F"/>
    <w:rsid w:val="00255204"/>
    <w:rsid w:val="002552F2"/>
    <w:rsid w:val="0025531C"/>
    <w:rsid w:val="002553BF"/>
    <w:rsid w:val="002553DF"/>
    <w:rsid w:val="00255421"/>
    <w:rsid w:val="00255578"/>
    <w:rsid w:val="002558F6"/>
    <w:rsid w:val="00255ADF"/>
    <w:rsid w:val="00255B8D"/>
    <w:rsid w:val="00255BC9"/>
    <w:rsid w:val="00255CB9"/>
    <w:rsid w:val="00255FB4"/>
    <w:rsid w:val="00256001"/>
    <w:rsid w:val="00256092"/>
    <w:rsid w:val="00256228"/>
    <w:rsid w:val="002562E9"/>
    <w:rsid w:val="00256410"/>
    <w:rsid w:val="0025654C"/>
    <w:rsid w:val="00256639"/>
    <w:rsid w:val="00256697"/>
    <w:rsid w:val="002567F3"/>
    <w:rsid w:val="00256926"/>
    <w:rsid w:val="00256DC4"/>
    <w:rsid w:val="00256FC2"/>
    <w:rsid w:val="00257074"/>
    <w:rsid w:val="002570A2"/>
    <w:rsid w:val="002570BB"/>
    <w:rsid w:val="00257283"/>
    <w:rsid w:val="0025733F"/>
    <w:rsid w:val="00257350"/>
    <w:rsid w:val="00257383"/>
    <w:rsid w:val="002573F7"/>
    <w:rsid w:val="00257480"/>
    <w:rsid w:val="002574EF"/>
    <w:rsid w:val="002575DB"/>
    <w:rsid w:val="00257720"/>
    <w:rsid w:val="002578D0"/>
    <w:rsid w:val="00257970"/>
    <w:rsid w:val="002579B1"/>
    <w:rsid w:val="002579B7"/>
    <w:rsid w:val="002579FA"/>
    <w:rsid w:val="00257A1B"/>
    <w:rsid w:val="00257A75"/>
    <w:rsid w:val="00257C80"/>
    <w:rsid w:val="00257DDC"/>
    <w:rsid w:val="00257DE6"/>
    <w:rsid w:val="00257E6D"/>
    <w:rsid w:val="0026004A"/>
    <w:rsid w:val="002600C8"/>
    <w:rsid w:val="0026017B"/>
    <w:rsid w:val="0026033D"/>
    <w:rsid w:val="00260462"/>
    <w:rsid w:val="0026066D"/>
    <w:rsid w:val="002607EE"/>
    <w:rsid w:val="002609D3"/>
    <w:rsid w:val="002609F5"/>
    <w:rsid w:val="00260CE3"/>
    <w:rsid w:val="00260D06"/>
    <w:rsid w:val="00260D2A"/>
    <w:rsid w:val="00260D3E"/>
    <w:rsid w:val="00260D9A"/>
    <w:rsid w:val="00260FE6"/>
    <w:rsid w:val="00261010"/>
    <w:rsid w:val="002610F3"/>
    <w:rsid w:val="0026110E"/>
    <w:rsid w:val="00261195"/>
    <w:rsid w:val="002611A4"/>
    <w:rsid w:val="002611C0"/>
    <w:rsid w:val="002614F5"/>
    <w:rsid w:val="0026155B"/>
    <w:rsid w:val="002615FF"/>
    <w:rsid w:val="0026174B"/>
    <w:rsid w:val="00261789"/>
    <w:rsid w:val="002617AA"/>
    <w:rsid w:val="00261900"/>
    <w:rsid w:val="0026197F"/>
    <w:rsid w:val="00261A52"/>
    <w:rsid w:val="00261B6F"/>
    <w:rsid w:val="00261D16"/>
    <w:rsid w:val="00261DD7"/>
    <w:rsid w:val="00261E63"/>
    <w:rsid w:val="00261EA0"/>
    <w:rsid w:val="00261EEE"/>
    <w:rsid w:val="00261FB2"/>
    <w:rsid w:val="00261FB8"/>
    <w:rsid w:val="00262033"/>
    <w:rsid w:val="0026209D"/>
    <w:rsid w:val="002620CA"/>
    <w:rsid w:val="002620E3"/>
    <w:rsid w:val="00262103"/>
    <w:rsid w:val="0026240B"/>
    <w:rsid w:val="002626C2"/>
    <w:rsid w:val="00262716"/>
    <w:rsid w:val="00262734"/>
    <w:rsid w:val="00262925"/>
    <w:rsid w:val="00262A25"/>
    <w:rsid w:val="00262A57"/>
    <w:rsid w:val="00262B5D"/>
    <w:rsid w:val="00262BB9"/>
    <w:rsid w:val="00262D60"/>
    <w:rsid w:val="00262E44"/>
    <w:rsid w:val="00262E9B"/>
    <w:rsid w:val="00262EC8"/>
    <w:rsid w:val="00262F42"/>
    <w:rsid w:val="00262F5B"/>
    <w:rsid w:val="00262F5D"/>
    <w:rsid w:val="00262F95"/>
    <w:rsid w:val="0026303B"/>
    <w:rsid w:val="0026306B"/>
    <w:rsid w:val="002630CA"/>
    <w:rsid w:val="00263176"/>
    <w:rsid w:val="00263239"/>
    <w:rsid w:val="0026344F"/>
    <w:rsid w:val="002635F7"/>
    <w:rsid w:val="0026376B"/>
    <w:rsid w:val="00263779"/>
    <w:rsid w:val="002637D7"/>
    <w:rsid w:val="002637D8"/>
    <w:rsid w:val="00263886"/>
    <w:rsid w:val="0026398D"/>
    <w:rsid w:val="002639AC"/>
    <w:rsid w:val="002639C7"/>
    <w:rsid w:val="002639EB"/>
    <w:rsid w:val="00263A9A"/>
    <w:rsid w:val="00263AEE"/>
    <w:rsid w:val="00263AF5"/>
    <w:rsid w:val="00263B60"/>
    <w:rsid w:val="00263CF0"/>
    <w:rsid w:val="00263CF2"/>
    <w:rsid w:val="00263E4C"/>
    <w:rsid w:val="00263E6D"/>
    <w:rsid w:val="00263E8D"/>
    <w:rsid w:val="00263EA6"/>
    <w:rsid w:val="00263FCD"/>
    <w:rsid w:val="00264041"/>
    <w:rsid w:val="00264236"/>
    <w:rsid w:val="002642A1"/>
    <w:rsid w:val="002644BA"/>
    <w:rsid w:val="002646F5"/>
    <w:rsid w:val="00264781"/>
    <w:rsid w:val="0026486B"/>
    <w:rsid w:val="002649C8"/>
    <w:rsid w:val="00264A2F"/>
    <w:rsid w:val="00264AE8"/>
    <w:rsid w:val="00264BA2"/>
    <w:rsid w:val="00264BC0"/>
    <w:rsid w:val="00264C79"/>
    <w:rsid w:val="00264CDB"/>
    <w:rsid w:val="00264D1D"/>
    <w:rsid w:val="00264EE7"/>
    <w:rsid w:val="00265047"/>
    <w:rsid w:val="002651F9"/>
    <w:rsid w:val="00265395"/>
    <w:rsid w:val="00265449"/>
    <w:rsid w:val="002655C3"/>
    <w:rsid w:val="00265785"/>
    <w:rsid w:val="002657B0"/>
    <w:rsid w:val="00265967"/>
    <w:rsid w:val="00265A2A"/>
    <w:rsid w:val="00265C64"/>
    <w:rsid w:val="00265C9C"/>
    <w:rsid w:val="00265E1A"/>
    <w:rsid w:val="00265EF5"/>
    <w:rsid w:val="002660F5"/>
    <w:rsid w:val="00266121"/>
    <w:rsid w:val="0026612D"/>
    <w:rsid w:val="0026617B"/>
    <w:rsid w:val="002661ED"/>
    <w:rsid w:val="00266347"/>
    <w:rsid w:val="0026646B"/>
    <w:rsid w:val="00266748"/>
    <w:rsid w:val="00266754"/>
    <w:rsid w:val="002667BC"/>
    <w:rsid w:val="0026682E"/>
    <w:rsid w:val="0026695D"/>
    <w:rsid w:val="00266A83"/>
    <w:rsid w:val="00266B71"/>
    <w:rsid w:val="00266BE3"/>
    <w:rsid w:val="00266BEE"/>
    <w:rsid w:val="00266E0E"/>
    <w:rsid w:val="002670D2"/>
    <w:rsid w:val="002670D4"/>
    <w:rsid w:val="0026727E"/>
    <w:rsid w:val="0026735B"/>
    <w:rsid w:val="002673AD"/>
    <w:rsid w:val="002674B6"/>
    <w:rsid w:val="002674C6"/>
    <w:rsid w:val="002674CF"/>
    <w:rsid w:val="00267525"/>
    <w:rsid w:val="0026767C"/>
    <w:rsid w:val="0026767D"/>
    <w:rsid w:val="00267703"/>
    <w:rsid w:val="00267708"/>
    <w:rsid w:val="00267739"/>
    <w:rsid w:val="00267894"/>
    <w:rsid w:val="0026789C"/>
    <w:rsid w:val="002678F8"/>
    <w:rsid w:val="002679C2"/>
    <w:rsid w:val="00267BAF"/>
    <w:rsid w:val="00267C0E"/>
    <w:rsid w:val="00267CEC"/>
    <w:rsid w:val="00270065"/>
    <w:rsid w:val="002702CC"/>
    <w:rsid w:val="00270312"/>
    <w:rsid w:val="0027032E"/>
    <w:rsid w:val="002703DB"/>
    <w:rsid w:val="0027054B"/>
    <w:rsid w:val="00270566"/>
    <w:rsid w:val="00270660"/>
    <w:rsid w:val="0027076F"/>
    <w:rsid w:val="00270842"/>
    <w:rsid w:val="00270A07"/>
    <w:rsid w:val="00270A1E"/>
    <w:rsid w:val="00270AA2"/>
    <w:rsid w:val="00270AC1"/>
    <w:rsid w:val="00270AD8"/>
    <w:rsid w:val="00270B39"/>
    <w:rsid w:val="00270C30"/>
    <w:rsid w:val="00270D14"/>
    <w:rsid w:val="00270D59"/>
    <w:rsid w:val="00270DAF"/>
    <w:rsid w:val="00270F01"/>
    <w:rsid w:val="0027104B"/>
    <w:rsid w:val="002710B2"/>
    <w:rsid w:val="002710C7"/>
    <w:rsid w:val="002712C9"/>
    <w:rsid w:val="00271348"/>
    <w:rsid w:val="00271392"/>
    <w:rsid w:val="002713B9"/>
    <w:rsid w:val="002713CE"/>
    <w:rsid w:val="0027155B"/>
    <w:rsid w:val="002715CD"/>
    <w:rsid w:val="002715F6"/>
    <w:rsid w:val="0027160A"/>
    <w:rsid w:val="0027163C"/>
    <w:rsid w:val="002716BB"/>
    <w:rsid w:val="0027175C"/>
    <w:rsid w:val="00271780"/>
    <w:rsid w:val="002718D6"/>
    <w:rsid w:val="0027195A"/>
    <w:rsid w:val="00271A00"/>
    <w:rsid w:val="00271A24"/>
    <w:rsid w:val="00271C66"/>
    <w:rsid w:val="00271C76"/>
    <w:rsid w:val="00271CB6"/>
    <w:rsid w:val="00271CDC"/>
    <w:rsid w:val="00271DE1"/>
    <w:rsid w:val="00271E42"/>
    <w:rsid w:val="00271F69"/>
    <w:rsid w:val="002720C1"/>
    <w:rsid w:val="00272189"/>
    <w:rsid w:val="00272293"/>
    <w:rsid w:val="00272318"/>
    <w:rsid w:val="00272319"/>
    <w:rsid w:val="00272461"/>
    <w:rsid w:val="0027246B"/>
    <w:rsid w:val="002726A1"/>
    <w:rsid w:val="002727B3"/>
    <w:rsid w:val="00272A67"/>
    <w:rsid w:val="00272D3B"/>
    <w:rsid w:val="00272D9D"/>
    <w:rsid w:val="00272FCB"/>
    <w:rsid w:val="002730D9"/>
    <w:rsid w:val="002731DA"/>
    <w:rsid w:val="002732ED"/>
    <w:rsid w:val="00273404"/>
    <w:rsid w:val="00273585"/>
    <w:rsid w:val="002735A2"/>
    <w:rsid w:val="00273995"/>
    <w:rsid w:val="00273B7B"/>
    <w:rsid w:val="00273C5A"/>
    <w:rsid w:val="00273C9E"/>
    <w:rsid w:val="00273E1C"/>
    <w:rsid w:val="00273F55"/>
    <w:rsid w:val="00273FC8"/>
    <w:rsid w:val="00273FE0"/>
    <w:rsid w:val="002740B1"/>
    <w:rsid w:val="002740E9"/>
    <w:rsid w:val="00274100"/>
    <w:rsid w:val="0027414D"/>
    <w:rsid w:val="0027419E"/>
    <w:rsid w:val="00274221"/>
    <w:rsid w:val="0027426D"/>
    <w:rsid w:val="002742E6"/>
    <w:rsid w:val="002742EF"/>
    <w:rsid w:val="0027443F"/>
    <w:rsid w:val="0027455B"/>
    <w:rsid w:val="00274575"/>
    <w:rsid w:val="00274682"/>
    <w:rsid w:val="00274724"/>
    <w:rsid w:val="002747D1"/>
    <w:rsid w:val="00274800"/>
    <w:rsid w:val="002748B9"/>
    <w:rsid w:val="00274A7F"/>
    <w:rsid w:val="00274B55"/>
    <w:rsid w:val="00274BF3"/>
    <w:rsid w:val="00274C04"/>
    <w:rsid w:val="00274DCA"/>
    <w:rsid w:val="00274E9C"/>
    <w:rsid w:val="00274EC0"/>
    <w:rsid w:val="00274F32"/>
    <w:rsid w:val="0027515C"/>
    <w:rsid w:val="00275394"/>
    <w:rsid w:val="00275536"/>
    <w:rsid w:val="0027562F"/>
    <w:rsid w:val="0027576F"/>
    <w:rsid w:val="002757C0"/>
    <w:rsid w:val="002758AD"/>
    <w:rsid w:val="00275A14"/>
    <w:rsid w:val="00275AE7"/>
    <w:rsid w:val="00275BD5"/>
    <w:rsid w:val="00275BEC"/>
    <w:rsid w:val="00275CEC"/>
    <w:rsid w:val="00275D69"/>
    <w:rsid w:val="00275D80"/>
    <w:rsid w:val="00275F0E"/>
    <w:rsid w:val="00276182"/>
    <w:rsid w:val="002761F4"/>
    <w:rsid w:val="00276253"/>
    <w:rsid w:val="00276324"/>
    <w:rsid w:val="0027641D"/>
    <w:rsid w:val="00276431"/>
    <w:rsid w:val="002764CF"/>
    <w:rsid w:val="0027657B"/>
    <w:rsid w:val="002765DB"/>
    <w:rsid w:val="002766A3"/>
    <w:rsid w:val="002766F9"/>
    <w:rsid w:val="002766FC"/>
    <w:rsid w:val="0027675F"/>
    <w:rsid w:val="002769AD"/>
    <w:rsid w:val="002769CC"/>
    <w:rsid w:val="00276A3A"/>
    <w:rsid w:val="00276B3E"/>
    <w:rsid w:val="00276B5B"/>
    <w:rsid w:val="00276BE0"/>
    <w:rsid w:val="00276C60"/>
    <w:rsid w:val="00276CAE"/>
    <w:rsid w:val="00276D27"/>
    <w:rsid w:val="00276D49"/>
    <w:rsid w:val="00276E43"/>
    <w:rsid w:val="00276F10"/>
    <w:rsid w:val="0027709A"/>
    <w:rsid w:val="002770F0"/>
    <w:rsid w:val="00277243"/>
    <w:rsid w:val="00277251"/>
    <w:rsid w:val="00277329"/>
    <w:rsid w:val="0027743D"/>
    <w:rsid w:val="002774E2"/>
    <w:rsid w:val="00277754"/>
    <w:rsid w:val="0027798A"/>
    <w:rsid w:val="00277A35"/>
    <w:rsid w:val="00277B49"/>
    <w:rsid w:val="00277BA9"/>
    <w:rsid w:val="00277DD9"/>
    <w:rsid w:val="00277E73"/>
    <w:rsid w:val="00277E9C"/>
    <w:rsid w:val="00280036"/>
    <w:rsid w:val="0028004B"/>
    <w:rsid w:val="00280084"/>
    <w:rsid w:val="002804ED"/>
    <w:rsid w:val="002805FB"/>
    <w:rsid w:val="002805FE"/>
    <w:rsid w:val="00280634"/>
    <w:rsid w:val="002806EA"/>
    <w:rsid w:val="0028075E"/>
    <w:rsid w:val="002807ED"/>
    <w:rsid w:val="002809C7"/>
    <w:rsid w:val="00280AE7"/>
    <w:rsid w:val="00280B43"/>
    <w:rsid w:val="00280B84"/>
    <w:rsid w:val="00280BDF"/>
    <w:rsid w:val="00280C3F"/>
    <w:rsid w:val="00280CC2"/>
    <w:rsid w:val="00280CEC"/>
    <w:rsid w:val="00280D2A"/>
    <w:rsid w:val="00280E00"/>
    <w:rsid w:val="00280E83"/>
    <w:rsid w:val="00280F68"/>
    <w:rsid w:val="00280F7A"/>
    <w:rsid w:val="0028105B"/>
    <w:rsid w:val="00281358"/>
    <w:rsid w:val="002813BC"/>
    <w:rsid w:val="00281465"/>
    <w:rsid w:val="0028146A"/>
    <w:rsid w:val="0028153F"/>
    <w:rsid w:val="00281566"/>
    <w:rsid w:val="002815BB"/>
    <w:rsid w:val="00281613"/>
    <w:rsid w:val="00281645"/>
    <w:rsid w:val="00281697"/>
    <w:rsid w:val="00281705"/>
    <w:rsid w:val="0028177C"/>
    <w:rsid w:val="002817F3"/>
    <w:rsid w:val="00281847"/>
    <w:rsid w:val="0028186E"/>
    <w:rsid w:val="002818D6"/>
    <w:rsid w:val="00281984"/>
    <w:rsid w:val="00281A4F"/>
    <w:rsid w:val="00281CC7"/>
    <w:rsid w:val="00281D06"/>
    <w:rsid w:val="00281E13"/>
    <w:rsid w:val="00281EFF"/>
    <w:rsid w:val="00281F5B"/>
    <w:rsid w:val="00282048"/>
    <w:rsid w:val="00282055"/>
    <w:rsid w:val="002820D8"/>
    <w:rsid w:val="002821B3"/>
    <w:rsid w:val="00282302"/>
    <w:rsid w:val="0028231F"/>
    <w:rsid w:val="00282346"/>
    <w:rsid w:val="0028236B"/>
    <w:rsid w:val="002823F5"/>
    <w:rsid w:val="00282403"/>
    <w:rsid w:val="0028241F"/>
    <w:rsid w:val="00282543"/>
    <w:rsid w:val="00282561"/>
    <w:rsid w:val="002825C6"/>
    <w:rsid w:val="002826CE"/>
    <w:rsid w:val="0028287D"/>
    <w:rsid w:val="002828B7"/>
    <w:rsid w:val="0028293A"/>
    <w:rsid w:val="00282A31"/>
    <w:rsid w:val="00282A52"/>
    <w:rsid w:val="00282A67"/>
    <w:rsid w:val="00282AA6"/>
    <w:rsid w:val="00282BE7"/>
    <w:rsid w:val="00282C3B"/>
    <w:rsid w:val="00282D63"/>
    <w:rsid w:val="00282F01"/>
    <w:rsid w:val="00282F38"/>
    <w:rsid w:val="00282F61"/>
    <w:rsid w:val="00283054"/>
    <w:rsid w:val="0028306A"/>
    <w:rsid w:val="002830FA"/>
    <w:rsid w:val="002831D8"/>
    <w:rsid w:val="002831EA"/>
    <w:rsid w:val="00283248"/>
    <w:rsid w:val="00283398"/>
    <w:rsid w:val="002833B9"/>
    <w:rsid w:val="002835B1"/>
    <w:rsid w:val="002836B6"/>
    <w:rsid w:val="002838FD"/>
    <w:rsid w:val="002839CA"/>
    <w:rsid w:val="00283A47"/>
    <w:rsid w:val="00283B2C"/>
    <w:rsid w:val="00283C34"/>
    <w:rsid w:val="00283D39"/>
    <w:rsid w:val="00283D51"/>
    <w:rsid w:val="00283DD3"/>
    <w:rsid w:val="00283EFB"/>
    <w:rsid w:val="00283F6D"/>
    <w:rsid w:val="00284071"/>
    <w:rsid w:val="002840C1"/>
    <w:rsid w:val="0028433A"/>
    <w:rsid w:val="002844A3"/>
    <w:rsid w:val="0028464A"/>
    <w:rsid w:val="00284691"/>
    <w:rsid w:val="002846BF"/>
    <w:rsid w:val="002846EA"/>
    <w:rsid w:val="002847A2"/>
    <w:rsid w:val="00284800"/>
    <w:rsid w:val="002849D5"/>
    <w:rsid w:val="00284A33"/>
    <w:rsid w:val="00284A34"/>
    <w:rsid w:val="00284BB5"/>
    <w:rsid w:val="00284CDF"/>
    <w:rsid w:val="00284D0C"/>
    <w:rsid w:val="00284EB3"/>
    <w:rsid w:val="00284F3F"/>
    <w:rsid w:val="0028500D"/>
    <w:rsid w:val="00285019"/>
    <w:rsid w:val="002852A1"/>
    <w:rsid w:val="00285336"/>
    <w:rsid w:val="00285357"/>
    <w:rsid w:val="002855ED"/>
    <w:rsid w:val="00285743"/>
    <w:rsid w:val="0028586A"/>
    <w:rsid w:val="00285974"/>
    <w:rsid w:val="00285993"/>
    <w:rsid w:val="00285A88"/>
    <w:rsid w:val="00285AED"/>
    <w:rsid w:val="00285CCD"/>
    <w:rsid w:val="00285CEA"/>
    <w:rsid w:val="00285D55"/>
    <w:rsid w:val="00285E00"/>
    <w:rsid w:val="00285E34"/>
    <w:rsid w:val="00285E6C"/>
    <w:rsid w:val="00285E6E"/>
    <w:rsid w:val="00285EAE"/>
    <w:rsid w:val="00285F63"/>
    <w:rsid w:val="0028615B"/>
    <w:rsid w:val="00286256"/>
    <w:rsid w:val="00286382"/>
    <w:rsid w:val="0028664B"/>
    <w:rsid w:val="002869F0"/>
    <w:rsid w:val="00286A7D"/>
    <w:rsid w:val="00286BA8"/>
    <w:rsid w:val="00286C30"/>
    <w:rsid w:val="00286C3F"/>
    <w:rsid w:val="00286D2B"/>
    <w:rsid w:val="00286ED4"/>
    <w:rsid w:val="00286F15"/>
    <w:rsid w:val="00286FA8"/>
    <w:rsid w:val="00286FB3"/>
    <w:rsid w:val="002870FA"/>
    <w:rsid w:val="002872BA"/>
    <w:rsid w:val="00287331"/>
    <w:rsid w:val="002873AE"/>
    <w:rsid w:val="002873DF"/>
    <w:rsid w:val="002873F6"/>
    <w:rsid w:val="002875A3"/>
    <w:rsid w:val="002875CF"/>
    <w:rsid w:val="0028761E"/>
    <w:rsid w:val="0028763E"/>
    <w:rsid w:val="00287697"/>
    <w:rsid w:val="002878F1"/>
    <w:rsid w:val="0028795D"/>
    <w:rsid w:val="002879F6"/>
    <w:rsid w:val="00287B41"/>
    <w:rsid w:val="00287C4D"/>
    <w:rsid w:val="00287CC4"/>
    <w:rsid w:val="00287D0F"/>
    <w:rsid w:val="00287DA2"/>
    <w:rsid w:val="00287E76"/>
    <w:rsid w:val="00287F71"/>
    <w:rsid w:val="00290068"/>
    <w:rsid w:val="002900B3"/>
    <w:rsid w:val="00290196"/>
    <w:rsid w:val="0029032F"/>
    <w:rsid w:val="0029038C"/>
    <w:rsid w:val="002903FC"/>
    <w:rsid w:val="0029050A"/>
    <w:rsid w:val="00290680"/>
    <w:rsid w:val="002906F3"/>
    <w:rsid w:val="0029073B"/>
    <w:rsid w:val="002907EF"/>
    <w:rsid w:val="00290821"/>
    <w:rsid w:val="00290846"/>
    <w:rsid w:val="00290A37"/>
    <w:rsid w:val="00290A58"/>
    <w:rsid w:val="00290AEA"/>
    <w:rsid w:val="00290B54"/>
    <w:rsid w:val="00290BE0"/>
    <w:rsid w:val="00290C11"/>
    <w:rsid w:val="00290C13"/>
    <w:rsid w:val="00290EEB"/>
    <w:rsid w:val="00290EF8"/>
    <w:rsid w:val="00290F6C"/>
    <w:rsid w:val="00290FDF"/>
    <w:rsid w:val="002910A9"/>
    <w:rsid w:val="002912A6"/>
    <w:rsid w:val="00291322"/>
    <w:rsid w:val="00291330"/>
    <w:rsid w:val="002914E5"/>
    <w:rsid w:val="002916A9"/>
    <w:rsid w:val="00291764"/>
    <w:rsid w:val="002917F4"/>
    <w:rsid w:val="00291835"/>
    <w:rsid w:val="0029185B"/>
    <w:rsid w:val="00291D91"/>
    <w:rsid w:val="00291E7C"/>
    <w:rsid w:val="00291FDF"/>
    <w:rsid w:val="00292084"/>
    <w:rsid w:val="002920EE"/>
    <w:rsid w:val="00292144"/>
    <w:rsid w:val="0029224F"/>
    <w:rsid w:val="00292267"/>
    <w:rsid w:val="002922CE"/>
    <w:rsid w:val="0029230D"/>
    <w:rsid w:val="0029240F"/>
    <w:rsid w:val="0029245A"/>
    <w:rsid w:val="00292503"/>
    <w:rsid w:val="00292815"/>
    <w:rsid w:val="0029286A"/>
    <w:rsid w:val="00292900"/>
    <w:rsid w:val="00292915"/>
    <w:rsid w:val="0029296B"/>
    <w:rsid w:val="002929E3"/>
    <w:rsid w:val="00292ADD"/>
    <w:rsid w:val="00292B0B"/>
    <w:rsid w:val="00292B33"/>
    <w:rsid w:val="00292D93"/>
    <w:rsid w:val="00292E05"/>
    <w:rsid w:val="00292E09"/>
    <w:rsid w:val="00293141"/>
    <w:rsid w:val="00293178"/>
    <w:rsid w:val="002932B1"/>
    <w:rsid w:val="0029339A"/>
    <w:rsid w:val="00293582"/>
    <w:rsid w:val="002935B2"/>
    <w:rsid w:val="0029369B"/>
    <w:rsid w:val="0029372C"/>
    <w:rsid w:val="0029374A"/>
    <w:rsid w:val="0029377B"/>
    <w:rsid w:val="002938A9"/>
    <w:rsid w:val="00293939"/>
    <w:rsid w:val="002939CF"/>
    <w:rsid w:val="00293A09"/>
    <w:rsid w:val="00293A5A"/>
    <w:rsid w:val="00293B7E"/>
    <w:rsid w:val="00293DB7"/>
    <w:rsid w:val="00294115"/>
    <w:rsid w:val="002943DA"/>
    <w:rsid w:val="00294507"/>
    <w:rsid w:val="002946A5"/>
    <w:rsid w:val="00294946"/>
    <w:rsid w:val="002949A7"/>
    <w:rsid w:val="002949B1"/>
    <w:rsid w:val="002949C6"/>
    <w:rsid w:val="002949FB"/>
    <w:rsid w:val="00294A2F"/>
    <w:rsid w:val="00294AE9"/>
    <w:rsid w:val="00294B2B"/>
    <w:rsid w:val="00294B5D"/>
    <w:rsid w:val="00294B78"/>
    <w:rsid w:val="00294C32"/>
    <w:rsid w:val="00294C82"/>
    <w:rsid w:val="00294E5D"/>
    <w:rsid w:val="00294FDE"/>
    <w:rsid w:val="0029504B"/>
    <w:rsid w:val="002950BC"/>
    <w:rsid w:val="002950E1"/>
    <w:rsid w:val="0029519A"/>
    <w:rsid w:val="00295335"/>
    <w:rsid w:val="00295343"/>
    <w:rsid w:val="002953DC"/>
    <w:rsid w:val="00295470"/>
    <w:rsid w:val="00295558"/>
    <w:rsid w:val="00295678"/>
    <w:rsid w:val="0029597E"/>
    <w:rsid w:val="002959C1"/>
    <w:rsid w:val="00295A30"/>
    <w:rsid w:val="00295CAE"/>
    <w:rsid w:val="00295D04"/>
    <w:rsid w:val="00295F02"/>
    <w:rsid w:val="00296174"/>
    <w:rsid w:val="002961FE"/>
    <w:rsid w:val="00296227"/>
    <w:rsid w:val="00296272"/>
    <w:rsid w:val="00296278"/>
    <w:rsid w:val="00296279"/>
    <w:rsid w:val="002963DF"/>
    <w:rsid w:val="00296420"/>
    <w:rsid w:val="00296441"/>
    <w:rsid w:val="0029655C"/>
    <w:rsid w:val="00296577"/>
    <w:rsid w:val="00296581"/>
    <w:rsid w:val="002965A3"/>
    <w:rsid w:val="0029660D"/>
    <w:rsid w:val="0029674E"/>
    <w:rsid w:val="002967AE"/>
    <w:rsid w:val="002968D2"/>
    <w:rsid w:val="0029691F"/>
    <w:rsid w:val="002969C3"/>
    <w:rsid w:val="00296AAD"/>
    <w:rsid w:val="00296CDE"/>
    <w:rsid w:val="00296CF1"/>
    <w:rsid w:val="00296E1B"/>
    <w:rsid w:val="00296FA6"/>
    <w:rsid w:val="00297093"/>
    <w:rsid w:val="00297116"/>
    <w:rsid w:val="00297217"/>
    <w:rsid w:val="00297234"/>
    <w:rsid w:val="0029724F"/>
    <w:rsid w:val="00297254"/>
    <w:rsid w:val="0029731D"/>
    <w:rsid w:val="0029743F"/>
    <w:rsid w:val="002975C0"/>
    <w:rsid w:val="00297720"/>
    <w:rsid w:val="00297937"/>
    <w:rsid w:val="00297AE9"/>
    <w:rsid w:val="00297CDD"/>
    <w:rsid w:val="00297DAF"/>
    <w:rsid w:val="00297E65"/>
    <w:rsid w:val="00297EBE"/>
    <w:rsid w:val="00297F6B"/>
    <w:rsid w:val="00297F9F"/>
    <w:rsid w:val="002A00F8"/>
    <w:rsid w:val="002A0154"/>
    <w:rsid w:val="002A0181"/>
    <w:rsid w:val="002A02E9"/>
    <w:rsid w:val="002A0349"/>
    <w:rsid w:val="002A0480"/>
    <w:rsid w:val="002A056A"/>
    <w:rsid w:val="002A068B"/>
    <w:rsid w:val="002A0790"/>
    <w:rsid w:val="002A07F3"/>
    <w:rsid w:val="002A0D97"/>
    <w:rsid w:val="002A0E9D"/>
    <w:rsid w:val="002A102F"/>
    <w:rsid w:val="002A1061"/>
    <w:rsid w:val="002A10DD"/>
    <w:rsid w:val="002A11F5"/>
    <w:rsid w:val="002A124C"/>
    <w:rsid w:val="002A1287"/>
    <w:rsid w:val="002A12C7"/>
    <w:rsid w:val="002A1325"/>
    <w:rsid w:val="002A133E"/>
    <w:rsid w:val="002A143A"/>
    <w:rsid w:val="002A14AF"/>
    <w:rsid w:val="002A1582"/>
    <w:rsid w:val="002A1757"/>
    <w:rsid w:val="002A1787"/>
    <w:rsid w:val="002A199D"/>
    <w:rsid w:val="002A1B2E"/>
    <w:rsid w:val="002A1BDB"/>
    <w:rsid w:val="002A1CDF"/>
    <w:rsid w:val="002A1EE5"/>
    <w:rsid w:val="002A1F80"/>
    <w:rsid w:val="002A2359"/>
    <w:rsid w:val="002A23E8"/>
    <w:rsid w:val="002A24BB"/>
    <w:rsid w:val="002A25D0"/>
    <w:rsid w:val="002A25DD"/>
    <w:rsid w:val="002A270A"/>
    <w:rsid w:val="002A270D"/>
    <w:rsid w:val="002A284F"/>
    <w:rsid w:val="002A2A0D"/>
    <w:rsid w:val="002A2A32"/>
    <w:rsid w:val="002A2AB1"/>
    <w:rsid w:val="002A2AE2"/>
    <w:rsid w:val="002A2BF5"/>
    <w:rsid w:val="002A2E4D"/>
    <w:rsid w:val="002A2FEB"/>
    <w:rsid w:val="002A3156"/>
    <w:rsid w:val="002A3161"/>
    <w:rsid w:val="002A31DC"/>
    <w:rsid w:val="002A321C"/>
    <w:rsid w:val="002A3383"/>
    <w:rsid w:val="002A3621"/>
    <w:rsid w:val="002A36E9"/>
    <w:rsid w:val="002A36F5"/>
    <w:rsid w:val="002A3738"/>
    <w:rsid w:val="002A3847"/>
    <w:rsid w:val="002A38B2"/>
    <w:rsid w:val="002A39E9"/>
    <w:rsid w:val="002A3A8D"/>
    <w:rsid w:val="002A3BC5"/>
    <w:rsid w:val="002A3BC8"/>
    <w:rsid w:val="002A40A3"/>
    <w:rsid w:val="002A4172"/>
    <w:rsid w:val="002A42DE"/>
    <w:rsid w:val="002A42F6"/>
    <w:rsid w:val="002A43A6"/>
    <w:rsid w:val="002A43CD"/>
    <w:rsid w:val="002A45E6"/>
    <w:rsid w:val="002A45FD"/>
    <w:rsid w:val="002A463E"/>
    <w:rsid w:val="002A47B5"/>
    <w:rsid w:val="002A47E5"/>
    <w:rsid w:val="002A4834"/>
    <w:rsid w:val="002A4CE3"/>
    <w:rsid w:val="002A4CFD"/>
    <w:rsid w:val="002A4D44"/>
    <w:rsid w:val="002A4D66"/>
    <w:rsid w:val="002A4D7C"/>
    <w:rsid w:val="002A4E21"/>
    <w:rsid w:val="002A4E44"/>
    <w:rsid w:val="002A4E74"/>
    <w:rsid w:val="002A4E9D"/>
    <w:rsid w:val="002A4F29"/>
    <w:rsid w:val="002A4F62"/>
    <w:rsid w:val="002A5035"/>
    <w:rsid w:val="002A506E"/>
    <w:rsid w:val="002A50AE"/>
    <w:rsid w:val="002A50E9"/>
    <w:rsid w:val="002A5120"/>
    <w:rsid w:val="002A5271"/>
    <w:rsid w:val="002A530E"/>
    <w:rsid w:val="002A531B"/>
    <w:rsid w:val="002A53B7"/>
    <w:rsid w:val="002A53CC"/>
    <w:rsid w:val="002A5429"/>
    <w:rsid w:val="002A55E0"/>
    <w:rsid w:val="002A56EA"/>
    <w:rsid w:val="002A59F3"/>
    <w:rsid w:val="002A5AE1"/>
    <w:rsid w:val="002A5B19"/>
    <w:rsid w:val="002A5B4C"/>
    <w:rsid w:val="002A5B52"/>
    <w:rsid w:val="002A5BD4"/>
    <w:rsid w:val="002A5DC6"/>
    <w:rsid w:val="002A5DD2"/>
    <w:rsid w:val="002A5E10"/>
    <w:rsid w:val="002A5E2E"/>
    <w:rsid w:val="002A5F4B"/>
    <w:rsid w:val="002A6326"/>
    <w:rsid w:val="002A6330"/>
    <w:rsid w:val="002A64BC"/>
    <w:rsid w:val="002A6515"/>
    <w:rsid w:val="002A656B"/>
    <w:rsid w:val="002A65C4"/>
    <w:rsid w:val="002A6655"/>
    <w:rsid w:val="002A6672"/>
    <w:rsid w:val="002A677B"/>
    <w:rsid w:val="002A6850"/>
    <w:rsid w:val="002A689B"/>
    <w:rsid w:val="002A6987"/>
    <w:rsid w:val="002A6AF8"/>
    <w:rsid w:val="002A6CCA"/>
    <w:rsid w:val="002A6CF0"/>
    <w:rsid w:val="002A6D2B"/>
    <w:rsid w:val="002A6E77"/>
    <w:rsid w:val="002A7007"/>
    <w:rsid w:val="002A7084"/>
    <w:rsid w:val="002A709D"/>
    <w:rsid w:val="002A70B8"/>
    <w:rsid w:val="002A7155"/>
    <w:rsid w:val="002A7277"/>
    <w:rsid w:val="002A72C1"/>
    <w:rsid w:val="002A738E"/>
    <w:rsid w:val="002A74F9"/>
    <w:rsid w:val="002A7522"/>
    <w:rsid w:val="002A7575"/>
    <w:rsid w:val="002A76D2"/>
    <w:rsid w:val="002A771F"/>
    <w:rsid w:val="002A77E0"/>
    <w:rsid w:val="002A7926"/>
    <w:rsid w:val="002A7953"/>
    <w:rsid w:val="002A7960"/>
    <w:rsid w:val="002A7985"/>
    <w:rsid w:val="002A79F0"/>
    <w:rsid w:val="002A7C49"/>
    <w:rsid w:val="002A7CC7"/>
    <w:rsid w:val="002A7DF9"/>
    <w:rsid w:val="002A7EC7"/>
    <w:rsid w:val="002B009A"/>
    <w:rsid w:val="002B018E"/>
    <w:rsid w:val="002B023B"/>
    <w:rsid w:val="002B0347"/>
    <w:rsid w:val="002B0397"/>
    <w:rsid w:val="002B03A1"/>
    <w:rsid w:val="002B03C5"/>
    <w:rsid w:val="002B0529"/>
    <w:rsid w:val="002B05B0"/>
    <w:rsid w:val="002B0727"/>
    <w:rsid w:val="002B07A1"/>
    <w:rsid w:val="002B08DF"/>
    <w:rsid w:val="002B099B"/>
    <w:rsid w:val="002B0A14"/>
    <w:rsid w:val="002B0A65"/>
    <w:rsid w:val="002B0AB8"/>
    <w:rsid w:val="002B0AE8"/>
    <w:rsid w:val="002B0C8D"/>
    <w:rsid w:val="002B0D04"/>
    <w:rsid w:val="002B0F01"/>
    <w:rsid w:val="002B0F36"/>
    <w:rsid w:val="002B0F4E"/>
    <w:rsid w:val="002B0F51"/>
    <w:rsid w:val="002B0F69"/>
    <w:rsid w:val="002B111A"/>
    <w:rsid w:val="002B1152"/>
    <w:rsid w:val="002B132F"/>
    <w:rsid w:val="002B1C2A"/>
    <w:rsid w:val="002B1DCC"/>
    <w:rsid w:val="002B1E78"/>
    <w:rsid w:val="002B2012"/>
    <w:rsid w:val="002B21BA"/>
    <w:rsid w:val="002B222C"/>
    <w:rsid w:val="002B23D4"/>
    <w:rsid w:val="002B240E"/>
    <w:rsid w:val="002B242C"/>
    <w:rsid w:val="002B243C"/>
    <w:rsid w:val="002B24D2"/>
    <w:rsid w:val="002B26EA"/>
    <w:rsid w:val="002B2742"/>
    <w:rsid w:val="002B2807"/>
    <w:rsid w:val="002B2832"/>
    <w:rsid w:val="002B283C"/>
    <w:rsid w:val="002B293A"/>
    <w:rsid w:val="002B2B8B"/>
    <w:rsid w:val="002B2C6F"/>
    <w:rsid w:val="002B2CF4"/>
    <w:rsid w:val="002B2D0D"/>
    <w:rsid w:val="002B2E0F"/>
    <w:rsid w:val="002B2E31"/>
    <w:rsid w:val="002B2F6B"/>
    <w:rsid w:val="002B3021"/>
    <w:rsid w:val="002B30B4"/>
    <w:rsid w:val="002B31E6"/>
    <w:rsid w:val="002B33D1"/>
    <w:rsid w:val="002B3441"/>
    <w:rsid w:val="002B346C"/>
    <w:rsid w:val="002B3745"/>
    <w:rsid w:val="002B3823"/>
    <w:rsid w:val="002B3B1D"/>
    <w:rsid w:val="002B3C8A"/>
    <w:rsid w:val="002B3D35"/>
    <w:rsid w:val="002B3E87"/>
    <w:rsid w:val="002B3F37"/>
    <w:rsid w:val="002B4149"/>
    <w:rsid w:val="002B4222"/>
    <w:rsid w:val="002B42A9"/>
    <w:rsid w:val="002B4301"/>
    <w:rsid w:val="002B442E"/>
    <w:rsid w:val="002B464E"/>
    <w:rsid w:val="002B4656"/>
    <w:rsid w:val="002B47B6"/>
    <w:rsid w:val="002B47CE"/>
    <w:rsid w:val="002B4827"/>
    <w:rsid w:val="002B4B3E"/>
    <w:rsid w:val="002B4B46"/>
    <w:rsid w:val="002B4B7D"/>
    <w:rsid w:val="002B4C89"/>
    <w:rsid w:val="002B4C9C"/>
    <w:rsid w:val="002B4CE3"/>
    <w:rsid w:val="002B4D3C"/>
    <w:rsid w:val="002B4F5C"/>
    <w:rsid w:val="002B4FCB"/>
    <w:rsid w:val="002B5039"/>
    <w:rsid w:val="002B507D"/>
    <w:rsid w:val="002B51D8"/>
    <w:rsid w:val="002B526C"/>
    <w:rsid w:val="002B5325"/>
    <w:rsid w:val="002B53E6"/>
    <w:rsid w:val="002B54DF"/>
    <w:rsid w:val="002B5529"/>
    <w:rsid w:val="002B55E6"/>
    <w:rsid w:val="002B56D1"/>
    <w:rsid w:val="002B5903"/>
    <w:rsid w:val="002B5A57"/>
    <w:rsid w:val="002B5AA4"/>
    <w:rsid w:val="002B5ADA"/>
    <w:rsid w:val="002B5BDF"/>
    <w:rsid w:val="002B5CA5"/>
    <w:rsid w:val="002B5CFD"/>
    <w:rsid w:val="002B605A"/>
    <w:rsid w:val="002B60A2"/>
    <w:rsid w:val="002B6186"/>
    <w:rsid w:val="002B61CB"/>
    <w:rsid w:val="002B61D3"/>
    <w:rsid w:val="002B6253"/>
    <w:rsid w:val="002B628E"/>
    <w:rsid w:val="002B62AD"/>
    <w:rsid w:val="002B630A"/>
    <w:rsid w:val="002B631D"/>
    <w:rsid w:val="002B634D"/>
    <w:rsid w:val="002B635A"/>
    <w:rsid w:val="002B642F"/>
    <w:rsid w:val="002B65C1"/>
    <w:rsid w:val="002B661C"/>
    <w:rsid w:val="002B6691"/>
    <w:rsid w:val="002B66A4"/>
    <w:rsid w:val="002B66B6"/>
    <w:rsid w:val="002B67A1"/>
    <w:rsid w:val="002B697A"/>
    <w:rsid w:val="002B6B17"/>
    <w:rsid w:val="002B6B84"/>
    <w:rsid w:val="002B6BD7"/>
    <w:rsid w:val="002B6C5E"/>
    <w:rsid w:val="002B6C7B"/>
    <w:rsid w:val="002B6D7F"/>
    <w:rsid w:val="002B6DD0"/>
    <w:rsid w:val="002B6ECE"/>
    <w:rsid w:val="002B7017"/>
    <w:rsid w:val="002B7062"/>
    <w:rsid w:val="002B70F1"/>
    <w:rsid w:val="002B7235"/>
    <w:rsid w:val="002B73EA"/>
    <w:rsid w:val="002B744C"/>
    <w:rsid w:val="002B750B"/>
    <w:rsid w:val="002B7679"/>
    <w:rsid w:val="002B7693"/>
    <w:rsid w:val="002B76AE"/>
    <w:rsid w:val="002B77CC"/>
    <w:rsid w:val="002B783A"/>
    <w:rsid w:val="002B794F"/>
    <w:rsid w:val="002B7A4B"/>
    <w:rsid w:val="002B7A65"/>
    <w:rsid w:val="002B7A98"/>
    <w:rsid w:val="002B7ABB"/>
    <w:rsid w:val="002B7B22"/>
    <w:rsid w:val="002B7B50"/>
    <w:rsid w:val="002B7B98"/>
    <w:rsid w:val="002B7C30"/>
    <w:rsid w:val="002B7D9F"/>
    <w:rsid w:val="002B7E73"/>
    <w:rsid w:val="002C0010"/>
    <w:rsid w:val="002C0029"/>
    <w:rsid w:val="002C0031"/>
    <w:rsid w:val="002C00CA"/>
    <w:rsid w:val="002C01F6"/>
    <w:rsid w:val="002C029F"/>
    <w:rsid w:val="002C0344"/>
    <w:rsid w:val="002C045C"/>
    <w:rsid w:val="002C0540"/>
    <w:rsid w:val="002C055A"/>
    <w:rsid w:val="002C064D"/>
    <w:rsid w:val="002C0776"/>
    <w:rsid w:val="002C07A0"/>
    <w:rsid w:val="002C0A15"/>
    <w:rsid w:val="002C0A2A"/>
    <w:rsid w:val="002C0BBE"/>
    <w:rsid w:val="002C0DF5"/>
    <w:rsid w:val="002C0E9A"/>
    <w:rsid w:val="002C0FF3"/>
    <w:rsid w:val="002C104F"/>
    <w:rsid w:val="002C1215"/>
    <w:rsid w:val="002C1289"/>
    <w:rsid w:val="002C12F6"/>
    <w:rsid w:val="002C12FB"/>
    <w:rsid w:val="002C13F6"/>
    <w:rsid w:val="002C1401"/>
    <w:rsid w:val="002C1523"/>
    <w:rsid w:val="002C1608"/>
    <w:rsid w:val="002C16C4"/>
    <w:rsid w:val="002C1799"/>
    <w:rsid w:val="002C181A"/>
    <w:rsid w:val="002C1865"/>
    <w:rsid w:val="002C1970"/>
    <w:rsid w:val="002C1999"/>
    <w:rsid w:val="002C1CF4"/>
    <w:rsid w:val="002C1D0A"/>
    <w:rsid w:val="002C1E1B"/>
    <w:rsid w:val="002C1E21"/>
    <w:rsid w:val="002C1FA5"/>
    <w:rsid w:val="002C200E"/>
    <w:rsid w:val="002C2013"/>
    <w:rsid w:val="002C21EB"/>
    <w:rsid w:val="002C247A"/>
    <w:rsid w:val="002C2485"/>
    <w:rsid w:val="002C2499"/>
    <w:rsid w:val="002C24A5"/>
    <w:rsid w:val="002C2508"/>
    <w:rsid w:val="002C2594"/>
    <w:rsid w:val="002C2769"/>
    <w:rsid w:val="002C27A8"/>
    <w:rsid w:val="002C27C0"/>
    <w:rsid w:val="002C295F"/>
    <w:rsid w:val="002C2A37"/>
    <w:rsid w:val="002C2B10"/>
    <w:rsid w:val="002C2B22"/>
    <w:rsid w:val="002C2B93"/>
    <w:rsid w:val="002C2F33"/>
    <w:rsid w:val="002C304C"/>
    <w:rsid w:val="002C309B"/>
    <w:rsid w:val="002C3198"/>
    <w:rsid w:val="002C3248"/>
    <w:rsid w:val="002C348A"/>
    <w:rsid w:val="002C36E7"/>
    <w:rsid w:val="002C3712"/>
    <w:rsid w:val="002C37AB"/>
    <w:rsid w:val="002C394C"/>
    <w:rsid w:val="002C3959"/>
    <w:rsid w:val="002C3B94"/>
    <w:rsid w:val="002C3BEB"/>
    <w:rsid w:val="002C3DFA"/>
    <w:rsid w:val="002C3F80"/>
    <w:rsid w:val="002C40D8"/>
    <w:rsid w:val="002C412C"/>
    <w:rsid w:val="002C4183"/>
    <w:rsid w:val="002C41EF"/>
    <w:rsid w:val="002C42E0"/>
    <w:rsid w:val="002C4571"/>
    <w:rsid w:val="002C4584"/>
    <w:rsid w:val="002C4691"/>
    <w:rsid w:val="002C46AA"/>
    <w:rsid w:val="002C4741"/>
    <w:rsid w:val="002C48B1"/>
    <w:rsid w:val="002C490F"/>
    <w:rsid w:val="002C494B"/>
    <w:rsid w:val="002C4968"/>
    <w:rsid w:val="002C49E6"/>
    <w:rsid w:val="002C4CE7"/>
    <w:rsid w:val="002C4E6C"/>
    <w:rsid w:val="002C4E71"/>
    <w:rsid w:val="002C4E9B"/>
    <w:rsid w:val="002C4F07"/>
    <w:rsid w:val="002C4F46"/>
    <w:rsid w:val="002C5114"/>
    <w:rsid w:val="002C512F"/>
    <w:rsid w:val="002C52C7"/>
    <w:rsid w:val="002C530E"/>
    <w:rsid w:val="002C5355"/>
    <w:rsid w:val="002C538C"/>
    <w:rsid w:val="002C5517"/>
    <w:rsid w:val="002C57AA"/>
    <w:rsid w:val="002C580B"/>
    <w:rsid w:val="002C588D"/>
    <w:rsid w:val="002C5896"/>
    <w:rsid w:val="002C5AD3"/>
    <w:rsid w:val="002C5B6F"/>
    <w:rsid w:val="002C5D03"/>
    <w:rsid w:val="002C5D88"/>
    <w:rsid w:val="002C5F6C"/>
    <w:rsid w:val="002C5F92"/>
    <w:rsid w:val="002C5FD6"/>
    <w:rsid w:val="002C62CA"/>
    <w:rsid w:val="002C6561"/>
    <w:rsid w:val="002C657F"/>
    <w:rsid w:val="002C6840"/>
    <w:rsid w:val="002C6907"/>
    <w:rsid w:val="002C6A7D"/>
    <w:rsid w:val="002C6A8C"/>
    <w:rsid w:val="002C6B67"/>
    <w:rsid w:val="002C6B79"/>
    <w:rsid w:val="002C6C9D"/>
    <w:rsid w:val="002C6D32"/>
    <w:rsid w:val="002C6D7B"/>
    <w:rsid w:val="002C6D96"/>
    <w:rsid w:val="002C6F17"/>
    <w:rsid w:val="002C7063"/>
    <w:rsid w:val="002C7286"/>
    <w:rsid w:val="002C72E1"/>
    <w:rsid w:val="002C737A"/>
    <w:rsid w:val="002C7453"/>
    <w:rsid w:val="002C7590"/>
    <w:rsid w:val="002C7715"/>
    <w:rsid w:val="002C77CE"/>
    <w:rsid w:val="002C77EE"/>
    <w:rsid w:val="002C797E"/>
    <w:rsid w:val="002C798E"/>
    <w:rsid w:val="002C7A1A"/>
    <w:rsid w:val="002C7B8A"/>
    <w:rsid w:val="002C7BCF"/>
    <w:rsid w:val="002C7BEF"/>
    <w:rsid w:val="002C7CAB"/>
    <w:rsid w:val="002C7DCD"/>
    <w:rsid w:val="002C7DD8"/>
    <w:rsid w:val="002C7E01"/>
    <w:rsid w:val="002D0264"/>
    <w:rsid w:val="002D050E"/>
    <w:rsid w:val="002D0589"/>
    <w:rsid w:val="002D06B9"/>
    <w:rsid w:val="002D06D1"/>
    <w:rsid w:val="002D0808"/>
    <w:rsid w:val="002D08C1"/>
    <w:rsid w:val="002D0931"/>
    <w:rsid w:val="002D093E"/>
    <w:rsid w:val="002D0945"/>
    <w:rsid w:val="002D0A5B"/>
    <w:rsid w:val="002D0AB4"/>
    <w:rsid w:val="002D0CCC"/>
    <w:rsid w:val="002D0D59"/>
    <w:rsid w:val="002D0F28"/>
    <w:rsid w:val="002D0F93"/>
    <w:rsid w:val="002D0FAA"/>
    <w:rsid w:val="002D1000"/>
    <w:rsid w:val="002D103D"/>
    <w:rsid w:val="002D1120"/>
    <w:rsid w:val="002D130D"/>
    <w:rsid w:val="002D13A6"/>
    <w:rsid w:val="002D16B6"/>
    <w:rsid w:val="002D1772"/>
    <w:rsid w:val="002D18AB"/>
    <w:rsid w:val="002D19F9"/>
    <w:rsid w:val="002D1A96"/>
    <w:rsid w:val="002D1E3F"/>
    <w:rsid w:val="002D1FD9"/>
    <w:rsid w:val="002D2028"/>
    <w:rsid w:val="002D2209"/>
    <w:rsid w:val="002D2280"/>
    <w:rsid w:val="002D2341"/>
    <w:rsid w:val="002D23B5"/>
    <w:rsid w:val="002D2480"/>
    <w:rsid w:val="002D24D7"/>
    <w:rsid w:val="002D26BF"/>
    <w:rsid w:val="002D2756"/>
    <w:rsid w:val="002D27AF"/>
    <w:rsid w:val="002D27CF"/>
    <w:rsid w:val="002D28B6"/>
    <w:rsid w:val="002D28DD"/>
    <w:rsid w:val="002D296D"/>
    <w:rsid w:val="002D2A54"/>
    <w:rsid w:val="002D2A67"/>
    <w:rsid w:val="002D2B8E"/>
    <w:rsid w:val="002D2C0A"/>
    <w:rsid w:val="002D2D48"/>
    <w:rsid w:val="002D2E04"/>
    <w:rsid w:val="002D3055"/>
    <w:rsid w:val="002D307E"/>
    <w:rsid w:val="002D3297"/>
    <w:rsid w:val="002D34A5"/>
    <w:rsid w:val="002D36A1"/>
    <w:rsid w:val="002D37B7"/>
    <w:rsid w:val="002D37C1"/>
    <w:rsid w:val="002D3897"/>
    <w:rsid w:val="002D3924"/>
    <w:rsid w:val="002D396F"/>
    <w:rsid w:val="002D3994"/>
    <w:rsid w:val="002D3B37"/>
    <w:rsid w:val="002D3E16"/>
    <w:rsid w:val="002D41AB"/>
    <w:rsid w:val="002D430E"/>
    <w:rsid w:val="002D434A"/>
    <w:rsid w:val="002D437C"/>
    <w:rsid w:val="002D45BD"/>
    <w:rsid w:val="002D45D6"/>
    <w:rsid w:val="002D46D9"/>
    <w:rsid w:val="002D47AD"/>
    <w:rsid w:val="002D47EC"/>
    <w:rsid w:val="002D4806"/>
    <w:rsid w:val="002D481E"/>
    <w:rsid w:val="002D4965"/>
    <w:rsid w:val="002D4AD9"/>
    <w:rsid w:val="002D4B84"/>
    <w:rsid w:val="002D4C25"/>
    <w:rsid w:val="002D4DE5"/>
    <w:rsid w:val="002D4E0E"/>
    <w:rsid w:val="002D4E4E"/>
    <w:rsid w:val="002D4E74"/>
    <w:rsid w:val="002D4EA6"/>
    <w:rsid w:val="002D4F0E"/>
    <w:rsid w:val="002D4F27"/>
    <w:rsid w:val="002D4F93"/>
    <w:rsid w:val="002D503F"/>
    <w:rsid w:val="002D5097"/>
    <w:rsid w:val="002D5275"/>
    <w:rsid w:val="002D52B9"/>
    <w:rsid w:val="002D5382"/>
    <w:rsid w:val="002D5412"/>
    <w:rsid w:val="002D5484"/>
    <w:rsid w:val="002D54A3"/>
    <w:rsid w:val="002D559B"/>
    <w:rsid w:val="002D55AA"/>
    <w:rsid w:val="002D55EB"/>
    <w:rsid w:val="002D56AF"/>
    <w:rsid w:val="002D5852"/>
    <w:rsid w:val="002D5A24"/>
    <w:rsid w:val="002D5E48"/>
    <w:rsid w:val="002D5E9E"/>
    <w:rsid w:val="002D5EF2"/>
    <w:rsid w:val="002D60C6"/>
    <w:rsid w:val="002D6131"/>
    <w:rsid w:val="002D6146"/>
    <w:rsid w:val="002D626F"/>
    <w:rsid w:val="002D6368"/>
    <w:rsid w:val="002D642E"/>
    <w:rsid w:val="002D64BD"/>
    <w:rsid w:val="002D6651"/>
    <w:rsid w:val="002D6679"/>
    <w:rsid w:val="002D668F"/>
    <w:rsid w:val="002D68AE"/>
    <w:rsid w:val="002D6B6D"/>
    <w:rsid w:val="002D6BCB"/>
    <w:rsid w:val="002D6BD7"/>
    <w:rsid w:val="002D6DD0"/>
    <w:rsid w:val="002D70F4"/>
    <w:rsid w:val="002D71E4"/>
    <w:rsid w:val="002D71EE"/>
    <w:rsid w:val="002D7212"/>
    <w:rsid w:val="002D72F3"/>
    <w:rsid w:val="002D73D3"/>
    <w:rsid w:val="002D7456"/>
    <w:rsid w:val="002D74F2"/>
    <w:rsid w:val="002D77F3"/>
    <w:rsid w:val="002D796D"/>
    <w:rsid w:val="002D7A13"/>
    <w:rsid w:val="002D7C18"/>
    <w:rsid w:val="002D7D51"/>
    <w:rsid w:val="002D7DF9"/>
    <w:rsid w:val="002D7E4E"/>
    <w:rsid w:val="002D7F2C"/>
    <w:rsid w:val="002E030E"/>
    <w:rsid w:val="002E039B"/>
    <w:rsid w:val="002E0531"/>
    <w:rsid w:val="002E0577"/>
    <w:rsid w:val="002E0942"/>
    <w:rsid w:val="002E094B"/>
    <w:rsid w:val="002E097D"/>
    <w:rsid w:val="002E0B7A"/>
    <w:rsid w:val="002E0C14"/>
    <w:rsid w:val="002E0C63"/>
    <w:rsid w:val="002E0CF0"/>
    <w:rsid w:val="002E0DD1"/>
    <w:rsid w:val="002E0F87"/>
    <w:rsid w:val="002E10B2"/>
    <w:rsid w:val="002E11A4"/>
    <w:rsid w:val="002E1378"/>
    <w:rsid w:val="002E1383"/>
    <w:rsid w:val="002E14AC"/>
    <w:rsid w:val="002E153D"/>
    <w:rsid w:val="002E1608"/>
    <w:rsid w:val="002E1641"/>
    <w:rsid w:val="002E1678"/>
    <w:rsid w:val="002E181F"/>
    <w:rsid w:val="002E18AE"/>
    <w:rsid w:val="002E193E"/>
    <w:rsid w:val="002E1A8A"/>
    <w:rsid w:val="002E1A9D"/>
    <w:rsid w:val="002E1B1B"/>
    <w:rsid w:val="002E1B3E"/>
    <w:rsid w:val="002E1BB5"/>
    <w:rsid w:val="002E1D2E"/>
    <w:rsid w:val="002E1D43"/>
    <w:rsid w:val="002E1F86"/>
    <w:rsid w:val="002E20A1"/>
    <w:rsid w:val="002E2125"/>
    <w:rsid w:val="002E212D"/>
    <w:rsid w:val="002E2212"/>
    <w:rsid w:val="002E234F"/>
    <w:rsid w:val="002E23B0"/>
    <w:rsid w:val="002E24E2"/>
    <w:rsid w:val="002E2576"/>
    <w:rsid w:val="002E25C3"/>
    <w:rsid w:val="002E2831"/>
    <w:rsid w:val="002E28D2"/>
    <w:rsid w:val="002E2907"/>
    <w:rsid w:val="002E2A72"/>
    <w:rsid w:val="002E2AA9"/>
    <w:rsid w:val="002E2AB6"/>
    <w:rsid w:val="002E2BC0"/>
    <w:rsid w:val="002E2C60"/>
    <w:rsid w:val="002E2D11"/>
    <w:rsid w:val="002E2D3D"/>
    <w:rsid w:val="002E2FB3"/>
    <w:rsid w:val="002E3038"/>
    <w:rsid w:val="002E318D"/>
    <w:rsid w:val="002E31C1"/>
    <w:rsid w:val="002E31F8"/>
    <w:rsid w:val="002E3222"/>
    <w:rsid w:val="002E3346"/>
    <w:rsid w:val="002E346A"/>
    <w:rsid w:val="002E3475"/>
    <w:rsid w:val="002E357A"/>
    <w:rsid w:val="002E35D8"/>
    <w:rsid w:val="002E360F"/>
    <w:rsid w:val="002E3640"/>
    <w:rsid w:val="002E3680"/>
    <w:rsid w:val="002E36EF"/>
    <w:rsid w:val="002E3751"/>
    <w:rsid w:val="002E3838"/>
    <w:rsid w:val="002E3859"/>
    <w:rsid w:val="002E39D1"/>
    <w:rsid w:val="002E39DD"/>
    <w:rsid w:val="002E39E8"/>
    <w:rsid w:val="002E3A14"/>
    <w:rsid w:val="002E3A30"/>
    <w:rsid w:val="002E3AED"/>
    <w:rsid w:val="002E3B20"/>
    <w:rsid w:val="002E3C42"/>
    <w:rsid w:val="002E3CA0"/>
    <w:rsid w:val="002E3CB2"/>
    <w:rsid w:val="002E3D3B"/>
    <w:rsid w:val="002E3E6D"/>
    <w:rsid w:val="002E3F41"/>
    <w:rsid w:val="002E3F59"/>
    <w:rsid w:val="002E3FA0"/>
    <w:rsid w:val="002E3FAE"/>
    <w:rsid w:val="002E4217"/>
    <w:rsid w:val="002E4307"/>
    <w:rsid w:val="002E43AC"/>
    <w:rsid w:val="002E4499"/>
    <w:rsid w:val="002E461C"/>
    <w:rsid w:val="002E4626"/>
    <w:rsid w:val="002E47B6"/>
    <w:rsid w:val="002E4889"/>
    <w:rsid w:val="002E48AA"/>
    <w:rsid w:val="002E4A06"/>
    <w:rsid w:val="002E4AFB"/>
    <w:rsid w:val="002E4B4C"/>
    <w:rsid w:val="002E4B8D"/>
    <w:rsid w:val="002E4C7C"/>
    <w:rsid w:val="002E4CCE"/>
    <w:rsid w:val="002E4D5E"/>
    <w:rsid w:val="002E4DCD"/>
    <w:rsid w:val="002E4ED2"/>
    <w:rsid w:val="002E4F3B"/>
    <w:rsid w:val="002E5061"/>
    <w:rsid w:val="002E5131"/>
    <w:rsid w:val="002E5232"/>
    <w:rsid w:val="002E530E"/>
    <w:rsid w:val="002E534D"/>
    <w:rsid w:val="002E552B"/>
    <w:rsid w:val="002E55B8"/>
    <w:rsid w:val="002E5699"/>
    <w:rsid w:val="002E56F0"/>
    <w:rsid w:val="002E5743"/>
    <w:rsid w:val="002E5864"/>
    <w:rsid w:val="002E588D"/>
    <w:rsid w:val="002E58A3"/>
    <w:rsid w:val="002E5A42"/>
    <w:rsid w:val="002E5C19"/>
    <w:rsid w:val="002E5C5A"/>
    <w:rsid w:val="002E5C67"/>
    <w:rsid w:val="002E5D13"/>
    <w:rsid w:val="002E5E71"/>
    <w:rsid w:val="002E5EA1"/>
    <w:rsid w:val="002E5EB5"/>
    <w:rsid w:val="002E5ED0"/>
    <w:rsid w:val="002E5EE1"/>
    <w:rsid w:val="002E5FB8"/>
    <w:rsid w:val="002E60DF"/>
    <w:rsid w:val="002E6109"/>
    <w:rsid w:val="002E614D"/>
    <w:rsid w:val="002E6212"/>
    <w:rsid w:val="002E622F"/>
    <w:rsid w:val="002E6272"/>
    <w:rsid w:val="002E629E"/>
    <w:rsid w:val="002E63CC"/>
    <w:rsid w:val="002E6456"/>
    <w:rsid w:val="002E6568"/>
    <w:rsid w:val="002E65AB"/>
    <w:rsid w:val="002E65B0"/>
    <w:rsid w:val="002E6743"/>
    <w:rsid w:val="002E67B5"/>
    <w:rsid w:val="002E6873"/>
    <w:rsid w:val="002E68B7"/>
    <w:rsid w:val="002E6989"/>
    <w:rsid w:val="002E69BF"/>
    <w:rsid w:val="002E6C2E"/>
    <w:rsid w:val="002E6C6E"/>
    <w:rsid w:val="002E6D5A"/>
    <w:rsid w:val="002E6DA6"/>
    <w:rsid w:val="002E6E88"/>
    <w:rsid w:val="002E6F42"/>
    <w:rsid w:val="002E6FAF"/>
    <w:rsid w:val="002E6FD3"/>
    <w:rsid w:val="002E704A"/>
    <w:rsid w:val="002E7083"/>
    <w:rsid w:val="002E70C4"/>
    <w:rsid w:val="002E7158"/>
    <w:rsid w:val="002E71E6"/>
    <w:rsid w:val="002E72C5"/>
    <w:rsid w:val="002E73D6"/>
    <w:rsid w:val="002E73D9"/>
    <w:rsid w:val="002E74E2"/>
    <w:rsid w:val="002E7505"/>
    <w:rsid w:val="002E75BD"/>
    <w:rsid w:val="002E7619"/>
    <w:rsid w:val="002E76EB"/>
    <w:rsid w:val="002E77CC"/>
    <w:rsid w:val="002E78EC"/>
    <w:rsid w:val="002E79AD"/>
    <w:rsid w:val="002E79F1"/>
    <w:rsid w:val="002E7B70"/>
    <w:rsid w:val="002E7B73"/>
    <w:rsid w:val="002E7BF5"/>
    <w:rsid w:val="002E7C3F"/>
    <w:rsid w:val="002E7CCF"/>
    <w:rsid w:val="002E7D04"/>
    <w:rsid w:val="002E7EC5"/>
    <w:rsid w:val="002F0107"/>
    <w:rsid w:val="002F0151"/>
    <w:rsid w:val="002F0154"/>
    <w:rsid w:val="002F016B"/>
    <w:rsid w:val="002F01C1"/>
    <w:rsid w:val="002F022E"/>
    <w:rsid w:val="002F02FE"/>
    <w:rsid w:val="002F032F"/>
    <w:rsid w:val="002F0508"/>
    <w:rsid w:val="002F0559"/>
    <w:rsid w:val="002F06EA"/>
    <w:rsid w:val="002F0749"/>
    <w:rsid w:val="002F091B"/>
    <w:rsid w:val="002F098D"/>
    <w:rsid w:val="002F09E5"/>
    <w:rsid w:val="002F0A5F"/>
    <w:rsid w:val="002F0A87"/>
    <w:rsid w:val="002F0AE1"/>
    <w:rsid w:val="002F0BAD"/>
    <w:rsid w:val="002F0C8C"/>
    <w:rsid w:val="002F0CC1"/>
    <w:rsid w:val="002F0CC4"/>
    <w:rsid w:val="002F0CD9"/>
    <w:rsid w:val="002F0D55"/>
    <w:rsid w:val="002F0E50"/>
    <w:rsid w:val="002F0E9E"/>
    <w:rsid w:val="002F0FC5"/>
    <w:rsid w:val="002F10B7"/>
    <w:rsid w:val="002F10BC"/>
    <w:rsid w:val="002F10CE"/>
    <w:rsid w:val="002F10F8"/>
    <w:rsid w:val="002F1124"/>
    <w:rsid w:val="002F1181"/>
    <w:rsid w:val="002F12F3"/>
    <w:rsid w:val="002F13B4"/>
    <w:rsid w:val="002F14DA"/>
    <w:rsid w:val="002F14E4"/>
    <w:rsid w:val="002F16C9"/>
    <w:rsid w:val="002F1789"/>
    <w:rsid w:val="002F1841"/>
    <w:rsid w:val="002F1842"/>
    <w:rsid w:val="002F1891"/>
    <w:rsid w:val="002F19B1"/>
    <w:rsid w:val="002F1ADE"/>
    <w:rsid w:val="002F1E2A"/>
    <w:rsid w:val="002F1F10"/>
    <w:rsid w:val="002F1F90"/>
    <w:rsid w:val="002F204F"/>
    <w:rsid w:val="002F20A7"/>
    <w:rsid w:val="002F2272"/>
    <w:rsid w:val="002F22AE"/>
    <w:rsid w:val="002F22D7"/>
    <w:rsid w:val="002F236B"/>
    <w:rsid w:val="002F24C1"/>
    <w:rsid w:val="002F24C3"/>
    <w:rsid w:val="002F24D4"/>
    <w:rsid w:val="002F25A5"/>
    <w:rsid w:val="002F269A"/>
    <w:rsid w:val="002F27A3"/>
    <w:rsid w:val="002F281F"/>
    <w:rsid w:val="002F288D"/>
    <w:rsid w:val="002F2992"/>
    <w:rsid w:val="002F29C3"/>
    <w:rsid w:val="002F2A5E"/>
    <w:rsid w:val="002F2ACB"/>
    <w:rsid w:val="002F2C1B"/>
    <w:rsid w:val="002F2DED"/>
    <w:rsid w:val="002F2F94"/>
    <w:rsid w:val="002F3296"/>
    <w:rsid w:val="002F32C4"/>
    <w:rsid w:val="002F3375"/>
    <w:rsid w:val="002F3382"/>
    <w:rsid w:val="002F350C"/>
    <w:rsid w:val="002F3672"/>
    <w:rsid w:val="002F3757"/>
    <w:rsid w:val="002F3867"/>
    <w:rsid w:val="002F3972"/>
    <w:rsid w:val="002F3AA9"/>
    <w:rsid w:val="002F3AF9"/>
    <w:rsid w:val="002F3BCD"/>
    <w:rsid w:val="002F3CF5"/>
    <w:rsid w:val="002F3E05"/>
    <w:rsid w:val="002F3EB4"/>
    <w:rsid w:val="002F40E6"/>
    <w:rsid w:val="002F41FB"/>
    <w:rsid w:val="002F4395"/>
    <w:rsid w:val="002F43B6"/>
    <w:rsid w:val="002F43F7"/>
    <w:rsid w:val="002F4431"/>
    <w:rsid w:val="002F4447"/>
    <w:rsid w:val="002F452E"/>
    <w:rsid w:val="002F4627"/>
    <w:rsid w:val="002F4706"/>
    <w:rsid w:val="002F480D"/>
    <w:rsid w:val="002F4860"/>
    <w:rsid w:val="002F48A4"/>
    <w:rsid w:val="002F48A9"/>
    <w:rsid w:val="002F4946"/>
    <w:rsid w:val="002F4984"/>
    <w:rsid w:val="002F49BF"/>
    <w:rsid w:val="002F4A88"/>
    <w:rsid w:val="002F4AAE"/>
    <w:rsid w:val="002F4AD6"/>
    <w:rsid w:val="002F4ADD"/>
    <w:rsid w:val="002F4C14"/>
    <w:rsid w:val="002F4C55"/>
    <w:rsid w:val="002F4CDF"/>
    <w:rsid w:val="002F4D44"/>
    <w:rsid w:val="002F4EF4"/>
    <w:rsid w:val="002F4F5E"/>
    <w:rsid w:val="002F4FAB"/>
    <w:rsid w:val="002F4FC7"/>
    <w:rsid w:val="002F5042"/>
    <w:rsid w:val="002F5156"/>
    <w:rsid w:val="002F5269"/>
    <w:rsid w:val="002F544A"/>
    <w:rsid w:val="002F54A0"/>
    <w:rsid w:val="002F555C"/>
    <w:rsid w:val="002F55D0"/>
    <w:rsid w:val="002F570A"/>
    <w:rsid w:val="002F586C"/>
    <w:rsid w:val="002F58F6"/>
    <w:rsid w:val="002F5BF9"/>
    <w:rsid w:val="002F5C71"/>
    <w:rsid w:val="002F5CA4"/>
    <w:rsid w:val="002F5D3C"/>
    <w:rsid w:val="002F5DAC"/>
    <w:rsid w:val="002F5DD3"/>
    <w:rsid w:val="002F5E79"/>
    <w:rsid w:val="002F5E9A"/>
    <w:rsid w:val="002F5F07"/>
    <w:rsid w:val="002F5F23"/>
    <w:rsid w:val="002F602B"/>
    <w:rsid w:val="002F626C"/>
    <w:rsid w:val="002F6377"/>
    <w:rsid w:val="002F663C"/>
    <w:rsid w:val="002F6650"/>
    <w:rsid w:val="002F6684"/>
    <w:rsid w:val="002F6772"/>
    <w:rsid w:val="002F678A"/>
    <w:rsid w:val="002F6979"/>
    <w:rsid w:val="002F6AED"/>
    <w:rsid w:val="002F6C0F"/>
    <w:rsid w:val="002F6C73"/>
    <w:rsid w:val="002F6D13"/>
    <w:rsid w:val="002F6D3D"/>
    <w:rsid w:val="002F6DA8"/>
    <w:rsid w:val="002F6EB7"/>
    <w:rsid w:val="002F6FD9"/>
    <w:rsid w:val="002F722D"/>
    <w:rsid w:val="002F72FB"/>
    <w:rsid w:val="002F7337"/>
    <w:rsid w:val="002F7491"/>
    <w:rsid w:val="002F752C"/>
    <w:rsid w:val="002F76D9"/>
    <w:rsid w:val="002F792B"/>
    <w:rsid w:val="002F792D"/>
    <w:rsid w:val="002F796F"/>
    <w:rsid w:val="002F7B51"/>
    <w:rsid w:val="002F7BDB"/>
    <w:rsid w:val="002F7C1E"/>
    <w:rsid w:val="002F7C28"/>
    <w:rsid w:val="002F7CE2"/>
    <w:rsid w:val="002F7CFE"/>
    <w:rsid w:val="002F7F48"/>
    <w:rsid w:val="002F7FA3"/>
    <w:rsid w:val="00300011"/>
    <w:rsid w:val="003000BD"/>
    <w:rsid w:val="0030030B"/>
    <w:rsid w:val="0030059B"/>
    <w:rsid w:val="0030060F"/>
    <w:rsid w:val="0030069D"/>
    <w:rsid w:val="00300776"/>
    <w:rsid w:val="003007FB"/>
    <w:rsid w:val="00300939"/>
    <w:rsid w:val="003009DA"/>
    <w:rsid w:val="00300AE1"/>
    <w:rsid w:val="00300C94"/>
    <w:rsid w:val="00300CF7"/>
    <w:rsid w:val="00300D3A"/>
    <w:rsid w:val="00300D70"/>
    <w:rsid w:val="00300D82"/>
    <w:rsid w:val="00300F36"/>
    <w:rsid w:val="003011DD"/>
    <w:rsid w:val="00301227"/>
    <w:rsid w:val="003012C8"/>
    <w:rsid w:val="003012CD"/>
    <w:rsid w:val="003015AD"/>
    <w:rsid w:val="0030160C"/>
    <w:rsid w:val="00301679"/>
    <w:rsid w:val="00301791"/>
    <w:rsid w:val="0030190F"/>
    <w:rsid w:val="00301920"/>
    <w:rsid w:val="003019C9"/>
    <w:rsid w:val="00301A97"/>
    <w:rsid w:val="00301CA9"/>
    <w:rsid w:val="00301CE2"/>
    <w:rsid w:val="00301DEE"/>
    <w:rsid w:val="00301F07"/>
    <w:rsid w:val="00302001"/>
    <w:rsid w:val="00302071"/>
    <w:rsid w:val="00302088"/>
    <w:rsid w:val="00302203"/>
    <w:rsid w:val="00302217"/>
    <w:rsid w:val="00302294"/>
    <w:rsid w:val="0030230C"/>
    <w:rsid w:val="00302337"/>
    <w:rsid w:val="003023CB"/>
    <w:rsid w:val="00302402"/>
    <w:rsid w:val="003025BE"/>
    <w:rsid w:val="00302710"/>
    <w:rsid w:val="003027A7"/>
    <w:rsid w:val="0030294D"/>
    <w:rsid w:val="003029B5"/>
    <w:rsid w:val="00302A76"/>
    <w:rsid w:val="00302ACD"/>
    <w:rsid w:val="00302BA1"/>
    <w:rsid w:val="00302BE2"/>
    <w:rsid w:val="00302CAF"/>
    <w:rsid w:val="00302CB6"/>
    <w:rsid w:val="00302D35"/>
    <w:rsid w:val="00302E02"/>
    <w:rsid w:val="00302EB9"/>
    <w:rsid w:val="00302EBD"/>
    <w:rsid w:val="00302F11"/>
    <w:rsid w:val="00302F47"/>
    <w:rsid w:val="00302FCD"/>
    <w:rsid w:val="00302FDD"/>
    <w:rsid w:val="00303035"/>
    <w:rsid w:val="00303130"/>
    <w:rsid w:val="0030315F"/>
    <w:rsid w:val="0030330A"/>
    <w:rsid w:val="0030378C"/>
    <w:rsid w:val="00303790"/>
    <w:rsid w:val="00303870"/>
    <w:rsid w:val="00303979"/>
    <w:rsid w:val="003039D1"/>
    <w:rsid w:val="00303A10"/>
    <w:rsid w:val="00303A2B"/>
    <w:rsid w:val="00303AC1"/>
    <w:rsid w:val="00303B02"/>
    <w:rsid w:val="00303B4B"/>
    <w:rsid w:val="00303BB1"/>
    <w:rsid w:val="00303C3A"/>
    <w:rsid w:val="00303C80"/>
    <w:rsid w:val="00303D45"/>
    <w:rsid w:val="00303DA2"/>
    <w:rsid w:val="00303E91"/>
    <w:rsid w:val="00303ECC"/>
    <w:rsid w:val="00303F6F"/>
    <w:rsid w:val="00303FA0"/>
    <w:rsid w:val="00303FA8"/>
    <w:rsid w:val="00304008"/>
    <w:rsid w:val="0030401A"/>
    <w:rsid w:val="00304119"/>
    <w:rsid w:val="00304349"/>
    <w:rsid w:val="00304462"/>
    <w:rsid w:val="003044A0"/>
    <w:rsid w:val="003044A9"/>
    <w:rsid w:val="003044C3"/>
    <w:rsid w:val="003044EC"/>
    <w:rsid w:val="003044EF"/>
    <w:rsid w:val="00304759"/>
    <w:rsid w:val="0030476F"/>
    <w:rsid w:val="0030480F"/>
    <w:rsid w:val="003048EA"/>
    <w:rsid w:val="0030491D"/>
    <w:rsid w:val="00304B8B"/>
    <w:rsid w:val="00304C0A"/>
    <w:rsid w:val="00304C5A"/>
    <w:rsid w:val="00304E82"/>
    <w:rsid w:val="00304F43"/>
    <w:rsid w:val="003050AA"/>
    <w:rsid w:val="003050E9"/>
    <w:rsid w:val="00305298"/>
    <w:rsid w:val="00305563"/>
    <w:rsid w:val="0030564E"/>
    <w:rsid w:val="003056F1"/>
    <w:rsid w:val="003058BA"/>
    <w:rsid w:val="0030591A"/>
    <w:rsid w:val="00305946"/>
    <w:rsid w:val="00305A28"/>
    <w:rsid w:val="00305AB0"/>
    <w:rsid w:val="00305B00"/>
    <w:rsid w:val="00305CDC"/>
    <w:rsid w:val="00305CF6"/>
    <w:rsid w:val="00305D70"/>
    <w:rsid w:val="00305DF4"/>
    <w:rsid w:val="00305FDD"/>
    <w:rsid w:val="0030612E"/>
    <w:rsid w:val="00306317"/>
    <w:rsid w:val="00306421"/>
    <w:rsid w:val="003064CF"/>
    <w:rsid w:val="0030672C"/>
    <w:rsid w:val="00306863"/>
    <w:rsid w:val="003069FD"/>
    <w:rsid w:val="00306C55"/>
    <w:rsid w:val="00306D62"/>
    <w:rsid w:val="00306DB2"/>
    <w:rsid w:val="00306E75"/>
    <w:rsid w:val="00306EA2"/>
    <w:rsid w:val="00306FA8"/>
    <w:rsid w:val="003070EC"/>
    <w:rsid w:val="00307101"/>
    <w:rsid w:val="003071F8"/>
    <w:rsid w:val="00307416"/>
    <w:rsid w:val="003074E3"/>
    <w:rsid w:val="00307764"/>
    <w:rsid w:val="0030779C"/>
    <w:rsid w:val="003077A6"/>
    <w:rsid w:val="003078AE"/>
    <w:rsid w:val="00307C75"/>
    <w:rsid w:val="00307DBF"/>
    <w:rsid w:val="00307E12"/>
    <w:rsid w:val="00307E85"/>
    <w:rsid w:val="00307F41"/>
    <w:rsid w:val="00307FA4"/>
    <w:rsid w:val="00307FC8"/>
    <w:rsid w:val="0031001D"/>
    <w:rsid w:val="00310047"/>
    <w:rsid w:val="003101C4"/>
    <w:rsid w:val="003104C2"/>
    <w:rsid w:val="0031058E"/>
    <w:rsid w:val="0031077D"/>
    <w:rsid w:val="0031083C"/>
    <w:rsid w:val="00310A05"/>
    <w:rsid w:val="00310C75"/>
    <w:rsid w:val="00310CBA"/>
    <w:rsid w:val="00311129"/>
    <w:rsid w:val="003111B6"/>
    <w:rsid w:val="003111FA"/>
    <w:rsid w:val="00311202"/>
    <w:rsid w:val="0031127D"/>
    <w:rsid w:val="003112D3"/>
    <w:rsid w:val="00311586"/>
    <w:rsid w:val="003115D9"/>
    <w:rsid w:val="0031160F"/>
    <w:rsid w:val="0031177B"/>
    <w:rsid w:val="003117E0"/>
    <w:rsid w:val="00311814"/>
    <w:rsid w:val="0031183D"/>
    <w:rsid w:val="0031188E"/>
    <w:rsid w:val="00311962"/>
    <w:rsid w:val="003119AF"/>
    <w:rsid w:val="00311A31"/>
    <w:rsid w:val="00311A67"/>
    <w:rsid w:val="00311CA4"/>
    <w:rsid w:val="00311D57"/>
    <w:rsid w:val="00311EC5"/>
    <w:rsid w:val="00311FE2"/>
    <w:rsid w:val="00312039"/>
    <w:rsid w:val="003121AD"/>
    <w:rsid w:val="003121C3"/>
    <w:rsid w:val="003121C7"/>
    <w:rsid w:val="003122B7"/>
    <w:rsid w:val="00312349"/>
    <w:rsid w:val="00312424"/>
    <w:rsid w:val="003124B7"/>
    <w:rsid w:val="00312543"/>
    <w:rsid w:val="0031256A"/>
    <w:rsid w:val="003125C8"/>
    <w:rsid w:val="0031276A"/>
    <w:rsid w:val="00312935"/>
    <w:rsid w:val="00312946"/>
    <w:rsid w:val="00312A49"/>
    <w:rsid w:val="00312BBC"/>
    <w:rsid w:val="00312BC2"/>
    <w:rsid w:val="00312C53"/>
    <w:rsid w:val="00312C5D"/>
    <w:rsid w:val="00312D9D"/>
    <w:rsid w:val="00312E1F"/>
    <w:rsid w:val="00312F17"/>
    <w:rsid w:val="00313037"/>
    <w:rsid w:val="003130ED"/>
    <w:rsid w:val="003130FB"/>
    <w:rsid w:val="003132C0"/>
    <w:rsid w:val="003132C4"/>
    <w:rsid w:val="00313310"/>
    <w:rsid w:val="00313395"/>
    <w:rsid w:val="003133BE"/>
    <w:rsid w:val="003133C9"/>
    <w:rsid w:val="003133EC"/>
    <w:rsid w:val="003133FD"/>
    <w:rsid w:val="00313499"/>
    <w:rsid w:val="003134C3"/>
    <w:rsid w:val="003134D1"/>
    <w:rsid w:val="00313565"/>
    <w:rsid w:val="0031361E"/>
    <w:rsid w:val="00313681"/>
    <w:rsid w:val="0031371F"/>
    <w:rsid w:val="00313918"/>
    <w:rsid w:val="0031392A"/>
    <w:rsid w:val="00313AAF"/>
    <w:rsid w:val="00313AC4"/>
    <w:rsid w:val="00313BD2"/>
    <w:rsid w:val="00313D3D"/>
    <w:rsid w:val="00313DE6"/>
    <w:rsid w:val="00313E9C"/>
    <w:rsid w:val="00314043"/>
    <w:rsid w:val="003141A8"/>
    <w:rsid w:val="00314502"/>
    <w:rsid w:val="0031452E"/>
    <w:rsid w:val="0031455F"/>
    <w:rsid w:val="003145B8"/>
    <w:rsid w:val="003145C1"/>
    <w:rsid w:val="003145CC"/>
    <w:rsid w:val="003146CB"/>
    <w:rsid w:val="003147DC"/>
    <w:rsid w:val="00314892"/>
    <w:rsid w:val="0031490B"/>
    <w:rsid w:val="0031492A"/>
    <w:rsid w:val="003149F1"/>
    <w:rsid w:val="00314A19"/>
    <w:rsid w:val="00314CE4"/>
    <w:rsid w:val="00314CF7"/>
    <w:rsid w:val="00314D08"/>
    <w:rsid w:val="00314DCA"/>
    <w:rsid w:val="00314F84"/>
    <w:rsid w:val="00315041"/>
    <w:rsid w:val="003151CE"/>
    <w:rsid w:val="0031522D"/>
    <w:rsid w:val="0031527F"/>
    <w:rsid w:val="0031529F"/>
    <w:rsid w:val="00315429"/>
    <w:rsid w:val="00315505"/>
    <w:rsid w:val="003155D4"/>
    <w:rsid w:val="003155E8"/>
    <w:rsid w:val="00315678"/>
    <w:rsid w:val="00315693"/>
    <w:rsid w:val="0031578A"/>
    <w:rsid w:val="003157D1"/>
    <w:rsid w:val="003158C2"/>
    <w:rsid w:val="0031596B"/>
    <w:rsid w:val="0031597E"/>
    <w:rsid w:val="00315A75"/>
    <w:rsid w:val="00315B32"/>
    <w:rsid w:val="00315B86"/>
    <w:rsid w:val="00315C01"/>
    <w:rsid w:val="00315CB3"/>
    <w:rsid w:val="00315D02"/>
    <w:rsid w:val="00315DBB"/>
    <w:rsid w:val="00315E9C"/>
    <w:rsid w:val="00315F39"/>
    <w:rsid w:val="00315F85"/>
    <w:rsid w:val="00315F9C"/>
    <w:rsid w:val="00315FB6"/>
    <w:rsid w:val="00315FBF"/>
    <w:rsid w:val="00315FE3"/>
    <w:rsid w:val="00316056"/>
    <w:rsid w:val="0031620C"/>
    <w:rsid w:val="0031645C"/>
    <w:rsid w:val="003164D2"/>
    <w:rsid w:val="0031658B"/>
    <w:rsid w:val="003165B2"/>
    <w:rsid w:val="003165F3"/>
    <w:rsid w:val="0031661A"/>
    <w:rsid w:val="003167BB"/>
    <w:rsid w:val="003167BE"/>
    <w:rsid w:val="00316808"/>
    <w:rsid w:val="0031685E"/>
    <w:rsid w:val="00316980"/>
    <w:rsid w:val="003169C3"/>
    <w:rsid w:val="003169F7"/>
    <w:rsid w:val="00316B54"/>
    <w:rsid w:val="00316C1C"/>
    <w:rsid w:val="00316D31"/>
    <w:rsid w:val="00316D41"/>
    <w:rsid w:val="00316DCE"/>
    <w:rsid w:val="00317075"/>
    <w:rsid w:val="00317433"/>
    <w:rsid w:val="00317864"/>
    <w:rsid w:val="00317AF6"/>
    <w:rsid w:val="00317B87"/>
    <w:rsid w:val="00317BC6"/>
    <w:rsid w:val="00317DCA"/>
    <w:rsid w:val="00317E53"/>
    <w:rsid w:val="00317E77"/>
    <w:rsid w:val="00317EA4"/>
    <w:rsid w:val="00317FC1"/>
    <w:rsid w:val="00317FF0"/>
    <w:rsid w:val="00320471"/>
    <w:rsid w:val="003204E5"/>
    <w:rsid w:val="003205E9"/>
    <w:rsid w:val="00320602"/>
    <w:rsid w:val="00320648"/>
    <w:rsid w:val="0032076D"/>
    <w:rsid w:val="00320944"/>
    <w:rsid w:val="00320BA9"/>
    <w:rsid w:val="00320E05"/>
    <w:rsid w:val="00321128"/>
    <w:rsid w:val="0032121C"/>
    <w:rsid w:val="003212C1"/>
    <w:rsid w:val="0032144E"/>
    <w:rsid w:val="00321607"/>
    <w:rsid w:val="003218B4"/>
    <w:rsid w:val="0032190B"/>
    <w:rsid w:val="00321998"/>
    <w:rsid w:val="00321B3F"/>
    <w:rsid w:val="00321EA1"/>
    <w:rsid w:val="00321EF5"/>
    <w:rsid w:val="00321F0B"/>
    <w:rsid w:val="00321F98"/>
    <w:rsid w:val="00321FA3"/>
    <w:rsid w:val="00321FB6"/>
    <w:rsid w:val="00321FDE"/>
    <w:rsid w:val="00322136"/>
    <w:rsid w:val="003221C8"/>
    <w:rsid w:val="00322319"/>
    <w:rsid w:val="003225C5"/>
    <w:rsid w:val="003225E5"/>
    <w:rsid w:val="003226DC"/>
    <w:rsid w:val="003226FB"/>
    <w:rsid w:val="003228F6"/>
    <w:rsid w:val="003229F2"/>
    <w:rsid w:val="00322A9F"/>
    <w:rsid w:val="00322AC7"/>
    <w:rsid w:val="00322B90"/>
    <w:rsid w:val="00322C3B"/>
    <w:rsid w:val="00322C4E"/>
    <w:rsid w:val="00322CF4"/>
    <w:rsid w:val="00322E39"/>
    <w:rsid w:val="00322EFE"/>
    <w:rsid w:val="0032303D"/>
    <w:rsid w:val="00323049"/>
    <w:rsid w:val="0032304D"/>
    <w:rsid w:val="003230DC"/>
    <w:rsid w:val="00323178"/>
    <w:rsid w:val="003231B9"/>
    <w:rsid w:val="003232FC"/>
    <w:rsid w:val="00323358"/>
    <w:rsid w:val="003233AF"/>
    <w:rsid w:val="003234D3"/>
    <w:rsid w:val="003235A3"/>
    <w:rsid w:val="003235A7"/>
    <w:rsid w:val="003235B1"/>
    <w:rsid w:val="003235CA"/>
    <w:rsid w:val="0032361F"/>
    <w:rsid w:val="00323744"/>
    <w:rsid w:val="00323750"/>
    <w:rsid w:val="00323752"/>
    <w:rsid w:val="00323763"/>
    <w:rsid w:val="0032391A"/>
    <w:rsid w:val="00323AF9"/>
    <w:rsid w:val="00323B09"/>
    <w:rsid w:val="00323B87"/>
    <w:rsid w:val="00323BD1"/>
    <w:rsid w:val="00323CC0"/>
    <w:rsid w:val="00323D04"/>
    <w:rsid w:val="00323F04"/>
    <w:rsid w:val="00324049"/>
    <w:rsid w:val="003240DC"/>
    <w:rsid w:val="003241FA"/>
    <w:rsid w:val="00324373"/>
    <w:rsid w:val="0032439E"/>
    <w:rsid w:val="00324474"/>
    <w:rsid w:val="003244E1"/>
    <w:rsid w:val="003244E2"/>
    <w:rsid w:val="003245B7"/>
    <w:rsid w:val="0032475E"/>
    <w:rsid w:val="00324913"/>
    <w:rsid w:val="00324952"/>
    <w:rsid w:val="00324A5E"/>
    <w:rsid w:val="00324AF8"/>
    <w:rsid w:val="00324E4B"/>
    <w:rsid w:val="00324EF4"/>
    <w:rsid w:val="0032505C"/>
    <w:rsid w:val="003250D4"/>
    <w:rsid w:val="0032524B"/>
    <w:rsid w:val="0032543F"/>
    <w:rsid w:val="0032544B"/>
    <w:rsid w:val="003254BC"/>
    <w:rsid w:val="003254F0"/>
    <w:rsid w:val="003255CB"/>
    <w:rsid w:val="003256FB"/>
    <w:rsid w:val="003259DD"/>
    <w:rsid w:val="00325B80"/>
    <w:rsid w:val="00325BB2"/>
    <w:rsid w:val="00325BF3"/>
    <w:rsid w:val="00325C35"/>
    <w:rsid w:val="00325CE5"/>
    <w:rsid w:val="00325CED"/>
    <w:rsid w:val="00325D8C"/>
    <w:rsid w:val="00325E64"/>
    <w:rsid w:val="00325EC1"/>
    <w:rsid w:val="003262D0"/>
    <w:rsid w:val="00326449"/>
    <w:rsid w:val="0032645F"/>
    <w:rsid w:val="00326469"/>
    <w:rsid w:val="003264CB"/>
    <w:rsid w:val="00326514"/>
    <w:rsid w:val="003265B2"/>
    <w:rsid w:val="00326631"/>
    <w:rsid w:val="00326853"/>
    <w:rsid w:val="00326860"/>
    <w:rsid w:val="00326876"/>
    <w:rsid w:val="003268BF"/>
    <w:rsid w:val="00326915"/>
    <w:rsid w:val="00326930"/>
    <w:rsid w:val="003269F1"/>
    <w:rsid w:val="00326A1F"/>
    <w:rsid w:val="00326A73"/>
    <w:rsid w:val="00326B27"/>
    <w:rsid w:val="00326BFC"/>
    <w:rsid w:val="00326CEA"/>
    <w:rsid w:val="00326D7D"/>
    <w:rsid w:val="00326DF2"/>
    <w:rsid w:val="00326E7D"/>
    <w:rsid w:val="0032703B"/>
    <w:rsid w:val="00327052"/>
    <w:rsid w:val="00327112"/>
    <w:rsid w:val="003272BF"/>
    <w:rsid w:val="00327341"/>
    <w:rsid w:val="0032744D"/>
    <w:rsid w:val="003275BD"/>
    <w:rsid w:val="003276BA"/>
    <w:rsid w:val="003277CF"/>
    <w:rsid w:val="0032786C"/>
    <w:rsid w:val="0032788B"/>
    <w:rsid w:val="00327970"/>
    <w:rsid w:val="00327B6A"/>
    <w:rsid w:val="00327CCC"/>
    <w:rsid w:val="00327CF0"/>
    <w:rsid w:val="00327D6F"/>
    <w:rsid w:val="00327E0F"/>
    <w:rsid w:val="00327F3C"/>
    <w:rsid w:val="003301D5"/>
    <w:rsid w:val="003301D7"/>
    <w:rsid w:val="00330326"/>
    <w:rsid w:val="00330488"/>
    <w:rsid w:val="00330519"/>
    <w:rsid w:val="0033065A"/>
    <w:rsid w:val="00330731"/>
    <w:rsid w:val="0033080F"/>
    <w:rsid w:val="003308BA"/>
    <w:rsid w:val="003308EE"/>
    <w:rsid w:val="00330929"/>
    <w:rsid w:val="003309B8"/>
    <w:rsid w:val="00330A1A"/>
    <w:rsid w:val="00330A5B"/>
    <w:rsid w:val="00330AAF"/>
    <w:rsid w:val="00330C78"/>
    <w:rsid w:val="00330CE6"/>
    <w:rsid w:val="00330E97"/>
    <w:rsid w:val="0033100E"/>
    <w:rsid w:val="00331037"/>
    <w:rsid w:val="00331063"/>
    <w:rsid w:val="0033115B"/>
    <w:rsid w:val="0033122C"/>
    <w:rsid w:val="00331350"/>
    <w:rsid w:val="00331390"/>
    <w:rsid w:val="003314CA"/>
    <w:rsid w:val="00331540"/>
    <w:rsid w:val="0033158E"/>
    <w:rsid w:val="003315FE"/>
    <w:rsid w:val="00331618"/>
    <w:rsid w:val="00331624"/>
    <w:rsid w:val="0033165C"/>
    <w:rsid w:val="003318C3"/>
    <w:rsid w:val="00331A01"/>
    <w:rsid w:val="00331BAF"/>
    <w:rsid w:val="00331BB4"/>
    <w:rsid w:val="00331BEC"/>
    <w:rsid w:val="00331BF2"/>
    <w:rsid w:val="00331FD3"/>
    <w:rsid w:val="0033201A"/>
    <w:rsid w:val="00332053"/>
    <w:rsid w:val="003320B7"/>
    <w:rsid w:val="00332486"/>
    <w:rsid w:val="0033257D"/>
    <w:rsid w:val="0033268E"/>
    <w:rsid w:val="00332773"/>
    <w:rsid w:val="00332788"/>
    <w:rsid w:val="003327B6"/>
    <w:rsid w:val="00332848"/>
    <w:rsid w:val="0033286E"/>
    <w:rsid w:val="00332896"/>
    <w:rsid w:val="00332899"/>
    <w:rsid w:val="00332B02"/>
    <w:rsid w:val="00332E87"/>
    <w:rsid w:val="00332EF3"/>
    <w:rsid w:val="0033313E"/>
    <w:rsid w:val="0033327A"/>
    <w:rsid w:val="00333488"/>
    <w:rsid w:val="003335D6"/>
    <w:rsid w:val="00333618"/>
    <w:rsid w:val="00333644"/>
    <w:rsid w:val="003337B6"/>
    <w:rsid w:val="00333A49"/>
    <w:rsid w:val="00333A7A"/>
    <w:rsid w:val="00333AC9"/>
    <w:rsid w:val="00333B74"/>
    <w:rsid w:val="00333CC8"/>
    <w:rsid w:val="00333CFF"/>
    <w:rsid w:val="00333D04"/>
    <w:rsid w:val="00333D5C"/>
    <w:rsid w:val="00333D61"/>
    <w:rsid w:val="00333E58"/>
    <w:rsid w:val="00333FDC"/>
    <w:rsid w:val="003340CE"/>
    <w:rsid w:val="0033417E"/>
    <w:rsid w:val="003341C3"/>
    <w:rsid w:val="003341DC"/>
    <w:rsid w:val="0033440B"/>
    <w:rsid w:val="00334497"/>
    <w:rsid w:val="00334524"/>
    <w:rsid w:val="0033465A"/>
    <w:rsid w:val="003346F4"/>
    <w:rsid w:val="003347EC"/>
    <w:rsid w:val="0033480A"/>
    <w:rsid w:val="00334894"/>
    <w:rsid w:val="00334898"/>
    <w:rsid w:val="003349D1"/>
    <w:rsid w:val="00334BB6"/>
    <w:rsid w:val="00334CEB"/>
    <w:rsid w:val="00334EAD"/>
    <w:rsid w:val="00335278"/>
    <w:rsid w:val="00335585"/>
    <w:rsid w:val="003356B8"/>
    <w:rsid w:val="00335761"/>
    <w:rsid w:val="00335995"/>
    <w:rsid w:val="00335A50"/>
    <w:rsid w:val="00335CF6"/>
    <w:rsid w:val="00335EC8"/>
    <w:rsid w:val="00336003"/>
    <w:rsid w:val="0033600D"/>
    <w:rsid w:val="00336123"/>
    <w:rsid w:val="00336128"/>
    <w:rsid w:val="003361DF"/>
    <w:rsid w:val="00336255"/>
    <w:rsid w:val="0033632A"/>
    <w:rsid w:val="00336349"/>
    <w:rsid w:val="003363DF"/>
    <w:rsid w:val="00336486"/>
    <w:rsid w:val="003364E1"/>
    <w:rsid w:val="00336615"/>
    <w:rsid w:val="003366BE"/>
    <w:rsid w:val="003367C2"/>
    <w:rsid w:val="003367D9"/>
    <w:rsid w:val="003368B6"/>
    <w:rsid w:val="003368EE"/>
    <w:rsid w:val="00336A0E"/>
    <w:rsid w:val="00336A9B"/>
    <w:rsid w:val="00336B54"/>
    <w:rsid w:val="00336D51"/>
    <w:rsid w:val="00336D52"/>
    <w:rsid w:val="00336E60"/>
    <w:rsid w:val="00336FA1"/>
    <w:rsid w:val="00337041"/>
    <w:rsid w:val="0033709A"/>
    <w:rsid w:val="003370D2"/>
    <w:rsid w:val="003370E9"/>
    <w:rsid w:val="00337170"/>
    <w:rsid w:val="00337246"/>
    <w:rsid w:val="0033727E"/>
    <w:rsid w:val="00337337"/>
    <w:rsid w:val="0033733D"/>
    <w:rsid w:val="003373FD"/>
    <w:rsid w:val="003373FF"/>
    <w:rsid w:val="00337441"/>
    <w:rsid w:val="00337466"/>
    <w:rsid w:val="003374D5"/>
    <w:rsid w:val="003376FD"/>
    <w:rsid w:val="00337790"/>
    <w:rsid w:val="003377BB"/>
    <w:rsid w:val="003377FC"/>
    <w:rsid w:val="0033781C"/>
    <w:rsid w:val="00337869"/>
    <w:rsid w:val="00337AD8"/>
    <w:rsid w:val="00337B75"/>
    <w:rsid w:val="00337BAC"/>
    <w:rsid w:val="00337C0D"/>
    <w:rsid w:val="00337C7A"/>
    <w:rsid w:val="00337CF3"/>
    <w:rsid w:val="00337EC6"/>
    <w:rsid w:val="00337F81"/>
    <w:rsid w:val="00337F84"/>
    <w:rsid w:val="00337FB2"/>
    <w:rsid w:val="00337FE2"/>
    <w:rsid w:val="00340086"/>
    <w:rsid w:val="003400C7"/>
    <w:rsid w:val="003400EB"/>
    <w:rsid w:val="00340157"/>
    <w:rsid w:val="0034017E"/>
    <w:rsid w:val="003401DB"/>
    <w:rsid w:val="003401E8"/>
    <w:rsid w:val="00340218"/>
    <w:rsid w:val="00340466"/>
    <w:rsid w:val="003405AE"/>
    <w:rsid w:val="003407B8"/>
    <w:rsid w:val="003407BE"/>
    <w:rsid w:val="003407E7"/>
    <w:rsid w:val="0034081C"/>
    <w:rsid w:val="003408FB"/>
    <w:rsid w:val="00340AA4"/>
    <w:rsid w:val="00340B2B"/>
    <w:rsid w:val="00340BA1"/>
    <w:rsid w:val="00340C35"/>
    <w:rsid w:val="00340CC4"/>
    <w:rsid w:val="00340D8D"/>
    <w:rsid w:val="00341008"/>
    <w:rsid w:val="00341115"/>
    <w:rsid w:val="00341196"/>
    <w:rsid w:val="003411F7"/>
    <w:rsid w:val="00341317"/>
    <w:rsid w:val="0034134E"/>
    <w:rsid w:val="00341458"/>
    <w:rsid w:val="00341525"/>
    <w:rsid w:val="00341672"/>
    <w:rsid w:val="0034170E"/>
    <w:rsid w:val="00341763"/>
    <w:rsid w:val="00341815"/>
    <w:rsid w:val="00341907"/>
    <w:rsid w:val="003419E3"/>
    <w:rsid w:val="00341A8A"/>
    <w:rsid w:val="00341AB8"/>
    <w:rsid w:val="00341BC8"/>
    <w:rsid w:val="00341D1A"/>
    <w:rsid w:val="00341F86"/>
    <w:rsid w:val="00341FDE"/>
    <w:rsid w:val="00342005"/>
    <w:rsid w:val="00342022"/>
    <w:rsid w:val="00342038"/>
    <w:rsid w:val="003421D6"/>
    <w:rsid w:val="0034246F"/>
    <w:rsid w:val="0034248D"/>
    <w:rsid w:val="00342700"/>
    <w:rsid w:val="00342911"/>
    <w:rsid w:val="0034299C"/>
    <w:rsid w:val="00342A32"/>
    <w:rsid w:val="00342B9A"/>
    <w:rsid w:val="00342C22"/>
    <w:rsid w:val="00342C27"/>
    <w:rsid w:val="00342D78"/>
    <w:rsid w:val="00342E3C"/>
    <w:rsid w:val="00343059"/>
    <w:rsid w:val="0034305F"/>
    <w:rsid w:val="0034306F"/>
    <w:rsid w:val="00343306"/>
    <w:rsid w:val="00343337"/>
    <w:rsid w:val="003434D3"/>
    <w:rsid w:val="0034355A"/>
    <w:rsid w:val="003435D5"/>
    <w:rsid w:val="0034378D"/>
    <w:rsid w:val="003437DE"/>
    <w:rsid w:val="00343986"/>
    <w:rsid w:val="003439FA"/>
    <w:rsid w:val="00343A13"/>
    <w:rsid w:val="00343A81"/>
    <w:rsid w:val="00343CA9"/>
    <w:rsid w:val="00343CF4"/>
    <w:rsid w:val="00343E9F"/>
    <w:rsid w:val="00343F0C"/>
    <w:rsid w:val="00343F72"/>
    <w:rsid w:val="00344042"/>
    <w:rsid w:val="00344112"/>
    <w:rsid w:val="0034413F"/>
    <w:rsid w:val="003441CC"/>
    <w:rsid w:val="0034422D"/>
    <w:rsid w:val="00344252"/>
    <w:rsid w:val="00344342"/>
    <w:rsid w:val="00344694"/>
    <w:rsid w:val="0034475A"/>
    <w:rsid w:val="0034478C"/>
    <w:rsid w:val="00344903"/>
    <w:rsid w:val="00344B4C"/>
    <w:rsid w:val="00344B5F"/>
    <w:rsid w:val="00344C34"/>
    <w:rsid w:val="00344C47"/>
    <w:rsid w:val="00344CAF"/>
    <w:rsid w:val="00344D49"/>
    <w:rsid w:val="00344D5B"/>
    <w:rsid w:val="00344E18"/>
    <w:rsid w:val="00344FDA"/>
    <w:rsid w:val="003451DD"/>
    <w:rsid w:val="0034526A"/>
    <w:rsid w:val="003452A4"/>
    <w:rsid w:val="003452DB"/>
    <w:rsid w:val="00345302"/>
    <w:rsid w:val="0034545F"/>
    <w:rsid w:val="00345553"/>
    <w:rsid w:val="00345591"/>
    <w:rsid w:val="003455E8"/>
    <w:rsid w:val="0034575F"/>
    <w:rsid w:val="0034588F"/>
    <w:rsid w:val="003458AC"/>
    <w:rsid w:val="003459B3"/>
    <w:rsid w:val="00345A1B"/>
    <w:rsid w:val="00345CC6"/>
    <w:rsid w:val="00345D31"/>
    <w:rsid w:val="00345D95"/>
    <w:rsid w:val="00345DB9"/>
    <w:rsid w:val="00345EDE"/>
    <w:rsid w:val="00345F2E"/>
    <w:rsid w:val="00345F7E"/>
    <w:rsid w:val="00345F82"/>
    <w:rsid w:val="00346030"/>
    <w:rsid w:val="003461E9"/>
    <w:rsid w:val="003462A3"/>
    <w:rsid w:val="003464BB"/>
    <w:rsid w:val="0034653C"/>
    <w:rsid w:val="0034657E"/>
    <w:rsid w:val="003465B5"/>
    <w:rsid w:val="003467F2"/>
    <w:rsid w:val="00346935"/>
    <w:rsid w:val="00346981"/>
    <w:rsid w:val="00346984"/>
    <w:rsid w:val="00346A87"/>
    <w:rsid w:val="00346AC3"/>
    <w:rsid w:val="00346B1F"/>
    <w:rsid w:val="00346B2C"/>
    <w:rsid w:val="00346C85"/>
    <w:rsid w:val="00346C9F"/>
    <w:rsid w:val="00346CA6"/>
    <w:rsid w:val="00346D3E"/>
    <w:rsid w:val="00346EA9"/>
    <w:rsid w:val="00346EEB"/>
    <w:rsid w:val="00346F17"/>
    <w:rsid w:val="00346FFC"/>
    <w:rsid w:val="003470EF"/>
    <w:rsid w:val="0034711A"/>
    <w:rsid w:val="00347191"/>
    <w:rsid w:val="00347212"/>
    <w:rsid w:val="0034725B"/>
    <w:rsid w:val="003472B1"/>
    <w:rsid w:val="003472D4"/>
    <w:rsid w:val="0034735C"/>
    <w:rsid w:val="0034739F"/>
    <w:rsid w:val="00347523"/>
    <w:rsid w:val="0034754D"/>
    <w:rsid w:val="00347557"/>
    <w:rsid w:val="00347776"/>
    <w:rsid w:val="003477C3"/>
    <w:rsid w:val="00347835"/>
    <w:rsid w:val="00347840"/>
    <w:rsid w:val="003478A4"/>
    <w:rsid w:val="003479A7"/>
    <w:rsid w:val="00347A0A"/>
    <w:rsid w:val="00347A17"/>
    <w:rsid w:val="00347A2B"/>
    <w:rsid w:val="00347A35"/>
    <w:rsid w:val="00347C03"/>
    <w:rsid w:val="00347C09"/>
    <w:rsid w:val="00347C43"/>
    <w:rsid w:val="00347C87"/>
    <w:rsid w:val="00347D95"/>
    <w:rsid w:val="00347E9C"/>
    <w:rsid w:val="00347FF9"/>
    <w:rsid w:val="0035003C"/>
    <w:rsid w:val="003500D7"/>
    <w:rsid w:val="0035024E"/>
    <w:rsid w:val="00350335"/>
    <w:rsid w:val="00350403"/>
    <w:rsid w:val="0035040D"/>
    <w:rsid w:val="00350485"/>
    <w:rsid w:val="00350674"/>
    <w:rsid w:val="00350783"/>
    <w:rsid w:val="0035079E"/>
    <w:rsid w:val="003507BA"/>
    <w:rsid w:val="003507E9"/>
    <w:rsid w:val="00350A07"/>
    <w:rsid w:val="00350A93"/>
    <w:rsid w:val="00350C56"/>
    <w:rsid w:val="00350EB1"/>
    <w:rsid w:val="00350F71"/>
    <w:rsid w:val="00351050"/>
    <w:rsid w:val="00351193"/>
    <w:rsid w:val="00351413"/>
    <w:rsid w:val="00351431"/>
    <w:rsid w:val="00351468"/>
    <w:rsid w:val="003516AF"/>
    <w:rsid w:val="0035172C"/>
    <w:rsid w:val="00351789"/>
    <w:rsid w:val="0035179B"/>
    <w:rsid w:val="0035181B"/>
    <w:rsid w:val="00351A5A"/>
    <w:rsid w:val="00351A81"/>
    <w:rsid w:val="00351AAE"/>
    <w:rsid w:val="00351DC3"/>
    <w:rsid w:val="00351DF0"/>
    <w:rsid w:val="00351EC9"/>
    <w:rsid w:val="00351EDF"/>
    <w:rsid w:val="00351F32"/>
    <w:rsid w:val="00351F67"/>
    <w:rsid w:val="003520A0"/>
    <w:rsid w:val="00352110"/>
    <w:rsid w:val="00352176"/>
    <w:rsid w:val="003522C3"/>
    <w:rsid w:val="00352334"/>
    <w:rsid w:val="00352530"/>
    <w:rsid w:val="00352535"/>
    <w:rsid w:val="00352614"/>
    <w:rsid w:val="003526EE"/>
    <w:rsid w:val="003526F3"/>
    <w:rsid w:val="0035273C"/>
    <w:rsid w:val="0035278E"/>
    <w:rsid w:val="00352852"/>
    <w:rsid w:val="0035289C"/>
    <w:rsid w:val="003528F3"/>
    <w:rsid w:val="003529C6"/>
    <w:rsid w:val="003529CD"/>
    <w:rsid w:val="003529EB"/>
    <w:rsid w:val="00352B56"/>
    <w:rsid w:val="00352CB0"/>
    <w:rsid w:val="00352CCE"/>
    <w:rsid w:val="00352D97"/>
    <w:rsid w:val="00352EE6"/>
    <w:rsid w:val="00352F3F"/>
    <w:rsid w:val="003530D9"/>
    <w:rsid w:val="0035312E"/>
    <w:rsid w:val="0035318D"/>
    <w:rsid w:val="003533E7"/>
    <w:rsid w:val="0035340E"/>
    <w:rsid w:val="0035346E"/>
    <w:rsid w:val="003535F0"/>
    <w:rsid w:val="0035364A"/>
    <w:rsid w:val="003539AB"/>
    <w:rsid w:val="00353D62"/>
    <w:rsid w:val="00353DE0"/>
    <w:rsid w:val="00353E69"/>
    <w:rsid w:val="00353EF1"/>
    <w:rsid w:val="00353FD8"/>
    <w:rsid w:val="00354047"/>
    <w:rsid w:val="003541D5"/>
    <w:rsid w:val="00354399"/>
    <w:rsid w:val="003544AB"/>
    <w:rsid w:val="00354512"/>
    <w:rsid w:val="0035453B"/>
    <w:rsid w:val="003545CF"/>
    <w:rsid w:val="003548DF"/>
    <w:rsid w:val="003549A8"/>
    <w:rsid w:val="00354AB1"/>
    <w:rsid w:val="00354B5D"/>
    <w:rsid w:val="00354B7B"/>
    <w:rsid w:val="00354BC7"/>
    <w:rsid w:val="00354C38"/>
    <w:rsid w:val="00354CA8"/>
    <w:rsid w:val="00354D24"/>
    <w:rsid w:val="00354DA6"/>
    <w:rsid w:val="00354F80"/>
    <w:rsid w:val="00355122"/>
    <w:rsid w:val="0035514F"/>
    <w:rsid w:val="00355200"/>
    <w:rsid w:val="003552E9"/>
    <w:rsid w:val="003553AA"/>
    <w:rsid w:val="003553B6"/>
    <w:rsid w:val="003553CF"/>
    <w:rsid w:val="0035551D"/>
    <w:rsid w:val="00355755"/>
    <w:rsid w:val="00355914"/>
    <w:rsid w:val="00355976"/>
    <w:rsid w:val="00355B66"/>
    <w:rsid w:val="00355CAF"/>
    <w:rsid w:val="00355DFA"/>
    <w:rsid w:val="00355DFF"/>
    <w:rsid w:val="00355EC9"/>
    <w:rsid w:val="00355FB1"/>
    <w:rsid w:val="00355FC2"/>
    <w:rsid w:val="00356007"/>
    <w:rsid w:val="003562D6"/>
    <w:rsid w:val="00356335"/>
    <w:rsid w:val="00356399"/>
    <w:rsid w:val="00356440"/>
    <w:rsid w:val="003564C5"/>
    <w:rsid w:val="003564F9"/>
    <w:rsid w:val="00356507"/>
    <w:rsid w:val="00356508"/>
    <w:rsid w:val="003565E8"/>
    <w:rsid w:val="0035661E"/>
    <w:rsid w:val="00356716"/>
    <w:rsid w:val="0035685B"/>
    <w:rsid w:val="003569B9"/>
    <w:rsid w:val="00356A0B"/>
    <w:rsid w:val="00356BD3"/>
    <w:rsid w:val="00356C39"/>
    <w:rsid w:val="00356C91"/>
    <w:rsid w:val="00356D82"/>
    <w:rsid w:val="00356DD2"/>
    <w:rsid w:val="00356E31"/>
    <w:rsid w:val="00356F62"/>
    <w:rsid w:val="00357104"/>
    <w:rsid w:val="003571A0"/>
    <w:rsid w:val="00357337"/>
    <w:rsid w:val="0035771E"/>
    <w:rsid w:val="0035779F"/>
    <w:rsid w:val="0035780E"/>
    <w:rsid w:val="00357961"/>
    <w:rsid w:val="00357AA0"/>
    <w:rsid w:val="00357AC5"/>
    <w:rsid w:val="00357AE9"/>
    <w:rsid w:val="00357D4F"/>
    <w:rsid w:val="00357DBA"/>
    <w:rsid w:val="00357E35"/>
    <w:rsid w:val="00357E98"/>
    <w:rsid w:val="00357E9F"/>
    <w:rsid w:val="00357F8A"/>
    <w:rsid w:val="00360043"/>
    <w:rsid w:val="003600E7"/>
    <w:rsid w:val="0036017D"/>
    <w:rsid w:val="00360198"/>
    <w:rsid w:val="00360522"/>
    <w:rsid w:val="00360581"/>
    <w:rsid w:val="00360615"/>
    <w:rsid w:val="003606B4"/>
    <w:rsid w:val="0036076D"/>
    <w:rsid w:val="003607B1"/>
    <w:rsid w:val="00360BA6"/>
    <w:rsid w:val="00360D1D"/>
    <w:rsid w:val="00360DB9"/>
    <w:rsid w:val="00360E4F"/>
    <w:rsid w:val="00360EB5"/>
    <w:rsid w:val="00360F5C"/>
    <w:rsid w:val="00360F83"/>
    <w:rsid w:val="00360FBF"/>
    <w:rsid w:val="00360FEB"/>
    <w:rsid w:val="003610AB"/>
    <w:rsid w:val="0036117D"/>
    <w:rsid w:val="003611F1"/>
    <w:rsid w:val="00361494"/>
    <w:rsid w:val="00361566"/>
    <w:rsid w:val="0036170E"/>
    <w:rsid w:val="00361755"/>
    <w:rsid w:val="0036183C"/>
    <w:rsid w:val="003619D6"/>
    <w:rsid w:val="00361AF9"/>
    <w:rsid w:val="00361BB3"/>
    <w:rsid w:val="00361EC4"/>
    <w:rsid w:val="00361F8D"/>
    <w:rsid w:val="00361F99"/>
    <w:rsid w:val="00361FB4"/>
    <w:rsid w:val="00361FC9"/>
    <w:rsid w:val="00362089"/>
    <w:rsid w:val="003620D5"/>
    <w:rsid w:val="003621CC"/>
    <w:rsid w:val="00362295"/>
    <w:rsid w:val="00362302"/>
    <w:rsid w:val="00362336"/>
    <w:rsid w:val="0036250A"/>
    <w:rsid w:val="00362528"/>
    <w:rsid w:val="003625AF"/>
    <w:rsid w:val="0036260F"/>
    <w:rsid w:val="00362615"/>
    <w:rsid w:val="0036264A"/>
    <w:rsid w:val="00362658"/>
    <w:rsid w:val="003627D5"/>
    <w:rsid w:val="00362978"/>
    <w:rsid w:val="00362A58"/>
    <w:rsid w:val="00362ACC"/>
    <w:rsid w:val="00362BF9"/>
    <w:rsid w:val="00362CB4"/>
    <w:rsid w:val="00362CBD"/>
    <w:rsid w:val="00362F04"/>
    <w:rsid w:val="00362F0F"/>
    <w:rsid w:val="00362F75"/>
    <w:rsid w:val="003630B6"/>
    <w:rsid w:val="003630EC"/>
    <w:rsid w:val="00363184"/>
    <w:rsid w:val="003631BA"/>
    <w:rsid w:val="003634E7"/>
    <w:rsid w:val="00363525"/>
    <w:rsid w:val="0036357C"/>
    <w:rsid w:val="0036361A"/>
    <w:rsid w:val="0036364F"/>
    <w:rsid w:val="003636AB"/>
    <w:rsid w:val="00363766"/>
    <w:rsid w:val="0036387F"/>
    <w:rsid w:val="00363886"/>
    <w:rsid w:val="003638CF"/>
    <w:rsid w:val="00363A2F"/>
    <w:rsid w:val="00363BAB"/>
    <w:rsid w:val="00363CA3"/>
    <w:rsid w:val="00363D37"/>
    <w:rsid w:val="00363DA6"/>
    <w:rsid w:val="00363F97"/>
    <w:rsid w:val="003640CA"/>
    <w:rsid w:val="00364108"/>
    <w:rsid w:val="00364115"/>
    <w:rsid w:val="00364165"/>
    <w:rsid w:val="00364166"/>
    <w:rsid w:val="00364172"/>
    <w:rsid w:val="0036425F"/>
    <w:rsid w:val="00364308"/>
    <w:rsid w:val="0036451C"/>
    <w:rsid w:val="0036452D"/>
    <w:rsid w:val="00364621"/>
    <w:rsid w:val="003647DB"/>
    <w:rsid w:val="003647F3"/>
    <w:rsid w:val="0036493F"/>
    <w:rsid w:val="00364998"/>
    <w:rsid w:val="00364A56"/>
    <w:rsid w:val="00364A81"/>
    <w:rsid w:val="00364AAA"/>
    <w:rsid w:val="00364ABF"/>
    <w:rsid w:val="00364B2A"/>
    <w:rsid w:val="00364E60"/>
    <w:rsid w:val="00364F7B"/>
    <w:rsid w:val="0036506F"/>
    <w:rsid w:val="0036512A"/>
    <w:rsid w:val="00365269"/>
    <w:rsid w:val="00365325"/>
    <w:rsid w:val="0036533E"/>
    <w:rsid w:val="0036534D"/>
    <w:rsid w:val="00365521"/>
    <w:rsid w:val="00365578"/>
    <w:rsid w:val="0036557A"/>
    <w:rsid w:val="00365621"/>
    <w:rsid w:val="003656B3"/>
    <w:rsid w:val="00365705"/>
    <w:rsid w:val="003657E3"/>
    <w:rsid w:val="003658A2"/>
    <w:rsid w:val="003658ED"/>
    <w:rsid w:val="00365964"/>
    <w:rsid w:val="00365A23"/>
    <w:rsid w:val="00365B64"/>
    <w:rsid w:val="00365CC6"/>
    <w:rsid w:val="00365D09"/>
    <w:rsid w:val="00365D66"/>
    <w:rsid w:val="00365E8C"/>
    <w:rsid w:val="00365F65"/>
    <w:rsid w:val="00366094"/>
    <w:rsid w:val="003660BC"/>
    <w:rsid w:val="003661FE"/>
    <w:rsid w:val="003663BB"/>
    <w:rsid w:val="003664D4"/>
    <w:rsid w:val="003664F7"/>
    <w:rsid w:val="0036660E"/>
    <w:rsid w:val="003667AB"/>
    <w:rsid w:val="00366934"/>
    <w:rsid w:val="00366960"/>
    <w:rsid w:val="00366A66"/>
    <w:rsid w:val="00366A89"/>
    <w:rsid w:val="00366A9B"/>
    <w:rsid w:val="00366D49"/>
    <w:rsid w:val="00366DB7"/>
    <w:rsid w:val="00366E7A"/>
    <w:rsid w:val="00366EBA"/>
    <w:rsid w:val="00366F05"/>
    <w:rsid w:val="00366F87"/>
    <w:rsid w:val="00367054"/>
    <w:rsid w:val="00367126"/>
    <w:rsid w:val="0036716D"/>
    <w:rsid w:val="003671E2"/>
    <w:rsid w:val="003671FF"/>
    <w:rsid w:val="00367224"/>
    <w:rsid w:val="0036743B"/>
    <w:rsid w:val="003674B1"/>
    <w:rsid w:val="003674FD"/>
    <w:rsid w:val="00367650"/>
    <w:rsid w:val="00367668"/>
    <w:rsid w:val="003677CB"/>
    <w:rsid w:val="00367A27"/>
    <w:rsid w:val="00367A6A"/>
    <w:rsid w:val="00367DBA"/>
    <w:rsid w:val="00367E76"/>
    <w:rsid w:val="00367F5D"/>
    <w:rsid w:val="00370138"/>
    <w:rsid w:val="0037014F"/>
    <w:rsid w:val="003701FB"/>
    <w:rsid w:val="00370259"/>
    <w:rsid w:val="00370643"/>
    <w:rsid w:val="00370B1F"/>
    <w:rsid w:val="00370B3A"/>
    <w:rsid w:val="00370B87"/>
    <w:rsid w:val="00370BCD"/>
    <w:rsid w:val="00370BDE"/>
    <w:rsid w:val="00370E21"/>
    <w:rsid w:val="00370E82"/>
    <w:rsid w:val="00370EFA"/>
    <w:rsid w:val="00371032"/>
    <w:rsid w:val="003710AF"/>
    <w:rsid w:val="003710D9"/>
    <w:rsid w:val="00371102"/>
    <w:rsid w:val="003711D9"/>
    <w:rsid w:val="00371329"/>
    <w:rsid w:val="00371417"/>
    <w:rsid w:val="003714D7"/>
    <w:rsid w:val="00371932"/>
    <w:rsid w:val="003719D2"/>
    <w:rsid w:val="00371D10"/>
    <w:rsid w:val="0037201A"/>
    <w:rsid w:val="0037215A"/>
    <w:rsid w:val="00372180"/>
    <w:rsid w:val="00372191"/>
    <w:rsid w:val="00372256"/>
    <w:rsid w:val="003722C5"/>
    <w:rsid w:val="00372513"/>
    <w:rsid w:val="00372641"/>
    <w:rsid w:val="0037264A"/>
    <w:rsid w:val="003726EB"/>
    <w:rsid w:val="00372A39"/>
    <w:rsid w:val="00372A3B"/>
    <w:rsid w:val="00372AEC"/>
    <w:rsid w:val="00372BAC"/>
    <w:rsid w:val="00372C6D"/>
    <w:rsid w:val="00372E48"/>
    <w:rsid w:val="00372EA3"/>
    <w:rsid w:val="00372EF6"/>
    <w:rsid w:val="00373264"/>
    <w:rsid w:val="003732F8"/>
    <w:rsid w:val="00373396"/>
    <w:rsid w:val="00373500"/>
    <w:rsid w:val="00373535"/>
    <w:rsid w:val="003735DC"/>
    <w:rsid w:val="003737B6"/>
    <w:rsid w:val="003738F6"/>
    <w:rsid w:val="00373983"/>
    <w:rsid w:val="003739A9"/>
    <w:rsid w:val="003739AB"/>
    <w:rsid w:val="003739B1"/>
    <w:rsid w:val="003739B8"/>
    <w:rsid w:val="00373B0E"/>
    <w:rsid w:val="00373C55"/>
    <w:rsid w:val="00373E5D"/>
    <w:rsid w:val="00373EDB"/>
    <w:rsid w:val="00373F12"/>
    <w:rsid w:val="00373F53"/>
    <w:rsid w:val="00373F54"/>
    <w:rsid w:val="00373F5F"/>
    <w:rsid w:val="00373F7B"/>
    <w:rsid w:val="003741EF"/>
    <w:rsid w:val="003741F8"/>
    <w:rsid w:val="00374482"/>
    <w:rsid w:val="0037461C"/>
    <w:rsid w:val="00374646"/>
    <w:rsid w:val="003746B4"/>
    <w:rsid w:val="00374707"/>
    <w:rsid w:val="00374763"/>
    <w:rsid w:val="00374778"/>
    <w:rsid w:val="003747C2"/>
    <w:rsid w:val="00374944"/>
    <w:rsid w:val="00374996"/>
    <w:rsid w:val="003749A3"/>
    <w:rsid w:val="00374A8A"/>
    <w:rsid w:val="00374AD2"/>
    <w:rsid w:val="00374B74"/>
    <w:rsid w:val="00374BB2"/>
    <w:rsid w:val="00374BDE"/>
    <w:rsid w:val="00374D4E"/>
    <w:rsid w:val="00374DA7"/>
    <w:rsid w:val="00374DBC"/>
    <w:rsid w:val="00374DCE"/>
    <w:rsid w:val="00374DE1"/>
    <w:rsid w:val="00374EF8"/>
    <w:rsid w:val="00374F20"/>
    <w:rsid w:val="00374F60"/>
    <w:rsid w:val="0037501C"/>
    <w:rsid w:val="003750F2"/>
    <w:rsid w:val="003751B5"/>
    <w:rsid w:val="003751E5"/>
    <w:rsid w:val="0037527E"/>
    <w:rsid w:val="00375293"/>
    <w:rsid w:val="003752C8"/>
    <w:rsid w:val="003752E5"/>
    <w:rsid w:val="003752F3"/>
    <w:rsid w:val="00375350"/>
    <w:rsid w:val="003753DA"/>
    <w:rsid w:val="0037559A"/>
    <w:rsid w:val="003755A3"/>
    <w:rsid w:val="0037573A"/>
    <w:rsid w:val="00375773"/>
    <w:rsid w:val="00375848"/>
    <w:rsid w:val="0037593D"/>
    <w:rsid w:val="00375943"/>
    <w:rsid w:val="003759CD"/>
    <w:rsid w:val="00375C63"/>
    <w:rsid w:val="00375C80"/>
    <w:rsid w:val="00375E0A"/>
    <w:rsid w:val="00375F26"/>
    <w:rsid w:val="00376142"/>
    <w:rsid w:val="00376172"/>
    <w:rsid w:val="003761F8"/>
    <w:rsid w:val="0037630E"/>
    <w:rsid w:val="0037631A"/>
    <w:rsid w:val="00376463"/>
    <w:rsid w:val="003765DA"/>
    <w:rsid w:val="00376643"/>
    <w:rsid w:val="003768A6"/>
    <w:rsid w:val="0037696D"/>
    <w:rsid w:val="003769FA"/>
    <w:rsid w:val="00376AA5"/>
    <w:rsid w:val="00376AEF"/>
    <w:rsid w:val="00376CA8"/>
    <w:rsid w:val="00376E6F"/>
    <w:rsid w:val="00376F01"/>
    <w:rsid w:val="00376F29"/>
    <w:rsid w:val="003770BF"/>
    <w:rsid w:val="0037712D"/>
    <w:rsid w:val="003771BF"/>
    <w:rsid w:val="00377276"/>
    <w:rsid w:val="0037729F"/>
    <w:rsid w:val="003772C0"/>
    <w:rsid w:val="003772FC"/>
    <w:rsid w:val="00377333"/>
    <w:rsid w:val="00377685"/>
    <w:rsid w:val="00377749"/>
    <w:rsid w:val="00377780"/>
    <w:rsid w:val="003778C0"/>
    <w:rsid w:val="00377905"/>
    <w:rsid w:val="00377A87"/>
    <w:rsid w:val="00377BCA"/>
    <w:rsid w:val="00377C92"/>
    <w:rsid w:val="00377D9F"/>
    <w:rsid w:val="00377E1D"/>
    <w:rsid w:val="00377E57"/>
    <w:rsid w:val="00377E88"/>
    <w:rsid w:val="00377E93"/>
    <w:rsid w:val="00377FB1"/>
    <w:rsid w:val="00377FB8"/>
    <w:rsid w:val="003800E5"/>
    <w:rsid w:val="0038022D"/>
    <w:rsid w:val="00380246"/>
    <w:rsid w:val="003803B5"/>
    <w:rsid w:val="003803FA"/>
    <w:rsid w:val="00380493"/>
    <w:rsid w:val="00380584"/>
    <w:rsid w:val="00380665"/>
    <w:rsid w:val="003809EA"/>
    <w:rsid w:val="00380A9B"/>
    <w:rsid w:val="00380CE8"/>
    <w:rsid w:val="003812E5"/>
    <w:rsid w:val="00381363"/>
    <w:rsid w:val="00381442"/>
    <w:rsid w:val="003818A5"/>
    <w:rsid w:val="00381948"/>
    <w:rsid w:val="003819C1"/>
    <w:rsid w:val="00381B7F"/>
    <w:rsid w:val="00381C1F"/>
    <w:rsid w:val="00381C8A"/>
    <w:rsid w:val="00381D7D"/>
    <w:rsid w:val="00381D98"/>
    <w:rsid w:val="00381F3A"/>
    <w:rsid w:val="00381F41"/>
    <w:rsid w:val="00381F74"/>
    <w:rsid w:val="00381F95"/>
    <w:rsid w:val="00382356"/>
    <w:rsid w:val="00382404"/>
    <w:rsid w:val="0038246B"/>
    <w:rsid w:val="00382578"/>
    <w:rsid w:val="003825B4"/>
    <w:rsid w:val="003825E0"/>
    <w:rsid w:val="00382740"/>
    <w:rsid w:val="00382771"/>
    <w:rsid w:val="00382909"/>
    <w:rsid w:val="0038290D"/>
    <w:rsid w:val="00382982"/>
    <w:rsid w:val="003829A0"/>
    <w:rsid w:val="00382A6A"/>
    <w:rsid w:val="00382AE3"/>
    <w:rsid w:val="00382D3E"/>
    <w:rsid w:val="00382FCA"/>
    <w:rsid w:val="003831D5"/>
    <w:rsid w:val="0038320B"/>
    <w:rsid w:val="0038321F"/>
    <w:rsid w:val="003833A6"/>
    <w:rsid w:val="0038341A"/>
    <w:rsid w:val="00383460"/>
    <w:rsid w:val="00383522"/>
    <w:rsid w:val="003835E9"/>
    <w:rsid w:val="00383699"/>
    <w:rsid w:val="003836DB"/>
    <w:rsid w:val="003838EF"/>
    <w:rsid w:val="003839C1"/>
    <w:rsid w:val="00383A94"/>
    <w:rsid w:val="00383AA2"/>
    <w:rsid w:val="00383D3E"/>
    <w:rsid w:val="00383E04"/>
    <w:rsid w:val="00383EF5"/>
    <w:rsid w:val="00383F86"/>
    <w:rsid w:val="00383F8F"/>
    <w:rsid w:val="00383FDF"/>
    <w:rsid w:val="0038409C"/>
    <w:rsid w:val="003841EA"/>
    <w:rsid w:val="003842AA"/>
    <w:rsid w:val="00384392"/>
    <w:rsid w:val="00384405"/>
    <w:rsid w:val="003844FD"/>
    <w:rsid w:val="00384609"/>
    <w:rsid w:val="00384660"/>
    <w:rsid w:val="00384771"/>
    <w:rsid w:val="00384782"/>
    <w:rsid w:val="00384A64"/>
    <w:rsid w:val="00384B55"/>
    <w:rsid w:val="00384BDF"/>
    <w:rsid w:val="00384D04"/>
    <w:rsid w:val="00384DB1"/>
    <w:rsid w:val="00384F6F"/>
    <w:rsid w:val="00384FE7"/>
    <w:rsid w:val="0038503A"/>
    <w:rsid w:val="0038506E"/>
    <w:rsid w:val="0038518F"/>
    <w:rsid w:val="0038521F"/>
    <w:rsid w:val="0038523F"/>
    <w:rsid w:val="003852DB"/>
    <w:rsid w:val="0038539B"/>
    <w:rsid w:val="003854E0"/>
    <w:rsid w:val="003855CB"/>
    <w:rsid w:val="00385682"/>
    <w:rsid w:val="00385848"/>
    <w:rsid w:val="00385895"/>
    <w:rsid w:val="003858C4"/>
    <w:rsid w:val="00385919"/>
    <w:rsid w:val="00385930"/>
    <w:rsid w:val="00385B3F"/>
    <w:rsid w:val="00385B55"/>
    <w:rsid w:val="00385B6C"/>
    <w:rsid w:val="00385BF2"/>
    <w:rsid w:val="00385C10"/>
    <w:rsid w:val="00385CCA"/>
    <w:rsid w:val="00385E80"/>
    <w:rsid w:val="00385E86"/>
    <w:rsid w:val="00385F81"/>
    <w:rsid w:val="00385FB2"/>
    <w:rsid w:val="003860AC"/>
    <w:rsid w:val="003860CF"/>
    <w:rsid w:val="0038613E"/>
    <w:rsid w:val="00386297"/>
    <w:rsid w:val="0038641C"/>
    <w:rsid w:val="003864AE"/>
    <w:rsid w:val="0038652B"/>
    <w:rsid w:val="00386544"/>
    <w:rsid w:val="00386639"/>
    <w:rsid w:val="0038672C"/>
    <w:rsid w:val="00386783"/>
    <w:rsid w:val="0038680B"/>
    <w:rsid w:val="003868EE"/>
    <w:rsid w:val="0038690A"/>
    <w:rsid w:val="00386920"/>
    <w:rsid w:val="00386A29"/>
    <w:rsid w:val="00386B35"/>
    <w:rsid w:val="00386C00"/>
    <w:rsid w:val="00386D26"/>
    <w:rsid w:val="00386D3F"/>
    <w:rsid w:val="00386E76"/>
    <w:rsid w:val="00386F28"/>
    <w:rsid w:val="003871C2"/>
    <w:rsid w:val="003871D3"/>
    <w:rsid w:val="003871D4"/>
    <w:rsid w:val="0038726E"/>
    <w:rsid w:val="003872DD"/>
    <w:rsid w:val="0038743F"/>
    <w:rsid w:val="003874D4"/>
    <w:rsid w:val="003875C3"/>
    <w:rsid w:val="003876BB"/>
    <w:rsid w:val="003876DE"/>
    <w:rsid w:val="00387878"/>
    <w:rsid w:val="0038793A"/>
    <w:rsid w:val="003879B7"/>
    <w:rsid w:val="00387B8E"/>
    <w:rsid w:val="00387C1E"/>
    <w:rsid w:val="00387C3C"/>
    <w:rsid w:val="00387D21"/>
    <w:rsid w:val="00387DE5"/>
    <w:rsid w:val="00387E40"/>
    <w:rsid w:val="00387E60"/>
    <w:rsid w:val="003900D0"/>
    <w:rsid w:val="003900E0"/>
    <w:rsid w:val="00390115"/>
    <w:rsid w:val="00390439"/>
    <w:rsid w:val="0039061A"/>
    <w:rsid w:val="0039065F"/>
    <w:rsid w:val="00390709"/>
    <w:rsid w:val="003907ED"/>
    <w:rsid w:val="00390809"/>
    <w:rsid w:val="00390930"/>
    <w:rsid w:val="00390970"/>
    <w:rsid w:val="003909D1"/>
    <w:rsid w:val="00390A06"/>
    <w:rsid w:val="00390A2D"/>
    <w:rsid w:val="00390A60"/>
    <w:rsid w:val="00390B05"/>
    <w:rsid w:val="00390B39"/>
    <w:rsid w:val="00390BAB"/>
    <w:rsid w:val="00390BDC"/>
    <w:rsid w:val="00390BDF"/>
    <w:rsid w:val="00390C56"/>
    <w:rsid w:val="00390FD5"/>
    <w:rsid w:val="003911A6"/>
    <w:rsid w:val="003911CF"/>
    <w:rsid w:val="003911D6"/>
    <w:rsid w:val="0039127E"/>
    <w:rsid w:val="003913A7"/>
    <w:rsid w:val="0039144F"/>
    <w:rsid w:val="0039148D"/>
    <w:rsid w:val="003915E7"/>
    <w:rsid w:val="003915E9"/>
    <w:rsid w:val="003916E4"/>
    <w:rsid w:val="00391716"/>
    <w:rsid w:val="003917CE"/>
    <w:rsid w:val="003918F1"/>
    <w:rsid w:val="003919E4"/>
    <w:rsid w:val="00391A67"/>
    <w:rsid w:val="00391AE4"/>
    <w:rsid w:val="00391C1C"/>
    <w:rsid w:val="00391C48"/>
    <w:rsid w:val="00391CAF"/>
    <w:rsid w:val="00391D0D"/>
    <w:rsid w:val="00391DA7"/>
    <w:rsid w:val="00391EBB"/>
    <w:rsid w:val="003920DC"/>
    <w:rsid w:val="00392200"/>
    <w:rsid w:val="003922A3"/>
    <w:rsid w:val="00392355"/>
    <w:rsid w:val="00392368"/>
    <w:rsid w:val="003923F9"/>
    <w:rsid w:val="003923FA"/>
    <w:rsid w:val="00392435"/>
    <w:rsid w:val="0039253E"/>
    <w:rsid w:val="00392570"/>
    <w:rsid w:val="0039260C"/>
    <w:rsid w:val="00392747"/>
    <w:rsid w:val="003927E1"/>
    <w:rsid w:val="003928A7"/>
    <w:rsid w:val="00392A71"/>
    <w:rsid w:val="00392B77"/>
    <w:rsid w:val="00392EB1"/>
    <w:rsid w:val="00393059"/>
    <w:rsid w:val="00393085"/>
    <w:rsid w:val="0039311B"/>
    <w:rsid w:val="003934FC"/>
    <w:rsid w:val="00393540"/>
    <w:rsid w:val="003935F6"/>
    <w:rsid w:val="00393632"/>
    <w:rsid w:val="003936F2"/>
    <w:rsid w:val="00393706"/>
    <w:rsid w:val="00393726"/>
    <w:rsid w:val="0039378A"/>
    <w:rsid w:val="003938CA"/>
    <w:rsid w:val="00393A14"/>
    <w:rsid w:val="00393B59"/>
    <w:rsid w:val="00393BEF"/>
    <w:rsid w:val="00393D13"/>
    <w:rsid w:val="00393D83"/>
    <w:rsid w:val="00393E5F"/>
    <w:rsid w:val="00393F1E"/>
    <w:rsid w:val="00393F2E"/>
    <w:rsid w:val="00393F49"/>
    <w:rsid w:val="003940F1"/>
    <w:rsid w:val="003943C8"/>
    <w:rsid w:val="003943DD"/>
    <w:rsid w:val="0039444D"/>
    <w:rsid w:val="00394507"/>
    <w:rsid w:val="003945D9"/>
    <w:rsid w:val="00394849"/>
    <w:rsid w:val="00394990"/>
    <w:rsid w:val="00394996"/>
    <w:rsid w:val="00394ABF"/>
    <w:rsid w:val="00394C98"/>
    <w:rsid w:val="00394D48"/>
    <w:rsid w:val="00394E2F"/>
    <w:rsid w:val="00394EA0"/>
    <w:rsid w:val="00394F39"/>
    <w:rsid w:val="003950BF"/>
    <w:rsid w:val="00395149"/>
    <w:rsid w:val="00395162"/>
    <w:rsid w:val="0039526F"/>
    <w:rsid w:val="003954BF"/>
    <w:rsid w:val="00395853"/>
    <w:rsid w:val="00395885"/>
    <w:rsid w:val="003958AD"/>
    <w:rsid w:val="00395901"/>
    <w:rsid w:val="0039592E"/>
    <w:rsid w:val="0039593E"/>
    <w:rsid w:val="00395965"/>
    <w:rsid w:val="00395A79"/>
    <w:rsid w:val="00395AC2"/>
    <w:rsid w:val="00395B45"/>
    <w:rsid w:val="00395B8D"/>
    <w:rsid w:val="00395BA6"/>
    <w:rsid w:val="00395CE8"/>
    <w:rsid w:val="00395D5C"/>
    <w:rsid w:val="00395D68"/>
    <w:rsid w:val="00395FBB"/>
    <w:rsid w:val="00396152"/>
    <w:rsid w:val="0039617D"/>
    <w:rsid w:val="003961F9"/>
    <w:rsid w:val="003965E9"/>
    <w:rsid w:val="003968CA"/>
    <w:rsid w:val="003968F8"/>
    <w:rsid w:val="00396A4F"/>
    <w:rsid w:val="00396B19"/>
    <w:rsid w:val="00396B96"/>
    <w:rsid w:val="00396BA2"/>
    <w:rsid w:val="00396BB4"/>
    <w:rsid w:val="00396C92"/>
    <w:rsid w:val="00396D2D"/>
    <w:rsid w:val="00396D74"/>
    <w:rsid w:val="00396D90"/>
    <w:rsid w:val="00396DC6"/>
    <w:rsid w:val="00396E9A"/>
    <w:rsid w:val="00396EA6"/>
    <w:rsid w:val="00396EBB"/>
    <w:rsid w:val="00396EC8"/>
    <w:rsid w:val="00396ED3"/>
    <w:rsid w:val="00396EEE"/>
    <w:rsid w:val="00396FF0"/>
    <w:rsid w:val="00397053"/>
    <w:rsid w:val="003972FD"/>
    <w:rsid w:val="0039732E"/>
    <w:rsid w:val="00397557"/>
    <w:rsid w:val="00397560"/>
    <w:rsid w:val="003975E1"/>
    <w:rsid w:val="00397662"/>
    <w:rsid w:val="00397682"/>
    <w:rsid w:val="00397693"/>
    <w:rsid w:val="003976A7"/>
    <w:rsid w:val="00397859"/>
    <w:rsid w:val="0039786F"/>
    <w:rsid w:val="00397894"/>
    <w:rsid w:val="003978EB"/>
    <w:rsid w:val="00397970"/>
    <w:rsid w:val="0039798B"/>
    <w:rsid w:val="00397A55"/>
    <w:rsid w:val="00397BCB"/>
    <w:rsid w:val="00397BEB"/>
    <w:rsid w:val="00397C16"/>
    <w:rsid w:val="00397C22"/>
    <w:rsid w:val="00397C35"/>
    <w:rsid w:val="00397CD1"/>
    <w:rsid w:val="00397D50"/>
    <w:rsid w:val="00397E21"/>
    <w:rsid w:val="00397EC3"/>
    <w:rsid w:val="00397F92"/>
    <w:rsid w:val="00397FB0"/>
    <w:rsid w:val="003A006D"/>
    <w:rsid w:val="003A0088"/>
    <w:rsid w:val="003A02B5"/>
    <w:rsid w:val="003A053B"/>
    <w:rsid w:val="003A0587"/>
    <w:rsid w:val="003A0698"/>
    <w:rsid w:val="003A07F9"/>
    <w:rsid w:val="003A0818"/>
    <w:rsid w:val="003A0884"/>
    <w:rsid w:val="003A088A"/>
    <w:rsid w:val="003A093C"/>
    <w:rsid w:val="003A0A05"/>
    <w:rsid w:val="003A0A0C"/>
    <w:rsid w:val="003A0A5A"/>
    <w:rsid w:val="003A0C42"/>
    <w:rsid w:val="003A0C52"/>
    <w:rsid w:val="003A0C5A"/>
    <w:rsid w:val="003A0CCE"/>
    <w:rsid w:val="003A0D55"/>
    <w:rsid w:val="003A0DA7"/>
    <w:rsid w:val="003A0DB0"/>
    <w:rsid w:val="003A0DB6"/>
    <w:rsid w:val="003A0E5A"/>
    <w:rsid w:val="003A0EB2"/>
    <w:rsid w:val="003A0FE3"/>
    <w:rsid w:val="003A1010"/>
    <w:rsid w:val="003A10EA"/>
    <w:rsid w:val="003A1104"/>
    <w:rsid w:val="003A120C"/>
    <w:rsid w:val="003A1302"/>
    <w:rsid w:val="003A15BD"/>
    <w:rsid w:val="003A17CB"/>
    <w:rsid w:val="003A1845"/>
    <w:rsid w:val="003A18D2"/>
    <w:rsid w:val="003A196B"/>
    <w:rsid w:val="003A19ED"/>
    <w:rsid w:val="003A1AC9"/>
    <w:rsid w:val="003A1DA4"/>
    <w:rsid w:val="003A1DB7"/>
    <w:rsid w:val="003A1E61"/>
    <w:rsid w:val="003A1F0D"/>
    <w:rsid w:val="003A1F6A"/>
    <w:rsid w:val="003A1F78"/>
    <w:rsid w:val="003A20DB"/>
    <w:rsid w:val="003A20F2"/>
    <w:rsid w:val="003A218E"/>
    <w:rsid w:val="003A225E"/>
    <w:rsid w:val="003A2349"/>
    <w:rsid w:val="003A248A"/>
    <w:rsid w:val="003A24BF"/>
    <w:rsid w:val="003A2583"/>
    <w:rsid w:val="003A2670"/>
    <w:rsid w:val="003A26A3"/>
    <w:rsid w:val="003A27F2"/>
    <w:rsid w:val="003A286E"/>
    <w:rsid w:val="003A2A5F"/>
    <w:rsid w:val="003A2C8A"/>
    <w:rsid w:val="003A3008"/>
    <w:rsid w:val="003A304B"/>
    <w:rsid w:val="003A308B"/>
    <w:rsid w:val="003A31BA"/>
    <w:rsid w:val="003A3206"/>
    <w:rsid w:val="003A34B2"/>
    <w:rsid w:val="003A34FF"/>
    <w:rsid w:val="003A3602"/>
    <w:rsid w:val="003A36B0"/>
    <w:rsid w:val="003A37DA"/>
    <w:rsid w:val="003A37DF"/>
    <w:rsid w:val="003A380B"/>
    <w:rsid w:val="003A389E"/>
    <w:rsid w:val="003A3956"/>
    <w:rsid w:val="003A3986"/>
    <w:rsid w:val="003A39B8"/>
    <w:rsid w:val="003A39EF"/>
    <w:rsid w:val="003A3B2D"/>
    <w:rsid w:val="003A3BEE"/>
    <w:rsid w:val="003A3C15"/>
    <w:rsid w:val="003A3C31"/>
    <w:rsid w:val="003A3CED"/>
    <w:rsid w:val="003A3DF1"/>
    <w:rsid w:val="003A3EC7"/>
    <w:rsid w:val="003A3FB0"/>
    <w:rsid w:val="003A403E"/>
    <w:rsid w:val="003A417C"/>
    <w:rsid w:val="003A43E6"/>
    <w:rsid w:val="003A44B9"/>
    <w:rsid w:val="003A44E2"/>
    <w:rsid w:val="003A4713"/>
    <w:rsid w:val="003A48D8"/>
    <w:rsid w:val="003A4A0B"/>
    <w:rsid w:val="003A4C94"/>
    <w:rsid w:val="003A4E42"/>
    <w:rsid w:val="003A4F1F"/>
    <w:rsid w:val="003A4F74"/>
    <w:rsid w:val="003A504B"/>
    <w:rsid w:val="003A50C5"/>
    <w:rsid w:val="003A5105"/>
    <w:rsid w:val="003A53D2"/>
    <w:rsid w:val="003A5472"/>
    <w:rsid w:val="003A5762"/>
    <w:rsid w:val="003A57AD"/>
    <w:rsid w:val="003A582F"/>
    <w:rsid w:val="003A58FF"/>
    <w:rsid w:val="003A59E1"/>
    <w:rsid w:val="003A5B6E"/>
    <w:rsid w:val="003A5BC5"/>
    <w:rsid w:val="003A5DBD"/>
    <w:rsid w:val="003A5F71"/>
    <w:rsid w:val="003A6058"/>
    <w:rsid w:val="003A607B"/>
    <w:rsid w:val="003A609D"/>
    <w:rsid w:val="003A60FF"/>
    <w:rsid w:val="003A6224"/>
    <w:rsid w:val="003A6227"/>
    <w:rsid w:val="003A6329"/>
    <w:rsid w:val="003A640C"/>
    <w:rsid w:val="003A6441"/>
    <w:rsid w:val="003A645D"/>
    <w:rsid w:val="003A66D1"/>
    <w:rsid w:val="003A6802"/>
    <w:rsid w:val="003A68B4"/>
    <w:rsid w:val="003A6CC8"/>
    <w:rsid w:val="003A6D38"/>
    <w:rsid w:val="003A6E27"/>
    <w:rsid w:val="003A6E59"/>
    <w:rsid w:val="003A6FFA"/>
    <w:rsid w:val="003A70DB"/>
    <w:rsid w:val="003A7142"/>
    <w:rsid w:val="003A71C9"/>
    <w:rsid w:val="003A725B"/>
    <w:rsid w:val="003A72D3"/>
    <w:rsid w:val="003A73C0"/>
    <w:rsid w:val="003A73ED"/>
    <w:rsid w:val="003A740D"/>
    <w:rsid w:val="003A75CC"/>
    <w:rsid w:val="003A76B6"/>
    <w:rsid w:val="003A77D6"/>
    <w:rsid w:val="003A795E"/>
    <w:rsid w:val="003A79EB"/>
    <w:rsid w:val="003A7A7B"/>
    <w:rsid w:val="003A7AE2"/>
    <w:rsid w:val="003A7AF3"/>
    <w:rsid w:val="003A7D42"/>
    <w:rsid w:val="003A7FA9"/>
    <w:rsid w:val="003B00DB"/>
    <w:rsid w:val="003B0121"/>
    <w:rsid w:val="003B013D"/>
    <w:rsid w:val="003B0283"/>
    <w:rsid w:val="003B04D0"/>
    <w:rsid w:val="003B05EA"/>
    <w:rsid w:val="003B063B"/>
    <w:rsid w:val="003B09C3"/>
    <w:rsid w:val="003B09E9"/>
    <w:rsid w:val="003B0A76"/>
    <w:rsid w:val="003B0B51"/>
    <w:rsid w:val="003B0B84"/>
    <w:rsid w:val="003B0C00"/>
    <w:rsid w:val="003B0C42"/>
    <w:rsid w:val="003B0E2D"/>
    <w:rsid w:val="003B120D"/>
    <w:rsid w:val="003B1469"/>
    <w:rsid w:val="003B156F"/>
    <w:rsid w:val="003B15C0"/>
    <w:rsid w:val="003B16C4"/>
    <w:rsid w:val="003B16E6"/>
    <w:rsid w:val="003B1847"/>
    <w:rsid w:val="003B1A40"/>
    <w:rsid w:val="003B1ABF"/>
    <w:rsid w:val="003B1BB7"/>
    <w:rsid w:val="003B1D58"/>
    <w:rsid w:val="003B1EEC"/>
    <w:rsid w:val="003B1FA3"/>
    <w:rsid w:val="003B1FD2"/>
    <w:rsid w:val="003B2136"/>
    <w:rsid w:val="003B2148"/>
    <w:rsid w:val="003B21ED"/>
    <w:rsid w:val="003B21F9"/>
    <w:rsid w:val="003B2223"/>
    <w:rsid w:val="003B22E8"/>
    <w:rsid w:val="003B2389"/>
    <w:rsid w:val="003B243D"/>
    <w:rsid w:val="003B26DB"/>
    <w:rsid w:val="003B2A64"/>
    <w:rsid w:val="003B2A74"/>
    <w:rsid w:val="003B2B9F"/>
    <w:rsid w:val="003B2C47"/>
    <w:rsid w:val="003B2C67"/>
    <w:rsid w:val="003B2CC0"/>
    <w:rsid w:val="003B2EB1"/>
    <w:rsid w:val="003B2F0D"/>
    <w:rsid w:val="003B2F41"/>
    <w:rsid w:val="003B301A"/>
    <w:rsid w:val="003B322E"/>
    <w:rsid w:val="003B3304"/>
    <w:rsid w:val="003B3364"/>
    <w:rsid w:val="003B35A4"/>
    <w:rsid w:val="003B366E"/>
    <w:rsid w:val="003B367B"/>
    <w:rsid w:val="003B37A4"/>
    <w:rsid w:val="003B3893"/>
    <w:rsid w:val="003B38C9"/>
    <w:rsid w:val="003B391F"/>
    <w:rsid w:val="003B39DC"/>
    <w:rsid w:val="003B3B96"/>
    <w:rsid w:val="003B3BEA"/>
    <w:rsid w:val="003B3CC5"/>
    <w:rsid w:val="003B3D83"/>
    <w:rsid w:val="003B3DEA"/>
    <w:rsid w:val="003B3E2C"/>
    <w:rsid w:val="003B3F7D"/>
    <w:rsid w:val="003B3F92"/>
    <w:rsid w:val="003B4028"/>
    <w:rsid w:val="003B4061"/>
    <w:rsid w:val="003B40B4"/>
    <w:rsid w:val="003B4193"/>
    <w:rsid w:val="003B41AB"/>
    <w:rsid w:val="003B41D5"/>
    <w:rsid w:val="003B41D6"/>
    <w:rsid w:val="003B4209"/>
    <w:rsid w:val="003B4367"/>
    <w:rsid w:val="003B47FF"/>
    <w:rsid w:val="003B48B4"/>
    <w:rsid w:val="003B493C"/>
    <w:rsid w:val="003B495C"/>
    <w:rsid w:val="003B4962"/>
    <w:rsid w:val="003B4971"/>
    <w:rsid w:val="003B4B18"/>
    <w:rsid w:val="003B4D00"/>
    <w:rsid w:val="003B4D32"/>
    <w:rsid w:val="003B4DD5"/>
    <w:rsid w:val="003B4E7B"/>
    <w:rsid w:val="003B4F63"/>
    <w:rsid w:val="003B508A"/>
    <w:rsid w:val="003B509E"/>
    <w:rsid w:val="003B5163"/>
    <w:rsid w:val="003B51C2"/>
    <w:rsid w:val="003B52F4"/>
    <w:rsid w:val="003B5523"/>
    <w:rsid w:val="003B55B0"/>
    <w:rsid w:val="003B5632"/>
    <w:rsid w:val="003B57AC"/>
    <w:rsid w:val="003B587C"/>
    <w:rsid w:val="003B58B0"/>
    <w:rsid w:val="003B594B"/>
    <w:rsid w:val="003B5E27"/>
    <w:rsid w:val="003B5E34"/>
    <w:rsid w:val="003B5F31"/>
    <w:rsid w:val="003B5F3F"/>
    <w:rsid w:val="003B601F"/>
    <w:rsid w:val="003B6167"/>
    <w:rsid w:val="003B6172"/>
    <w:rsid w:val="003B61A2"/>
    <w:rsid w:val="003B6217"/>
    <w:rsid w:val="003B63B4"/>
    <w:rsid w:val="003B63C3"/>
    <w:rsid w:val="003B65B2"/>
    <w:rsid w:val="003B664A"/>
    <w:rsid w:val="003B664F"/>
    <w:rsid w:val="003B6674"/>
    <w:rsid w:val="003B67F0"/>
    <w:rsid w:val="003B67FA"/>
    <w:rsid w:val="003B687B"/>
    <w:rsid w:val="003B68E2"/>
    <w:rsid w:val="003B6983"/>
    <w:rsid w:val="003B6B94"/>
    <w:rsid w:val="003B6E29"/>
    <w:rsid w:val="003B6E2D"/>
    <w:rsid w:val="003B6FFE"/>
    <w:rsid w:val="003B7417"/>
    <w:rsid w:val="003B7447"/>
    <w:rsid w:val="003B74D0"/>
    <w:rsid w:val="003B74FA"/>
    <w:rsid w:val="003B7557"/>
    <w:rsid w:val="003B77F9"/>
    <w:rsid w:val="003B7925"/>
    <w:rsid w:val="003B799A"/>
    <w:rsid w:val="003B7AC0"/>
    <w:rsid w:val="003B7D6F"/>
    <w:rsid w:val="003B7DD2"/>
    <w:rsid w:val="003B7EA5"/>
    <w:rsid w:val="003B7EF6"/>
    <w:rsid w:val="003C0049"/>
    <w:rsid w:val="003C01A8"/>
    <w:rsid w:val="003C01AE"/>
    <w:rsid w:val="003C0254"/>
    <w:rsid w:val="003C0310"/>
    <w:rsid w:val="003C0367"/>
    <w:rsid w:val="003C0435"/>
    <w:rsid w:val="003C047B"/>
    <w:rsid w:val="003C04FC"/>
    <w:rsid w:val="003C0533"/>
    <w:rsid w:val="003C0577"/>
    <w:rsid w:val="003C0608"/>
    <w:rsid w:val="003C0787"/>
    <w:rsid w:val="003C0848"/>
    <w:rsid w:val="003C088D"/>
    <w:rsid w:val="003C08BE"/>
    <w:rsid w:val="003C0ABB"/>
    <w:rsid w:val="003C0B30"/>
    <w:rsid w:val="003C0D59"/>
    <w:rsid w:val="003C0E04"/>
    <w:rsid w:val="003C0E09"/>
    <w:rsid w:val="003C1268"/>
    <w:rsid w:val="003C1435"/>
    <w:rsid w:val="003C1471"/>
    <w:rsid w:val="003C1522"/>
    <w:rsid w:val="003C1581"/>
    <w:rsid w:val="003C181D"/>
    <w:rsid w:val="003C1827"/>
    <w:rsid w:val="003C186F"/>
    <w:rsid w:val="003C198F"/>
    <w:rsid w:val="003C19BB"/>
    <w:rsid w:val="003C1A5D"/>
    <w:rsid w:val="003C1BBA"/>
    <w:rsid w:val="003C1BF0"/>
    <w:rsid w:val="003C1E09"/>
    <w:rsid w:val="003C1EAD"/>
    <w:rsid w:val="003C1EBD"/>
    <w:rsid w:val="003C2113"/>
    <w:rsid w:val="003C212A"/>
    <w:rsid w:val="003C2179"/>
    <w:rsid w:val="003C21E0"/>
    <w:rsid w:val="003C2334"/>
    <w:rsid w:val="003C237A"/>
    <w:rsid w:val="003C242B"/>
    <w:rsid w:val="003C249A"/>
    <w:rsid w:val="003C2562"/>
    <w:rsid w:val="003C2563"/>
    <w:rsid w:val="003C256D"/>
    <w:rsid w:val="003C27B6"/>
    <w:rsid w:val="003C27EE"/>
    <w:rsid w:val="003C294A"/>
    <w:rsid w:val="003C2AF9"/>
    <w:rsid w:val="003C2C0D"/>
    <w:rsid w:val="003C2E7E"/>
    <w:rsid w:val="003C2EBB"/>
    <w:rsid w:val="003C2EBC"/>
    <w:rsid w:val="003C2EC3"/>
    <w:rsid w:val="003C2EF7"/>
    <w:rsid w:val="003C2F16"/>
    <w:rsid w:val="003C30ED"/>
    <w:rsid w:val="003C3188"/>
    <w:rsid w:val="003C31A6"/>
    <w:rsid w:val="003C31EB"/>
    <w:rsid w:val="003C325C"/>
    <w:rsid w:val="003C32CD"/>
    <w:rsid w:val="003C34F9"/>
    <w:rsid w:val="003C358F"/>
    <w:rsid w:val="003C37C7"/>
    <w:rsid w:val="003C3928"/>
    <w:rsid w:val="003C39C0"/>
    <w:rsid w:val="003C3AE4"/>
    <w:rsid w:val="003C3AE7"/>
    <w:rsid w:val="003C3AED"/>
    <w:rsid w:val="003C3CBA"/>
    <w:rsid w:val="003C3D6C"/>
    <w:rsid w:val="003C3D80"/>
    <w:rsid w:val="003C3D88"/>
    <w:rsid w:val="003C3DCF"/>
    <w:rsid w:val="003C3ED6"/>
    <w:rsid w:val="003C3EE8"/>
    <w:rsid w:val="003C3F42"/>
    <w:rsid w:val="003C413D"/>
    <w:rsid w:val="003C41DA"/>
    <w:rsid w:val="003C42F0"/>
    <w:rsid w:val="003C43B5"/>
    <w:rsid w:val="003C4575"/>
    <w:rsid w:val="003C466D"/>
    <w:rsid w:val="003C48AD"/>
    <w:rsid w:val="003C492E"/>
    <w:rsid w:val="003C4940"/>
    <w:rsid w:val="003C49EA"/>
    <w:rsid w:val="003C4AFA"/>
    <w:rsid w:val="003C4B50"/>
    <w:rsid w:val="003C4BDB"/>
    <w:rsid w:val="003C4E74"/>
    <w:rsid w:val="003C4EFB"/>
    <w:rsid w:val="003C4FB3"/>
    <w:rsid w:val="003C5042"/>
    <w:rsid w:val="003C50D9"/>
    <w:rsid w:val="003C51D9"/>
    <w:rsid w:val="003C5215"/>
    <w:rsid w:val="003C5228"/>
    <w:rsid w:val="003C5261"/>
    <w:rsid w:val="003C52CC"/>
    <w:rsid w:val="003C5396"/>
    <w:rsid w:val="003C540C"/>
    <w:rsid w:val="003C5544"/>
    <w:rsid w:val="003C5655"/>
    <w:rsid w:val="003C56CB"/>
    <w:rsid w:val="003C5943"/>
    <w:rsid w:val="003C5A0A"/>
    <w:rsid w:val="003C5C32"/>
    <w:rsid w:val="003C5E96"/>
    <w:rsid w:val="003C5EE7"/>
    <w:rsid w:val="003C604A"/>
    <w:rsid w:val="003C6172"/>
    <w:rsid w:val="003C61FC"/>
    <w:rsid w:val="003C639A"/>
    <w:rsid w:val="003C65D1"/>
    <w:rsid w:val="003C6777"/>
    <w:rsid w:val="003C6969"/>
    <w:rsid w:val="003C6A1E"/>
    <w:rsid w:val="003C6A6B"/>
    <w:rsid w:val="003C6A6E"/>
    <w:rsid w:val="003C6A74"/>
    <w:rsid w:val="003C6AAE"/>
    <w:rsid w:val="003C6C25"/>
    <w:rsid w:val="003C6C7D"/>
    <w:rsid w:val="003C6CAC"/>
    <w:rsid w:val="003C6DCA"/>
    <w:rsid w:val="003C6DEF"/>
    <w:rsid w:val="003C6E08"/>
    <w:rsid w:val="003C6FBC"/>
    <w:rsid w:val="003C715C"/>
    <w:rsid w:val="003C72CD"/>
    <w:rsid w:val="003C7329"/>
    <w:rsid w:val="003C7333"/>
    <w:rsid w:val="003C7337"/>
    <w:rsid w:val="003C736B"/>
    <w:rsid w:val="003C73AF"/>
    <w:rsid w:val="003C7698"/>
    <w:rsid w:val="003C7995"/>
    <w:rsid w:val="003C7A25"/>
    <w:rsid w:val="003C7A57"/>
    <w:rsid w:val="003C7B68"/>
    <w:rsid w:val="003C7BB5"/>
    <w:rsid w:val="003C7C97"/>
    <w:rsid w:val="003C7F11"/>
    <w:rsid w:val="003C7FF9"/>
    <w:rsid w:val="003D0129"/>
    <w:rsid w:val="003D0296"/>
    <w:rsid w:val="003D03A6"/>
    <w:rsid w:val="003D03B8"/>
    <w:rsid w:val="003D03BA"/>
    <w:rsid w:val="003D03DC"/>
    <w:rsid w:val="003D0456"/>
    <w:rsid w:val="003D0472"/>
    <w:rsid w:val="003D0628"/>
    <w:rsid w:val="003D0647"/>
    <w:rsid w:val="003D0679"/>
    <w:rsid w:val="003D081E"/>
    <w:rsid w:val="003D09D6"/>
    <w:rsid w:val="003D0A43"/>
    <w:rsid w:val="003D0A88"/>
    <w:rsid w:val="003D0AE7"/>
    <w:rsid w:val="003D0B33"/>
    <w:rsid w:val="003D0B87"/>
    <w:rsid w:val="003D0C33"/>
    <w:rsid w:val="003D0CE8"/>
    <w:rsid w:val="003D0D67"/>
    <w:rsid w:val="003D0D9E"/>
    <w:rsid w:val="003D0DB8"/>
    <w:rsid w:val="003D0E42"/>
    <w:rsid w:val="003D12CF"/>
    <w:rsid w:val="003D136C"/>
    <w:rsid w:val="003D1401"/>
    <w:rsid w:val="003D1493"/>
    <w:rsid w:val="003D14A9"/>
    <w:rsid w:val="003D1547"/>
    <w:rsid w:val="003D1690"/>
    <w:rsid w:val="003D17AD"/>
    <w:rsid w:val="003D1974"/>
    <w:rsid w:val="003D1CAB"/>
    <w:rsid w:val="003D1D22"/>
    <w:rsid w:val="003D1DE3"/>
    <w:rsid w:val="003D1E0B"/>
    <w:rsid w:val="003D2087"/>
    <w:rsid w:val="003D22A3"/>
    <w:rsid w:val="003D2369"/>
    <w:rsid w:val="003D247C"/>
    <w:rsid w:val="003D24B2"/>
    <w:rsid w:val="003D24B5"/>
    <w:rsid w:val="003D24CD"/>
    <w:rsid w:val="003D253E"/>
    <w:rsid w:val="003D2610"/>
    <w:rsid w:val="003D2781"/>
    <w:rsid w:val="003D27A5"/>
    <w:rsid w:val="003D28F6"/>
    <w:rsid w:val="003D2931"/>
    <w:rsid w:val="003D29A2"/>
    <w:rsid w:val="003D2AAF"/>
    <w:rsid w:val="003D2C89"/>
    <w:rsid w:val="003D2D0B"/>
    <w:rsid w:val="003D2D0E"/>
    <w:rsid w:val="003D2D93"/>
    <w:rsid w:val="003D2DBC"/>
    <w:rsid w:val="003D2E5D"/>
    <w:rsid w:val="003D2F13"/>
    <w:rsid w:val="003D2F63"/>
    <w:rsid w:val="003D3038"/>
    <w:rsid w:val="003D3069"/>
    <w:rsid w:val="003D32D0"/>
    <w:rsid w:val="003D3345"/>
    <w:rsid w:val="003D33B7"/>
    <w:rsid w:val="003D3437"/>
    <w:rsid w:val="003D3472"/>
    <w:rsid w:val="003D355D"/>
    <w:rsid w:val="003D369E"/>
    <w:rsid w:val="003D3768"/>
    <w:rsid w:val="003D37E8"/>
    <w:rsid w:val="003D3850"/>
    <w:rsid w:val="003D386B"/>
    <w:rsid w:val="003D3984"/>
    <w:rsid w:val="003D3ADA"/>
    <w:rsid w:val="003D3B4A"/>
    <w:rsid w:val="003D3B80"/>
    <w:rsid w:val="003D3BD2"/>
    <w:rsid w:val="003D3CC3"/>
    <w:rsid w:val="003D3D12"/>
    <w:rsid w:val="003D3D63"/>
    <w:rsid w:val="003D4010"/>
    <w:rsid w:val="003D42CC"/>
    <w:rsid w:val="003D42D2"/>
    <w:rsid w:val="003D42EC"/>
    <w:rsid w:val="003D42F1"/>
    <w:rsid w:val="003D4304"/>
    <w:rsid w:val="003D43FB"/>
    <w:rsid w:val="003D45DA"/>
    <w:rsid w:val="003D46EF"/>
    <w:rsid w:val="003D4777"/>
    <w:rsid w:val="003D484C"/>
    <w:rsid w:val="003D4966"/>
    <w:rsid w:val="003D4A09"/>
    <w:rsid w:val="003D4A59"/>
    <w:rsid w:val="003D4A80"/>
    <w:rsid w:val="003D4BA0"/>
    <w:rsid w:val="003D4CE5"/>
    <w:rsid w:val="003D4E05"/>
    <w:rsid w:val="003D4E58"/>
    <w:rsid w:val="003D4E9A"/>
    <w:rsid w:val="003D4F0E"/>
    <w:rsid w:val="003D512C"/>
    <w:rsid w:val="003D51A1"/>
    <w:rsid w:val="003D5305"/>
    <w:rsid w:val="003D544D"/>
    <w:rsid w:val="003D54D7"/>
    <w:rsid w:val="003D5607"/>
    <w:rsid w:val="003D563A"/>
    <w:rsid w:val="003D5716"/>
    <w:rsid w:val="003D575C"/>
    <w:rsid w:val="003D577C"/>
    <w:rsid w:val="003D5895"/>
    <w:rsid w:val="003D5B39"/>
    <w:rsid w:val="003D5B85"/>
    <w:rsid w:val="003D5BEB"/>
    <w:rsid w:val="003D5C97"/>
    <w:rsid w:val="003D5D63"/>
    <w:rsid w:val="003D5ED3"/>
    <w:rsid w:val="003D61FD"/>
    <w:rsid w:val="003D62CD"/>
    <w:rsid w:val="003D63EB"/>
    <w:rsid w:val="003D66A8"/>
    <w:rsid w:val="003D66BC"/>
    <w:rsid w:val="003D6709"/>
    <w:rsid w:val="003D6723"/>
    <w:rsid w:val="003D6937"/>
    <w:rsid w:val="003D69D3"/>
    <w:rsid w:val="003D6A3A"/>
    <w:rsid w:val="003D6B69"/>
    <w:rsid w:val="003D6DD8"/>
    <w:rsid w:val="003D6DDA"/>
    <w:rsid w:val="003D6EA4"/>
    <w:rsid w:val="003D7285"/>
    <w:rsid w:val="003D732A"/>
    <w:rsid w:val="003D77CB"/>
    <w:rsid w:val="003D78B6"/>
    <w:rsid w:val="003D78CC"/>
    <w:rsid w:val="003D7925"/>
    <w:rsid w:val="003D7927"/>
    <w:rsid w:val="003D799E"/>
    <w:rsid w:val="003D7A0B"/>
    <w:rsid w:val="003D7AEC"/>
    <w:rsid w:val="003D7AF8"/>
    <w:rsid w:val="003D7C2C"/>
    <w:rsid w:val="003D7D80"/>
    <w:rsid w:val="003D7DA1"/>
    <w:rsid w:val="003D7E7F"/>
    <w:rsid w:val="003D7EA4"/>
    <w:rsid w:val="003D7EB6"/>
    <w:rsid w:val="003D7ECE"/>
    <w:rsid w:val="003D7F2B"/>
    <w:rsid w:val="003D7F67"/>
    <w:rsid w:val="003E0013"/>
    <w:rsid w:val="003E00C0"/>
    <w:rsid w:val="003E0146"/>
    <w:rsid w:val="003E01D4"/>
    <w:rsid w:val="003E025B"/>
    <w:rsid w:val="003E0270"/>
    <w:rsid w:val="003E0313"/>
    <w:rsid w:val="003E0427"/>
    <w:rsid w:val="003E05B9"/>
    <w:rsid w:val="003E06A6"/>
    <w:rsid w:val="003E06EE"/>
    <w:rsid w:val="003E0748"/>
    <w:rsid w:val="003E07E5"/>
    <w:rsid w:val="003E081F"/>
    <w:rsid w:val="003E082C"/>
    <w:rsid w:val="003E0902"/>
    <w:rsid w:val="003E0B9B"/>
    <w:rsid w:val="003E0C47"/>
    <w:rsid w:val="003E0D2B"/>
    <w:rsid w:val="003E1073"/>
    <w:rsid w:val="003E10AB"/>
    <w:rsid w:val="003E1242"/>
    <w:rsid w:val="003E1251"/>
    <w:rsid w:val="003E1302"/>
    <w:rsid w:val="003E153C"/>
    <w:rsid w:val="003E1838"/>
    <w:rsid w:val="003E1859"/>
    <w:rsid w:val="003E1862"/>
    <w:rsid w:val="003E187E"/>
    <w:rsid w:val="003E18EA"/>
    <w:rsid w:val="003E193C"/>
    <w:rsid w:val="003E1B07"/>
    <w:rsid w:val="003E1BC8"/>
    <w:rsid w:val="003E1DA6"/>
    <w:rsid w:val="003E1ECE"/>
    <w:rsid w:val="003E1F04"/>
    <w:rsid w:val="003E1F0A"/>
    <w:rsid w:val="003E205F"/>
    <w:rsid w:val="003E2105"/>
    <w:rsid w:val="003E21C9"/>
    <w:rsid w:val="003E222C"/>
    <w:rsid w:val="003E2285"/>
    <w:rsid w:val="003E2426"/>
    <w:rsid w:val="003E24E3"/>
    <w:rsid w:val="003E27F9"/>
    <w:rsid w:val="003E27FF"/>
    <w:rsid w:val="003E289A"/>
    <w:rsid w:val="003E28BA"/>
    <w:rsid w:val="003E2987"/>
    <w:rsid w:val="003E29DA"/>
    <w:rsid w:val="003E2A5A"/>
    <w:rsid w:val="003E2AB9"/>
    <w:rsid w:val="003E2CD4"/>
    <w:rsid w:val="003E2CF3"/>
    <w:rsid w:val="003E2E6C"/>
    <w:rsid w:val="003E313D"/>
    <w:rsid w:val="003E31A2"/>
    <w:rsid w:val="003E3242"/>
    <w:rsid w:val="003E33A0"/>
    <w:rsid w:val="003E33C3"/>
    <w:rsid w:val="003E33CE"/>
    <w:rsid w:val="003E35D6"/>
    <w:rsid w:val="003E37F2"/>
    <w:rsid w:val="003E3807"/>
    <w:rsid w:val="003E3846"/>
    <w:rsid w:val="003E3860"/>
    <w:rsid w:val="003E39EE"/>
    <w:rsid w:val="003E39F4"/>
    <w:rsid w:val="003E3A94"/>
    <w:rsid w:val="003E3B9B"/>
    <w:rsid w:val="003E3C0C"/>
    <w:rsid w:val="003E3C2B"/>
    <w:rsid w:val="003E3DC3"/>
    <w:rsid w:val="003E3FD3"/>
    <w:rsid w:val="003E3FDB"/>
    <w:rsid w:val="003E40DA"/>
    <w:rsid w:val="003E40EC"/>
    <w:rsid w:val="003E4134"/>
    <w:rsid w:val="003E419D"/>
    <w:rsid w:val="003E41C7"/>
    <w:rsid w:val="003E42E3"/>
    <w:rsid w:val="003E4326"/>
    <w:rsid w:val="003E439F"/>
    <w:rsid w:val="003E43EB"/>
    <w:rsid w:val="003E4517"/>
    <w:rsid w:val="003E45FF"/>
    <w:rsid w:val="003E463D"/>
    <w:rsid w:val="003E47C3"/>
    <w:rsid w:val="003E4814"/>
    <w:rsid w:val="003E481E"/>
    <w:rsid w:val="003E4955"/>
    <w:rsid w:val="003E4AC0"/>
    <w:rsid w:val="003E4C32"/>
    <w:rsid w:val="003E4D56"/>
    <w:rsid w:val="003E4EEE"/>
    <w:rsid w:val="003E4F50"/>
    <w:rsid w:val="003E5022"/>
    <w:rsid w:val="003E5094"/>
    <w:rsid w:val="003E50FB"/>
    <w:rsid w:val="003E5167"/>
    <w:rsid w:val="003E51A9"/>
    <w:rsid w:val="003E52A0"/>
    <w:rsid w:val="003E52C2"/>
    <w:rsid w:val="003E532D"/>
    <w:rsid w:val="003E545D"/>
    <w:rsid w:val="003E5634"/>
    <w:rsid w:val="003E5728"/>
    <w:rsid w:val="003E5840"/>
    <w:rsid w:val="003E58B9"/>
    <w:rsid w:val="003E5AB8"/>
    <w:rsid w:val="003E5B9C"/>
    <w:rsid w:val="003E5BA5"/>
    <w:rsid w:val="003E5BE2"/>
    <w:rsid w:val="003E5C21"/>
    <w:rsid w:val="003E5D67"/>
    <w:rsid w:val="003E5DB9"/>
    <w:rsid w:val="003E5DD1"/>
    <w:rsid w:val="003E5DE1"/>
    <w:rsid w:val="003E5F60"/>
    <w:rsid w:val="003E5F6A"/>
    <w:rsid w:val="003E5FDB"/>
    <w:rsid w:val="003E612E"/>
    <w:rsid w:val="003E6222"/>
    <w:rsid w:val="003E6367"/>
    <w:rsid w:val="003E65EF"/>
    <w:rsid w:val="003E65F4"/>
    <w:rsid w:val="003E6736"/>
    <w:rsid w:val="003E68BF"/>
    <w:rsid w:val="003E6BD3"/>
    <w:rsid w:val="003E6C1F"/>
    <w:rsid w:val="003E6C90"/>
    <w:rsid w:val="003E6CF0"/>
    <w:rsid w:val="003E6DA4"/>
    <w:rsid w:val="003E6DC6"/>
    <w:rsid w:val="003E6E16"/>
    <w:rsid w:val="003E6E43"/>
    <w:rsid w:val="003E6F48"/>
    <w:rsid w:val="003E7223"/>
    <w:rsid w:val="003E7250"/>
    <w:rsid w:val="003E728F"/>
    <w:rsid w:val="003E73D4"/>
    <w:rsid w:val="003E74E0"/>
    <w:rsid w:val="003E74E1"/>
    <w:rsid w:val="003E7509"/>
    <w:rsid w:val="003E754B"/>
    <w:rsid w:val="003E754E"/>
    <w:rsid w:val="003E75CD"/>
    <w:rsid w:val="003E76FD"/>
    <w:rsid w:val="003E78E8"/>
    <w:rsid w:val="003E7952"/>
    <w:rsid w:val="003E7955"/>
    <w:rsid w:val="003E7A69"/>
    <w:rsid w:val="003E7AC1"/>
    <w:rsid w:val="003E7ACA"/>
    <w:rsid w:val="003E7AE9"/>
    <w:rsid w:val="003E7B79"/>
    <w:rsid w:val="003E7BED"/>
    <w:rsid w:val="003E7BFB"/>
    <w:rsid w:val="003E7CA5"/>
    <w:rsid w:val="003E7D70"/>
    <w:rsid w:val="003E7E0C"/>
    <w:rsid w:val="003E7F67"/>
    <w:rsid w:val="003F00E9"/>
    <w:rsid w:val="003F01E0"/>
    <w:rsid w:val="003F0389"/>
    <w:rsid w:val="003F03CA"/>
    <w:rsid w:val="003F0482"/>
    <w:rsid w:val="003F055B"/>
    <w:rsid w:val="003F075A"/>
    <w:rsid w:val="003F07C8"/>
    <w:rsid w:val="003F0856"/>
    <w:rsid w:val="003F08FC"/>
    <w:rsid w:val="003F097A"/>
    <w:rsid w:val="003F0984"/>
    <w:rsid w:val="003F0A0B"/>
    <w:rsid w:val="003F0A37"/>
    <w:rsid w:val="003F0BDB"/>
    <w:rsid w:val="003F0C11"/>
    <w:rsid w:val="003F0C6B"/>
    <w:rsid w:val="003F0E9D"/>
    <w:rsid w:val="003F0F86"/>
    <w:rsid w:val="003F1074"/>
    <w:rsid w:val="003F1123"/>
    <w:rsid w:val="003F115C"/>
    <w:rsid w:val="003F1177"/>
    <w:rsid w:val="003F11E5"/>
    <w:rsid w:val="003F1252"/>
    <w:rsid w:val="003F12BC"/>
    <w:rsid w:val="003F12CA"/>
    <w:rsid w:val="003F12FF"/>
    <w:rsid w:val="003F1448"/>
    <w:rsid w:val="003F1639"/>
    <w:rsid w:val="003F1660"/>
    <w:rsid w:val="003F170E"/>
    <w:rsid w:val="003F1748"/>
    <w:rsid w:val="003F17A7"/>
    <w:rsid w:val="003F1909"/>
    <w:rsid w:val="003F1938"/>
    <w:rsid w:val="003F1A57"/>
    <w:rsid w:val="003F1AA3"/>
    <w:rsid w:val="003F1BBA"/>
    <w:rsid w:val="003F1BE2"/>
    <w:rsid w:val="003F1C75"/>
    <w:rsid w:val="003F1E77"/>
    <w:rsid w:val="003F20B1"/>
    <w:rsid w:val="003F218D"/>
    <w:rsid w:val="003F2437"/>
    <w:rsid w:val="003F24FB"/>
    <w:rsid w:val="003F262A"/>
    <w:rsid w:val="003F26BD"/>
    <w:rsid w:val="003F26CB"/>
    <w:rsid w:val="003F2718"/>
    <w:rsid w:val="003F2748"/>
    <w:rsid w:val="003F2780"/>
    <w:rsid w:val="003F27BA"/>
    <w:rsid w:val="003F2874"/>
    <w:rsid w:val="003F289D"/>
    <w:rsid w:val="003F28E4"/>
    <w:rsid w:val="003F2934"/>
    <w:rsid w:val="003F2970"/>
    <w:rsid w:val="003F2AF1"/>
    <w:rsid w:val="003F2C4A"/>
    <w:rsid w:val="003F2EC3"/>
    <w:rsid w:val="003F2EFC"/>
    <w:rsid w:val="003F2FB6"/>
    <w:rsid w:val="003F3091"/>
    <w:rsid w:val="003F3102"/>
    <w:rsid w:val="003F338B"/>
    <w:rsid w:val="003F33A2"/>
    <w:rsid w:val="003F365D"/>
    <w:rsid w:val="003F36C9"/>
    <w:rsid w:val="003F37D3"/>
    <w:rsid w:val="003F38E0"/>
    <w:rsid w:val="003F3932"/>
    <w:rsid w:val="003F3949"/>
    <w:rsid w:val="003F3A56"/>
    <w:rsid w:val="003F3C2F"/>
    <w:rsid w:val="003F3C84"/>
    <w:rsid w:val="003F3CDC"/>
    <w:rsid w:val="003F3DD6"/>
    <w:rsid w:val="003F3E07"/>
    <w:rsid w:val="003F3E8E"/>
    <w:rsid w:val="003F3FDB"/>
    <w:rsid w:val="003F4060"/>
    <w:rsid w:val="003F40A4"/>
    <w:rsid w:val="003F40FE"/>
    <w:rsid w:val="003F413E"/>
    <w:rsid w:val="003F41C0"/>
    <w:rsid w:val="003F4219"/>
    <w:rsid w:val="003F4221"/>
    <w:rsid w:val="003F42E6"/>
    <w:rsid w:val="003F43E6"/>
    <w:rsid w:val="003F4403"/>
    <w:rsid w:val="003F4434"/>
    <w:rsid w:val="003F44A1"/>
    <w:rsid w:val="003F46A8"/>
    <w:rsid w:val="003F481C"/>
    <w:rsid w:val="003F4856"/>
    <w:rsid w:val="003F4B03"/>
    <w:rsid w:val="003F4B62"/>
    <w:rsid w:val="003F4BFC"/>
    <w:rsid w:val="003F4C6B"/>
    <w:rsid w:val="003F4CE8"/>
    <w:rsid w:val="003F4D5D"/>
    <w:rsid w:val="003F4E1F"/>
    <w:rsid w:val="003F4E67"/>
    <w:rsid w:val="003F5037"/>
    <w:rsid w:val="003F5229"/>
    <w:rsid w:val="003F5310"/>
    <w:rsid w:val="003F5312"/>
    <w:rsid w:val="003F5349"/>
    <w:rsid w:val="003F550E"/>
    <w:rsid w:val="003F5529"/>
    <w:rsid w:val="003F552E"/>
    <w:rsid w:val="003F5532"/>
    <w:rsid w:val="003F563B"/>
    <w:rsid w:val="003F56DA"/>
    <w:rsid w:val="003F56ED"/>
    <w:rsid w:val="003F5721"/>
    <w:rsid w:val="003F576F"/>
    <w:rsid w:val="003F57A2"/>
    <w:rsid w:val="003F58EE"/>
    <w:rsid w:val="003F58F5"/>
    <w:rsid w:val="003F590E"/>
    <w:rsid w:val="003F5A20"/>
    <w:rsid w:val="003F5C4D"/>
    <w:rsid w:val="003F5DAA"/>
    <w:rsid w:val="003F5DB5"/>
    <w:rsid w:val="003F5DF1"/>
    <w:rsid w:val="003F5E9F"/>
    <w:rsid w:val="003F5F1D"/>
    <w:rsid w:val="003F5F2E"/>
    <w:rsid w:val="003F62FA"/>
    <w:rsid w:val="003F64A3"/>
    <w:rsid w:val="003F6580"/>
    <w:rsid w:val="003F65FD"/>
    <w:rsid w:val="003F6615"/>
    <w:rsid w:val="003F66E4"/>
    <w:rsid w:val="003F66F5"/>
    <w:rsid w:val="003F674F"/>
    <w:rsid w:val="003F678F"/>
    <w:rsid w:val="003F67FC"/>
    <w:rsid w:val="003F68FF"/>
    <w:rsid w:val="003F69E4"/>
    <w:rsid w:val="003F6B20"/>
    <w:rsid w:val="003F6B4A"/>
    <w:rsid w:val="003F6C53"/>
    <w:rsid w:val="003F6CA2"/>
    <w:rsid w:val="003F6CB4"/>
    <w:rsid w:val="003F6D32"/>
    <w:rsid w:val="003F6E21"/>
    <w:rsid w:val="003F6F08"/>
    <w:rsid w:val="003F6F2F"/>
    <w:rsid w:val="003F6F52"/>
    <w:rsid w:val="003F7042"/>
    <w:rsid w:val="003F736E"/>
    <w:rsid w:val="003F7413"/>
    <w:rsid w:val="003F74FA"/>
    <w:rsid w:val="003F763A"/>
    <w:rsid w:val="003F7791"/>
    <w:rsid w:val="003F77A5"/>
    <w:rsid w:val="003F7805"/>
    <w:rsid w:val="003F7994"/>
    <w:rsid w:val="003F7A7D"/>
    <w:rsid w:val="003F7B60"/>
    <w:rsid w:val="003F7B81"/>
    <w:rsid w:val="003F7B95"/>
    <w:rsid w:val="003F7C2C"/>
    <w:rsid w:val="003F7D91"/>
    <w:rsid w:val="003F7E89"/>
    <w:rsid w:val="003F7F0C"/>
    <w:rsid w:val="003F7FCC"/>
    <w:rsid w:val="00400019"/>
    <w:rsid w:val="00400065"/>
    <w:rsid w:val="00400192"/>
    <w:rsid w:val="004001B1"/>
    <w:rsid w:val="0040020D"/>
    <w:rsid w:val="00400258"/>
    <w:rsid w:val="00400314"/>
    <w:rsid w:val="00400361"/>
    <w:rsid w:val="00400366"/>
    <w:rsid w:val="00400876"/>
    <w:rsid w:val="004008A0"/>
    <w:rsid w:val="004008C9"/>
    <w:rsid w:val="00400A91"/>
    <w:rsid w:val="00400C4B"/>
    <w:rsid w:val="00400D28"/>
    <w:rsid w:val="00400DBB"/>
    <w:rsid w:val="00400EA0"/>
    <w:rsid w:val="00400EDA"/>
    <w:rsid w:val="00400F31"/>
    <w:rsid w:val="004010AF"/>
    <w:rsid w:val="004010E1"/>
    <w:rsid w:val="00401386"/>
    <w:rsid w:val="00401432"/>
    <w:rsid w:val="00401434"/>
    <w:rsid w:val="00401439"/>
    <w:rsid w:val="004014B0"/>
    <w:rsid w:val="004014CF"/>
    <w:rsid w:val="00401512"/>
    <w:rsid w:val="00401530"/>
    <w:rsid w:val="0040159A"/>
    <w:rsid w:val="004015C3"/>
    <w:rsid w:val="004015DE"/>
    <w:rsid w:val="00401664"/>
    <w:rsid w:val="00401692"/>
    <w:rsid w:val="004016B4"/>
    <w:rsid w:val="004016FE"/>
    <w:rsid w:val="004017BC"/>
    <w:rsid w:val="00401801"/>
    <w:rsid w:val="00401806"/>
    <w:rsid w:val="004019BE"/>
    <w:rsid w:val="00401AB8"/>
    <w:rsid w:val="00401C84"/>
    <w:rsid w:val="00401CD3"/>
    <w:rsid w:val="00401D34"/>
    <w:rsid w:val="00401DD1"/>
    <w:rsid w:val="00401EB7"/>
    <w:rsid w:val="00402111"/>
    <w:rsid w:val="00402112"/>
    <w:rsid w:val="00402285"/>
    <w:rsid w:val="004022B5"/>
    <w:rsid w:val="0040245A"/>
    <w:rsid w:val="0040263B"/>
    <w:rsid w:val="00402700"/>
    <w:rsid w:val="00402713"/>
    <w:rsid w:val="004027BF"/>
    <w:rsid w:val="00402858"/>
    <w:rsid w:val="004029F6"/>
    <w:rsid w:val="00402DBA"/>
    <w:rsid w:val="00402E3F"/>
    <w:rsid w:val="00402E50"/>
    <w:rsid w:val="00402EE3"/>
    <w:rsid w:val="00402F45"/>
    <w:rsid w:val="00402FA8"/>
    <w:rsid w:val="00403116"/>
    <w:rsid w:val="00403199"/>
    <w:rsid w:val="004034EF"/>
    <w:rsid w:val="00403537"/>
    <w:rsid w:val="00403640"/>
    <w:rsid w:val="00403648"/>
    <w:rsid w:val="00403720"/>
    <w:rsid w:val="0040390D"/>
    <w:rsid w:val="00403938"/>
    <w:rsid w:val="00403A56"/>
    <w:rsid w:val="00403AA0"/>
    <w:rsid w:val="00403AA1"/>
    <w:rsid w:val="00403B33"/>
    <w:rsid w:val="00403C68"/>
    <w:rsid w:val="00403D5B"/>
    <w:rsid w:val="0040410D"/>
    <w:rsid w:val="004041F9"/>
    <w:rsid w:val="00404257"/>
    <w:rsid w:val="0040432D"/>
    <w:rsid w:val="00404350"/>
    <w:rsid w:val="0040455B"/>
    <w:rsid w:val="0040461D"/>
    <w:rsid w:val="00404644"/>
    <w:rsid w:val="0040464A"/>
    <w:rsid w:val="0040490F"/>
    <w:rsid w:val="00404980"/>
    <w:rsid w:val="00404B2C"/>
    <w:rsid w:val="00404B4C"/>
    <w:rsid w:val="00404C99"/>
    <w:rsid w:val="00404CAE"/>
    <w:rsid w:val="00404CD6"/>
    <w:rsid w:val="00404DDB"/>
    <w:rsid w:val="0040507E"/>
    <w:rsid w:val="004050FD"/>
    <w:rsid w:val="004051FC"/>
    <w:rsid w:val="0040531B"/>
    <w:rsid w:val="0040532D"/>
    <w:rsid w:val="004054EE"/>
    <w:rsid w:val="004056FC"/>
    <w:rsid w:val="00405706"/>
    <w:rsid w:val="004057A1"/>
    <w:rsid w:val="004057C4"/>
    <w:rsid w:val="0040589D"/>
    <w:rsid w:val="004058F1"/>
    <w:rsid w:val="00405B50"/>
    <w:rsid w:val="00405CC6"/>
    <w:rsid w:val="00405DAB"/>
    <w:rsid w:val="00405DDB"/>
    <w:rsid w:val="00405E37"/>
    <w:rsid w:val="00405EED"/>
    <w:rsid w:val="00405FC6"/>
    <w:rsid w:val="00406025"/>
    <w:rsid w:val="004061CC"/>
    <w:rsid w:val="00406219"/>
    <w:rsid w:val="00406249"/>
    <w:rsid w:val="00406308"/>
    <w:rsid w:val="004063F6"/>
    <w:rsid w:val="00406550"/>
    <w:rsid w:val="0040666F"/>
    <w:rsid w:val="004067C5"/>
    <w:rsid w:val="00406BF0"/>
    <w:rsid w:val="00406DCB"/>
    <w:rsid w:val="0040704A"/>
    <w:rsid w:val="00407063"/>
    <w:rsid w:val="004070CA"/>
    <w:rsid w:val="004071D8"/>
    <w:rsid w:val="00407200"/>
    <w:rsid w:val="004072B1"/>
    <w:rsid w:val="00407311"/>
    <w:rsid w:val="004073CA"/>
    <w:rsid w:val="00407500"/>
    <w:rsid w:val="00407602"/>
    <w:rsid w:val="0040762C"/>
    <w:rsid w:val="00407760"/>
    <w:rsid w:val="004077C8"/>
    <w:rsid w:val="00407836"/>
    <w:rsid w:val="004078D9"/>
    <w:rsid w:val="00407ADF"/>
    <w:rsid w:val="00407B56"/>
    <w:rsid w:val="00407BFE"/>
    <w:rsid w:val="00407C49"/>
    <w:rsid w:val="00407C4F"/>
    <w:rsid w:val="00407C93"/>
    <w:rsid w:val="00407E1F"/>
    <w:rsid w:val="00407EE5"/>
    <w:rsid w:val="0041017B"/>
    <w:rsid w:val="00410287"/>
    <w:rsid w:val="004102ED"/>
    <w:rsid w:val="004103B2"/>
    <w:rsid w:val="00410508"/>
    <w:rsid w:val="004105F6"/>
    <w:rsid w:val="00410615"/>
    <w:rsid w:val="004107FE"/>
    <w:rsid w:val="0041082E"/>
    <w:rsid w:val="00410898"/>
    <w:rsid w:val="00410B3E"/>
    <w:rsid w:val="00410C8C"/>
    <w:rsid w:val="00410CBC"/>
    <w:rsid w:val="00410E81"/>
    <w:rsid w:val="00410ED0"/>
    <w:rsid w:val="00410F68"/>
    <w:rsid w:val="00410F8B"/>
    <w:rsid w:val="00410FF2"/>
    <w:rsid w:val="0041133F"/>
    <w:rsid w:val="0041135A"/>
    <w:rsid w:val="0041143B"/>
    <w:rsid w:val="004115EB"/>
    <w:rsid w:val="0041169A"/>
    <w:rsid w:val="0041178F"/>
    <w:rsid w:val="004117BB"/>
    <w:rsid w:val="0041184C"/>
    <w:rsid w:val="0041193E"/>
    <w:rsid w:val="00411A32"/>
    <w:rsid w:val="00411AB8"/>
    <w:rsid w:val="00411B02"/>
    <w:rsid w:val="00411B5C"/>
    <w:rsid w:val="00411C26"/>
    <w:rsid w:val="00411E99"/>
    <w:rsid w:val="00411F41"/>
    <w:rsid w:val="00411FD1"/>
    <w:rsid w:val="00412090"/>
    <w:rsid w:val="00412106"/>
    <w:rsid w:val="00412203"/>
    <w:rsid w:val="00412439"/>
    <w:rsid w:val="004125D3"/>
    <w:rsid w:val="0041262C"/>
    <w:rsid w:val="004126A5"/>
    <w:rsid w:val="004126AE"/>
    <w:rsid w:val="00412761"/>
    <w:rsid w:val="00412766"/>
    <w:rsid w:val="004128EC"/>
    <w:rsid w:val="00412CEC"/>
    <w:rsid w:val="00412D8C"/>
    <w:rsid w:val="00412DEC"/>
    <w:rsid w:val="00412E15"/>
    <w:rsid w:val="00412E47"/>
    <w:rsid w:val="00412E4E"/>
    <w:rsid w:val="004133FC"/>
    <w:rsid w:val="00413490"/>
    <w:rsid w:val="0041367D"/>
    <w:rsid w:val="00413684"/>
    <w:rsid w:val="004136C9"/>
    <w:rsid w:val="004136D5"/>
    <w:rsid w:val="00413718"/>
    <w:rsid w:val="0041373F"/>
    <w:rsid w:val="004138F5"/>
    <w:rsid w:val="0041398D"/>
    <w:rsid w:val="004139D3"/>
    <w:rsid w:val="00413BA2"/>
    <w:rsid w:val="00413CA9"/>
    <w:rsid w:val="00413D65"/>
    <w:rsid w:val="00413D7B"/>
    <w:rsid w:val="00413DB1"/>
    <w:rsid w:val="0041408A"/>
    <w:rsid w:val="004140F5"/>
    <w:rsid w:val="0041410C"/>
    <w:rsid w:val="00414127"/>
    <w:rsid w:val="0041415D"/>
    <w:rsid w:val="0041418B"/>
    <w:rsid w:val="0041418E"/>
    <w:rsid w:val="004141E8"/>
    <w:rsid w:val="004141F9"/>
    <w:rsid w:val="0041424C"/>
    <w:rsid w:val="00414407"/>
    <w:rsid w:val="00414498"/>
    <w:rsid w:val="004144FF"/>
    <w:rsid w:val="00414529"/>
    <w:rsid w:val="00414561"/>
    <w:rsid w:val="0041460E"/>
    <w:rsid w:val="004146E2"/>
    <w:rsid w:val="00414794"/>
    <w:rsid w:val="004147B0"/>
    <w:rsid w:val="004147BF"/>
    <w:rsid w:val="004147DE"/>
    <w:rsid w:val="004147F4"/>
    <w:rsid w:val="00414861"/>
    <w:rsid w:val="0041496C"/>
    <w:rsid w:val="00414996"/>
    <w:rsid w:val="00414D11"/>
    <w:rsid w:val="00414DAB"/>
    <w:rsid w:val="00414EF5"/>
    <w:rsid w:val="00414F36"/>
    <w:rsid w:val="00415114"/>
    <w:rsid w:val="004151A6"/>
    <w:rsid w:val="00415243"/>
    <w:rsid w:val="00415251"/>
    <w:rsid w:val="0041525C"/>
    <w:rsid w:val="0041526A"/>
    <w:rsid w:val="004152CA"/>
    <w:rsid w:val="004152EA"/>
    <w:rsid w:val="00415434"/>
    <w:rsid w:val="0041547D"/>
    <w:rsid w:val="0041565E"/>
    <w:rsid w:val="00415785"/>
    <w:rsid w:val="004158B8"/>
    <w:rsid w:val="0041590E"/>
    <w:rsid w:val="00415924"/>
    <w:rsid w:val="00415937"/>
    <w:rsid w:val="00415966"/>
    <w:rsid w:val="00415A11"/>
    <w:rsid w:val="00415A2A"/>
    <w:rsid w:val="00415A63"/>
    <w:rsid w:val="00415BE6"/>
    <w:rsid w:val="00415BEB"/>
    <w:rsid w:val="00415C0D"/>
    <w:rsid w:val="00415C7D"/>
    <w:rsid w:val="00415EB1"/>
    <w:rsid w:val="00415F06"/>
    <w:rsid w:val="00415F09"/>
    <w:rsid w:val="00415F6C"/>
    <w:rsid w:val="00415F8E"/>
    <w:rsid w:val="00415FA5"/>
    <w:rsid w:val="00416032"/>
    <w:rsid w:val="00416056"/>
    <w:rsid w:val="004160F3"/>
    <w:rsid w:val="00416139"/>
    <w:rsid w:val="004162EF"/>
    <w:rsid w:val="00416329"/>
    <w:rsid w:val="004164CB"/>
    <w:rsid w:val="004165AA"/>
    <w:rsid w:val="00416636"/>
    <w:rsid w:val="0041667C"/>
    <w:rsid w:val="00416696"/>
    <w:rsid w:val="004166D7"/>
    <w:rsid w:val="00416728"/>
    <w:rsid w:val="00416B26"/>
    <w:rsid w:val="00416B48"/>
    <w:rsid w:val="00416BCB"/>
    <w:rsid w:val="00416BFD"/>
    <w:rsid w:val="00416C75"/>
    <w:rsid w:val="00416E55"/>
    <w:rsid w:val="00416E7F"/>
    <w:rsid w:val="00416EAE"/>
    <w:rsid w:val="00416F18"/>
    <w:rsid w:val="004171D6"/>
    <w:rsid w:val="004171F2"/>
    <w:rsid w:val="00417237"/>
    <w:rsid w:val="00417355"/>
    <w:rsid w:val="004173C2"/>
    <w:rsid w:val="004173F1"/>
    <w:rsid w:val="004174F0"/>
    <w:rsid w:val="004175FE"/>
    <w:rsid w:val="00417691"/>
    <w:rsid w:val="004176D4"/>
    <w:rsid w:val="00417744"/>
    <w:rsid w:val="004177C5"/>
    <w:rsid w:val="00417822"/>
    <w:rsid w:val="00417A25"/>
    <w:rsid w:val="00417A4C"/>
    <w:rsid w:val="00417AE6"/>
    <w:rsid w:val="00417B0E"/>
    <w:rsid w:val="00417B84"/>
    <w:rsid w:val="00417BF9"/>
    <w:rsid w:val="00417C2B"/>
    <w:rsid w:val="00417D07"/>
    <w:rsid w:val="00417D5F"/>
    <w:rsid w:val="00417E37"/>
    <w:rsid w:val="00420010"/>
    <w:rsid w:val="00420034"/>
    <w:rsid w:val="00420121"/>
    <w:rsid w:val="00420277"/>
    <w:rsid w:val="004204BD"/>
    <w:rsid w:val="00420522"/>
    <w:rsid w:val="0042056B"/>
    <w:rsid w:val="004205B1"/>
    <w:rsid w:val="00420714"/>
    <w:rsid w:val="00420869"/>
    <w:rsid w:val="004208A2"/>
    <w:rsid w:val="004208A8"/>
    <w:rsid w:val="004209A3"/>
    <w:rsid w:val="004209B2"/>
    <w:rsid w:val="00420A0D"/>
    <w:rsid w:val="00420A49"/>
    <w:rsid w:val="00420A68"/>
    <w:rsid w:val="00420AAF"/>
    <w:rsid w:val="00420B91"/>
    <w:rsid w:val="00420C6B"/>
    <w:rsid w:val="00420E4D"/>
    <w:rsid w:val="00420E64"/>
    <w:rsid w:val="00420EA7"/>
    <w:rsid w:val="00420FD5"/>
    <w:rsid w:val="004210A3"/>
    <w:rsid w:val="004210AB"/>
    <w:rsid w:val="00421144"/>
    <w:rsid w:val="0042114C"/>
    <w:rsid w:val="004212F8"/>
    <w:rsid w:val="0042136D"/>
    <w:rsid w:val="00421397"/>
    <w:rsid w:val="00421465"/>
    <w:rsid w:val="0042165F"/>
    <w:rsid w:val="00421769"/>
    <w:rsid w:val="004217AE"/>
    <w:rsid w:val="00421815"/>
    <w:rsid w:val="0042185B"/>
    <w:rsid w:val="00421873"/>
    <w:rsid w:val="0042190F"/>
    <w:rsid w:val="00421997"/>
    <w:rsid w:val="00421A08"/>
    <w:rsid w:val="00421A24"/>
    <w:rsid w:val="00421ACD"/>
    <w:rsid w:val="00421AE8"/>
    <w:rsid w:val="00421AF7"/>
    <w:rsid w:val="00421AFC"/>
    <w:rsid w:val="00421CD4"/>
    <w:rsid w:val="00421E9F"/>
    <w:rsid w:val="00421EB3"/>
    <w:rsid w:val="00421F32"/>
    <w:rsid w:val="00421F41"/>
    <w:rsid w:val="0042217F"/>
    <w:rsid w:val="004221EB"/>
    <w:rsid w:val="0042239A"/>
    <w:rsid w:val="004223D8"/>
    <w:rsid w:val="00422638"/>
    <w:rsid w:val="00422703"/>
    <w:rsid w:val="00422768"/>
    <w:rsid w:val="0042281D"/>
    <w:rsid w:val="0042289E"/>
    <w:rsid w:val="00422975"/>
    <w:rsid w:val="00422C0B"/>
    <w:rsid w:val="00422C22"/>
    <w:rsid w:val="00422C76"/>
    <w:rsid w:val="00422CD9"/>
    <w:rsid w:val="00422FA6"/>
    <w:rsid w:val="00422FAA"/>
    <w:rsid w:val="0042309D"/>
    <w:rsid w:val="0042319F"/>
    <w:rsid w:val="004231B0"/>
    <w:rsid w:val="0042333D"/>
    <w:rsid w:val="00423497"/>
    <w:rsid w:val="004234A5"/>
    <w:rsid w:val="00423511"/>
    <w:rsid w:val="004236EA"/>
    <w:rsid w:val="00423760"/>
    <w:rsid w:val="0042376B"/>
    <w:rsid w:val="004237F8"/>
    <w:rsid w:val="0042397A"/>
    <w:rsid w:val="00423A83"/>
    <w:rsid w:val="00423A96"/>
    <w:rsid w:val="00423BCF"/>
    <w:rsid w:val="00423BDC"/>
    <w:rsid w:val="00423CB2"/>
    <w:rsid w:val="00423D07"/>
    <w:rsid w:val="00423E71"/>
    <w:rsid w:val="004240DC"/>
    <w:rsid w:val="00424117"/>
    <w:rsid w:val="004242A0"/>
    <w:rsid w:val="004242C1"/>
    <w:rsid w:val="004243EB"/>
    <w:rsid w:val="00424405"/>
    <w:rsid w:val="00424539"/>
    <w:rsid w:val="004246B6"/>
    <w:rsid w:val="004247A0"/>
    <w:rsid w:val="004247CB"/>
    <w:rsid w:val="004247EC"/>
    <w:rsid w:val="0042489D"/>
    <w:rsid w:val="004248CE"/>
    <w:rsid w:val="004248DE"/>
    <w:rsid w:val="00424989"/>
    <w:rsid w:val="004249C5"/>
    <w:rsid w:val="00424F6F"/>
    <w:rsid w:val="00424FEE"/>
    <w:rsid w:val="0042518B"/>
    <w:rsid w:val="0042529D"/>
    <w:rsid w:val="0042534E"/>
    <w:rsid w:val="00425354"/>
    <w:rsid w:val="0042538C"/>
    <w:rsid w:val="004254FA"/>
    <w:rsid w:val="00425586"/>
    <w:rsid w:val="00425640"/>
    <w:rsid w:val="004256C7"/>
    <w:rsid w:val="004257A3"/>
    <w:rsid w:val="004257A4"/>
    <w:rsid w:val="0042589F"/>
    <w:rsid w:val="00425900"/>
    <w:rsid w:val="004259F9"/>
    <w:rsid w:val="00425A0D"/>
    <w:rsid w:val="00425B1D"/>
    <w:rsid w:val="00425BAD"/>
    <w:rsid w:val="00425BCA"/>
    <w:rsid w:val="00425C11"/>
    <w:rsid w:val="00425CA1"/>
    <w:rsid w:val="00425E00"/>
    <w:rsid w:val="00425EA4"/>
    <w:rsid w:val="00425F73"/>
    <w:rsid w:val="00425FC7"/>
    <w:rsid w:val="004260C4"/>
    <w:rsid w:val="004260EC"/>
    <w:rsid w:val="004261CC"/>
    <w:rsid w:val="00426215"/>
    <w:rsid w:val="00426472"/>
    <w:rsid w:val="00426482"/>
    <w:rsid w:val="0042650A"/>
    <w:rsid w:val="0042654F"/>
    <w:rsid w:val="00426584"/>
    <w:rsid w:val="004266CC"/>
    <w:rsid w:val="004266DF"/>
    <w:rsid w:val="0042677F"/>
    <w:rsid w:val="004267A4"/>
    <w:rsid w:val="004268C9"/>
    <w:rsid w:val="00426EC4"/>
    <w:rsid w:val="00426FB1"/>
    <w:rsid w:val="00427105"/>
    <w:rsid w:val="00427165"/>
    <w:rsid w:val="00427170"/>
    <w:rsid w:val="004271DD"/>
    <w:rsid w:val="00427347"/>
    <w:rsid w:val="004273BD"/>
    <w:rsid w:val="004273F2"/>
    <w:rsid w:val="004276C2"/>
    <w:rsid w:val="0042773D"/>
    <w:rsid w:val="004277B4"/>
    <w:rsid w:val="004277ED"/>
    <w:rsid w:val="004278B0"/>
    <w:rsid w:val="00427CD5"/>
    <w:rsid w:val="00427CFE"/>
    <w:rsid w:val="00427D07"/>
    <w:rsid w:val="00427D87"/>
    <w:rsid w:val="00427E5B"/>
    <w:rsid w:val="00427E68"/>
    <w:rsid w:val="00427EC1"/>
    <w:rsid w:val="00427F1E"/>
    <w:rsid w:val="00430087"/>
    <w:rsid w:val="00430118"/>
    <w:rsid w:val="00430195"/>
    <w:rsid w:val="0043021A"/>
    <w:rsid w:val="0043027A"/>
    <w:rsid w:val="004302AC"/>
    <w:rsid w:val="0043043F"/>
    <w:rsid w:val="0043045E"/>
    <w:rsid w:val="0043045F"/>
    <w:rsid w:val="004304C3"/>
    <w:rsid w:val="004305E1"/>
    <w:rsid w:val="0043064C"/>
    <w:rsid w:val="00430660"/>
    <w:rsid w:val="004307B9"/>
    <w:rsid w:val="00430C56"/>
    <w:rsid w:val="00430DD5"/>
    <w:rsid w:val="00430E0C"/>
    <w:rsid w:val="00430FB1"/>
    <w:rsid w:val="00431039"/>
    <w:rsid w:val="004313CD"/>
    <w:rsid w:val="004314B1"/>
    <w:rsid w:val="00431558"/>
    <w:rsid w:val="004315D2"/>
    <w:rsid w:val="004319EE"/>
    <w:rsid w:val="00431C60"/>
    <w:rsid w:val="00431E52"/>
    <w:rsid w:val="004320B7"/>
    <w:rsid w:val="004322A6"/>
    <w:rsid w:val="0043235C"/>
    <w:rsid w:val="004323B9"/>
    <w:rsid w:val="0043248E"/>
    <w:rsid w:val="004324C8"/>
    <w:rsid w:val="004327A3"/>
    <w:rsid w:val="004327F0"/>
    <w:rsid w:val="00432834"/>
    <w:rsid w:val="004328A3"/>
    <w:rsid w:val="004328BA"/>
    <w:rsid w:val="004328F6"/>
    <w:rsid w:val="00432A2E"/>
    <w:rsid w:val="00432A44"/>
    <w:rsid w:val="00432A71"/>
    <w:rsid w:val="00432BB0"/>
    <w:rsid w:val="00432C05"/>
    <w:rsid w:val="00432D06"/>
    <w:rsid w:val="00432DBB"/>
    <w:rsid w:val="00432FA8"/>
    <w:rsid w:val="00432FD7"/>
    <w:rsid w:val="00433026"/>
    <w:rsid w:val="00433079"/>
    <w:rsid w:val="004330DD"/>
    <w:rsid w:val="00433329"/>
    <w:rsid w:val="00433406"/>
    <w:rsid w:val="00433519"/>
    <w:rsid w:val="004335B5"/>
    <w:rsid w:val="004336F9"/>
    <w:rsid w:val="00433753"/>
    <w:rsid w:val="00433792"/>
    <w:rsid w:val="0043382C"/>
    <w:rsid w:val="004338DF"/>
    <w:rsid w:val="004338EF"/>
    <w:rsid w:val="00433929"/>
    <w:rsid w:val="004339EF"/>
    <w:rsid w:val="00433A0B"/>
    <w:rsid w:val="00433AFF"/>
    <w:rsid w:val="00433B3B"/>
    <w:rsid w:val="00433B67"/>
    <w:rsid w:val="00433B6D"/>
    <w:rsid w:val="00433B9C"/>
    <w:rsid w:val="00433CC0"/>
    <w:rsid w:val="00433E09"/>
    <w:rsid w:val="00433E19"/>
    <w:rsid w:val="00433F39"/>
    <w:rsid w:val="00433F50"/>
    <w:rsid w:val="004340C9"/>
    <w:rsid w:val="004341CF"/>
    <w:rsid w:val="00434202"/>
    <w:rsid w:val="0043426E"/>
    <w:rsid w:val="0043445E"/>
    <w:rsid w:val="004344AD"/>
    <w:rsid w:val="004345CE"/>
    <w:rsid w:val="004346F6"/>
    <w:rsid w:val="00434840"/>
    <w:rsid w:val="00434854"/>
    <w:rsid w:val="004348F6"/>
    <w:rsid w:val="0043492D"/>
    <w:rsid w:val="004349F6"/>
    <w:rsid w:val="00434AD7"/>
    <w:rsid w:val="00434B73"/>
    <w:rsid w:val="00434BEC"/>
    <w:rsid w:val="00434E81"/>
    <w:rsid w:val="00435202"/>
    <w:rsid w:val="0043523A"/>
    <w:rsid w:val="0043529E"/>
    <w:rsid w:val="004355F5"/>
    <w:rsid w:val="00435622"/>
    <w:rsid w:val="0043567F"/>
    <w:rsid w:val="00435691"/>
    <w:rsid w:val="004356A5"/>
    <w:rsid w:val="0043579F"/>
    <w:rsid w:val="00435922"/>
    <w:rsid w:val="004359B7"/>
    <w:rsid w:val="00435A49"/>
    <w:rsid w:val="00435AEB"/>
    <w:rsid w:val="00435B7A"/>
    <w:rsid w:val="00435C87"/>
    <w:rsid w:val="00435D6F"/>
    <w:rsid w:val="00435F2A"/>
    <w:rsid w:val="00435F51"/>
    <w:rsid w:val="00436215"/>
    <w:rsid w:val="004362AE"/>
    <w:rsid w:val="00436305"/>
    <w:rsid w:val="00436329"/>
    <w:rsid w:val="0043632E"/>
    <w:rsid w:val="004364A6"/>
    <w:rsid w:val="004365A0"/>
    <w:rsid w:val="004365F3"/>
    <w:rsid w:val="0043661F"/>
    <w:rsid w:val="004368E5"/>
    <w:rsid w:val="00436A38"/>
    <w:rsid w:val="00436A90"/>
    <w:rsid w:val="00436AD0"/>
    <w:rsid w:val="00436B1F"/>
    <w:rsid w:val="00436BAE"/>
    <w:rsid w:val="00436C33"/>
    <w:rsid w:val="00436C58"/>
    <w:rsid w:val="00436CB1"/>
    <w:rsid w:val="00436D83"/>
    <w:rsid w:val="00436E05"/>
    <w:rsid w:val="00436EE6"/>
    <w:rsid w:val="00436FCD"/>
    <w:rsid w:val="00436FFC"/>
    <w:rsid w:val="004370BD"/>
    <w:rsid w:val="0043713A"/>
    <w:rsid w:val="0043731B"/>
    <w:rsid w:val="00437403"/>
    <w:rsid w:val="00437459"/>
    <w:rsid w:val="0043763D"/>
    <w:rsid w:val="00437665"/>
    <w:rsid w:val="0043766D"/>
    <w:rsid w:val="00437785"/>
    <w:rsid w:val="00437917"/>
    <w:rsid w:val="00437A2F"/>
    <w:rsid w:val="00437B0E"/>
    <w:rsid w:val="00437B23"/>
    <w:rsid w:val="00437DC7"/>
    <w:rsid w:val="00437DDA"/>
    <w:rsid w:val="00437E08"/>
    <w:rsid w:val="00437EC6"/>
    <w:rsid w:val="00437F11"/>
    <w:rsid w:val="00437F26"/>
    <w:rsid w:val="0044006A"/>
    <w:rsid w:val="004400DF"/>
    <w:rsid w:val="004401C6"/>
    <w:rsid w:val="004401DC"/>
    <w:rsid w:val="00440297"/>
    <w:rsid w:val="004402C2"/>
    <w:rsid w:val="004402FE"/>
    <w:rsid w:val="0044031D"/>
    <w:rsid w:val="004404C2"/>
    <w:rsid w:val="0044050C"/>
    <w:rsid w:val="00440534"/>
    <w:rsid w:val="00440591"/>
    <w:rsid w:val="004408BD"/>
    <w:rsid w:val="004409F0"/>
    <w:rsid w:val="00440A16"/>
    <w:rsid w:val="00440A70"/>
    <w:rsid w:val="00440A7A"/>
    <w:rsid w:val="00440E92"/>
    <w:rsid w:val="00440F09"/>
    <w:rsid w:val="00440FB2"/>
    <w:rsid w:val="00441012"/>
    <w:rsid w:val="00441015"/>
    <w:rsid w:val="00441064"/>
    <w:rsid w:val="004410B2"/>
    <w:rsid w:val="00441131"/>
    <w:rsid w:val="004411D7"/>
    <w:rsid w:val="0044121C"/>
    <w:rsid w:val="004412C8"/>
    <w:rsid w:val="004412EC"/>
    <w:rsid w:val="0044139C"/>
    <w:rsid w:val="004413FF"/>
    <w:rsid w:val="00441595"/>
    <w:rsid w:val="00441647"/>
    <w:rsid w:val="004416B2"/>
    <w:rsid w:val="00441863"/>
    <w:rsid w:val="00441C70"/>
    <w:rsid w:val="00441CF1"/>
    <w:rsid w:val="00441DC7"/>
    <w:rsid w:val="00441EF9"/>
    <w:rsid w:val="00441F38"/>
    <w:rsid w:val="0044207A"/>
    <w:rsid w:val="0044209A"/>
    <w:rsid w:val="00442125"/>
    <w:rsid w:val="00442169"/>
    <w:rsid w:val="004421D5"/>
    <w:rsid w:val="004422E5"/>
    <w:rsid w:val="00442314"/>
    <w:rsid w:val="004423F7"/>
    <w:rsid w:val="00442467"/>
    <w:rsid w:val="00442492"/>
    <w:rsid w:val="004424E9"/>
    <w:rsid w:val="004425EF"/>
    <w:rsid w:val="00442651"/>
    <w:rsid w:val="0044271B"/>
    <w:rsid w:val="00442721"/>
    <w:rsid w:val="004429CF"/>
    <w:rsid w:val="004429DC"/>
    <w:rsid w:val="00442A46"/>
    <w:rsid w:val="00442A73"/>
    <w:rsid w:val="00442BBA"/>
    <w:rsid w:val="00442BE1"/>
    <w:rsid w:val="00442D19"/>
    <w:rsid w:val="00442D71"/>
    <w:rsid w:val="00442D7C"/>
    <w:rsid w:val="00442E13"/>
    <w:rsid w:val="00442F82"/>
    <w:rsid w:val="00443282"/>
    <w:rsid w:val="00443350"/>
    <w:rsid w:val="004433F9"/>
    <w:rsid w:val="004434D2"/>
    <w:rsid w:val="0044354A"/>
    <w:rsid w:val="004435C2"/>
    <w:rsid w:val="004435D2"/>
    <w:rsid w:val="00443600"/>
    <w:rsid w:val="0044366D"/>
    <w:rsid w:val="0044367C"/>
    <w:rsid w:val="004436C2"/>
    <w:rsid w:val="00443739"/>
    <w:rsid w:val="00443757"/>
    <w:rsid w:val="00443A0E"/>
    <w:rsid w:val="00443B06"/>
    <w:rsid w:val="00443BC4"/>
    <w:rsid w:val="00443CC3"/>
    <w:rsid w:val="00443D7B"/>
    <w:rsid w:val="00443DA0"/>
    <w:rsid w:val="00443E80"/>
    <w:rsid w:val="00443EBF"/>
    <w:rsid w:val="00444056"/>
    <w:rsid w:val="0044414A"/>
    <w:rsid w:val="004443E7"/>
    <w:rsid w:val="0044450B"/>
    <w:rsid w:val="00444541"/>
    <w:rsid w:val="00444586"/>
    <w:rsid w:val="0044464D"/>
    <w:rsid w:val="004446B2"/>
    <w:rsid w:val="004447F9"/>
    <w:rsid w:val="00444820"/>
    <w:rsid w:val="00444897"/>
    <w:rsid w:val="0044499C"/>
    <w:rsid w:val="00444BD7"/>
    <w:rsid w:val="00444CB4"/>
    <w:rsid w:val="00444CCB"/>
    <w:rsid w:val="00444D74"/>
    <w:rsid w:val="00444D7B"/>
    <w:rsid w:val="00444EC8"/>
    <w:rsid w:val="00444EE1"/>
    <w:rsid w:val="00444FE2"/>
    <w:rsid w:val="0044503A"/>
    <w:rsid w:val="00445076"/>
    <w:rsid w:val="00445130"/>
    <w:rsid w:val="00445158"/>
    <w:rsid w:val="004451FC"/>
    <w:rsid w:val="004452C5"/>
    <w:rsid w:val="004453F4"/>
    <w:rsid w:val="004454EE"/>
    <w:rsid w:val="00445647"/>
    <w:rsid w:val="004456C2"/>
    <w:rsid w:val="00445747"/>
    <w:rsid w:val="004457D6"/>
    <w:rsid w:val="00445859"/>
    <w:rsid w:val="0044599B"/>
    <w:rsid w:val="004459F6"/>
    <w:rsid w:val="00445BAD"/>
    <w:rsid w:val="00445D27"/>
    <w:rsid w:val="00445D9B"/>
    <w:rsid w:val="0044600E"/>
    <w:rsid w:val="0044607A"/>
    <w:rsid w:val="00446086"/>
    <w:rsid w:val="00446087"/>
    <w:rsid w:val="0044619E"/>
    <w:rsid w:val="00446266"/>
    <w:rsid w:val="0044635A"/>
    <w:rsid w:val="004463CF"/>
    <w:rsid w:val="00446453"/>
    <w:rsid w:val="004465EC"/>
    <w:rsid w:val="004466E6"/>
    <w:rsid w:val="00446763"/>
    <w:rsid w:val="00446789"/>
    <w:rsid w:val="00446861"/>
    <w:rsid w:val="00446ADA"/>
    <w:rsid w:val="00446B99"/>
    <w:rsid w:val="00446BB9"/>
    <w:rsid w:val="00446C91"/>
    <w:rsid w:val="00446DB0"/>
    <w:rsid w:val="00446DBF"/>
    <w:rsid w:val="00446E21"/>
    <w:rsid w:val="00446F0F"/>
    <w:rsid w:val="00447018"/>
    <w:rsid w:val="0044738C"/>
    <w:rsid w:val="00447410"/>
    <w:rsid w:val="0044759E"/>
    <w:rsid w:val="00447709"/>
    <w:rsid w:val="00447977"/>
    <w:rsid w:val="004479B6"/>
    <w:rsid w:val="00447AF5"/>
    <w:rsid w:val="00447B3D"/>
    <w:rsid w:val="00447D78"/>
    <w:rsid w:val="00447E66"/>
    <w:rsid w:val="00447F5A"/>
    <w:rsid w:val="00447F64"/>
    <w:rsid w:val="00450052"/>
    <w:rsid w:val="004500AA"/>
    <w:rsid w:val="004502DD"/>
    <w:rsid w:val="004502E8"/>
    <w:rsid w:val="00450344"/>
    <w:rsid w:val="00450350"/>
    <w:rsid w:val="00450356"/>
    <w:rsid w:val="0045046E"/>
    <w:rsid w:val="00450501"/>
    <w:rsid w:val="004505AA"/>
    <w:rsid w:val="004505EE"/>
    <w:rsid w:val="00450637"/>
    <w:rsid w:val="0045081A"/>
    <w:rsid w:val="0045095E"/>
    <w:rsid w:val="004509A4"/>
    <w:rsid w:val="004509FC"/>
    <w:rsid w:val="00450A26"/>
    <w:rsid w:val="00450B9B"/>
    <w:rsid w:val="00450C1F"/>
    <w:rsid w:val="00450D8A"/>
    <w:rsid w:val="00450E22"/>
    <w:rsid w:val="00450E25"/>
    <w:rsid w:val="00450E68"/>
    <w:rsid w:val="00450EFC"/>
    <w:rsid w:val="004510DC"/>
    <w:rsid w:val="0045114A"/>
    <w:rsid w:val="0045132A"/>
    <w:rsid w:val="00451397"/>
    <w:rsid w:val="00451484"/>
    <w:rsid w:val="004515A9"/>
    <w:rsid w:val="00451606"/>
    <w:rsid w:val="00451623"/>
    <w:rsid w:val="00451882"/>
    <w:rsid w:val="004518ED"/>
    <w:rsid w:val="0045194A"/>
    <w:rsid w:val="00451A83"/>
    <w:rsid w:val="00451A8B"/>
    <w:rsid w:val="00451AB8"/>
    <w:rsid w:val="00451C6C"/>
    <w:rsid w:val="00451D63"/>
    <w:rsid w:val="00451D83"/>
    <w:rsid w:val="00451DCF"/>
    <w:rsid w:val="00451FBC"/>
    <w:rsid w:val="00452009"/>
    <w:rsid w:val="00452187"/>
    <w:rsid w:val="004521C1"/>
    <w:rsid w:val="004522A4"/>
    <w:rsid w:val="00452357"/>
    <w:rsid w:val="004523BE"/>
    <w:rsid w:val="00452531"/>
    <w:rsid w:val="00452614"/>
    <w:rsid w:val="0045278F"/>
    <w:rsid w:val="00452841"/>
    <w:rsid w:val="00452883"/>
    <w:rsid w:val="004528CC"/>
    <w:rsid w:val="00452903"/>
    <w:rsid w:val="00452C26"/>
    <w:rsid w:val="00452C5B"/>
    <w:rsid w:val="00452CF0"/>
    <w:rsid w:val="00452D1C"/>
    <w:rsid w:val="00452D36"/>
    <w:rsid w:val="00452DA6"/>
    <w:rsid w:val="00452E42"/>
    <w:rsid w:val="00452EDA"/>
    <w:rsid w:val="00452F11"/>
    <w:rsid w:val="004530FA"/>
    <w:rsid w:val="00453146"/>
    <w:rsid w:val="00453298"/>
    <w:rsid w:val="004532FE"/>
    <w:rsid w:val="00453456"/>
    <w:rsid w:val="00453512"/>
    <w:rsid w:val="00453543"/>
    <w:rsid w:val="0045358E"/>
    <w:rsid w:val="0045387D"/>
    <w:rsid w:val="00453A56"/>
    <w:rsid w:val="00453AE6"/>
    <w:rsid w:val="00453C48"/>
    <w:rsid w:val="00453CBB"/>
    <w:rsid w:val="00453D1C"/>
    <w:rsid w:val="00453D1F"/>
    <w:rsid w:val="00453E98"/>
    <w:rsid w:val="00453F44"/>
    <w:rsid w:val="00454082"/>
    <w:rsid w:val="00454170"/>
    <w:rsid w:val="004541AA"/>
    <w:rsid w:val="004541BB"/>
    <w:rsid w:val="004542C2"/>
    <w:rsid w:val="004544B4"/>
    <w:rsid w:val="004546CA"/>
    <w:rsid w:val="00454A95"/>
    <w:rsid w:val="00454B6B"/>
    <w:rsid w:val="00454C11"/>
    <w:rsid w:val="00454CF0"/>
    <w:rsid w:val="00454D66"/>
    <w:rsid w:val="00454EA2"/>
    <w:rsid w:val="0045533E"/>
    <w:rsid w:val="0045537F"/>
    <w:rsid w:val="004553C1"/>
    <w:rsid w:val="00455497"/>
    <w:rsid w:val="004554AE"/>
    <w:rsid w:val="00455567"/>
    <w:rsid w:val="0045557C"/>
    <w:rsid w:val="0045559F"/>
    <w:rsid w:val="00455603"/>
    <w:rsid w:val="004556B3"/>
    <w:rsid w:val="004556D5"/>
    <w:rsid w:val="00455776"/>
    <w:rsid w:val="004557B0"/>
    <w:rsid w:val="004558BD"/>
    <w:rsid w:val="00455B15"/>
    <w:rsid w:val="00455CE2"/>
    <w:rsid w:val="00455D05"/>
    <w:rsid w:val="00455E93"/>
    <w:rsid w:val="00455EEC"/>
    <w:rsid w:val="00455FF4"/>
    <w:rsid w:val="00456087"/>
    <w:rsid w:val="00456242"/>
    <w:rsid w:val="004562A8"/>
    <w:rsid w:val="004562DC"/>
    <w:rsid w:val="00456353"/>
    <w:rsid w:val="00456366"/>
    <w:rsid w:val="004563EF"/>
    <w:rsid w:val="00456426"/>
    <w:rsid w:val="004567C9"/>
    <w:rsid w:val="00456A42"/>
    <w:rsid w:val="00456A56"/>
    <w:rsid w:val="00456BC2"/>
    <w:rsid w:val="00456C98"/>
    <w:rsid w:val="00456CB7"/>
    <w:rsid w:val="00456CFA"/>
    <w:rsid w:val="00456DD5"/>
    <w:rsid w:val="00456DE5"/>
    <w:rsid w:val="00456EA8"/>
    <w:rsid w:val="0045708B"/>
    <w:rsid w:val="0045733A"/>
    <w:rsid w:val="00457347"/>
    <w:rsid w:val="004573D9"/>
    <w:rsid w:val="0045757B"/>
    <w:rsid w:val="00457639"/>
    <w:rsid w:val="0045793A"/>
    <w:rsid w:val="004579DB"/>
    <w:rsid w:val="00457A09"/>
    <w:rsid w:val="00457A67"/>
    <w:rsid w:val="00457AA5"/>
    <w:rsid w:val="00457E4B"/>
    <w:rsid w:val="00457FFD"/>
    <w:rsid w:val="0046005E"/>
    <w:rsid w:val="004600EF"/>
    <w:rsid w:val="004601AF"/>
    <w:rsid w:val="00460309"/>
    <w:rsid w:val="0046034D"/>
    <w:rsid w:val="004603D5"/>
    <w:rsid w:val="004604D8"/>
    <w:rsid w:val="0046064A"/>
    <w:rsid w:val="00460683"/>
    <w:rsid w:val="0046069F"/>
    <w:rsid w:val="00460765"/>
    <w:rsid w:val="004607DC"/>
    <w:rsid w:val="004608B8"/>
    <w:rsid w:val="00460948"/>
    <w:rsid w:val="00460950"/>
    <w:rsid w:val="004609F7"/>
    <w:rsid w:val="00460AFC"/>
    <w:rsid w:val="00460D6D"/>
    <w:rsid w:val="00460D94"/>
    <w:rsid w:val="00460F0D"/>
    <w:rsid w:val="00461172"/>
    <w:rsid w:val="004611FA"/>
    <w:rsid w:val="00461205"/>
    <w:rsid w:val="004612A2"/>
    <w:rsid w:val="0046131F"/>
    <w:rsid w:val="00461376"/>
    <w:rsid w:val="0046137D"/>
    <w:rsid w:val="0046140A"/>
    <w:rsid w:val="004614E6"/>
    <w:rsid w:val="004617C4"/>
    <w:rsid w:val="004617DF"/>
    <w:rsid w:val="00461A36"/>
    <w:rsid w:val="00461D50"/>
    <w:rsid w:val="00461E0C"/>
    <w:rsid w:val="00461E4F"/>
    <w:rsid w:val="00461E6C"/>
    <w:rsid w:val="00461EC1"/>
    <w:rsid w:val="00461F24"/>
    <w:rsid w:val="00461F36"/>
    <w:rsid w:val="00461F9E"/>
    <w:rsid w:val="00461FAA"/>
    <w:rsid w:val="0046204E"/>
    <w:rsid w:val="004620DC"/>
    <w:rsid w:val="004621EA"/>
    <w:rsid w:val="0046241B"/>
    <w:rsid w:val="00462734"/>
    <w:rsid w:val="0046282F"/>
    <w:rsid w:val="00462920"/>
    <w:rsid w:val="004629CE"/>
    <w:rsid w:val="004629F6"/>
    <w:rsid w:val="00462A71"/>
    <w:rsid w:val="00462AB6"/>
    <w:rsid w:val="00462B42"/>
    <w:rsid w:val="00462BD9"/>
    <w:rsid w:val="00462EC6"/>
    <w:rsid w:val="00462EF5"/>
    <w:rsid w:val="00463110"/>
    <w:rsid w:val="00463123"/>
    <w:rsid w:val="00463184"/>
    <w:rsid w:val="004632D2"/>
    <w:rsid w:val="00463302"/>
    <w:rsid w:val="0046332E"/>
    <w:rsid w:val="00463363"/>
    <w:rsid w:val="00463461"/>
    <w:rsid w:val="00463571"/>
    <w:rsid w:val="00463803"/>
    <w:rsid w:val="00463854"/>
    <w:rsid w:val="0046396A"/>
    <w:rsid w:val="004639EE"/>
    <w:rsid w:val="00463BB8"/>
    <w:rsid w:val="00463C05"/>
    <w:rsid w:val="00463C61"/>
    <w:rsid w:val="00463DEB"/>
    <w:rsid w:val="00463EA9"/>
    <w:rsid w:val="00463EDA"/>
    <w:rsid w:val="00463F19"/>
    <w:rsid w:val="00463F38"/>
    <w:rsid w:val="00463FD6"/>
    <w:rsid w:val="0046405F"/>
    <w:rsid w:val="00464062"/>
    <w:rsid w:val="0046432D"/>
    <w:rsid w:val="0046432F"/>
    <w:rsid w:val="0046443C"/>
    <w:rsid w:val="004645C0"/>
    <w:rsid w:val="004645D3"/>
    <w:rsid w:val="00464732"/>
    <w:rsid w:val="004647CB"/>
    <w:rsid w:val="00464876"/>
    <w:rsid w:val="00464947"/>
    <w:rsid w:val="0046496F"/>
    <w:rsid w:val="00464A75"/>
    <w:rsid w:val="00464B54"/>
    <w:rsid w:val="00464C1A"/>
    <w:rsid w:val="00464CEC"/>
    <w:rsid w:val="00464DA2"/>
    <w:rsid w:val="00464E54"/>
    <w:rsid w:val="00464F35"/>
    <w:rsid w:val="00464F50"/>
    <w:rsid w:val="0046500B"/>
    <w:rsid w:val="0046507F"/>
    <w:rsid w:val="00465082"/>
    <w:rsid w:val="004651B2"/>
    <w:rsid w:val="004652B2"/>
    <w:rsid w:val="00465328"/>
    <w:rsid w:val="00465399"/>
    <w:rsid w:val="004653A1"/>
    <w:rsid w:val="00465671"/>
    <w:rsid w:val="00465712"/>
    <w:rsid w:val="00465745"/>
    <w:rsid w:val="004658E0"/>
    <w:rsid w:val="0046593A"/>
    <w:rsid w:val="00465A17"/>
    <w:rsid w:val="00465A68"/>
    <w:rsid w:val="00465B86"/>
    <w:rsid w:val="00465BED"/>
    <w:rsid w:val="00465CD1"/>
    <w:rsid w:val="00465D53"/>
    <w:rsid w:val="00465F1E"/>
    <w:rsid w:val="00465FCA"/>
    <w:rsid w:val="00465FF3"/>
    <w:rsid w:val="0046603B"/>
    <w:rsid w:val="0046630B"/>
    <w:rsid w:val="0046650D"/>
    <w:rsid w:val="0046665C"/>
    <w:rsid w:val="004666C1"/>
    <w:rsid w:val="004667D1"/>
    <w:rsid w:val="00466A4F"/>
    <w:rsid w:val="00466B70"/>
    <w:rsid w:val="00466D04"/>
    <w:rsid w:val="00466D89"/>
    <w:rsid w:val="00466DF2"/>
    <w:rsid w:val="00466E31"/>
    <w:rsid w:val="00466F6C"/>
    <w:rsid w:val="00466FC6"/>
    <w:rsid w:val="00466FD4"/>
    <w:rsid w:val="004670B3"/>
    <w:rsid w:val="0046718F"/>
    <w:rsid w:val="00467242"/>
    <w:rsid w:val="004672FE"/>
    <w:rsid w:val="004673A5"/>
    <w:rsid w:val="004673CC"/>
    <w:rsid w:val="00467614"/>
    <w:rsid w:val="00467762"/>
    <w:rsid w:val="00467784"/>
    <w:rsid w:val="00467B2C"/>
    <w:rsid w:val="00467BE4"/>
    <w:rsid w:val="00467C0D"/>
    <w:rsid w:val="00467C3D"/>
    <w:rsid w:val="00467CB9"/>
    <w:rsid w:val="00467D6A"/>
    <w:rsid w:val="00467DA0"/>
    <w:rsid w:val="00467DFD"/>
    <w:rsid w:val="00467EF8"/>
    <w:rsid w:val="0047003D"/>
    <w:rsid w:val="00470054"/>
    <w:rsid w:val="00470108"/>
    <w:rsid w:val="00470225"/>
    <w:rsid w:val="00470378"/>
    <w:rsid w:val="0047046A"/>
    <w:rsid w:val="00470599"/>
    <w:rsid w:val="004706A4"/>
    <w:rsid w:val="00470820"/>
    <w:rsid w:val="0047082B"/>
    <w:rsid w:val="00470832"/>
    <w:rsid w:val="004708A2"/>
    <w:rsid w:val="0047092C"/>
    <w:rsid w:val="00470A32"/>
    <w:rsid w:val="00470A4C"/>
    <w:rsid w:val="00470BB5"/>
    <w:rsid w:val="00470D29"/>
    <w:rsid w:val="00470D49"/>
    <w:rsid w:val="00470D58"/>
    <w:rsid w:val="00470DE4"/>
    <w:rsid w:val="00470E36"/>
    <w:rsid w:val="00470EC6"/>
    <w:rsid w:val="0047103F"/>
    <w:rsid w:val="00471197"/>
    <w:rsid w:val="00471217"/>
    <w:rsid w:val="004712B8"/>
    <w:rsid w:val="004715E6"/>
    <w:rsid w:val="00471684"/>
    <w:rsid w:val="004716B3"/>
    <w:rsid w:val="0047171A"/>
    <w:rsid w:val="00471934"/>
    <w:rsid w:val="00471AD4"/>
    <w:rsid w:val="00471BA5"/>
    <w:rsid w:val="00471C6B"/>
    <w:rsid w:val="00471D5D"/>
    <w:rsid w:val="00471E20"/>
    <w:rsid w:val="00471E22"/>
    <w:rsid w:val="00471E60"/>
    <w:rsid w:val="00471E79"/>
    <w:rsid w:val="00471FE8"/>
    <w:rsid w:val="0047221B"/>
    <w:rsid w:val="004722AC"/>
    <w:rsid w:val="004723B9"/>
    <w:rsid w:val="004724A1"/>
    <w:rsid w:val="004726DA"/>
    <w:rsid w:val="0047294F"/>
    <w:rsid w:val="004729B5"/>
    <w:rsid w:val="004729B9"/>
    <w:rsid w:val="00472A2B"/>
    <w:rsid w:val="00472A40"/>
    <w:rsid w:val="00472AB2"/>
    <w:rsid w:val="00472B11"/>
    <w:rsid w:val="00472C3E"/>
    <w:rsid w:val="00472C75"/>
    <w:rsid w:val="00472D0D"/>
    <w:rsid w:val="00472E51"/>
    <w:rsid w:val="00472E88"/>
    <w:rsid w:val="00472FBB"/>
    <w:rsid w:val="00473070"/>
    <w:rsid w:val="00473290"/>
    <w:rsid w:val="00473389"/>
    <w:rsid w:val="004733F5"/>
    <w:rsid w:val="0047352C"/>
    <w:rsid w:val="00473597"/>
    <w:rsid w:val="004736EF"/>
    <w:rsid w:val="00473827"/>
    <w:rsid w:val="00473BF0"/>
    <w:rsid w:val="00473C12"/>
    <w:rsid w:val="00473E77"/>
    <w:rsid w:val="00474030"/>
    <w:rsid w:val="0047414E"/>
    <w:rsid w:val="00474322"/>
    <w:rsid w:val="00474349"/>
    <w:rsid w:val="00474354"/>
    <w:rsid w:val="00474434"/>
    <w:rsid w:val="0047443E"/>
    <w:rsid w:val="00474475"/>
    <w:rsid w:val="004745CD"/>
    <w:rsid w:val="0047468A"/>
    <w:rsid w:val="00474728"/>
    <w:rsid w:val="004747AE"/>
    <w:rsid w:val="004747D4"/>
    <w:rsid w:val="00474991"/>
    <w:rsid w:val="00474BBA"/>
    <w:rsid w:val="00474BDE"/>
    <w:rsid w:val="00474CD0"/>
    <w:rsid w:val="00474EEF"/>
    <w:rsid w:val="00474F8F"/>
    <w:rsid w:val="00474FB7"/>
    <w:rsid w:val="0047527F"/>
    <w:rsid w:val="0047528C"/>
    <w:rsid w:val="0047529F"/>
    <w:rsid w:val="004752CF"/>
    <w:rsid w:val="00475356"/>
    <w:rsid w:val="00475389"/>
    <w:rsid w:val="004754E8"/>
    <w:rsid w:val="00475508"/>
    <w:rsid w:val="00475520"/>
    <w:rsid w:val="00475543"/>
    <w:rsid w:val="004755E6"/>
    <w:rsid w:val="004756BA"/>
    <w:rsid w:val="004758CA"/>
    <w:rsid w:val="004758E0"/>
    <w:rsid w:val="00475A41"/>
    <w:rsid w:val="00475C07"/>
    <w:rsid w:val="00475D3A"/>
    <w:rsid w:val="00475F09"/>
    <w:rsid w:val="00475F7C"/>
    <w:rsid w:val="004760DA"/>
    <w:rsid w:val="0047616F"/>
    <w:rsid w:val="0047618D"/>
    <w:rsid w:val="004761F0"/>
    <w:rsid w:val="004762FA"/>
    <w:rsid w:val="0047637F"/>
    <w:rsid w:val="0047643E"/>
    <w:rsid w:val="004764CF"/>
    <w:rsid w:val="004765D7"/>
    <w:rsid w:val="004765E4"/>
    <w:rsid w:val="00476641"/>
    <w:rsid w:val="00476889"/>
    <w:rsid w:val="004768A0"/>
    <w:rsid w:val="00476AA8"/>
    <w:rsid w:val="00476BC7"/>
    <w:rsid w:val="00476C97"/>
    <w:rsid w:val="0047713B"/>
    <w:rsid w:val="0047735C"/>
    <w:rsid w:val="00477419"/>
    <w:rsid w:val="0047753A"/>
    <w:rsid w:val="00477554"/>
    <w:rsid w:val="004775D3"/>
    <w:rsid w:val="00477667"/>
    <w:rsid w:val="0047768A"/>
    <w:rsid w:val="0047771E"/>
    <w:rsid w:val="0047796E"/>
    <w:rsid w:val="00477B11"/>
    <w:rsid w:val="00477BE6"/>
    <w:rsid w:val="00477CC9"/>
    <w:rsid w:val="00477D45"/>
    <w:rsid w:val="00477E4D"/>
    <w:rsid w:val="0048003D"/>
    <w:rsid w:val="004800B9"/>
    <w:rsid w:val="0048034B"/>
    <w:rsid w:val="004803F3"/>
    <w:rsid w:val="00480610"/>
    <w:rsid w:val="0048077E"/>
    <w:rsid w:val="0048080E"/>
    <w:rsid w:val="00480813"/>
    <w:rsid w:val="00480856"/>
    <w:rsid w:val="004809BE"/>
    <w:rsid w:val="004809DA"/>
    <w:rsid w:val="00480B05"/>
    <w:rsid w:val="00480BBD"/>
    <w:rsid w:val="00480C1E"/>
    <w:rsid w:val="00480C7C"/>
    <w:rsid w:val="00480E60"/>
    <w:rsid w:val="004811CD"/>
    <w:rsid w:val="004812BF"/>
    <w:rsid w:val="004812D8"/>
    <w:rsid w:val="00481340"/>
    <w:rsid w:val="0048139C"/>
    <w:rsid w:val="00481446"/>
    <w:rsid w:val="004814D2"/>
    <w:rsid w:val="00481595"/>
    <w:rsid w:val="004815D3"/>
    <w:rsid w:val="004816FB"/>
    <w:rsid w:val="004817C7"/>
    <w:rsid w:val="004818AF"/>
    <w:rsid w:val="00481B1D"/>
    <w:rsid w:val="00481ECD"/>
    <w:rsid w:val="004820FC"/>
    <w:rsid w:val="0048210F"/>
    <w:rsid w:val="00482158"/>
    <w:rsid w:val="0048243F"/>
    <w:rsid w:val="004825F9"/>
    <w:rsid w:val="004826C1"/>
    <w:rsid w:val="00482779"/>
    <w:rsid w:val="00482A10"/>
    <w:rsid w:val="00482B0D"/>
    <w:rsid w:val="00482BB1"/>
    <w:rsid w:val="00482DE7"/>
    <w:rsid w:val="00482E31"/>
    <w:rsid w:val="00482E37"/>
    <w:rsid w:val="00482EE4"/>
    <w:rsid w:val="00482F47"/>
    <w:rsid w:val="00483257"/>
    <w:rsid w:val="00483329"/>
    <w:rsid w:val="00483356"/>
    <w:rsid w:val="00483394"/>
    <w:rsid w:val="00483411"/>
    <w:rsid w:val="00483503"/>
    <w:rsid w:val="00483780"/>
    <w:rsid w:val="0048378F"/>
    <w:rsid w:val="00483868"/>
    <w:rsid w:val="0048389A"/>
    <w:rsid w:val="004838B7"/>
    <w:rsid w:val="0048399B"/>
    <w:rsid w:val="00483BED"/>
    <w:rsid w:val="00483DDF"/>
    <w:rsid w:val="00484325"/>
    <w:rsid w:val="004843E9"/>
    <w:rsid w:val="00484473"/>
    <w:rsid w:val="00484748"/>
    <w:rsid w:val="00484755"/>
    <w:rsid w:val="004847D4"/>
    <w:rsid w:val="004848C4"/>
    <w:rsid w:val="004848E6"/>
    <w:rsid w:val="004849CD"/>
    <w:rsid w:val="00484A04"/>
    <w:rsid w:val="00484A25"/>
    <w:rsid w:val="00484C4B"/>
    <w:rsid w:val="00484CE2"/>
    <w:rsid w:val="00484D61"/>
    <w:rsid w:val="00484E38"/>
    <w:rsid w:val="00484EF1"/>
    <w:rsid w:val="00484FEA"/>
    <w:rsid w:val="0048511C"/>
    <w:rsid w:val="0048519C"/>
    <w:rsid w:val="0048522A"/>
    <w:rsid w:val="00485303"/>
    <w:rsid w:val="00485314"/>
    <w:rsid w:val="0048545F"/>
    <w:rsid w:val="004854A3"/>
    <w:rsid w:val="00485515"/>
    <w:rsid w:val="00485521"/>
    <w:rsid w:val="0048570D"/>
    <w:rsid w:val="00485715"/>
    <w:rsid w:val="00485779"/>
    <w:rsid w:val="004857BC"/>
    <w:rsid w:val="00485948"/>
    <w:rsid w:val="004859BC"/>
    <w:rsid w:val="004859FE"/>
    <w:rsid w:val="00485AE5"/>
    <w:rsid w:val="00485B26"/>
    <w:rsid w:val="00485B59"/>
    <w:rsid w:val="00485BB0"/>
    <w:rsid w:val="00485C8E"/>
    <w:rsid w:val="00485C9B"/>
    <w:rsid w:val="00485C9D"/>
    <w:rsid w:val="00485E7E"/>
    <w:rsid w:val="00485FFD"/>
    <w:rsid w:val="004861D0"/>
    <w:rsid w:val="004862A6"/>
    <w:rsid w:val="004862C6"/>
    <w:rsid w:val="004862E4"/>
    <w:rsid w:val="00486421"/>
    <w:rsid w:val="00486477"/>
    <w:rsid w:val="004864F8"/>
    <w:rsid w:val="0048651B"/>
    <w:rsid w:val="00486644"/>
    <w:rsid w:val="0048668F"/>
    <w:rsid w:val="00486696"/>
    <w:rsid w:val="004866E3"/>
    <w:rsid w:val="00486731"/>
    <w:rsid w:val="004867B4"/>
    <w:rsid w:val="00486827"/>
    <w:rsid w:val="004869A3"/>
    <w:rsid w:val="004869DB"/>
    <w:rsid w:val="00486BCC"/>
    <w:rsid w:val="00486CD1"/>
    <w:rsid w:val="00486D1F"/>
    <w:rsid w:val="00486DB4"/>
    <w:rsid w:val="00486E74"/>
    <w:rsid w:val="0048711D"/>
    <w:rsid w:val="004871E0"/>
    <w:rsid w:val="00487363"/>
    <w:rsid w:val="0048737E"/>
    <w:rsid w:val="004873C0"/>
    <w:rsid w:val="004873FB"/>
    <w:rsid w:val="00487478"/>
    <w:rsid w:val="00487646"/>
    <w:rsid w:val="0048780F"/>
    <w:rsid w:val="00487810"/>
    <w:rsid w:val="00487874"/>
    <w:rsid w:val="00487AC6"/>
    <w:rsid w:val="00487AED"/>
    <w:rsid w:val="00487C2F"/>
    <w:rsid w:val="00487C8E"/>
    <w:rsid w:val="00487D81"/>
    <w:rsid w:val="00487E2F"/>
    <w:rsid w:val="004900C8"/>
    <w:rsid w:val="00490112"/>
    <w:rsid w:val="00490116"/>
    <w:rsid w:val="00490284"/>
    <w:rsid w:val="00490306"/>
    <w:rsid w:val="004904ED"/>
    <w:rsid w:val="00490734"/>
    <w:rsid w:val="004907DC"/>
    <w:rsid w:val="004907E8"/>
    <w:rsid w:val="00490872"/>
    <w:rsid w:val="00490918"/>
    <w:rsid w:val="004909BF"/>
    <w:rsid w:val="00490A18"/>
    <w:rsid w:val="00490AF1"/>
    <w:rsid w:val="00490BDC"/>
    <w:rsid w:val="00490BF1"/>
    <w:rsid w:val="00490D25"/>
    <w:rsid w:val="00490D67"/>
    <w:rsid w:val="00490D6F"/>
    <w:rsid w:val="00490DF6"/>
    <w:rsid w:val="00490E27"/>
    <w:rsid w:val="00490F1B"/>
    <w:rsid w:val="00491043"/>
    <w:rsid w:val="004911A2"/>
    <w:rsid w:val="004912FD"/>
    <w:rsid w:val="00491435"/>
    <w:rsid w:val="0049144B"/>
    <w:rsid w:val="0049144E"/>
    <w:rsid w:val="0049156C"/>
    <w:rsid w:val="004915D7"/>
    <w:rsid w:val="004915FD"/>
    <w:rsid w:val="004917DA"/>
    <w:rsid w:val="004918DA"/>
    <w:rsid w:val="004919AE"/>
    <w:rsid w:val="00491B0D"/>
    <w:rsid w:val="00491BAA"/>
    <w:rsid w:val="00491BBD"/>
    <w:rsid w:val="00491BCB"/>
    <w:rsid w:val="00491D3C"/>
    <w:rsid w:val="00491D80"/>
    <w:rsid w:val="00491ED5"/>
    <w:rsid w:val="00491F0E"/>
    <w:rsid w:val="00492009"/>
    <w:rsid w:val="0049214B"/>
    <w:rsid w:val="004922CC"/>
    <w:rsid w:val="004924E5"/>
    <w:rsid w:val="004924FF"/>
    <w:rsid w:val="00492610"/>
    <w:rsid w:val="004927DE"/>
    <w:rsid w:val="00492834"/>
    <w:rsid w:val="00492854"/>
    <w:rsid w:val="0049296F"/>
    <w:rsid w:val="00492B10"/>
    <w:rsid w:val="00492F66"/>
    <w:rsid w:val="00492FF3"/>
    <w:rsid w:val="00493037"/>
    <w:rsid w:val="004930D7"/>
    <w:rsid w:val="0049319C"/>
    <w:rsid w:val="004931F9"/>
    <w:rsid w:val="0049330E"/>
    <w:rsid w:val="00493423"/>
    <w:rsid w:val="0049347A"/>
    <w:rsid w:val="004938F3"/>
    <w:rsid w:val="00493913"/>
    <w:rsid w:val="00493917"/>
    <w:rsid w:val="00493985"/>
    <w:rsid w:val="00493A76"/>
    <w:rsid w:val="00493BD1"/>
    <w:rsid w:val="00493C02"/>
    <w:rsid w:val="00493C31"/>
    <w:rsid w:val="00493CFA"/>
    <w:rsid w:val="00493DC6"/>
    <w:rsid w:val="00493E26"/>
    <w:rsid w:val="00493E63"/>
    <w:rsid w:val="00493F9D"/>
    <w:rsid w:val="00493FF1"/>
    <w:rsid w:val="00494019"/>
    <w:rsid w:val="0049405B"/>
    <w:rsid w:val="004942E7"/>
    <w:rsid w:val="00494333"/>
    <w:rsid w:val="00494858"/>
    <w:rsid w:val="00494915"/>
    <w:rsid w:val="004949AB"/>
    <w:rsid w:val="00494B2E"/>
    <w:rsid w:val="00494B39"/>
    <w:rsid w:val="00494BCA"/>
    <w:rsid w:val="00494D05"/>
    <w:rsid w:val="00494D20"/>
    <w:rsid w:val="00494D23"/>
    <w:rsid w:val="00494D7F"/>
    <w:rsid w:val="00494E2E"/>
    <w:rsid w:val="0049501B"/>
    <w:rsid w:val="00495072"/>
    <w:rsid w:val="0049515A"/>
    <w:rsid w:val="0049518C"/>
    <w:rsid w:val="004951D0"/>
    <w:rsid w:val="00495227"/>
    <w:rsid w:val="00495259"/>
    <w:rsid w:val="00495374"/>
    <w:rsid w:val="00495449"/>
    <w:rsid w:val="0049552F"/>
    <w:rsid w:val="0049561F"/>
    <w:rsid w:val="00495649"/>
    <w:rsid w:val="00495818"/>
    <w:rsid w:val="0049586A"/>
    <w:rsid w:val="0049597E"/>
    <w:rsid w:val="00495A38"/>
    <w:rsid w:val="00495B9D"/>
    <w:rsid w:val="00495BC9"/>
    <w:rsid w:val="00495CF1"/>
    <w:rsid w:val="00495D99"/>
    <w:rsid w:val="00495E17"/>
    <w:rsid w:val="00495FD0"/>
    <w:rsid w:val="00496003"/>
    <w:rsid w:val="00496068"/>
    <w:rsid w:val="004960D5"/>
    <w:rsid w:val="00496365"/>
    <w:rsid w:val="0049644E"/>
    <w:rsid w:val="004966E8"/>
    <w:rsid w:val="004967C5"/>
    <w:rsid w:val="004967D8"/>
    <w:rsid w:val="004968B1"/>
    <w:rsid w:val="00496AB1"/>
    <w:rsid w:val="00496B7D"/>
    <w:rsid w:val="00496B96"/>
    <w:rsid w:val="00496C32"/>
    <w:rsid w:val="00496C3D"/>
    <w:rsid w:val="00496C4E"/>
    <w:rsid w:val="00496C84"/>
    <w:rsid w:val="00496C8C"/>
    <w:rsid w:val="00496CB5"/>
    <w:rsid w:val="00496E45"/>
    <w:rsid w:val="00496E54"/>
    <w:rsid w:val="00496E77"/>
    <w:rsid w:val="00497170"/>
    <w:rsid w:val="00497226"/>
    <w:rsid w:val="00497283"/>
    <w:rsid w:val="004972CC"/>
    <w:rsid w:val="0049731F"/>
    <w:rsid w:val="00497343"/>
    <w:rsid w:val="00497397"/>
    <w:rsid w:val="004974BF"/>
    <w:rsid w:val="0049764A"/>
    <w:rsid w:val="0049773A"/>
    <w:rsid w:val="0049778A"/>
    <w:rsid w:val="004977DF"/>
    <w:rsid w:val="0049782A"/>
    <w:rsid w:val="00497855"/>
    <w:rsid w:val="004978F5"/>
    <w:rsid w:val="00497A55"/>
    <w:rsid w:val="00497B55"/>
    <w:rsid w:val="00497C1C"/>
    <w:rsid w:val="00497D81"/>
    <w:rsid w:val="00497E0D"/>
    <w:rsid w:val="00497E33"/>
    <w:rsid w:val="00497E87"/>
    <w:rsid w:val="004A0009"/>
    <w:rsid w:val="004A012D"/>
    <w:rsid w:val="004A0321"/>
    <w:rsid w:val="004A038A"/>
    <w:rsid w:val="004A03B3"/>
    <w:rsid w:val="004A044C"/>
    <w:rsid w:val="004A0636"/>
    <w:rsid w:val="004A06C0"/>
    <w:rsid w:val="004A06CE"/>
    <w:rsid w:val="004A06D8"/>
    <w:rsid w:val="004A06EA"/>
    <w:rsid w:val="004A073A"/>
    <w:rsid w:val="004A09E3"/>
    <w:rsid w:val="004A0C58"/>
    <w:rsid w:val="004A0CA2"/>
    <w:rsid w:val="004A0D80"/>
    <w:rsid w:val="004A0ECC"/>
    <w:rsid w:val="004A0F41"/>
    <w:rsid w:val="004A0F60"/>
    <w:rsid w:val="004A0FB5"/>
    <w:rsid w:val="004A1009"/>
    <w:rsid w:val="004A10D6"/>
    <w:rsid w:val="004A1119"/>
    <w:rsid w:val="004A1229"/>
    <w:rsid w:val="004A130F"/>
    <w:rsid w:val="004A1388"/>
    <w:rsid w:val="004A1591"/>
    <w:rsid w:val="004A15AD"/>
    <w:rsid w:val="004A1653"/>
    <w:rsid w:val="004A165D"/>
    <w:rsid w:val="004A17C4"/>
    <w:rsid w:val="004A19CD"/>
    <w:rsid w:val="004A19F0"/>
    <w:rsid w:val="004A1B51"/>
    <w:rsid w:val="004A1BD6"/>
    <w:rsid w:val="004A1D1E"/>
    <w:rsid w:val="004A1D97"/>
    <w:rsid w:val="004A1DCA"/>
    <w:rsid w:val="004A1F06"/>
    <w:rsid w:val="004A1F0C"/>
    <w:rsid w:val="004A1F75"/>
    <w:rsid w:val="004A20A9"/>
    <w:rsid w:val="004A20C6"/>
    <w:rsid w:val="004A2200"/>
    <w:rsid w:val="004A234A"/>
    <w:rsid w:val="004A234F"/>
    <w:rsid w:val="004A24A6"/>
    <w:rsid w:val="004A24C5"/>
    <w:rsid w:val="004A2510"/>
    <w:rsid w:val="004A2519"/>
    <w:rsid w:val="004A276E"/>
    <w:rsid w:val="004A27CD"/>
    <w:rsid w:val="004A28F6"/>
    <w:rsid w:val="004A2945"/>
    <w:rsid w:val="004A2A76"/>
    <w:rsid w:val="004A2E3A"/>
    <w:rsid w:val="004A2E8A"/>
    <w:rsid w:val="004A2EE0"/>
    <w:rsid w:val="004A2EE6"/>
    <w:rsid w:val="004A2F2A"/>
    <w:rsid w:val="004A30BF"/>
    <w:rsid w:val="004A30D0"/>
    <w:rsid w:val="004A3187"/>
    <w:rsid w:val="004A3400"/>
    <w:rsid w:val="004A3424"/>
    <w:rsid w:val="004A34CD"/>
    <w:rsid w:val="004A34E2"/>
    <w:rsid w:val="004A36E8"/>
    <w:rsid w:val="004A3850"/>
    <w:rsid w:val="004A3865"/>
    <w:rsid w:val="004A38CE"/>
    <w:rsid w:val="004A3A5E"/>
    <w:rsid w:val="004A3AEE"/>
    <w:rsid w:val="004A3AF6"/>
    <w:rsid w:val="004A3B7C"/>
    <w:rsid w:val="004A3B93"/>
    <w:rsid w:val="004A3CB5"/>
    <w:rsid w:val="004A3D34"/>
    <w:rsid w:val="004A3FAD"/>
    <w:rsid w:val="004A407D"/>
    <w:rsid w:val="004A408A"/>
    <w:rsid w:val="004A4182"/>
    <w:rsid w:val="004A4318"/>
    <w:rsid w:val="004A44ED"/>
    <w:rsid w:val="004A454C"/>
    <w:rsid w:val="004A45FA"/>
    <w:rsid w:val="004A4683"/>
    <w:rsid w:val="004A4696"/>
    <w:rsid w:val="004A46BA"/>
    <w:rsid w:val="004A470D"/>
    <w:rsid w:val="004A4812"/>
    <w:rsid w:val="004A4839"/>
    <w:rsid w:val="004A48FF"/>
    <w:rsid w:val="004A494C"/>
    <w:rsid w:val="004A4B6F"/>
    <w:rsid w:val="004A4C3C"/>
    <w:rsid w:val="004A4D66"/>
    <w:rsid w:val="004A4D67"/>
    <w:rsid w:val="004A4DEF"/>
    <w:rsid w:val="004A4E24"/>
    <w:rsid w:val="004A4E50"/>
    <w:rsid w:val="004A4E73"/>
    <w:rsid w:val="004A4EBA"/>
    <w:rsid w:val="004A50B1"/>
    <w:rsid w:val="004A50CD"/>
    <w:rsid w:val="004A50E9"/>
    <w:rsid w:val="004A5225"/>
    <w:rsid w:val="004A5364"/>
    <w:rsid w:val="004A5515"/>
    <w:rsid w:val="004A5562"/>
    <w:rsid w:val="004A563B"/>
    <w:rsid w:val="004A5722"/>
    <w:rsid w:val="004A5772"/>
    <w:rsid w:val="004A583B"/>
    <w:rsid w:val="004A586F"/>
    <w:rsid w:val="004A587F"/>
    <w:rsid w:val="004A599F"/>
    <w:rsid w:val="004A5A10"/>
    <w:rsid w:val="004A5A5E"/>
    <w:rsid w:val="004A5B72"/>
    <w:rsid w:val="004A5E8F"/>
    <w:rsid w:val="004A60EE"/>
    <w:rsid w:val="004A64F2"/>
    <w:rsid w:val="004A654F"/>
    <w:rsid w:val="004A6565"/>
    <w:rsid w:val="004A65DF"/>
    <w:rsid w:val="004A6619"/>
    <w:rsid w:val="004A6755"/>
    <w:rsid w:val="004A6860"/>
    <w:rsid w:val="004A6A35"/>
    <w:rsid w:val="004A6A76"/>
    <w:rsid w:val="004A6B7D"/>
    <w:rsid w:val="004A6C74"/>
    <w:rsid w:val="004A6D89"/>
    <w:rsid w:val="004A6D9B"/>
    <w:rsid w:val="004A701D"/>
    <w:rsid w:val="004A72A9"/>
    <w:rsid w:val="004A736B"/>
    <w:rsid w:val="004A73CE"/>
    <w:rsid w:val="004A73DC"/>
    <w:rsid w:val="004A75E2"/>
    <w:rsid w:val="004A766F"/>
    <w:rsid w:val="004A76BC"/>
    <w:rsid w:val="004A7717"/>
    <w:rsid w:val="004A792B"/>
    <w:rsid w:val="004A7A89"/>
    <w:rsid w:val="004A7C17"/>
    <w:rsid w:val="004A7C6B"/>
    <w:rsid w:val="004A7D8E"/>
    <w:rsid w:val="004A7DC9"/>
    <w:rsid w:val="004B02E2"/>
    <w:rsid w:val="004B02F8"/>
    <w:rsid w:val="004B0301"/>
    <w:rsid w:val="004B031F"/>
    <w:rsid w:val="004B03CF"/>
    <w:rsid w:val="004B0449"/>
    <w:rsid w:val="004B0555"/>
    <w:rsid w:val="004B0610"/>
    <w:rsid w:val="004B085F"/>
    <w:rsid w:val="004B089C"/>
    <w:rsid w:val="004B0B1C"/>
    <w:rsid w:val="004B0BF1"/>
    <w:rsid w:val="004B0BF7"/>
    <w:rsid w:val="004B0D25"/>
    <w:rsid w:val="004B0FCD"/>
    <w:rsid w:val="004B1023"/>
    <w:rsid w:val="004B1169"/>
    <w:rsid w:val="004B11D1"/>
    <w:rsid w:val="004B124F"/>
    <w:rsid w:val="004B1321"/>
    <w:rsid w:val="004B133A"/>
    <w:rsid w:val="004B13E4"/>
    <w:rsid w:val="004B1444"/>
    <w:rsid w:val="004B14A3"/>
    <w:rsid w:val="004B14DC"/>
    <w:rsid w:val="004B1575"/>
    <w:rsid w:val="004B1689"/>
    <w:rsid w:val="004B18AD"/>
    <w:rsid w:val="004B18CC"/>
    <w:rsid w:val="004B19AF"/>
    <w:rsid w:val="004B1AAE"/>
    <w:rsid w:val="004B1B3C"/>
    <w:rsid w:val="004B1B3E"/>
    <w:rsid w:val="004B1C33"/>
    <w:rsid w:val="004B1C34"/>
    <w:rsid w:val="004B1C70"/>
    <w:rsid w:val="004B1CCB"/>
    <w:rsid w:val="004B1D9B"/>
    <w:rsid w:val="004B1DAF"/>
    <w:rsid w:val="004B1E18"/>
    <w:rsid w:val="004B1E9D"/>
    <w:rsid w:val="004B1F18"/>
    <w:rsid w:val="004B1FA5"/>
    <w:rsid w:val="004B2299"/>
    <w:rsid w:val="004B22AA"/>
    <w:rsid w:val="004B2314"/>
    <w:rsid w:val="004B2384"/>
    <w:rsid w:val="004B2516"/>
    <w:rsid w:val="004B253C"/>
    <w:rsid w:val="004B281E"/>
    <w:rsid w:val="004B29F8"/>
    <w:rsid w:val="004B2B24"/>
    <w:rsid w:val="004B2D2F"/>
    <w:rsid w:val="004B2D9C"/>
    <w:rsid w:val="004B2DB5"/>
    <w:rsid w:val="004B2F97"/>
    <w:rsid w:val="004B2FAB"/>
    <w:rsid w:val="004B3002"/>
    <w:rsid w:val="004B332F"/>
    <w:rsid w:val="004B3413"/>
    <w:rsid w:val="004B35A9"/>
    <w:rsid w:val="004B35B4"/>
    <w:rsid w:val="004B3664"/>
    <w:rsid w:val="004B36E7"/>
    <w:rsid w:val="004B378F"/>
    <w:rsid w:val="004B3817"/>
    <w:rsid w:val="004B3A1F"/>
    <w:rsid w:val="004B3A2C"/>
    <w:rsid w:val="004B3A45"/>
    <w:rsid w:val="004B3B46"/>
    <w:rsid w:val="004B3B8B"/>
    <w:rsid w:val="004B3BF9"/>
    <w:rsid w:val="004B3D33"/>
    <w:rsid w:val="004B3D54"/>
    <w:rsid w:val="004B3D7F"/>
    <w:rsid w:val="004B3D82"/>
    <w:rsid w:val="004B3F18"/>
    <w:rsid w:val="004B420B"/>
    <w:rsid w:val="004B421C"/>
    <w:rsid w:val="004B42AE"/>
    <w:rsid w:val="004B43B0"/>
    <w:rsid w:val="004B43CA"/>
    <w:rsid w:val="004B43D2"/>
    <w:rsid w:val="004B4460"/>
    <w:rsid w:val="004B4483"/>
    <w:rsid w:val="004B4518"/>
    <w:rsid w:val="004B45B7"/>
    <w:rsid w:val="004B4772"/>
    <w:rsid w:val="004B4778"/>
    <w:rsid w:val="004B4785"/>
    <w:rsid w:val="004B47B4"/>
    <w:rsid w:val="004B47EA"/>
    <w:rsid w:val="004B481D"/>
    <w:rsid w:val="004B48C0"/>
    <w:rsid w:val="004B4939"/>
    <w:rsid w:val="004B4D16"/>
    <w:rsid w:val="004B4DF5"/>
    <w:rsid w:val="004B4EDC"/>
    <w:rsid w:val="004B4F72"/>
    <w:rsid w:val="004B4FE2"/>
    <w:rsid w:val="004B5139"/>
    <w:rsid w:val="004B51C0"/>
    <w:rsid w:val="004B521F"/>
    <w:rsid w:val="004B5266"/>
    <w:rsid w:val="004B52ED"/>
    <w:rsid w:val="004B54A7"/>
    <w:rsid w:val="004B54FB"/>
    <w:rsid w:val="004B55E5"/>
    <w:rsid w:val="004B5647"/>
    <w:rsid w:val="004B573A"/>
    <w:rsid w:val="004B5773"/>
    <w:rsid w:val="004B57BB"/>
    <w:rsid w:val="004B5843"/>
    <w:rsid w:val="004B590F"/>
    <w:rsid w:val="004B592A"/>
    <w:rsid w:val="004B5B7B"/>
    <w:rsid w:val="004B5D3F"/>
    <w:rsid w:val="004B5DD2"/>
    <w:rsid w:val="004B5F81"/>
    <w:rsid w:val="004B6023"/>
    <w:rsid w:val="004B6125"/>
    <w:rsid w:val="004B614D"/>
    <w:rsid w:val="004B6208"/>
    <w:rsid w:val="004B6244"/>
    <w:rsid w:val="004B6254"/>
    <w:rsid w:val="004B63D9"/>
    <w:rsid w:val="004B6494"/>
    <w:rsid w:val="004B64BE"/>
    <w:rsid w:val="004B653D"/>
    <w:rsid w:val="004B66CF"/>
    <w:rsid w:val="004B6729"/>
    <w:rsid w:val="004B6755"/>
    <w:rsid w:val="004B6815"/>
    <w:rsid w:val="004B69B7"/>
    <w:rsid w:val="004B6A18"/>
    <w:rsid w:val="004B6C0A"/>
    <w:rsid w:val="004B6DE1"/>
    <w:rsid w:val="004B6E82"/>
    <w:rsid w:val="004B6F1B"/>
    <w:rsid w:val="004B7182"/>
    <w:rsid w:val="004B719C"/>
    <w:rsid w:val="004B720A"/>
    <w:rsid w:val="004B726F"/>
    <w:rsid w:val="004B729A"/>
    <w:rsid w:val="004B735D"/>
    <w:rsid w:val="004B7392"/>
    <w:rsid w:val="004B73CA"/>
    <w:rsid w:val="004B73D5"/>
    <w:rsid w:val="004B73E0"/>
    <w:rsid w:val="004B751A"/>
    <w:rsid w:val="004B7585"/>
    <w:rsid w:val="004B7665"/>
    <w:rsid w:val="004B770F"/>
    <w:rsid w:val="004B7731"/>
    <w:rsid w:val="004B7908"/>
    <w:rsid w:val="004B794C"/>
    <w:rsid w:val="004B7984"/>
    <w:rsid w:val="004B79B3"/>
    <w:rsid w:val="004B79D2"/>
    <w:rsid w:val="004B7A04"/>
    <w:rsid w:val="004B7A3E"/>
    <w:rsid w:val="004B7B63"/>
    <w:rsid w:val="004B7B8D"/>
    <w:rsid w:val="004B7BC5"/>
    <w:rsid w:val="004C0009"/>
    <w:rsid w:val="004C0132"/>
    <w:rsid w:val="004C01C0"/>
    <w:rsid w:val="004C01E6"/>
    <w:rsid w:val="004C041F"/>
    <w:rsid w:val="004C046C"/>
    <w:rsid w:val="004C05A4"/>
    <w:rsid w:val="004C05CA"/>
    <w:rsid w:val="004C07BE"/>
    <w:rsid w:val="004C08AA"/>
    <w:rsid w:val="004C08D1"/>
    <w:rsid w:val="004C09C3"/>
    <w:rsid w:val="004C0DD7"/>
    <w:rsid w:val="004C0E0C"/>
    <w:rsid w:val="004C0EBD"/>
    <w:rsid w:val="004C0FA6"/>
    <w:rsid w:val="004C11CD"/>
    <w:rsid w:val="004C124D"/>
    <w:rsid w:val="004C131D"/>
    <w:rsid w:val="004C14CA"/>
    <w:rsid w:val="004C152C"/>
    <w:rsid w:val="004C1613"/>
    <w:rsid w:val="004C17B0"/>
    <w:rsid w:val="004C17B4"/>
    <w:rsid w:val="004C17B5"/>
    <w:rsid w:val="004C1858"/>
    <w:rsid w:val="004C1B13"/>
    <w:rsid w:val="004C1C38"/>
    <w:rsid w:val="004C1C63"/>
    <w:rsid w:val="004C1CD6"/>
    <w:rsid w:val="004C1CD7"/>
    <w:rsid w:val="004C1D41"/>
    <w:rsid w:val="004C1DF3"/>
    <w:rsid w:val="004C1E46"/>
    <w:rsid w:val="004C1EE6"/>
    <w:rsid w:val="004C200C"/>
    <w:rsid w:val="004C2071"/>
    <w:rsid w:val="004C209B"/>
    <w:rsid w:val="004C20CD"/>
    <w:rsid w:val="004C22B3"/>
    <w:rsid w:val="004C255B"/>
    <w:rsid w:val="004C2621"/>
    <w:rsid w:val="004C2645"/>
    <w:rsid w:val="004C266F"/>
    <w:rsid w:val="004C26E9"/>
    <w:rsid w:val="004C27AA"/>
    <w:rsid w:val="004C27F0"/>
    <w:rsid w:val="004C2957"/>
    <w:rsid w:val="004C29A0"/>
    <w:rsid w:val="004C2A22"/>
    <w:rsid w:val="004C2AC1"/>
    <w:rsid w:val="004C2B05"/>
    <w:rsid w:val="004C2B38"/>
    <w:rsid w:val="004C2CD4"/>
    <w:rsid w:val="004C2CE4"/>
    <w:rsid w:val="004C2D09"/>
    <w:rsid w:val="004C2E5C"/>
    <w:rsid w:val="004C2F83"/>
    <w:rsid w:val="004C30B2"/>
    <w:rsid w:val="004C30CC"/>
    <w:rsid w:val="004C314D"/>
    <w:rsid w:val="004C31D9"/>
    <w:rsid w:val="004C3247"/>
    <w:rsid w:val="004C32C8"/>
    <w:rsid w:val="004C3452"/>
    <w:rsid w:val="004C34AD"/>
    <w:rsid w:val="004C3535"/>
    <w:rsid w:val="004C3958"/>
    <w:rsid w:val="004C398D"/>
    <w:rsid w:val="004C3BCB"/>
    <w:rsid w:val="004C3C49"/>
    <w:rsid w:val="004C3C83"/>
    <w:rsid w:val="004C3E1F"/>
    <w:rsid w:val="004C3EEA"/>
    <w:rsid w:val="004C40C4"/>
    <w:rsid w:val="004C416F"/>
    <w:rsid w:val="004C4338"/>
    <w:rsid w:val="004C435C"/>
    <w:rsid w:val="004C440D"/>
    <w:rsid w:val="004C4468"/>
    <w:rsid w:val="004C4641"/>
    <w:rsid w:val="004C4660"/>
    <w:rsid w:val="004C47AE"/>
    <w:rsid w:val="004C47BA"/>
    <w:rsid w:val="004C47CE"/>
    <w:rsid w:val="004C4835"/>
    <w:rsid w:val="004C4932"/>
    <w:rsid w:val="004C4961"/>
    <w:rsid w:val="004C498F"/>
    <w:rsid w:val="004C49CA"/>
    <w:rsid w:val="004C49D0"/>
    <w:rsid w:val="004C49E2"/>
    <w:rsid w:val="004C4A23"/>
    <w:rsid w:val="004C4B0C"/>
    <w:rsid w:val="004C4C27"/>
    <w:rsid w:val="004C4D84"/>
    <w:rsid w:val="004C4D8B"/>
    <w:rsid w:val="004C4E7B"/>
    <w:rsid w:val="004C4F9D"/>
    <w:rsid w:val="004C5015"/>
    <w:rsid w:val="004C504D"/>
    <w:rsid w:val="004C5083"/>
    <w:rsid w:val="004C50A0"/>
    <w:rsid w:val="004C5134"/>
    <w:rsid w:val="004C52DD"/>
    <w:rsid w:val="004C5449"/>
    <w:rsid w:val="004C547B"/>
    <w:rsid w:val="004C54A5"/>
    <w:rsid w:val="004C55D5"/>
    <w:rsid w:val="004C5634"/>
    <w:rsid w:val="004C56DD"/>
    <w:rsid w:val="004C5709"/>
    <w:rsid w:val="004C572C"/>
    <w:rsid w:val="004C5914"/>
    <w:rsid w:val="004C59FE"/>
    <w:rsid w:val="004C5AE6"/>
    <w:rsid w:val="004C5B11"/>
    <w:rsid w:val="004C5CB9"/>
    <w:rsid w:val="004C5D98"/>
    <w:rsid w:val="004C5DFE"/>
    <w:rsid w:val="004C5E8A"/>
    <w:rsid w:val="004C60A3"/>
    <w:rsid w:val="004C6139"/>
    <w:rsid w:val="004C6359"/>
    <w:rsid w:val="004C63C6"/>
    <w:rsid w:val="004C6558"/>
    <w:rsid w:val="004C6586"/>
    <w:rsid w:val="004C692F"/>
    <w:rsid w:val="004C6A03"/>
    <w:rsid w:val="004C6B20"/>
    <w:rsid w:val="004C6CB6"/>
    <w:rsid w:val="004C6CC5"/>
    <w:rsid w:val="004C6D7B"/>
    <w:rsid w:val="004C6DCE"/>
    <w:rsid w:val="004C6FFD"/>
    <w:rsid w:val="004C7004"/>
    <w:rsid w:val="004C7048"/>
    <w:rsid w:val="004C70E6"/>
    <w:rsid w:val="004C738C"/>
    <w:rsid w:val="004C73B4"/>
    <w:rsid w:val="004C7404"/>
    <w:rsid w:val="004C7419"/>
    <w:rsid w:val="004C745D"/>
    <w:rsid w:val="004C752E"/>
    <w:rsid w:val="004C756A"/>
    <w:rsid w:val="004C7643"/>
    <w:rsid w:val="004C76B1"/>
    <w:rsid w:val="004C76FA"/>
    <w:rsid w:val="004C7705"/>
    <w:rsid w:val="004C770B"/>
    <w:rsid w:val="004C7769"/>
    <w:rsid w:val="004C7781"/>
    <w:rsid w:val="004C782F"/>
    <w:rsid w:val="004C787A"/>
    <w:rsid w:val="004C795B"/>
    <w:rsid w:val="004C79CF"/>
    <w:rsid w:val="004C7AC9"/>
    <w:rsid w:val="004C7B78"/>
    <w:rsid w:val="004C7B8D"/>
    <w:rsid w:val="004C7BDA"/>
    <w:rsid w:val="004C7BE1"/>
    <w:rsid w:val="004C7D94"/>
    <w:rsid w:val="004D000E"/>
    <w:rsid w:val="004D001F"/>
    <w:rsid w:val="004D0359"/>
    <w:rsid w:val="004D041C"/>
    <w:rsid w:val="004D054F"/>
    <w:rsid w:val="004D05DF"/>
    <w:rsid w:val="004D070D"/>
    <w:rsid w:val="004D0768"/>
    <w:rsid w:val="004D0783"/>
    <w:rsid w:val="004D07AD"/>
    <w:rsid w:val="004D07C0"/>
    <w:rsid w:val="004D0A67"/>
    <w:rsid w:val="004D0AA3"/>
    <w:rsid w:val="004D0ACB"/>
    <w:rsid w:val="004D0B3A"/>
    <w:rsid w:val="004D0C5E"/>
    <w:rsid w:val="004D0C5F"/>
    <w:rsid w:val="004D0D9F"/>
    <w:rsid w:val="004D0DE0"/>
    <w:rsid w:val="004D0F13"/>
    <w:rsid w:val="004D0F99"/>
    <w:rsid w:val="004D1005"/>
    <w:rsid w:val="004D105F"/>
    <w:rsid w:val="004D11B5"/>
    <w:rsid w:val="004D1494"/>
    <w:rsid w:val="004D163B"/>
    <w:rsid w:val="004D168B"/>
    <w:rsid w:val="004D16BD"/>
    <w:rsid w:val="004D1765"/>
    <w:rsid w:val="004D1834"/>
    <w:rsid w:val="004D185A"/>
    <w:rsid w:val="004D1943"/>
    <w:rsid w:val="004D1965"/>
    <w:rsid w:val="004D1993"/>
    <w:rsid w:val="004D1B17"/>
    <w:rsid w:val="004D1B85"/>
    <w:rsid w:val="004D1C13"/>
    <w:rsid w:val="004D1CDF"/>
    <w:rsid w:val="004D1D02"/>
    <w:rsid w:val="004D1D5F"/>
    <w:rsid w:val="004D1F29"/>
    <w:rsid w:val="004D1F4E"/>
    <w:rsid w:val="004D1FF6"/>
    <w:rsid w:val="004D2046"/>
    <w:rsid w:val="004D20F9"/>
    <w:rsid w:val="004D2200"/>
    <w:rsid w:val="004D2259"/>
    <w:rsid w:val="004D2493"/>
    <w:rsid w:val="004D24B5"/>
    <w:rsid w:val="004D24D0"/>
    <w:rsid w:val="004D2525"/>
    <w:rsid w:val="004D26B4"/>
    <w:rsid w:val="004D2708"/>
    <w:rsid w:val="004D273F"/>
    <w:rsid w:val="004D27BF"/>
    <w:rsid w:val="004D2801"/>
    <w:rsid w:val="004D2921"/>
    <w:rsid w:val="004D2927"/>
    <w:rsid w:val="004D29F0"/>
    <w:rsid w:val="004D2C0E"/>
    <w:rsid w:val="004D2D27"/>
    <w:rsid w:val="004D3211"/>
    <w:rsid w:val="004D329C"/>
    <w:rsid w:val="004D3335"/>
    <w:rsid w:val="004D333A"/>
    <w:rsid w:val="004D3365"/>
    <w:rsid w:val="004D348C"/>
    <w:rsid w:val="004D3579"/>
    <w:rsid w:val="004D384C"/>
    <w:rsid w:val="004D3ABA"/>
    <w:rsid w:val="004D3BDD"/>
    <w:rsid w:val="004D3BE0"/>
    <w:rsid w:val="004D3C21"/>
    <w:rsid w:val="004D3CC7"/>
    <w:rsid w:val="004D4075"/>
    <w:rsid w:val="004D42FD"/>
    <w:rsid w:val="004D43A6"/>
    <w:rsid w:val="004D44C3"/>
    <w:rsid w:val="004D457F"/>
    <w:rsid w:val="004D458F"/>
    <w:rsid w:val="004D4629"/>
    <w:rsid w:val="004D4785"/>
    <w:rsid w:val="004D47F7"/>
    <w:rsid w:val="004D4941"/>
    <w:rsid w:val="004D4A26"/>
    <w:rsid w:val="004D4AF0"/>
    <w:rsid w:val="004D4BE1"/>
    <w:rsid w:val="004D4DCE"/>
    <w:rsid w:val="004D4DF7"/>
    <w:rsid w:val="004D4F16"/>
    <w:rsid w:val="004D4FDF"/>
    <w:rsid w:val="004D5369"/>
    <w:rsid w:val="004D5435"/>
    <w:rsid w:val="004D557A"/>
    <w:rsid w:val="004D577B"/>
    <w:rsid w:val="004D5780"/>
    <w:rsid w:val="004D5795"/>
    <w:rsid w:val="004D5A1E"/>
    <w:rsid w:val="004D5BD6"/>
    <w:rsid w:val="004D5BEC"/>
    <w:rsid w:val="004D5C78"/>
    <w:rsid w:val="004D5E18"/>
    <w:rsid w:val="004D605B"/>
    <w:rsid w:val="004D611D"/>
    <w:rsid w:val="004D61C6"/>
    <w:rsid w:val="004D629B"/>
    <w:rsid w:val="004D62C7"/>
    <w:rsid w:val="004D6336"/>
    <w:rsid w:val="004D63B0"/>
    <w:rsid w:val="004D6536"/>
    <w:rsid w:val="004D6590"/>
    <w:rsid w:val="004D6674"/>
    <w:rsid w:val="004D67E3"/>
    <w:rsid w:val="004D67E6"/>
    <w:rsid w:val="004D683A"/>
    <w:rsid w:val="004D6847"/>
    <w:rsid w:val="004D6878"/>
    <w:rsid w:val="004D690C"/>
    <w:rsid w:val="004D69CB"/>
    <w:rsid w:val="004D6A3D"/>
    <w:rsid w:val="004D6A46"/>
    <w:rsid w:val="004D6AE3"/>
    <w:rsid w:val="004D6C84"/>
    <w:rsid w:val="004D6CD9"/>
    <w:rsid w:val="004D6CFD"/>
    <w:rsid w:val="004D6E87"/>
    <w:rsid w:val="004D6FB9"/>
    <w:rsid w:val="004D70E6"/>
    <w:rsid w:val="004D715F"/>
    <w:rsid w:val="004D718C"/>
    <w:rsid w:val="004D723F"/>
    <w:rsid w:val="004D754C"/>
    <w:rsid w:val="004D7734"/>
    <w:rsid w:val="004D77D2"/>
    <w:rsid w:val="004D7886"/>
    <w:rsid w:val="004D799D"/>
    <w:rsid w:val="004D7AF4"/>
    <w:rsid w:val="004D7BA3"/>
    <w:rsid w:val="004D7C1B"/>
    <w:rsid w:val="004D7D34"/>
    <w:rsid w:val="004D7D62"/>
    <w:rsid w:val="004D7D7E"/>
    <w:rsid w:val="004D7DB5"/>
    <w:rsid w:val="004D7EDB"/>
    <w:rsid w:val="004D7EE1"/>
    <w:rsid w:val="004E0045"/>
    <w:rsid w:val="004E0132"/>
    <w:rsid w:val="004E0159"/>
    <w:rsid w:val="004E018C"/>
    <w:rsid w:val="004E02AE"/>
    <w:rsid w:val="004E0354"/>
    <w:rsid w:val="004E0479"/>
    <w:rsid w:val="004E04EE"/>
    <w:rsid w:val="004E051A"/>
    <w:rsid w:val="004E0535"/>
    <w:rsid w:val="004E05C7"/>
    <w:rsid w:val="004E0608"/>
    <w:rsid w:val="004E06BF"/>
    <w:rsid w:val="004E06C9"/>
    <w:rsid w:val="004E0710"/>
    <w:rsid w:val="004E085F"/>
    <w:rsid w:val="004E0948"/>
    <w:rsid w:val="004E0953"/>
    <w:rsid w:val="004E0969"/>
    <w:rsid w:val="004E0A93"/>
    <w:rsid w:val="004E0AD5"/>
    <w:rsid w:val="004E0B47"/>
    <w:rsid w:val="004E0BFD"/>
    <w:rsid w:val="004E0C4F"/>
    <w:rsid w:val="004E0D51"/>
    <w:rsid w:val="004E110D"/>
    <w:rsid w:val="004E130B"/>
    <w:rsid w:val="004E13E1"/>
    <w:rsid w:val="004E1479"/>
    <w:rsid w:val="004E1573"/>
    <w:rsid w:val="004E16F3"/>
    <w:rsid w:val="004E16F9"/>
    <w:rsid w:val="004E1700"/>
    <w:rsid w:val="004E17B7"/>
    <w:rsid w:val="004E17C9"/>
    <w:rsid w:val="004E1904"/>
    <w:rsid w:val="004E19C7"/>
    <w:rsid w:val="004E1B39"/>
    <w:rsid w:val="004E1CDD"/>
    <w:rsid w:val="004E1FBA"/>
    <w:rsid w:val="004E2035"/>
    <w:rsid w:val="004E2076"/>
    <w:rsid w:val="004E20B8"/>
    <w:rsid w:val="004E213C"/>
    <w:rsid w:val="004E218D"/>
    <w:rsid w:val="004E2339"/>
    <w:rsid w:val="004E25CB"/>
    <w:rsid w:val="004E26C9"/>
    <w:rsid w:val="004E2740"/>
    <w:rsid w:val="004E2753"/>
    <w:rsid w:val="004E2815"/>
    <w:rsid w:val="004E293D"/>
    <w:rsid w:val="004E2A1E"/>
    <w:rsid w:val="004E2B74"/>
    <w:rsid w:val="004E2D3B"/>
    <w:rsid w:val="004E2D67"/>
    <w:rsid w:val="004E2D88"/>
    <w:rsid w:val="004E2F5E"/>
    <w:rsid w:val="004E302C"/>
    <w:rsid w:val="004E3195"/>
    <w:rsid w:val="004E3197"/>
    <w:rsid w:val="004E3356"/>
    <w:rsid w:val="004E33BA"/>
    <w:rsid w:val="004E3765"/>
    <w:rsid w:val="004E38D2"/>
    <w:rsid w:val="004E3947"/>
    <w:rsid w:val="004E3AD5"/>
    <w:rsid w:val="004E3B27"/>
    <w:rsid w:val="004E3E59"/>
    <w:rsid w:val="004E3E65"/>
    <w:rsid w:val="004E3E9F"/>
    <w:rsid w:val="004E3F2F"/>
    <w:rsid w:val="004E3FB3"/>
    <w:rsid w:val="004E40FC"/>
    <w:rsid w:val="004E419B"/>
    <w:rsid w:val="004E4294"/>
    <w:rsid w:val="004E42B0"/>
    <w:rsid w:val="004E437E"/>
    <w:rsid w:val="004E43B9"/>
    <w:rsid w:val="004E43D2"/>
    <w:rsid w:val="004E4457"/>
    <w:rsid w:val="004E4506"/>
    <w:rsid w:val="004E457D"/>
    <w:rsid w:val="004E4629"/>
    <w:rsid w:val="004E4634"/>
    <w:rsid w:val="004E473D"/>
    <w:rsid w:val="004E4955"/>
    <w:rsid w:val="004E49E9"/>
    <w:rsid w:val="004E49FD"/>
    <w:rsid w:val="004E4B23"/>
    <w:rsid w:val="004E4B63"/>
    <w:rsid w:val="004E4B74"/>
    <w:rsid w:val="004E4BCF"/>
    <w:rsid w:val="004E4D1B"/>
    <w:rsid w:val="004E4D87"/>
    <w:rsid w:val="004E4F29"/>
    <w:rsid w:val="004E4F84"/>
    <w:rsid w:val="004E4FEC"/>
    <w:rsid w:val="004E509A"/>
    <w:rsid w:val="004E50FA"/>
    <w:rsid w:val="004E513C"/>
    <w:rsid w:val="004E541E"/>
    <w:rsid w:val="004E550E"/>
    <w:rsid w:val="004E56D5"/>
    <w:rsid w:val="004E570A"/>
    <w:rsid w:val="004E571F"/>
    <w:rsid w:val="004E5858"/>
    <w:rsid w:val="004E5888"/>
    <w:rsid w:val="004E59B3"/>
    <w:rsid w:val="004E5A6A"/>
    <w:rsid w:val="004E5A6F"/>
    <w:rsid w:val="004E5ABB"/>
    <w:rsid w:val="004E5BA8"/>
    <w:rsid w:val="004E5CBC"/>
    <w:rsid w:val="004E5D45"/>
    <w:rsid w:val="004E5E42"/>
    <w:rsid w:val="004E5F64"/>
    <w:rsid w:val="004E6021"/>
    <w:rsid w:val="004E6341"/>
    <w:rsid w:val="004E636E"/>
    <w:rsid w:val="004E6386"/>
    <w:rsid w:val="004E6421"/>
    <w:rsid w:val="004E6499"/>
    <w:rsid w:val="004E654B"/>
    <w:rsid w:val="004E669C"/>
    <w:rsid w:val="004E671A"/>
    <w:rsid w:val="004E67D7"/>
    <w:rsid w:val="004E680A"/>
    <w:rsid w:val="004E6847"/>
    <w:rsid w:val="004E688B"/>
    <w:rsid w:val="004E68A5"/>
    <w:rsid w:val="004E6A19"/>
    <w:rsid w:val="004E6A33"/>
    <w:rsid w:val="004E6A45"/>
    <w:rsid w:val="004E6A64"/>
    <w:rsid w:val="004E6A9C"/>
    <w:rsid w:val="004E6C1D"/>
    <w:rsid w:val="004E6D85"/>
    <w:rsid w:val="004E6DC3"/>
    <w:rsid w:val="004E6FEC"/>
    <w:rsid w:val="004E70F7"/>
    <w:rsid w:val="004E71BC"/>
    <w:rsid w:val="004E72CE"/>
    <w:rsid w:val="004E735E"/>
    <w:rsid w:val="004E773A"/>
    <w:rsid w:val="004E7789"/>
    <w:rsid w:val="004E7815"/>
    <w:rsid w:val="004E7989"/>
    <w:rsid w:val="004E79A1"/>
    <w:rsid w:val="004E7B50"/>
    <w:rsid w:val="004E7D16"/>
    <w:rsid w:val="004E7F56"/>
    <w:rsid w:val="004E7F71"/>
    <w:rsid w:val="004E7F7B"/>
    <w:rsid w:val="004E7F84"/>
    <w:rsid w:val="004F003F"/>
    <w:rsid w:val="004F017A"/>
    <w:rsid w:val="004F0184"/>
    <w:rsid w:val="004F01E6"/>
    <w:rsid w:val="004F03B8"/>
    <w:rsid w:val="004F04AE"/>
    <w:rsid w:val="004F05F6"/>
    <w:rsid w:val="004F05F8"/>
    <w:rsid w:val="004F05FF"/>
    <w:rsid w:val="004F08B4"/>
    <w:rsid w:val="004F097C"/>
    <w:rsid w:val="004F0A71"/>
    <w:rsid w:val="004F0A72"/>
    <w:rsid w:val="004F0B51"/>
    <w:rsid w:val="004F0B52"/>
    <w:rsid w:val="004F0B76"/>
    <w:rsid w:val="004F0C02"/>
    <w:rsid w:val="004F0CE0"/>
    <w:rsid w:val="004F0D11"/>
    <w:rsid w:val="004F0DF9"/>
    <w:rsid w:val="004F0DFD"/>
    <w:rsid w:val="004F0EEE"/>
    <w:rsid w:val="004F0FA3"/>
    <w:rsid w:val="004F106F"/>
    <w:rsid w:val="004F117D"/>
    <w:rsid w:val="004F11AE"/>
    <w:rsid w:val="004F11E2"/>
    <w:rsid w:val="004F1200"/>
    <w:rsid w:val="004F15D0"/>
    <w:rsid w:val="004F1796"/>
    <w:rsid w:val="004F17B9"/>
    <w:rsid w:val="004F17E8"/>
    <w:rsid w:val="004F1838"/>
    <w:rsid w:val="004F183D"/>
    <w:rsid w:val="004F185D"/>
    <w:rsid w:val="004F18BB"/>
    <w:rsid w:val="004F1AAD"/>
    <w:rsid w:val="004F1BED"/>
    <w:rsid w:val="004F1C1F"/>
    <w:rsid w:val="004F1DE7"/>
    <w:rsid w:val="004F1E0A"/>
    <w:rsid w:val="004F1E2C"/>
    <w:rsid w:val="004F206F"/>
    <w:rsid w:val="004F2092"/>
    <w:rsid w:val="004F215C"/>
    <w:rsid w:val="004F218A"/>
    <w:rsid w:val="004F225F"/>
    <w:rsid w:val="004F23B4"/>
    <w:rsid w:val="004F23D9"/>
    <w:rsid w:val="004F2441"/>
    <w:rsid w:val="004F2951"/>
    <w:rsid w:val="004F2956"/>
    <w:rsid w:val="004F2B6E"/>
    <w:rsid w:val="004F2BD1"/>
    <w:rsid w:val="004F2C02"/>
    <w:rsid w:val="004F2C79"/>
    <w:rsid w:val="004F2E13"/>
    <w:rsid w:val="004F2E97"/>
    <w:rsid w:val="004F2F7F"/>
    <w:rsid w:val="004F3112"/>
    <w:rsid w:val="004F31D2"/>
    <w:rsid w:val="004F3233"/>
    <w:rsid w:val="004F3476"/>
    <w:rsid w:val="004F347F"/>
    <w:rsid w:val="004F367B"/>
    <w:rsid w:val="004F38D8"/>
    <w:rsid w:val="004F38EC"/>
    <w:rsid w:val="004F38FE"/>
    <w:rsid w:val="004F397A"/>
    <w:rsid w:val="004F3BF3"/>
    <w:rsid w:val="004F3BF5"/>
    <w:rsid w:val="004F3C89"/>
    <w:rsid w:val="004F3D26"/>
    <w:rsid w:val="004F408E"/>
    <w:rsid w:val="004F40DB"/>
    <w:rsid w:val="004F416E"/>
    <w:rsid w:val="004F417E"/>
    <w:rsid w:val="004F41B5"/>
    <w:rsid w:val="004F4227"/>
    <w:rsid w:val="004F42DB"/>
    <w:rsid w:val="004F42EE"/>
    <w:rsid w:val="004F4422"/>
    <w:rsid w:val="004F44E5"/>
    <w:rsid w:val="004F4619"/>
    <w:rsid w:val="004F48A0"/>
    <w:rsid w:val="004F499B"/>
    <w:rsid w:val="004F49BE"/>
    <w:rsid w:val="004F4A4D"/>
    <w:rsid w:val="004F4B0A"/>
    <w:rsid w:val="004F4C57"/>
    <w:rsid w:val="004F4CB6"/>
    <w:rsid w:val="004F4D8C"/>
    <w:rsid w:val="004F4DF3"/>
    <w:rsid w:val="004F4FF5"/>
    <w:rsid w:val="004F509C"/>
    <w:rsid w:val="004F5227"/>
    <w:rsid w:val="004F526A"/>
    <w:rsid w:val="004F5379"/>
    <w:rsid w:val="004F546E"/>
    <w:rsid w:val="004F55C3"/>
    <w:rsid w:val="004F5739"/>
    <w:rsid w:val="004F5857"/>
    <w:rsid w:val="004F5A72"/>
    <w:rsid w:val="004F5C10"/>
    <w:rsid w:val="004F5C32"/>
    <w:rsid w:val="004F5EF7"/>
    <w:rsid w:val="004F5F8B"/>
    <w:rsid w:val="004F5F92"/>
    <w:rsid w:val="004F5FB7"/>
    <w:rsid w:val="004F6235"/>
    <w:rsid w:val="004F62E3"/>
    <w:rsid w:val="004F6509"/>
    <w:rsid w:val="004F6718"/>
    <w:rsid w:val="004F67C6"/>
    <w:rsid w:val="004F6810"/>
    <w:rsid w:val="004F68D6"/>
    <w:rsid w:val="004F68FE"/>
    <w:rsid w:val="004F6A02"/>
    <w:rsid w:val="004F6A29"/>
    <w:rsid w:val="004F6A4B"/>
    <w:rsid w:val="004F6A80"/>
    <w:rsid w:val="004F6ACF"/>
    <w:rsid w:val="004F6BEC"/>
    <w:rsid w:val="004F6CAD"/>
    <w:rsid w:val="004F6D10"/>
    <w:rsid w:val="004F6D92"/>
    <w:rsid w:val="004F6E61"/>
    <w:rsid w:val="004F6E9A"/>
    <w:rsid w:val="004F6F48"/>
    <w:rsid w:val="004F70F3"/>
    <w:rsid w:val="004F7108"/>
    <w:rsid w:val="004F722F"/>
    <w:rsid w:val="004F7270"/>
    <w:rsid w:val="004F7306"/>
    <w:rsid w:val="004F7314"/>
    <w:rsid w:val="004F7369"/>
    <w:rsid w:val="004F7441"/>
    <w:rsid w:val="004F7459"/>
    <w:rsid w:val="004F7524"/>
    <w:rsid w:val="004F7548"/>
    <w:rsid w:val="004F75C6"/>
    <w:rsid w:val="004F7937"/>
    <w:rsid w:val="004F7B29"/>
    <w:rsid w:val="004F7B54"/>
    <w:rsid w:val="004F7B65"/>
    <w:rsid w:val="004F7C93"/>
    <w:rsid w:val="004F7DA9"/>
    <w:rsid w:val="004F7F29"/>
    <w:rsid w:val="004F7F9E"/>
    <w:rsid w:val="0050004F"/>
    <w:rsid w:val="005000C5"/>
    <w:rsid w:val="005000D8"/>
    <w:rsid w:val="00500411"/>
    <w:rsid w:val="005004D9"/>
    <w:rsid w:val="00500595"/>
    <w:rsid w:val="005005A0"/>
    <w:rsid w:val="00500668"/>
    <w:rsid w:val="005006BD"/>
    <w:rsid w:val="005006D2"/>
    <w:rsid w:val="005006D9"/>
    <w:rsid w:val="00500735"/>
    <w:rsid w:val="005007B9"/>
    <w:rsid w:val="005008A8"/>
    <w:rsid w:val="00500A64"/>
    <w:rsid w:val="00500AA4"/>
    <w:rsid w:val="00500AA7"/>
    <w:rsid w:val="00500BDF"/>
    <w:rsid w:val="00500C7D"/>
    <w:rsid w:val="00500CD6"/>
    <w:rsid w:val="00500F3D"/>
    <w:rsid w:val="00500FDD"/>
    <w:rsid w:val="005010A4"/>
    <w:rsid w:val="005010A6"/>
    <w:rsid w:val="00501189"/>
    <w:rsid w:val="0050125D"/>
    <w:rsid w:val="005012CA"/>
    <w:rsid w:val="005014AD"/>
    <w:rsid w:val="00501516"/>
    <w:rsid w:val="00501567"/>
    <w:rsid w:val="00501569"/>
    <w:rsid w:val="0050156F"/>
    <w:rsid w:val="005015AE"/>
    <w:rsid w:val="005015CC"/>
    <w:rsid w:val="0050163C"/>
    <w:rsid w:val="00501837"/>
    <w:rsid w:val="0050185D"/>
    <w:rsid w:val="0050189A"/>
    <w:rsid w:val="00501AB6"/>
    <w:rsid w:val="00501C10"/>
    <w:rsid w:val="00501D6D"/>
    <w:rsid w:val="00501EF7"/>
    <w:rsid w:val="00501F5A"/>
    <w:rsid w:val="00502097"/>
    <w:rsid w:val="005021E9"/>
    <w:rsid w:val="005023AB"/>
    <w:rsid w:val="0050267A"/>
    <w:rsid w:val="005027BD"/>
    <w:rsid w:val="0050281C"/>
    <w:rsid w:val="00502A07"/>
    <w:rsid w:val="00502A13"/>
    <w:rsid w:val="00502A4E"/>
    <w:rsid w:val="00502D09"/>
    <w:rsid w:val="00502D39"/>
    <w:rsid w:val="00502D81"/>
    <w:rsid w:val="00502DC2"/>
    <w:rsid w:val="00502FFA"/>
    <w:rsid w:val="005031C6"/>
    <w:rsid w:val="005031DA"/>
    <w:rsid w:val="00503223"/>
    <w:rsid w:val="005034B4"/>
    <w:rsid w:val="005034C2"/>
    <w:rsid w:val="0050355B"/>
    <w:rsid w:val="00503575"/>
    <w:rsid w:val="0050363A"/>
    <w:rsid w:val="00503727"/>
    <w:rsid w:val="00503745"/>
    <w:rsid w:val="005037B3"/>
    <w:rsid w:val="005037E9"/>
    <w:rsid w:val="005037F1"/>
    <w:rsid w:val="0050385B"/>
    <w:rsid w:val="0050393E"/>
    <w:rsid w:val="0050399A"/>
    <w:rsid w:val="005039D7"/>
    <w:rsid w:val="00503AE1"/>
    <w:rsid w:val="00503B2A"/>
    <w:rsid w:val="00503D62"/>
    <w:rsid w:val="00503DE9"/>
    <w:rsid w:val="00503E3B"/>
    <w:rsid w:val="00503E62"/>
    <w:rsid w:val="00503F68"/>
    <w:rsid w:val="00503F6D"/>
    <w:rsid w:val="0050401B"/>
    <w:rsid w:val="00504042"/>
    <w:rsid w:val="00504231"/>
    <w:rsid w:val="00504285"/>
    <w:rsid w:val="00504480"/>
    <w:rsid w:val="00504725"/>
    <w:rsid w:val="00504856"/>
    <w:rsid w:val="0050491B"/>
    <w:rsid w:val="00504927"/>
    <w:rsid w:val="00504982"/>
    <w:rsid w:val="00504A19"/>
    <w:rsid w:val="00504A2F"/>
    <w:rsid w:val="00504AE7"/>
    <w:rsid w:val="00504C29"/>
    <w:rsid w:val="00504D37"/>
    <w:rsid w:val="00504E34"/>
    <w:rsid w:val="00504EEF"/>
    <w:rsid w:val="00504F2F"/>
    <w:rsid w:val="00504F4D"/>
    <w:rsid w:val="00504FBF"/>
    <w:rsid w:val="00505087"/>
    <w:rsid w:val="005050C0"/>
    <w:rsid w:val="00505124"/>
    <w:rsid w:val="00505236"/>
    <w:rsid w:val="0050530F"/>
    <w:rsid w:val="00505350"/>
    <w:rsid w:val="00505371"/>
    <w:rsid w:val="0050539E"/>
    <w:rsid w:val="005053F8"/>
    <w:rsid w:val="00505404"/>
    <w:rsid w:val="0050552C"/>
    <w:rsid w:val="00505577"/>
    <w:rsid w:val="0050558A"/>
    <w:rsid w:val="0050569C"/>
    <w:rsid w:val="005057A9"/>
    <w:rsid w:val="00505896"/>
    <w:rsid w:val="00505974"/>
    <w:rsid w:val="00505B0F"/>
    <w:rsid w:val="00505B49"/>
    <w:rsid w:val="00505CA2"/>
    <w:rsid w:val="00505DE7"/>
    <w:rsid w:val="00506002"/>
    <w:rsid w:val="00506038"/>
    <w:rsid w:val="00506044"/>
    <w:rsid w:val="005061C7"/>
    <w:rsid w:val="005063C0"/>
    <w:rsid w:val="0050646A"/>
    <w:rsid w:val="0050656D"/>
    <w:rsid w:val="00506645"/>
    <w:rsid w:val="00506727"/>
    <w:rsid w:val="005067FA"/>
    <w:rsid w:val="005067FF"/>
    <w:rsid w:val="0050681D"/>
    <w:rsid w:val="005068FD"/>
    <w:rsid w:val="00506B4D"/>
    <w:rsid w:val="00506B84"/>
    <w:rsid w:val="00506BE2"/>
    <w:rsid w:val="00506C18"/>
    <w:rsid w:val="00506CF7"/>
    <w:rsid w:val="00506DD9"/>
    <w:rsid w:val="00506DE9"/>
    <w:rsid w:val="005070DC"/>
    <w:rsid w:val="005071BA"/>
    <w:rsid w:val="0050729E"/>
    <w:rsid w:val="005072EB"/>
    <w:rsid w:val="00507461"/>
    <w:rsid w:val="005074DB"/>
    <w:rsid w:val="0050753B"/>
    <w:rsid w:val="005075A7"/>
    <w:rsid w:val="005076B0"/>
    <w:rsid w:val="0050781A"/>
    <w:rsid w:val="00507887"/>
    <w:rsid w:val="00507892"/>
    <w:rsid w:val="005078F9"/>
    <w:rsid w:val="00507991"/>
    <w:rsid w:val="0050799D"/>
    <w:rsid w:val="00507A15"/>
    <w:rsid w:val="00507B1E"/>
    <w:rsid w:val="00507C94"/>
    <w:rsid w:val="00507CB2"/>
    <w:rsid w:val="00507D61"/>
    <w:rsid w:val="00507F25"/>
    <w:rsid w:val="0051006D"/>
    <w:rsid w:val="0051008D"/>
    <w:rsid w:val="005100AB"/>
    <w:rsid w:val="005100CB"/>
    <w:rsid w:val="00510197"/>
    <w:rsid w:val="0051044D"/>
    <w:rsid w:val="005106A5"/>
    <w:rsid w:val="005106EE"/>
    <w:rsid w:val="00510763"/>
    <w:rsid w:val="005107D4"/>
    <w:rsid w:val="0051084B"/>
    <w:rsid w:val="005108C0"/>
    <w:rsid w:val="00510929"/>
    <w:rsid w:val="005109DC"/>
    <w:rsid w:val="00510B32"/>
    <w:rsid w:val="00510C65"/>
    <w:rsid w:val="00510DBC"/>
    <w:rsid w:val="00510E01"/>
    <w:rsid w:val="00510F0E"/>
    <w:rsid w:val="00510F3F"/>
    <w:rsid w:val="00511118"/>
    <w:rsid w:val="005111BC"/>
    <w:rsid w:val="005111BD"/>
    <w:rsid w:val="005111D8"/>
    <w:rsid w:val="00511285"/>
    <w:rsid w:val="0051137C"/>
    <w:rsid w:val="0051151B"/>
    <w:rsid w:val="0051153E"/>
    <w:rsid w:val="00511580"/>
    <w:rsid w:val="005115BE"/>
    <w:rsid w:val="0051160D"/>
    <w:rsid w:val="00511715"/>
    <w:rsid w:val="00511721"/>
    <w:rsid w:val="0051190D"/>
    <w:rsid w:val="0051192E"/>
    <w:rsid w:val="005119C5"/>
    <w:rsid w:val="00511A12"/>
    <w:rsid w:val="00511A18"/>
    <w:rsid w:val="00511B39"/>
    <w:rsid w:val="00511B52"/>
    <w:rsid w:val="00511B61"/>
    <w:rsid w:val="00511BCF"/>
    <w:rsid w:val="00511D53"/>
    <w:rsid w:val="00511E01"/>
    <w:rsid w:val="00511EE9"/>
    <w:rsid w:val="00512192"/>
    <w:rsid w:val="00512236"/>
    <w:rsid w:val="00512340"/>
    <w:rsid w:val="00512664"/>
    <w:rsid w:val="0051271A"/>
    <w:rsid w:val="00512751"/>
    <w:rsid w:val="00512A23"/>
    <w:rsid w:val="00512B11"/>
    <w:rsid w:val="00512BCA"/>
    <w:rsid w:val="00512BF4"/>
    <w:rsid w:val="00512BF5"/>
    <w:rsid w:val="00512C03"/>
    <w:rsid w:val="00512CB2"/>
    <w:rsid w:val="00512CD1"/>
    <w:rsid w:val="00512D47"/>
    <w:rsid w:val="00512EBF"/>
    <w:rsid w:val="00513185"/>
    <w:rsid w:val="0051319A"/>
    <w:rsid w:val="005133E8"/>
    <w:rsid w:val="00513435"/>
    <w:rsid w:val="0051348B"/>
    <w:rsid w:val="005134D6"/>
    <w:rsid w:val="00513586"/>
    <w:rsid w:val="005135DE"/>
    <w:rsid w:val="0051364D"/>
    <w:rsid w:val="00513666"/>
    <w:rsid w:val="00513784"/>
    <w:rsid w:val="00513823"/>
    <w:rsid w:val="005138AE"/>
    <w:rsid w:val="00513908"/>
    <w:rsid w:val="00513AF4"/>
    <w:rsid w:val="00513C3D"/>
    <w:rsid w:val="00514049"/>
    <w:rsid w:val="00514073"/>
    <w:rsid w:val="0051408B"/>
    <w:rsid w:val="00514127"/>
    <w:rsid w:val="005141C7"/>
    <w:rsid w:val="005141CA"/>
    <w:rsid w:val="00514203"/>
    <w:rsid w:val="0051431A"/>
    <w:rsid w:val="00514518"/>
    <w:rsid w:val="00514637"/>
    <w:rsid w:val="00514699"/>
    <w:rsid w:val="0051478F"/>
    <w:rsid w:val="00514855"/>
    <w:rsid w:val="00514983"/>
    <w:rsid w:val="00514A10"/>
    <w:rsid w:val="00514A48"/>
    <w:rsid w:val="00514A67"/>
    <w:rsid w:val="00514A9F"/>
    <w:rsid w:val="00514AB4"/>
    <w:rsid w:val="00514B29"/>
    <w:rsid w:val="00514B54"/>
    <w:rsid w:val="00514C17"/>
    <w:rsid w:val="00514D09"/>
    <w:rsid w:val="00514D56"/>
    <w:rsid w:val="00514E9E"/>
    <w:rsid w:val="00514EE4"/>
    <w:rsid w:val="00514F7A"/>
    <w:rsid w:val="00514F9C"/>
    <w:rsid w:val="0051513D"/>
    <w:rsid w:val="005151C7"/>
    <w:rsid w:val="0051522C"/>
    <w:rsid w:val="005152EA"/>
    <w:rsid w:val="00515304"/>
    <w:rsid w:val="0051537B"/>
    <w:rsid w:val="005155C3"/>
    <w:rsid w:val="005155D4"/>
    <w:rsid w:val="0051561E"/>
    <w:rsid w:val="00515628"/>
    <w:rsid w:val="005156E4"/>
    <w:rsid w:val="00515712"/>
    <w:rsid w:val="005157BF"/>
    <w:rsid w:val="00515894"/>
    <w:rsid w:val="00515A8F"/>
    <w:rsid w:val="00515A97"/>
    <w:rsid w:val="00515AE5"/>
    <w:rsid w:val="00515C32"/>
    <w:rsid w:val="00515E04"/>
    <w:rsid w:val="00515ED4"/>
    <w:rsid w:val="00515F63"/>
    <w:rsid w:val="00516012"/>
    <w:rsid w:val="005160A3"/>
    <w:rsid w:val="00516278"/>
    <w:rsid w:val="005162D4"/>
    <w:rsid w:val="0051635A"/>
    <w:rsid w:val="0051650F"/>
    <w:rsid w:val="00516511"/>
    <w:rsid w:val="005165A1"/>
    <w:rsid w:val="00516621"/>
    <w:rsid w:val="0051675E"/>
    <w:rsid w:val="00516873"/>
    <w:rsid w:val="005169AE"/>
    <w:rsid w:val="005169F9"/>
    <w:rsid w:val="00516A43"/>
    <w:rsid w:val="00516A65"/>
    <w:rsid w:val="00516A66"/>
    <w:rsid w:val="00516AD4"/>
    <w:rsid w:val="00516BB2"/>
    <w:rsid w:val="00516CAA"/>
    <w:rsid w:val="00516CDD"/>
    <w:rsid w:val="00516DC0"/>
    <w:rsid w:val="00516DE0"/>
    <w:rsid w:val="00516DE9"/>
    <w:rsid w:val="00516FCA"/>
    <w:rsid w:val="00517049"/>
    <w:rsid w:val="00517085"/>
    <w:rsid w:val="00517097"/>
    <w:rsid w:val="00517183"/>
    <w:rsid w:val="0051722B"/>
    <w:rsid w:val="0051729C"/>
    <w:rsid w:val="005173D0"/>
    <w:rsid w:val="005175F5"/>
    <w:rsid w:val="0051765F"/>
    <w:rsid w:val="00517704"/>
    <w:rsid w:val="00517715"/>
    <w:rsid w:val="005178A7"/>
    <w:rsid w:val="005178C9"/>
    <w:rsid w:val="005178CA"/>
    <w:rsid w:val="005179B3"/>
    <w:rsid w:val="005179DD"/>
    <w:rsid w:val="00517A27"/>
    <w:rsid w:val="00517C0F"/>
    <w:rsid w:val="00517C37"/>
    <w:rsid w:val="00517DBF"/>
    <w:rsid w:val="00517E1E"/>
    <w:rsid w:val="00517E3E"/>
    <w:rsid w:val="00517EFB"/>
    <w:rsid w:val="00517F08"/>
    <w:rsid w:val="00517F59"/>
    <w:rsid w:val="0052026D"/>
    <w:rsid w:val="00520349"/>
    <w:rsid w:val="005203E4"/>
    <w:rsid w:val="005205C3"/>
    <w:rsid w:val="00520661"/>
    <w:rsid w:val="00520778"/>
    <w:rsid w:val="00520808"/>
    <w:rsid w:val="005208B4"/>
    <w:rsid w:val="005209C1"/>
    <w:rsid w:val="00520A06"/>
    <w:rsid w:val="00520AB7"/>
    <w:rsid w:val="00520AC2"/>
    <w:rsid w:val="00520BE6"/>
    <w:rsid w:val="00520D6E"/>
    <w:rsid w:val="00520D82"/>
    <w:rsid w:val="00520DBD"/>
    <w:rsid w:val="00521187"/>
    <w:rsid w:val="005211DE"/>
    <w:rsid w:val="0052134A"/>
    <w:rsid w:val="005213D2"/>
    <w:rsid w:val="0052154D"/>
    <w:rsid w:val="005215A1"/>
    <w:rsid w:val="005216D4"/>
    <w:rsid w:val="005216EF"/>
    <w:rsid w:val="0052177A"/>
    <w:rsid w:val="0052194F"/>
    <w:rsid w:val="00521975"/>
    <w:rsid w:val="00521A85"/>
    <w:rsid w:val="00521AE6"/>
    <w:rsid w:val="00521B34"/>
    <w:rsid w:val="00521B5D"/>
    <w:rsid w:val="00521C8F"/>
    <w:rsid w:val="00521CC9"/>
    <w:rsid w:val="00521D0F"/>
    <w:rsid w:val="00521E15"/>
    <w:rsid w:val="00521F99"/>
    <w:rsid w:val="00522047"/>
    <w:rsid w:val="00522154"/>
    <w:rsid w:val="00522159"/>
    <w:rsid w:val="005222CA"/>
    <w:rsid w:val="00522408"/>
    <w:rsid w:val="00522535"/>
    <w:rsid w:val="00522670"/>
    <w:rsid w:val="0052275F"/>
    <w:rsid w:val="00522782"/>
    <w:rsid w:val="0052280E"/>
    <w:rsid w:val="005228E2"/>
    <w:rsid w:val="0052296B"/>
    <w:rsid w:val="00522A81"/>
    <w:rsid w:val="00522A88"/>
    <w:rsid w:val="00522AAF"/>
    <w:rsid w:val="00522B4D"/>
    <w:rsid w:val="00522D9C"/>
    <w:rsid w:val="00522E65"/>
    <w:rsid w:val="00522EC7"/>
    <w:rsid w:val="00523110"/>
    <w:rsid w:val="00523136"/>
    <w:rsid w:val="00523174"/>
    <w:rsid w:val="00523268"/>
    <w:rsid w:val="005232DD"/>
    <w:rsid w:val="005232ED"/>
    <w:rsid w:val="00523329"/>
    <w:rsid w:val="00523360"/>
    <w:rsid w:val="005233B2"/>
    <w:rsid w:val="005233D1"/>
    <w:rsid w:val="00523690"/>
    <w:rsid w:val="005236C3"/>
    <w:rsid w:val="00523759"/>
    <w:rsid w:val="00523822"/>
    <w:rsid w:val="005238BC"/>
    <w:rsid w:val="005238E0"/>
    <w:rsid w:val="005239AA"/>
    <w:rsid w:val="00523A83"/>
    <w:rsid w:val="00523A84"/>
    <w:rsid w:val="00523ACB"/>
    <w:rsid w:val="00523B48"/>
    <w:rsid w:val="00523CD3"/>
    <w:rsid w:val="00523DC2"/>
    <w:rsid w:val="00523E3D"/>
    <w:rsid w:val="00523F54"/>
    <w:rsid w:val="005240DC"/>
    <w:rsid w:val="0052431F"/>
    <w:rsid w:val="005243BA"/>
    <w:rsid w:val="0052451D"/>
    <w:rsid w:val="00524681"/>
    <w:rsid w:val="00524765"/>
    <w:rsid w:val="0052483C"/>
    <w:rsid w:val="00524856"/>
    <w:rsid w:val="00524CF8"/>
    <w:rsid w:val="00524D0D"/>
    <w:rsid w:val="00524E14"/>
    <w:rsid w:val="00524F6A"/>
    <w:rsid w:val="00524FA8"/>
    <w:rsid w:val="0052502E"/>
    <w:rsid w:val="005250AA"/>
    <w:rsid w:val="005250B5"/>
    <w:rsid w:val="005250B6"/>
    <w:rsid w:val="005250C0"/>
    <w:rsid w:val="0052512F"/>
    <w:rsid w:val="00525141"/>
    <w:rsid w:val="00525191"/>
    <w:rsid w:val="005254C5"/>
    <w:rsid w:val="005254C9"/>
    <w:rsid w:val="00525528"/>
    <w:rsid w:val="00525581"/>
    <w:rsid w:val="00525833"/>
    <w:rsid w:val="00525880"/>
    <w:rsid w:val="005258FE"/>
    <w:rsid w:val="00525953"/>
    <w:rsid w:val="005259F0"/>
    <w:rsid w:val="00525A90"/>
    <w:rsid w:val="00525AE4"/>
    <w:rsid w:val="00525BA8"/>
    <w:rsid w:val="00525BC0"/>
    <w:rsid w:val="00525C1C"/>
    <w:rsid w:val="00525CF8"/>
    <w:rsid w:val="00525D79"/>
    <w:rsid w:val="00525EF1"/>
    <w:rsid w:val="00525F59"/>
    <w:rsid w:val="005262A6"/>
    <w:rsid w:val="005262B3"/>
    <w:rsid w:val="00526408"/>
    <w:rsid w:val="00526465"/>
    <w:rsid w:val="0052651E"/>
    <w:rsid w:val="00526618"/>
    <w:rsid w:val="00526641"/>
    <w:rsid w:val="005266E0"/>
    <w:rsid w:val="005267BC"/>
    <w:rsid w:val="005268A6"/>
    <w:rsid w:val="00526B32"/>
    <w:rsid w:val="00526C45"/>
    <w:rsid w:val="00526C7F"/>
    <w:rsid w:val="00526D26"/>
    <w:rsid w:val="00526E8B"/>
    <w:rsid w:val="00526E8F"/>
    <w:rsid w:val="00526FCF"/>
    <w:rsid w:val="005270AC"/>
    <w:rsid w:val="0052722A"/>
    <w:rsid w:val="005273A9"/>
    <w:rsid w:val="0052744C"/>
    <w:rsid w:val="0052745E"/>
    <w:rsid w:val="005274B9"/>
    <w:rsid w:val="00527502"/>
    <w:rsid w:val="00527512"/>
    <w:rsid w:val="005275D8"/>
    <w:rsid w:val="0052760B"/>
    <w:rsid w:val="0052761B"/>
    <w:rsid w:val="00527699"/>
    <w:rsid w:val="0052779B"/>
    <w:rsid w:val="005277CF"/>
    <w:rsid w:val="0052789A"/>
    <w:rsid w:val="00527958"/>
    <w:rsid w:val="00527A39"/>
    <w:rsid w:val="00527AA5"/>
    <w:rsid w:val="00527B94"/>
    <w:rsid w:val="00527C09"/>
    <w:rsid w:val="00527C8B"/>
    <w:rsid w:val="00527D90"/>
    <w:rsid w:val="00527DC6"/>
    <w:rsid w:val="00527DDB"/>
    <w:rsid w:val="00527E41"/>
    <w:rsid w:val="00527E67"/>
    <w:rsid w:val="00527EA7"/>
    <w:rsid w:val="00530172"/>
    <w:rsid w:val="0053019A"/>
    <w:rsid w:val="00530281"/>
    <w:rsid w:val="00530312"/>
    <w:rsid w:val="00530360"/>
    <w:rsid w:val="00530405"/>
    <w:rsid w:val="00530503"/>
    <w:rsid w:val="00530532"/>
    <w:rsid w:val="00530533"/>
    <w:rsid w:val="0053054D"/>
    <w:rsid w:val="0053056B"/>
    <w:rsid w:val="005306F0"/>
    <w:rsid w:val="0053072A"/>
    <w:rsid w:val="0053075E"/>
    <w:rsid w:val="0053080A"/>
    <w:rsid w:val="0053097D"/>
    <w:rsid w:val="00530A86"/>
    <w:rsid w:val="00530B0C"/>
    <w:rsid w:val="00530C51"/>
    <w:rsid w:val="00530CFC"/>
    <w:rsid w:val="00530D93"/>
    <w:rsid w:val="00530DA7"/>
    <w:rsid w:val="00530FF6"/>
    <w:rsid w:val="0053110F"/>
    <w:rsid w:val="0053115D"/>
    <w:rsid w:val="005311AC"/>
    <w:rsid w:val="005311E4"/>
    <w:rsid w:val="00531214"/>
    <w:rsid w:val="005312F8"/>
    <w:rsid w:val="0053131A"/>
    <w:rsid w:val="005313AD"/>
    <w:rsid w:val="00531535"/>
    <w:rsid w:val="00531537"/>
    <w:rsid w:val="00531637"/>
    <w:rsid w:val="005316D1"/>
    <w:rsid w:val="005317E4"/>
    <w:rsid w:val="00531A22"/>
    <w:rsid w:val="00531A2E"/>
    <w:rsid w:val="00531BA7"/>
    <w:rsid w:val="00531D30"/>
    <w:rsid w:val="00531DFF"/>
    <w:rsid w:val="00531E48"/>
    <w:rsid w:val="00531EE2"/>
    <w:rsid w:val="00531F63"/>
    <w:rsid w:val="00531F71"/>
    <w:rsid w:val="00531FA9"/>
    <w:rsid w:val="00531FF5"/>
    <w:rsid w:val="0053205D"/>
    <w:rsid w:val="0053208C"/>
    <w:rsid w:val="0053223D"/>
    <w:rsid w:val="005322A6"/>
    <w:rsid w:val="0053236F"/>
    <w:rsid w:val="00532370"/>
    <w:rsid w:val="00532471"/>
    <w:rsid w:val="005325DD"/>
    <w:rsid w:val="00532635"/>
    <w:rsid w:val="005328AD"/>
    <w:rsid w:val="00532978"/>
    <w:rsid w:val="00532A85"/>
    <w:rsid w:val="00532A87"/>
    <w:rsid w:val="00532AF4"/>
    <w:rsid w:val="00532B18"/>
    <w:rsid w:val="00532C4F"/>
    <w:rsid w:val="00532D64"/>
    <w:rsid w:val="00532DAF"/>
    <w:rsid w:val="00532E4F"/>
    <w:rsid w:val="00532EA0"/>
    <w:rsid w:val="00532EB2"/>
    <w:rsid w:val="00532F4A"/>
    <w:rsid w:val="0053301A"/>
    <w:rsid w:val="00533071"/>
    <w:rsid w:val="00533094"/>
    <w:rsid w:val="00533447"/>
    <w:rsid w:val="005335A2"/>
    <w:rsid w:val="00533675"/>
    <w:rsid w:val="005336E8"/>
    <w:rsid w:val="00533739"/>
    <w:rsid w:val="0053383D"/>
    <w:rsid w:val="00533897"/>
    <w:rsid w:val="005338A9"/>
    <w:rsid w:val="005339A5"/>
    <w:rsid w:val="00533C2C"/>
    <w:rsid w:val="00533E62"/>
    <w:rsid w:val="00533F7D"/>
    <w:rsid w:val="00534063"/>
    <w:rsid w:val="00534088"/>
    <w:rsid w:val="0053409F"/>
    <w:rsid w:val="00534181"/>
    <w:rsid w:val="00534392"/>
    <w:rsid w:val="00534456"/>
    <w:rsid w:val="00534496"/>
    <w:rsid w:val="005344E4"/>
    <w:rsid w:val="00534500"/>
    <w:rsid w:val="00534553"/>
    <w:rsid w:val="0053466A"/>
    <w:rsid w:val="00534691"/>
    <w:rsid w:val="00534716"/>
    <w:rsid w:val="005348F7"/>
    <w:rsid w:val="00534A9E"/>
    <w:rsid w:val="00534BA4"/>
    <w:rsid w:val="00534C5F"/>
    <w:rsid w:val="00534C61"/>
    <w:rsid w:val="00534C9E"/>
    <w:rsid w:val="00534D1B"/>
    <w:rsid w:val="00534D3C"/>
    <w:rsid w:val="00534D51"/>
    <w:rsid w:val="00534E10"/>
    <w:rsid w:val="00534EC6"/>
    <w:rsid w:val="00534EE5"/>
    <w:rsid w:val="00534F03"/>
    <w:rsid w:val="0053518D"/>
    <w:rsid w:val="00535207"/>
    <w:rsid w:val="00535239"/>
    <w:rsid w:val="0053530A"/>
    <w:rsid w:val="00535425"/>
    <w:rsid w:val="0053549F"/>
    <w:rsid w:val="005354DB"/>
    <w:rsid w:val="00535731"/>
    <w:rsid w:val="005357D1"/>
    <w:rsid w:val="00535804"/>
    <w:rsid w:val="00535AE6"/>
    <w:rsid w:val="00535BA2"/>
    <w:rsid w:val="00535C41"/>
    <w:rsid w:val="00535CAB"/>
    <w:rsid w:val="00535CEF"/>
    <w:rsid w:val="00535DA0"/>
    <w:rsid w:val="00535E73"/>
    <w:rsid w:val="00535EB5"/>
    <w:rsid w:val="00535F50"/>
    <w:rsid w:val="0053615F"/>
    <w:rsid w:val="00536226"/>
    <w:rsid w:val="00536282"/>
    <w:rsid w:val="0053630F"/>
    <w:rsid w:val="00536345"/>
    <w:rsid w:val="00536348"/>
    <w:rsid w:val="005363BF"/>
    <w:rsid w:val="00536479"/>
    <w:rsid w:val="00536498"/>
    <w:rsid w:val="005364F0"/>
    <w:rsid w:val="00536510"/>
    <w:rsid w:val="00536569"/>
    <w:rsid w:val="0053656D"/>
    <w:rsid w:val="00536820"/>
    <w:rsid w:val="00536B46"/>
    <w:rsid w:val="00536C9A"/>
    <w:rsid w:val="00536EFE"/>
    <w:rsid w:val="005370CF"/>
    <w:rsid w:val="005370E5"/>
    <w:rsid w:val="005370EA"/>
    <w:rsid w:val="005371B0"/>
    <w:rsid w:val="0053720D"/>
    <w:rsid w:val="005372A1"/>
    <w:rsid w:val="0053734B"/>
    <w:rsid w:val="00537396"/>
    <w:rsid w:val="005373DC"/>
    <w:rsid w:val="00537412"/>
    <w:rsid w:val="0053748C"/>
    <w:rsid w:val="005374C9"/>
    <w:rsid w:val="00537539"/>
    <w:rsid w:val="005375CD"/>
    <w:rsid w:val="0053764F"/>
    <w:rsid w:val="0053771E"/>
    <w:rsid w:val="0053772A"/>
    <w:rsid w:val="005377B8"/>
    <w:rsid w:val="00537843"/>
    <w:rsid w:val="00537860"/>
    <w:rsid w:val="00537920"/>
    <w:rsid w:val="00537A1C"/>
    <w:rsid w:val="00537C64"/>
    <w:rsid w:val="00537D01"/>
    <w:rsid w:val="00537DA2"/>
    <w:rsid w:val="00537E94"/>
    <w:rsid w:val="00537F88"/>
    <w:rsid w:val="00537FBA"/>
    <w:rsid w:val="00537FDF"/>
    <w:rsid w:val="0054010D"/>
    <w:rsid w:val="005401A7"/>
    <w:rsid w:val="00540279"/>
    <w:rsid w:val="0054089D"/>
    <w:rsid w:val="005409F9"/>
    <w:rsid w:val="00540B8A"/>
    <w:rsid w:val="00540C6F"/>
    <w:rsid w:val="00540DF5"/>
    <w:rsid w:val="00540EAD"/>
    <w:rsid w:val="00540F2E"/>
    <w:rsid w:val="00540FBC"/>
    <w:rsid w:val="005410AE"/>
    <w:rsid w:val="005410F7"/>
    <w:rsid w:val="005411D4"/>
    <w:rsid w:val="00541202"/>
    <w:rsid w:val="00541504"/>
    <w:rsid w:val="00541535"/>
    <w:rsid w:val="00541667"/>
    <w:rsid w:val="005416FA"/>
    <w:rsid w:val="00541701"/>
    <w:rsid w:val="005417B2"/>
    <w:rsid w:val="0054181D"/>
    <w:rsid w:val="00541860"/>
    <w:rsid w:val="00541883"/>
    <w:rsid w:val="005418AA"/>
    <w:rsid w:val="005419FB"/>
    <w:rsid w:val="00541ABD"/>
    <w:rsid w:val="00541B92"/>
    <w:rsid w:val="00541C22"/>
    <w:rsid w:val="00541CBF"/>
    <w:rsid w:val="00541EA3"/>
    <w:rsid w:val="00541F18"/>
    <w:rsid w:val="00541F28"/>
    <w:rsid w:val="00541F56"/>
    <w:rsid w:val="0054204F"/>
    <w:rsid w:val="0054222A"/>
    <w:rsid w:val="005422DB"/>
    <w:rsid w:val="00542415"/>
    <w:rsid w:val="0054243C"/>
    <w:rsid w:val="00542469"/>
    <w:rsid w:val="00542531"/>
    <w:rsid w:val="0054257A"/>
    <w:rsid w:val="0054262F"/>
    <w:rsid w:val="005426A7"/>
    <w:rsid w:val="005427A9"/>
    <w:rsid w:val="00542882"/>
    <w:rsid w:val="00542A34"/>
    <w:rsid w:val="00542BCB"/>
    <w:rsid w:val="00542C82"/>
    <w:rsid w:val="00542D13"/>
    <w:rsid w:val="00542D6D"/>
    <w:rsid w:val="00542EAB"/>
    <w:rsid w:val="00542EFA"/>
    <w:rsid w:val="00542FB4"/>
    <w:rsid w:val="00543076"/>
    <w:rsid w:val="0054313A"/>
    <w:rsid w:val="00543179"/>
    <w:rsid w:val="00543228"/>
    <w:rsid w:val="0054324C"/>
    <w:rsid w:val="00543298"/>
    <w:rsid w:val="005435E9"/>
    <w:rsid w:val="00543606"/>
    <w:rsid w:val="005439AA"/>
    <w:rsid w:val="005439DD"/>
    <w:rsid w:val="00543BD3"/>
    <w:rsid w:val="00543BDF"/>
    <w:rsid w:val="00543F1F"/>
    <w:rsid w:val="00543FBD"/>
    <w:rsid w:val="0054415A"/>
    <w:rsid w:val="0054424A"/>
    <w:rsid w:val="00544331"/>
    <w:rsid w:val="0054435E"/>
    <w:rsid w:val="00544390"/>
    <w:rsid w:val="005443C6"/>
    <w:rsid w:val="0054467C"/>
    <w:rsid w:val="00544686"/>
    <w:rsid w:val="005446B2"/>
    <w:rsid w:val="00544779"/>
    <w:rsid w:val="005447E9"/>
    <w:rsid w:val="00544868"/>
    <w:rsid w:val="005449BE"/>
    <w:rsid w:val="005449E1"/>
    <w:rsid w:val="00544B46"/>
    <w:rsid w:val="00544B4E"/>
    <w:rsid w:val="00544B7F"/>
    <w:rsid w:val="00544B93"/>
    <w:rsid w:val="00544C22"/>
    <w:rsid w:val="00544C41"/>
    <w:rsid w:val="00544D1C"/>
    <w:rsid w:val="00544DA3"/>
    <w:rsid w:val="00544E48"/>
    <w:rsid w:val="00544EDC"/>
    <w:rsid w:val="00544F3D"/>
    <w:rsid w:val="00544F80"/>
    <w:rsid w:val="005451C5"/>
    <w:rsid w:val="0054534D"/>
    <w:rsid w:val="0054536C"/>
    <w:rsid w:val="00545589"/>
    <w:rsid w:val="00545604"/>
    <w:rsid w:val="0054560D"/>
    <w:rsid w:val="005456A1"/>
    <w:rsid w:val="005456D7"/>
    <w:rsid w:val="0054571E"/>
    <w:rsid w:val="0054576D"/>
    <w:rsid w:val="00545773"/>
    <w:rsid w:val="005457AD"/>
    <w:rsid w:val="005457F4"/>
    <w:rsid w:val="005458F2"/>
    <w:rsid w:val="00545A39"/>
    <w:rsid w:val="00545B7A"/>
    <w:rsid w:val="00545BB4"/>
    <w:rsid w:val="00545BFB"/>
    <w:rsid w:val="00545C05"/>
    <w:rsid w:val="00545D86"/>
    <w:rsid w:val="00545D9B"/>
    <w:rsid w:val="00545EAB"/>
    <w:rsid w:val="00546008"/>
    <w:rsid w:val="005460CD"/>
    <w:rsid w:val="00546105"/>
    <w:rsid w:val="0054612F"/>
    <w:rsid w:val="00546294"/>
    <w:rsid w:val="005462ED"/>
    <w:rsid w:val="0054630C"/>
    <w:rsid w:val="00546337"/>
    <w:rsid w:val="00546361"/>
    <w:rsid w:val="0054691E"/>
    <w:rsid w:val="00546935"/>
    <w:rsid w:val="00546A86"/>
    <w:rsid w:val="00546B3A"/>
    <w:rsid w:val="00546CED"/>
    <w:rsid w:val="00546D3F"/>
    <w:rsid w:val="00546F05"/>
    <w:rsid w:val="0054709D"/>
    <w:rsid w:val="00547128"/>
    <w:rsid w:val="005471CE"/>
    <w:rsid w:val="0054721D"/>
    <w:rsid w:val="00547244"/>
    <w:rsid w:val="005472C1"/>
    <w:rsid w:val="00547409"/>
    <w:rsid w:val="0054761F"/>
    <w:rsid w:val="00547644"/>
    <w:rsid w:val="005476FA"/>
    <w:rsid w:val="00547722"/>
    <w:rsid w:val="00547798"/>
    <w:rsid w:val="0054787D"/>
    <w:rsid w:val="00547A4D"/>
    <w:rsid w:val="00547B57"/>
    <w:rsid w:val="00547B9B"/>
    <w:rsid w:val="00547C43"/>
    <w:rsid w:val="00547D9B"/>
    <w:rsid w:val="00547DC1"/>
    <w:rsid w:val="00547DF2"/>
    <w:rsid w:val="00547E4C"/>
    <w:rsid w:val="00547EE0"/>
    <w:rsid w:val="00547F16"/>
    <w:rsid w:val="00547F2C"/>
    <w:rsid w:val="00547F99"/>
    <w:rsid w:val="00547FB5"/>
    <w:rsid w:val="0055021B"/>
    <w:rsid w:val="005502C1"/>
    <w:rsid w:val="00550316"/>
    <w:rsid w:val="0055041C"/>
    <w:rsid w:val="005505A4"/>
    <w:rsid w:val="0055065F"/>
    <w:rsid w:val="005506A3"/>
    <w:rsid w:val="00550715"/>
    <w:rsid w:val="005507E3"/>
    <w:rsid w:val="00550B0A"/>
    <w:rsid w:val="00550D36"/>
    <w:rsid w:val="00550EC2"/>
    <w:rsid w:val="00550F7E"/>
    <w:rsid w:val="00550FD9"/>
    <w:rsid w:val="005511B6"/>
    <w:rsid w:val="0055146F"/>
    <w:rsid w:val="005517A0"/>
    <w:rsid w:val="00551807"/>
    <w:rsid w:val="00551825"/>
    <w:rsid w:val="00551927"/>
    <w:rsid w:val="0055198C"/>
    <w:rsid w:val="00551A35"/>
    <w:rsid w:val="00551BF7"/>
    <w:rsid w:val="00551D8C"/>
    <w:rsid w:val="00551DFB"/>
    <w:rsid w:val="00551ECC"/>
    <w:rsid w:val="00551ED5"/>
    <w:rsid w:val="00551FCC"/>
    <w:rsid w:val="00551FF4"/>
    <w:rsid w:val="00552013"/>
    <w:rsid w:val="00552108"/>
    <w:rsid w:val="005521B9"/>
    <w:rsid w:val="0055221B"/>
    <w:rsid w:val="00552248"/>
    <w:rsid w:val="005522E3"/>
    <w:rsid w:val="0055235D"/>
    <w:rsid w:val="00552422"/>
    <w:rsid w:val="00552497"/>
    <w:rsid w:val="0055249F"/>
    <w:rsid w:val="005524B7"/>
    <w:rsid w:val="005525B4"/>
    <w:rsid w:val="0055266B"/>
    <w:rsid w:val="005527D5"/>
    <w:rsid w:val="0055281C"/>
    <w:rsid w:val="0055287F"/>
    <w:rsid w:val="005528E5"/>
    <w:rsid w:val="005529E4"/>
    <w:rsid w:val="005529E6"/>
    <w:rsid w:val="005529F4"/>
    <w:rsid w:val="00552A2C"/>
    <w:rsid w:val="00552B36"/>
    <w:rsid w:val="00552B75"/>
    <w:rsid w:val="00552D22"/>
    <w:rsid w:val="00552D49"/>
    <w:rsid w:val="00552D56"/>
    <w:rsid w:val="00552EF5"/>
    <w:rsid w:val="00552F56"/>
    <w:rsid w:val="00553257"/>
    <w:rsid w:val="00553399"/>
    <w:rsid w:val="00553635"/>
    <w:rsid w:val="0055366E"/>
    <w:rsid w:val="0055374F"/>
    <w:rsid w:val="00553842"/>
    <w:rsid w:val="005539C9"/>
    <w:rsid w:val="00553A29"/>
    <w:rsid w:val="00553B06"/>
    <w:rsid w:val="00553B82"/>
    <w:rsid w:val="00553BA5"/>
    <w:rsid w:val="00553C6A"/>
    <w:rsid w:val="00553D3B"/>
    <w:rsid w:val="00553E86"/>
    <w:rsid w:val="00553F99"/>
    <w:rsid w:val="00554067"/>
    <w:rsid w:val="005541D0"/>
    <w:rsid w:val="005541F7"/>
    <w:rsid w:val="005542C1"/>
    <w:rsid w:val="005543B9"/>
    <w:rsid w:val="00554487"/>
    <w:rsid w:val="0055459B"/>
    <w:rsid w:val="005546E2"/>
    <w:rsid w:val="005548D7"/>
    <w:rsid w:val="00554959"/>
    <w:rsid w:val="00554B3F"/>
    <w:rsid w:val="00554C3A"/>
    <w:rsid w:val="00554CE6"/>
    <w:rsid w:val="00554E26"/>
    <w:rsid w:val="00554FC1"/>
    <w:rsid w:val="005551FA"/>
    <w:rsid w:val="00555351"/>
    <w:rsid w:val="00555448"/>
    <w:rsid w:val="005554F4"/>
    <w:rsid w:val="0055587F"/>
    <w:rsid w:val="005558FF"/>
    <w:rsid w:val="00555908"/>
    <w:rsid w:val="005559DA"/>
    <w:rsid w:val="00555A3A"/>
    <w:rsid w:val="00555CB2"/>
    <w:rsid w:val="00555E91"/>
    <w:rsid w:val="00555E94"/>
    <w:rsid w:val="00555EFC"/>
    <w:rsid w:val="00555FB0"/>
    <w:rsid w:val="00556237"/>
    <w:rsid w:val="00556267"/>
    <w:rsid w:val="00556345"/>
    <w:rsid w:val="005563CD"/>
    <w:rsid w:val="005563FC"/>
    <w:rsid w:val="0055643F"/>
    <w:rsid w:val="00556449"/>
    <w:rsid w:val="005565CC"/>
    <w:rsid w:val="005565D6"/>
    <w:rsid w:val="00556622"/>
    <w:rsid w:val="005566C9"/>
    <w:rsid w:val="005567E6"/>
    <w:rsid w:val="0055683D"/>
    <w:rsid w:val="00556842"/>
    <w:rsid w:val="00556877"/>
    <w:rsid w:val="00556D85"/>
    <w:rsid w:val="00556FD3"/>
    <w:rsid w:val="0055701E"/>
    <w:rsid w:val="005570C0"/>
    <w:rsid w:val="00557168"/>
    <w:rsid w:val="005571A4"/>
    <w:rsid w:val="00557231"/>
    <w:rsid w:val="0055730E"/>
    <w:rsid w:val="0055741A"/>
    <w:rsid w:val="0055741C"/>
    <w:rsid w:val="0055742B"/>
    <w:rsid w:val="00557672"/>
    <w:rsid w:val="00557734"/>
    <w:rsid w:val="00557787"/>
    <w:rsid w:val="0055790B"/>
    <w:rsid w:val="005579C0"/>
    <w:rsid w:val="00557A33"/>
    <w:rsid w:val="00557A79"/>
    <w:rsid w:val="00557AA1"/>
    <w:rsid w:val="00557AD8"/>
    <w:rsid w:val="00557C0F"/>
    <w:rsid w:val="00557D10"/>
    <w:rsid w:val="00557D21"/>
    <w:rsid w:val="00557DA7"/>
    <w:rsid w:val="00557E62"/>
    <w:rsid w:val="00557F3D"/>
    <w:rsid w:val="00557FC0"/>
    <w:rsid w:val="00560026"/>
    <w:rsid w:val="005600B7"/>
    <w:rsid w:val="005601C6"/>
    <w:rsid w:val="00560233"/>
    <w:rsid w:val="00560245"/>
    <w:rsid w:val="00560302"/>
    <w:rsid w:val="00560437"/>
    <w:rsid w:val="0056050F"/>
    <w:rsid w:val="00560518"/>
    <w:rsid w:val="0056058C"/>
    <w:rsid w:val="00560599"/>
    <w:rsid w:val="00560649"/>
    <w:rsid w:val="00560677"/>
    <w:rsid w:val="00560711"/>
    <w:rsid w:val="00560798"/>
    <w:rsid w:val="00560B8A"/>
    <w:rsid w:val="00560C07"/>
    <w:rsid w:val="00560D4B"/>
    <w:rsid w:val="00560D51"/>
    <w:rsid w:val="00560DFA"/>
    <w:rsid w:val="00560DFC"/>
    <w:rsid w:val="005613E2"/>
    <w:rsid w:val="005615CF"/>
    <w:rsid w:val="005617C9"/>
    <w:rsid w:val="005619E2"/>
    <w:rsid w:val="00561A05"/>
    <w:rsid w:val="00561A56"/>
    <w:rsid w:val="00561AB6"/>
    <w:rsid w:val="00561B9F"/>
    <w:rsid w:val="00561C0C"/>
    <w:rsid w:val="00561C46"/>
    <w:rsid w:val="00561F05"/>
    <w:rsid w:val="00561F94"/>
    <w:rsid w:val="00561FF0"/>
    <w:rsid w:val="00562033"/>
    <w:rsid w:val="00562144"/>
    <w:rsid w:val="005621C1"/>
    <w:rsid w:val="00562620"/>
    <w:rsid w:val="00562815"/>
    <w:rsid w:val="005628AA"/>
    <w:rsid w:val="00562B2C"/>
    <w:rsid w:val="00562C1B"/>
    <w:rsid w:val="00562C6C"/>
    <w:rsid w:val="00562F54"/>
    <w:rsid w:val="00562FF8"/>
    <w:rsid w:val="0056315D"/>
    <w:rsid w:val="005631F3"/>
    <w:rsid w:val="00563200"/>
    <w:rsid w:val="0056329C"/>
    <w:rsid w:val="005632C5"/>
    <w:rsid w:val="005634B5"/>
    <w:rsid w:val="00563567"/>
    <w:rsid w:val="00563575"/>
    <w:rsid w:val="00563579"/>
    <w:rsid w:val="005635D5"/>
    <w:rsid w:val="005637A3"/>
    <w:rsid w:val="00563844"/>
    <w:rsid w:val="00563A48"/>
    <w:rsid w:val="00563DA6"/>
    <w:rsid w:val="00564198"/>
    <w:rsid w:val="005642C1"/>
    <w:rsid w:val="0056437B"/>
    <w:rsid w:val="005643A8"/>
    <w:rsid w:val="005643DC"/>
    <w:rsid w:val="005645CA"/>
    <w:rsid w:val="005645F8"/>
    <w:rsid w:val="005645FD"/>
    <w:rsid w:val="005645FE"/>
    <w:rsid w:val="0056462E"/>
    <w:rsid w:val="00564834"/>
    <w:rsid w:val="00564842"/>
    <w:rsid w:val="0056491A"/>
    <w:rsid w:val="00564956"/>
    <w:rsid w:val="00564994"/>
    <w:rsid w:val="005649E9"/>
    <w:rsid w:val="00564A5F"/>
    <w:rsid w:val="00564AC9"/>
    <w:rsid w:val="00564BFA"/>
    <w:rsid w:val="00564C89"/>
    <w:rsid w:val="00564CC1"/>
    <w:rsid w:val="00564D06"/>
    <w:rsid w:val="00564D3B"/>
    <w:rsid w:val="00564DD5"/>
    <w:rsid w:val="00564E78"/>
    <w:rsid w:val="00564EB1"/>
    <w:rsid w:val="00564EE2"/>
    <w:rsid w:val="00565162"/>
    <w:rsid w:val="00565275"/>
    <w:rsid w:val="00565326"/>
    <w:rsid w:val="0056532D"/>
    <w:rsid w:val="005653FB"/>
    <w:rsid w:val="005654A6"/>
    <w:rsid w:val="00565548"/>
    <w:rsid w:val="00565583"/>
    <w:rsid w:val="005656A5"/>
    <w:rsid w:val="005656B9"/>
    <w:rsid w:val="005656D1"/>
    <w:rsid w:val="005657FA"/>
    <w:rsid w:val="00565836"/>
    <w:rsid w:val="0056586E"/>
    <w:rsid w:val="005658E3"/>
    <w:rsid w:val="005659FD"/>
    <w:rsid w:val="005659FE"/>
    <w:rsid w:val="00565A7F"/>
    <w:rsid w:val="00565B5F"/>
    <w:rsid w:val="00566163"/>
    <w:rsid w:val="00566194"/>
    <w:rsid w:val="00566219"/>
    <w:rsid w:val="0056621E"/>
    <w:rsid w:val="005662A2"/>
    <w:rsid w:val="005662AE"/>
    <w:rsid w:val="00566353"/>
    <w:rsid w:val="005663C3"/>
    <w:rsid w:val="00566401"/>
    <w:rsid w:val="00566567"/>
    <w:rsid w:val="0056656F"/>
    <w:rsid w:val="00566677"/>
    <w:rsid w:val="0056669A"/>
    <w:rsid w:val="00566768"/>
    <w:rsid w:val="005667B1"/>
    <w:rsid w:val="005668DC"/>
    <w:rsid w:val="00566A2B"/>
    <w:rsid w:val="00566B31"/>
    <w:rsid w:val="00566EE4"/>
    <w:rsid w:val="00567066"/>
    <w:rsid w:val="0056715B"/>
    <w:rsid w:val="00567470"/>
    <w:rsid w:val="00567541"/>
    <w:rsid w:val="00567630"/>
    <w:rsid w:val="0056766B"/>
    <w:rsid w:val="00567683"/>
    <w:rsid w:val="005677EA"/>
    <w:rsid w:val="005678E1"/>
    <w:rsid w:val="00567913"/>
    <w:rsid w:val="00567B6A"/>
    <w:rsid w:val="00567C95"/>
    <w:rsid w:val="00567CEB"/>
    <w:rsid w:val="00567D31"/>
    <w:rsid w:val="00567D83"/>
    <w:rsid w:val="00567EF9"/>
    <w:rsid w:val="00570021"/>
    <w:rsid w:val="00570039"/>
    <w:rsid w:val="005700F2"/>
    <w:rsid w:val="00570110"/>
    <w:rsid w:val="0057021D"/>
    <w:rsid w:val="00570303"/>
    <w:rsid w:val="00570326"/>
    <w:rsid w:val="00570438"/>
    <w:rsid w:val="00570441"/>
    <w:rsid w:val="0057045A"/>
    <w:rsid w:val="005704FD"/>
    <w:rsid w:val="0057052F"/>
    <w:rsid w:val="0057053B"/>
    <w:rsid w:val="005705AF"/>
    <w:rsid w:val="005705B5"/>
    <w:rsid w:val="005705E0"/>
    <w:rsid w:val="00570610"/>
    <w:rsid w:val="00570761"/>
    <w:rsid w:val="0057076F"/>
    <w:rsid w:val="005708B8"/>
    <w:rsid w:val="00570918"/>
    <w:rsid w:val="00570952"/>
    <w:rsid w:val="00570A6F"/>
    <w:rsid w:val="00570CAC"/>
    <w:rsid w:val="00570D12"/>
    <w:rsid w:val="00570D92"/>
    <w:rsid w:val="00570DB7"/>
    <w:rsid w:val="00570E0D"/>
    <w:rsid w:val="00570E29"/>
    <w:rsid w:val="00570E4E"/>
    <w:rsid w:val="00570EA0"/>
    <w:rsid w:val="00571267"/>
    <w:rsid w:val="0057128D"/>
    <w:rsid w:val="0057136A"/>
    <w:rsid w:val="005713A5"/>
    <w:rsid w:val="00571459"/>
    <w:rsid w:val="005714B6"/>
    <w:rsid w:val="005714D6"/>
    <w:rsid w:val="005714E6"/>
    <w:rsid w:val="0057152E"/>
    <w:rsid w:val="0057153A"/>
    <w:rsid w:val="00571548"/>
    <w:rsid w:val="00571620"/>
    <w:rsid w:val="00571689"/>
    <w:rsid w:val="00571712"/>
    <w:rsid w:val="00571863"/>
    <w:rsid w:val="00571885"/>
    <w:rsid w:val="0057197F"/>
    <w:rsid w:val="00571A1B"/>
    <w:rsid w:val="00571B31"/>
    <w:rsid w:val="00571B86"/>
    <w:rsid w:val="00571B95"/>
    <w:rsid w:val="00571C18"/>
    <w:rsid w:val="00571C29"/>
    <w:rsid w:val="00571C50"/>
    <w:rsid w:val="00571CA1"/>
    <w:rsid w:val="00571D63"/>
    <w:rsid w:val="00571E2E"/>
    <w:rsid w:val="00571E4A"/>
    <w:rsid w:val="005723DE"/>
    <w:rsid w:val="005723FF"/>
    <w:rsid w:val="00572417"/>
    <w:rsid w:val="0057247A"/>
    <w:rsid w:val="0057282F"/>
    <w:rsid w:val="00572902"/>
    <w:rsid w:val="005729F2"/>
    <w:rsid w:val="00572B8C"/>
    <w:rsid w:val="00572B9B"/>
    <w:rsid w:val="00572E42"/>
    <w:rsid w:val="00572EE3"/>
    <w:rsid w:val="00572F64"/>
    <w:rsid w:val="005730B4"/>
    <w:rsid w:val="005730DB"/>
    <w:rsid w:val="00573244"/>
    <w:rsid w:val="00573326"/>
    <w:rsid w:val="005735F3"/>
    <w:rsid w:val="0057362A"/>
    <w:rsid w:val="0057362D"/>
    <w:rsid w:val="0057363D"/>
    <w:rsid w:val="00573659"/>
    <w:rsid w:val="00573774"/>
    <w:rsid w:val="00573775"/>
    <w:rsid w:val="00573795"/>
    <w:rsid w:val="00573887"/>
    <w:rsid w:val="00573988"/>
    <w:rsid w:val="005739D5"/>
    <w:rsid w:val="00573A6F"/>
    <w:rsid w:val="00573B72"/>
    <w:rsid w:val="00573CE6"/>
    <w:rsid w:val="00573CE7"/>
    <w:rsid w:val="00573D06"/>
    <w:rsid w:val="00573DBD"/>
    <w:rsid w:val="00573F77"/>
    <w:rsid w:val="00573FC7"/>
    <w:rsid w:val="00573FE0"/>
    <w:rsid w:val="005740DE"/>
    <w:rsid w:val="00574112"/>
    <w:rsid w:val="00574138"/>
    <w:rsid w:val="005743A2"/>
    <w:rsid w:val="0057441A"/>
    <w:rsid w:val="005744B0"/>
    <w:rsid w:val="0057450D"/>
    <w:rsid w:val="00574544"/>
    <w:rsid w:val="00574562"/>
    <w:rsid w:val="005745C1"/>
    <w:rsid w:val="00574636"/>
    <w:rsid w:val="00574684"/>
    <w:rsid w:val="00574788"/>
    <w:rsid w:val="005747DE"/>
    <w:rsid w:val="005747E1"/>
    <w:rsid w:val="00574817"/>
    <w:rsid w:val="00574A0D"/>
    <w:rsid w:val="00574A56"/>
    <w:rsid w:val="00574DE7"/>
    <w:rsid w:val="00574E7A"/>
    <w:rsid w:val="00574EC3"/>
    <w:rsid w:val="00574EEB"/>
    <w:rsid w:val="00574FD4"/>
    <w:rsid w:val="00575156"/>
    <w:rsid w:val="005751D6"/>
    <w:rsid w:val="005751FC"/>
    <w:rsid w:val="005755DD"/>
    <w:rsid w:val="00575709"/>
    <w:rsid w:val="005757A5"/>
    <w:rsid w:val="005757C8"/>
    <w:rsid w:val="005757D4"/>
    <w:rsid w:val="005758AE"/>
    <w:rsid w:val="00575A18"/>
    <w:rsid w:val="00575A60"/>
    <w:rsid w:val="00575D16"/>
    <w:rsid w:val="00575DBA"/>
    <w:rsid w:val="00575F27"/>
    <w:rsid w:val="00575F93"/>
    <w:rsid w:val="005760FE"/>
    <w:rsid w:val="0057617D"/>
    <w:rsid w:val="00576181"/>
    <w:rsid w:val="00576195"/>
    <w:rsid w:val="005761B5"/>
    <w:rsid w:val="00576370"/>
    <w:rsid w:val="005763C5"/>
    <w:rsid w:val="00576467"/>
    <w:rsid w:val="00576570"/>
    <w:rsid w:val="005766CF"/>
    <w:rsid w:val="005767BE"/>
    <w:rsid w:val="00576993"/>
    <w:rsid w:val="005769D3"/>
    <w:rsid w:val="00576C96"/>
    <w:rsid w:val="00576D35"/>
    <w:rsid w:val="00576DCA"/>
    <w:rsid w:val="0057700E"/>
    <w:rsid w:val="005770AA"/>
    <w:rsid w:val="005771FA"/>
    <w:rsid w:val="0057720C"/>
    <w:rsid w:val="005772E4"/>
    <w:rsid w:val="0057738E"/>
    <w:rsid w:val="005775BE"/>
    <w:rsid w:val="0057788B"/>
    <w:rsid w:val="005778B4"/>
    <w:rsid w:val="005779A3"/>
    <w:rsid w:val="005779CC"/>
    <w:rsid w:val="00577A61"/>
    <w:rsid w:val="00577A87"/>
    <w:rsid w:val="00577AEE"/>
    <w:rsid w:val="00577C8A"/>
    <w:rsid w:val="00577DA5"/>
    <w:rsid w:val="00577DD9"/>
    <w:rsid w:val="00577FE6"/>
    <w:rsid w:val="0058006C"/>
    <w:rsid w:val="00580076"/>
    <w:rsid w:val="005800D4"/>
    <w:rsid w:val="005800FF"/>
    <w:rsid w:val="005801B2"/>
    <w:rsid w:val="005801DE"/>
    <w:rsid w:val="0058023B"/>
    <w:rsid w:val="00580344"/>
    <w:rsid w:val="00580422"/>
    <w:rsid w:val="00580438"/>
    <w:rsid w:val="00580460"/>
    <w:rsid w:val="005805C2"/>
    <w:rsid w:val="0058061D"/>
    <w:rsid w:val="00580640"/>
    <w:rsid w:val="00580733"/>
    <w:rsid w:val="00580888"/>
    <w:rsid w:val="005808F4"/>
    <w:rsid w:val="005809B8"/>
    <w:rsid w:val="005809D9"/>
    <w:rsid w:val="00580A67"/>
    <w:rsid w:val="00580D7C"/>
    <w:rsid w:val="00580D88"/>
    <w:rsid w:val="00580DE5"/>
    <w:rsid w:val="00580E0F"/>
    <w:rsid w:val="00580F3D"/>
    <w:rsid w:val="00580F9C"/>
    <w:rsid w:val="00580FC3"/>
    <w:rsid w:val="005810A8"/>
    <w:rsid w:val="005810E1"/>
    <w:rsid w:val="005811D9"/>
    <w:rsid w:val="005811EE"/>
    <w:rsid w:val="00581220"/>
    <w:rsid w:val="00581246"/>
    <w:rsid w:val="00581405"/>
    <w:rsid w:val="0058143C"/>
    <w:rsid w:val="005815D8"/>
    <w:rsid w:val="00581662"/>
    <w:rsid w:val="005819A0"/>
    <w:rsid w:val="00581A79"/>
    <w:rsid w:val="00581BCD"/>
    <w:rsid w:val="00581C10"/>
    <w:rsid w:val="00581C82"/>
    <w:rsid w:val="00581D41"/>
    <w:rsid w:val="00581DF9"/>
    <w:rsid w:val="00581E4A"/>
    <w:rsid w:val="00581E62"/>
    <w:rsid w:val="00581F46"/>
    <w:rsid w:val="00581F8F"/>
    <w:rsid w:val="0058215D"/>
    <w:rsid w:val="005821DD"/>
    <w:rsid w:val="005822D3"/>
    <w:rsid w:val="00582321"/>
    <w:rsid w:val="0058240B"/>
    <w:rsid w:val="005824BE"/>
    <w:rsid w:val="0058250D"/>
    <w:rsid w:val="0058257F"/>
    <w:rsid w:val="005825C3"/>
    <w:rsid w:val="00582620"/>
    <w:rsid w:val="0058266A"/>
    <w:rsid w:val="005828E4"/>
    <w:rsid w:val="00582A33"/>
    <w:rsid w:val="00582A51"/>
    <w:rsid w:val="00582B8C"/>
    <w:rsid w:val="00582BA0"/>
    <w:rsid w:val="00582BF5"/>
    <w:rsid w:val="00582D83"/>
    <w:rsid w:val="00582E4C"/>
    <w:rsid w:val="00582F1C"/>
    <w:rsid w:val="0058307A"/>
    <w:rsid w:val="0058309C"/>
    <w:rsid w:val="0058314F"/>
    <w:rsid w:val="00583197"/>
    <w:rsid w:val="005831E2"/>
    <w:rsid w:val="005831E5"/>
    <w:rsid w:val="00583213"/>
    <w:rsid w:val="00583499"/>
    <w:rsid w:val="00583570"/>
    <w:rsid w:val="005836AD"/>
    <w:rsid w:val="00583807"/>
    <w:rsid w:val="00583855"/>
    <w:rsid w:val="005838F6"/>
    <w:rsid w:val="00583A5E"/>
    <w:rsid w:val="00583BF9"/>
    <w:rsid w:val="00583C42"/>
    <w:rsid w:val="00583C7B"/>
    <w:rsid w:val="00583D93"/>
    <w:rsid w:val="00583E81"/>
    <w:rsid w:val="0058401A"/>
    <w:rsid w:val="0058403E"/>
    <w:rsid w:val="00584134"/>
    <w:rsid w:val="0058423E"/>
    <w:rsid w:val="00584322"/>
    <w:rsid w:val="0058444D"/>
    <w:rsid w:val="005844FA"/>
    <w:rsid w:val="0058474C"/>
    <w:rsid w:val="0058474D"/>
    <w:rsid w:val="0058475E"/>
    <w:rsid w:val="00584885"/>
    <w:rsid w:val="00584902"/>
    <w:rsid w:val="005849B3"/>
    <w:rsid w:val="005849BF"/>
    <w:rsid w:val="00584A2D"/>
    <w:rsid w:val="00584C17"/>
    <w:rsid w:val="00584C27"/>
    <w:rsid w:val="00584CF7"/>
    <w:rsid w:val="00584D30"/>
    <w:rsid w:val="00584FDE"/>
    <w:rsid w:val="00584FFE"/>
    <w:rsid w:val="0058502E"/>
    <w:rsid w:val="005850C9"/>
    <w:rsid w:val="00585149"/>
    <w:rsid w:val="005851B9"/>
    <w:rsid w:val="005852B2"/>
    <w:rsid w:val="0058532F"/>
    <w:rsid w:val="0058558A"/>
    <w:rsid w:val="005856DE"/>
    <w:rsid w:val="00585811"/>
    <w:rsid w:val="005858C0"/>
    <w:rsid w:val="00585A76"/>
    <w:rsid w:val="00585B67"/>
    <w:rsid w:val="00585C17"/>
    <w:rsid w:val="00585DEF"/>
    <w:rsid w:val="005860E8"/>
    <w:rsid w:val="005862A7"/>
    <w:rsid w:val="005862E7"/>
    <w:rsid w:val="00586306"/>
    <w:rsid w:val="00586430"/>
    <w:rsid w:val="005864D2"/>
    <w:rsid w:val="005864DE"/>
    <w:rsid w:val="005864E2"/>
    <w:rsid w:val="00586707"/>
    <w:rsid w:val="00586853"/>
    <w:rsid w:val="0058685F"/>
    <w:rsid w:val="005868D1"/>
    <w:rsid w:val="00586BE8"/>
    <w:rsid w:val="00586D63"/>
    <w:rsid w:val="00586DDA"/>
    <w:rsid w:val="00586F35"/>
    <w:rsid w:val="00586F45"/>
    <w:rsid w:val="00586F80"/>
    <w:rsid w:val="00586FB2"/>
    <w:rsid w:val="00586FB9"/>
    <w:rsid w:val="005870C4"/>
    <w:rsid w:val="005870D5"/>
    <w:rsid w:val="005870EF"/>
    <w:rsid w:val="0058722A"/>
    <w:rsid w:val="0058732C"/>
    <w:rsid w:val="0058763D"/>
    <w:rsid w:val="005876BC"/>
    <w:rsid w:val="0058782B"/>
    <w:rsid w:val="005878C6"/>
    <w:rsid w:val="00587B62"/>
    <w:rsid w:val="00587E1B"/>
    <w:rsid w:val="00587E50"/>
    <w:rsid w:val="00587F4A"/>
    <w:rsid w:val="00587F6D"/>
    <w:rsid w:val="00587FC6"/>
    <w:rsid w:val="0059011F"/>
    <w:rsid w:val="00590156"/>
    <w:rsid w:val="005901B1"/>
    <w:rsid w:val="0059061E"/>
    <w:rsid w:val="00590708"/>
    <w:rsid w:val="00590746"/>
    <w:rsid w:val="0059078A"/>
    <w:rsid w:val="005907BA"/>
    <w:rsid w:val="005908FC"/>
    <w:rsid w:val="00590915"/>
    <w:rsid w:val="00590926"/>
    <w:rsid w:val="00590A10"/>
    <w:rsid w:val="00590B82"/>
    <w:rsid w:val="00590B88"/>
    <w:rsid w:val="00590EB1"/>
    <w:rsid w:val="00590F50"/>
    <w:rsid w:val="00590F89"/>
    <w:rsid w:val="00590FA7"/>
    <w:rsid w:val="00591134"/>
    <w:rsid w:val="005913EB"/>
    <w:rsid w:val="0059144E"/>
    <w:rsid w:val="00591644"/>
    <w:rsid w:val="0059164B"/>
    <w:rsid w:val="005917D6"/>
    <w:rsid w:val="00591898"/>
    <w:rsid w:val="005918B3"/>
    <w:rsid w:val="0059191D"/>
    <w:rsid w:val="005919BD"/>
    <w:rsid w:val="00591AE9"/>
    <w:rsid w:val="00591B02"/>
    <w:rsid w:val="00591CDB"/>
    <w:rsid w:val="00591CE0"/>
    <w:rsid w:val="00591D56"/>
    <w:rsid w:val="00591E38"/>
    <w:rsid w:val="0059209E"/>
    <w:rsid w:val="005922BD"/>
    <w:rsid w:val="0059241A"/>
    <w:rsid w:val="0059244D"/>
    <w:rsid w:val="00592518"/>
    <w:rsid w:val="00592695"/>
    <w:rsid w:val="005926C6"/>
    <w:rsid w:val="00592740"/>
    <w:rsid w:val="00592748"/>
    <w:rsid w:val="005928F2"/>
    <w:rsid w:val="00592A09"/>
    <w:rsid w:val="00592AE7"/>
    <w:rsid w:val="00592BCE"/>
    <w:rsid w:val="00592C28"/>
    <w:rsid w:val="00592E04"/>
    <w:rsid w:val="00592E3F"/>
    <w:rsid w:val="005930F0"/>
    <w:rsid w:val="00593130"/>
    <w:rsid w:val="0059318C"/>
    <w:rsid w:val="0059318E"/>
    <w:rsid w:val="005931E7"/>
    <w:rsid w:val="0059325F"/>
    <w:rsid w:val="00593275"/>
    <w:rsid w:val="005932A3"/>
    <w:rsid w:val="005933AA"/>
    <w:rsid w:val="00593441"/>
    <w:rsid w:val="005935D4"/>
    <w:rsid w:val="0059363D"/>
    <w:rsid w:val="005936AF"/>
    <w:rsid w:val="00593776"/>
    <w:rsid w:val="00593893"/>
    <w:rsid w:val="00593941"/>
    <w:rsid w:val="0059398B"/>
    <w:rsid w:val="00593A67"/>
    <w:rsid w:val="00593AD0"/>
    <w:rsid w:val="00593AEA"/>
    <w:rsid w:val="00593CF9"/>
    <w:rsid w:val="005940A8"/>
    <w:rsid w:val="005940D9"/>
    <w:rsid w:val="005941ED"/>
    <w:rsid w:val="0059443A"/>
    <w:rsid w:val="005944AF"/>
    <w:rsid w:val="00594557"/>
    <w:rsid w:val="005945A7"/>
    <w:rsid w:val="005946DE"/>
    <w:rsid w:val="0059471A"/>
    <w:rsid w:val="0059471C"/>
    <w:rsid w:val="005948A3"/>
    <w:rsid w:val="00594981"/>
    <w:rsid w:val="00594984"/>
    <w:rsid w:val="00594EB2"/>
    <w:rsid w:val="00594EC5"/>
    <w:rsid w:val="00594F8E"/>
    <w:rsid w:val="00595063"/>
    <w:rsid w:val="00595275"/>
    <w:rsid w:val="005952FE"/>
    <w:rsid w:val="00595435"/>
    <w:rsid w:val="005955DA"/>
    <w:rsid w:val="005955DC"/>
    <w:rsid w:val="00595621"/>
    <w:rsid w:val="00595628"/>
    <w:rsid w:val="00595699"/>
    <w:rsid w:val="0059573D"/>
    <w:rsid w:val="0059579C"/>
    <w:rsid w:val="00595A53"/>
    <w:rsid w:val="00595AF3"/>
    <w:rsid w:val="00595BB4"/>
    <w:rsid w:val="00595D57"/>
    <w:rsid w:val="00596114"/>
    <w:rsid w:val="0059611F"/>
    <w:rsid w:val="005962DE"/>
    <w:rsid w:val="005962F5"/>
    <w:rsid w:val="00596313"/>
    <w:rsid w:val="00596481"/>
    <w:rsid w:val="00596578"/>
    <w:rsid w:val="00596615"/>
    <w:rsid w:val="00596746"/>
    <w:rsid w:val="00596869"/>
    <w:rsid w:val="0059697C"/>
    <w:rsid w:val="005969CD"/>
    <w:rsid w:val="00596BDB"/>
    <w:rsid w:val="00596DA0"/>
    <w:rsid w:val="00596E49"/>
    <w:rsid w:val="00596E51"/>
    <w:rsid w:val="00596EFE"/>
    <w:rsid w:val="00596F56"/>
    <w:rsid w:val="00596FD8"/>
    <w:rsid w:val="0059710F"/>
    <w:rsid w:val="005971CE"/>
    <w:rsid w:val="00597232"/>
    <w:rsid w:val="005973F3"/>
    <w:rsid w:val="005974CA"/>
    <w:rsid w:val="00597524"/>
    <w:rsid w:val="005977F1"/>
    <w:rsid w:val="00597894"/>
    <w:rsid w:val="00597A18"/>
    <w:rsid w:val="00597A56"/>
    <w:rsid w:val="00597A77"/>
    <w:rsid w:val="00597A8E"/>
    <w:rsid w:val="00597B4A"/>
    <w:rsid w:val="00597C22"/>
    <w:rsid w:val="00597FD3"/>
    <w:rsid w:val="005A0064"/>
    <w:rsid w:val="005A012B"/>
    <w:rsid w:val="005A027F"/>
    <w:rsid w:val="005A034C"/>
    <w:rsid w:val="005A043A"/>
    <w:rsid w:val="005A04AE"/>
    <w:rsid w:val="005A04C5"/>
    <w:rsid w:val="005A0702"/>
    <w:rsid w:val="005A07BA"/>
    <w:rsid w:val="005A084F"/>
    <w:rsid w:val="005A08C0"/>
    <w:rsid w:val="005A08CB"/>
    <w:rsid w:val="005A090C"/>
    <w:rsid w:val="005A09C7"/>
    <w:rsid w:val="005A0A8B"/>
    <w:rsid w:val="005A0B13"/>
    <w:rsid w:val="005A0B18"/>
    <w:rsid w:val="005A0BC7"/>
    <w:rsid w:val="005A0DB1"/>
    <w:rsid w:val="005A0F0F"/>
    <w:rsid w:val="005A0FC8"/>
    <w:rsid w:val="005A1022"/>
    <w:rsid w:val="005A10A1"/>
    <w:rsid w:val="005A1381"/>
    <w:rsid w:val="005A1475"/>
    <w:rsid w:val="005A1577"/>
    <w:rsid w:val="005A168C"/>
    <w:rsid w:val="005A187B"/>
    <w:rsid w:val="005A18E6"/>
    <w:rsid w:val="005A1930"/>
    <w:rsid w:val="005A1B5E"/>
    <w:rsid w:val="005A1CEE"/>
    <w:rsid w:val="005A1D9E"/>
    <w:rsid w:val="005A1DE8"/>
    <w:rsid w:val="005A1FC6"/>
    <w:rsid w:val="005A2084"/>
    <w:rsid w:val="005A216A"/>
    <w:rsid w:val="005A220B"/>
    <w:rsid w:val="005A237C"/>
    <w:rsid w:val="005A2427"/>
    <w:rsid w:val="005A24DF"/>
    <w:rsid w:val="005A24E1"/>
    <w:rsid w:val="005A24EF"/>
    <w:rsid w:val="005A25C6"/>
    <w:rsid w:val="005A2655"/>
    <w:rsid w:val="005A26BE"/>
    <w:rsid w:val="005A274D"/>
    <w:rsid w:val="005A2AFB"/>
    <w:rsid w:val="005A2CAB"/>
    <w:rsid w:val="005A2CBE"/>
    <w:rsid w:val="005A2F16"/>
    <w:rsid w:val="005A2F3D"/>
    <w:rsid w:val="005A2F56"/>
    <w:rsid w:val="005A2FE5"/>
    <w:rsid w:val="005A3151"/>
    <w:rsid w:val="005A3229"/>
    <w:rsid w:val="005A335F"/>
    <w:rsid w:val="005A3770"/>
    <w:rsid w:val="005A37C3"/>
    <w:rsid w:val="005A3805"/>
    <w:rsid w:val="005A3862"/>
    <w:rsid w:val="005A3871"/>
    <w:rsid w:val="005A38BB"/>
    <w:rsid w:val="005A394E"/>
    <w:rsid w:val="005A3998"/>
    <w:rsid w:val="005A3A62"/>
    <w:rsid w:val="005A3A67"/>
    <w:rsid w:val="005A3B07"/>
    <w:rsid w:val="005A3CF6"/>
    <w:rsid w:val="005A3DBA"/>
    <w:rsid w:val="005A3F95"/>
    <w:rsid w:val="005A40FD"/>
    <w:rsid w:val="005A4264"/>
    <w:rsid w:val="005A43B3"/>
    <w:rsid w:val="005A43DB"/>
    <w:rsid w:val="005A441A"/>
    <w:rsid w:val="005A4423"/>
    <w:rsid w:val="005A44F1"/>
    <w:rsid w:val="005A44FF"/>
    <w:rsid w:val="005A459F"/>
    <w:rsid w:val="005A475E"/>
    <w:rsid w:val="005A47B0"/>
    <w:rsid w:val="005A4869"/>
    <w:rsid w:val="005A49EA"/>
    <w:rsid w:val="005A4B27"/>
    <w:rsid w:val="005A4B52"/>
    <w:rsid w:val="005A4C30"/>
    <w:rsid w:val="005A4C6C"/>
    <w:rsid w:val="005A4CED"/>
    <w:rsid w:val="005A4DB9"/>
    <w:rsid w:val="005A4E7E"/>
    <w:rsid w:val="005A4F0D"/>
    <w:rsid w:val="005A4FAC"/>
    <w:rsid w:val="005A5052"/>
    <w:rsid w:val="005A545A"/>
    <w:rsid w:val="005A55BB"/>
    <w:rsid w:val="005A573B"/>
    <w:rsid w:val="005A586E"/>
    <w:rsid w:val="005A5872"/>
    <w:rsid w:val="005A5974"/>
    <w:rsid w:val="005A59B6"/>
    <w:rsid w:val="005A5BC4"/>
    <w:rsid w:val="005A5BC5"/>
    <w:rsid w:val="005A5C76"/>
    <w:rsid w:val="005A5C78"/>
    <w:rsid w:val="005A5CDA"/>
    <w:rsid w:val="005A5CED"/>
    <w:rsid w:val="005A5D5A"/>
    <w:rsid w:val="005A5DC7"/>
    <w:rsid w:val="005A5DD3"/>
    <w:rsid w:val="005A5F45"/>
    <w:rsid w:val="005A5FEE"/>
    <w:rsid w:val="005A6027"/>
    <w:rsid w:val="005A6088"/>
    <w:rsid w:val="005A60CF"/>
    <w:rsid w:val="005A60F9"/>
    <w:rsid w:val="005A6379"/>
    <w:rsid w:val="005A6381"/>
    <w:rsid w:val="005A6588"/>
    <w:rsid w:val="005A66CE"/>
    <w:rsid w:val="005A6748"/>
    <w:rsid w:val="005A6874"/>
    <w:rsid w:val="005A6982"/>
    <w:rsid w:val="005A6A33"/>
    <w:rsid w:val="005A6B36"/>
    <w:rsid w:val="005A6B3D"/>
    <w:rsid w:val="005A6BD5"/>
    <w:rsid w:val="005A6C95"/>
    <w:rsid w:val="005A6CE6"/>
    <w:rsid w:val="005A6D3D"/>
    <w:rsid w:val="005A6E55"/>
    <w:rsid w:val="005A6F38"/>
    <w:rsid w:val="005A6FD6"/>
    <w:rsid w:val="005A7026"/>
    <w:rsid w:val="005A71B1"/>
    <w:rsid w:val="005A72C1"/>
    <w:rsid w:val="005A739C"/>
    <w:rsid w:val="005A763C"/>
    <w:rsid w:val="005A7714"/>
    <w:rsid w:val="005A77CD"/>
    <w:rsid w:val="005A780C"/>
    <w:rsid w:val="005A787F"/>
    <w:rsid w:val="005A78E5"/>
    <w:rsid w:val="005A78FF"/>
    <w:rsid w:val="005A7BB7"/>
    <w:rsid w:val="005A7D9A"/>
    <w:rsid w:val="005A7DAD"/>
    <w:rsid w:val="005A7DDD"/>
    <w:rsid w:val="005A7FC7"/>
    <w:rsid w:val="005B002B"/>
    <w:rsid w:val="005B00C2"/>
    <w:rsid w:val="005B01C1"/>
    <w:rsid w:val="005B0307"/>
    <w:rsid w:val="005B0316"/>
    <w:rsid w:val="005B0499"/>
    <w:rsid w:val="005B0535"/>
    <w:rsid w:val="005B0593"/>
    <w:rsid w:val="005B0636"/>
    <w:rsid w:val="005B07F1"/>
    <w:rsid w:val="005B0A24"/>
    <w:rsid w:val="005B0B16"/>
    <w:rsid w:val="005B0BE3"/>
    <w:rsid w:val="005B0C4A"/>
    <w:rsid w:val="005B0C96"/>
    <w:rsid w:val="005B0CBB"/>
    <w:rsid w:val="005B0D6C"/>
    <w:rsid w:val="005B0D91"/>
    <w:rsid w:val="005B0DFD"/>
    <w:rsid w:val="005B0E14"/>
    <w:rsid w:val="005B0ED9"/>
    <w:rsid w:val="005B0F3D"/>
    <w:rsid w:val="005B0F8E"/>
    <w:rsid w:val="005B0FA7"/>
    <w:rsid w:val="005B0FDD"/>
    <w:rsid w:val="005B10CB"/>
    <w:rsid w:val="005B1359"/>
    <w:rsid w:val="005B14CE"/>
    <w:rsid w:val="005B1545"/>
    <w:rsid w:val="005B1553"/>
    <w:rsid w:val="005B1674"/>
    <w:rsid w:val="005B16DC"/>
    <w:rsid w:val="005B16EF"/>
    <w:rsid w:val="005B1833"/>
    <w:rsid w:val="005B18BA"/>
    <w:rsid w:val="005B19CE"/>
    <w:rsid w:val="005B1A04"/>
    <w:rsid w:val="005B1B23"/>
    <w:rsid w:val="005B1B4A"/>
    <w:rsid w:val="005B1C20"/>
    <w:rsid w:val="005B1E45"/>
    <w:rsid w:val="005B1FE0"/>
    <w:rsid w:val="005B200C"/>
    <w:rsid w:val="005B203F"/>
    <w:rsid w:val="005B223C"/>
    <w:rsid w:val="005B22F9"/>
    <w:rsid w:val="005B2378"/>
    <w:rsid w:val="005B2474"/>
    <w:rsid w:val="005B265D"/>
    <w:rsid w:val="005B275D"/>
    <w:rsid w:val="005B2762"/>
    <w:rsid w:val="005B28B7"/>
    <w:rsid w:val="005B28D9"/>
    <w:rsid w:val="005B2A12"/>
    <w:rsid w:val="005B2C72"/>
    <w:rsid w:val="005B2D0F"/>
    <w:rsid w:val="005B2D1C"/>
    <w:rsid w:val="005B2DED"/>
    <w:rsid w:val="005B2E11"/>
    <w:rsid w:val="005B2E66"/>
    <w:rsid w:val="005B2E73"/>
    <w:rsid w:val="005B2F36"/>
    <w:rsid w:val="005B2F6B"/>
    <w:rsid w:val="005B3086"/>
    <w:rsid w:val="005B30BF"/>
    <w:rsid w:val="005B32E8"/>
    <w:rsid w:val="005B340C"/>
    <w:rsid w:val="005B34AD"/>
    <w:rsid w:val="005B3524"/>
    <w:rsid w:val="005B3683"/>
    <w:rsid w:val="005B36BC"/>
    <w:rsid w:val="005B36D2"/>
    <w:rsid w:val="005B36D3"/>
    <w:rsid w:val="005B36F2"/>
    <w:rsid w:val="005B3880"/>
    <w:rsid w:val="005B3A9B"/>
    <w:rsid w:val="005B3ADB"/>
    <w:rsid w:val="005B3BD8"/>
    <w:rsid w:val="005B3BE6"/>
    <w:rsid w:val="005B3BE9"/>
    <w:rsid w:val="005B3D0F"/>
    <w:rsid w:val="005B3D64"/>
    <w:rsid w:val="005B3ED2"/>
    <w:rsid w:val="005B3EFB"/>
    <w:rsid w:val="005B4022"/>
    <w:rsid w:val="005B40B5"/>
    <w:rsid w:val="005B40E9"/>
    <w:rsid w:val="005B40F4"/>
    <w:rsid w:val="005B411A"/>
    <w:rsid w:val="005B429C"/>
    <w:rsid w:val="005B42B7"/>
    <w:rsid w:val="005B42F4"/>
    <w:rsid w:val="005B4370"/>
    <w:rsid w:val="005B4384"/>
    <w:rsid w:val="005B43C4"/>
    <w:rsid w:val="005B440E"/>
    <w:rsid w:val="005B45A7"/>
    <w:rsid w:val="005B46CE"/>
    <w:rsid w:val="005B4793"/>
    <w:rsid w:val="005B47CE"/>
    <w:rsid w:val="005B48E7"/>
    <w:rsid w:val="005B4B3F"/>
    <w:rsid w:val="005B4BB1"/>
    <w:rsid w:val="005B4CDA"/>
    <w:rsid w:val="005B4D37"/>
    <w:rsid w:val="005B4D4B"/>
    <w:rsid w:val="005B4EF7"/>
    <w:rsid w:val="005B526C"/>
    <w:rsid w:val="005B52F4"/>
    <w:rsid w:val="005B5348"/>
    <w:rsid w:val="005B5414"/>
    <w:rsid w:val="005B54C3"/>
    <w:rsid w:val="005B5541"/>
    <w:rsid w:val="005B55CD"/>
    <w:rsid w:val="005B55E7"/>
    <w:rsid w:val="005B571D"/>
    <w:rsid w:val="005B5759"/>
    <w:rsid w:val="005B57E7"/>
    <w:rsid w:val="005B59AC"/>
    <w:rsid w:val="005B5A70"/>
    <w:rsid w:val="005B5B13"/>
    <w:rsid w:val="005B5BAD"/>
    <w:rsid w:val="005B5C6F"/>
    <w:rsid w:val="005B5D6D"/>
    <w:rsid w:val="005B5EDD"/>
    <w:rsid w:val="005B5FCD"/>
    <w:rsid w:val="005B60DD"/>
    <w:rsid w:val="005B6303"/>
    <w:rsid w:val="005B6305"/>
    <w:rsid w:val="005B6476"/>
    <w:rsid w:val="005B647B"/>
    <w:rsid w:val="005B6664"/>
    <w:rsid w:val="005B66A3"/>
    <w:rsid w:val="005B6708"/>
    <w:rsid w:val="005B6812"/>
    <w:rsid w:val="005B688B"/>
    <w:rsid w:val="005B6894"/>
    <w:rsid w:val="005B68C3"/>
    <w:rsid w:val="005B6C3B"/>
    <w:rsid w:val="005B6CFA"/>
    <w:rsid w:val="005B6D9B"/>
    <w:rsid w:val="005B6E0B"/>
    <w:rsid w:val="005B707A"/>
    <w:rsid w:val="005B709D"/>
    <w:rsid w:val="005B72BA"/>
    <w:rsid w:val="005B736C"/>
    <w:rsid w:val="005B75BB"/>
    <w:rsid w:val="005B767F"/>
    <w:rsid w:val="005B7698"/>
    <w:rsid w:val="005B76E5"/>
    <w:rsid w:val="005B7856"/>
    <w:rsid w:val="005B78BA"/>
    <w:rsid w:val="005B78D3"/>
    <w:rsid w:val="005B798D"/>
    <w:rsid w:val="005B7A26"/>
    <w:rsid w:val="005B7A2C"/>
    <w:rsid w:val="005B7B34"/>
    <w:rsid w:val="005B7C5A"/>
    <w:rsid w:val="005B7C7C"/>
    <w:rsid w:val="005B7D40"/>
    <w:rsid w:val="005B7DBC"/>
    <w:rsid w:val="005B7E0D"/>
    <w:rsid w:val="005B7E18"/>
    <w:rsid w:val="005B7F41"/>
    <w:rsid w:val="005B7F5E"/>
    <w:rsid w:val="005C0181"/>
    <w:rsid w:val="005C058B"/>
    <w:rsid w:val="005C0761"/>
    <w:rsid w:val="005C0834"/>
    <w:rsid w:val="005C084F"/>
    <w:rsid w:val="005C0A34"/>
    <w:rsid w:val="005C0B63"/>
    <w:rsid w:val="005C0B8F"/>
    <w:rsid w:val="005C0D3C"/>
    <w:rsid w:val="005C10C7"/>
    <w:rsid w:val="005C1116"/>
    <w:rsid w:val="005C1268"/>
    <w:rsid w:val="005C131E"/>
    <w:rsid w:val="005C14FA"/>
    <w:rsid w:val="005C15B7"/>
    <w:rsid w:val="005C1643"/>
    <w:rsid w:val="005C1741"/>
    <w:rsid w:val="005C184C"/>
    <w:rsid w:val="005C1939"/>
    <w:rsid w:val="005C1A3F"/>
    <w:rsid w:val="005C1BA0"/>
    <w:rsid w:val="005C1CF8"/>
    <w:rsid w:val="005C1D59"/>
    <w:rsid w:val="005C1D6B"/>
    <w:rsid w:val="005C1E32"/>
    <w:rsid w:val="005C1E46"/>
    <w:rsid w:val="005C1E4B"/>
    <w:rsid w:val="005C1E74"/>
    <w:rsid w:val="005C1EA0"/>
    <w:rsid w:val="005C1F27"/>
    <w:rsid w:val="005C1F3C"/>
    <w:rsid w:val="005C1F9F"/>
    <w:rsid w:val="005C1FD4"/>
    <w:rsid w:val="005C2191"/>
    <w:rsid w:val="005C21AB"/>
    <w:rsid w:val="005C2271"/>
    <w:rsid w:val="005C2279"/>
    <w:rsid w:val="005C23E1"/>
    <w:rsid w:val="005C241C"/>
    <w:rsid w:val="005C24D5"/>
    <w:rsid w:val="005C2673"/>
    <w:rsid w:val="005C28E6"/>
    <w:rsid w:val="005C297D"/>
    <w:rsid w:val="005C29CD"/>
    <w:rsid w:val="005C29DC"/>
    <w:rsid w:val="005C2AFA"/>
    <w:rsid w:val="005C2B58"/>
    <w:rsid w:val="005C2BA1"/>
    <w:rsid w:val="005C2C06"/>
    <w:rsid w:val="005C2E0A"/>
    <w:rsid w:val="005C2E26"/>
    <w:rsid w:val="005C2E52"/>
    <w:rsid w:val="005C2EEA"/>
    <w:rsid w:val="005C30B9"/>
    <w:rsid w:val="005C30C6"/>
    <w:rsid w:val="005C310B"/>
    <w:rsid w:val="005C324C"/>
    <w:rsid w:val="005C3259"/>
    <w:rsid w:val="005C32F4"/>
    <w:rsid w:val="005C34B7"/>
    <w:rsid w:val="005C34DE"/>
    <w:rsid w:val="005C355F"/>
    <w:rsid w:val="005C364B"/>
    <w:rsid w:val="005C366A"/>
    <w:rsid w:val="005C36E3"/>
    <w:rsid w:val="005C3AC0"/>
    <w:rsid w:val="005C3ADD"/>
    <w:rsid w:val="005C3B0B"/>
    <w:rsid w:val="005C3B46"/>
    <w:rsid w:val="005C3B85"/>
    <w:rsid w:val="005C3BD3"/>
    <w:rsid w:val="005C3C4A"/>
    <w:rsid w:val="005C3CFE"/>
    <w:rsid w:val="005C3DD0"/>
    <w:rsid w:val="005C3DF6"/>
    <w:rsid w:val="005C3E5D"/>
    <w:rsid w:val="005C3EB5"/>
    <w:rsid w:val="005C3F6C"/>
    <w:rsid w:val="005C41EF"/>
    <w:rsid w:val="005C4274"/>
    <w:rsid w:val="005C42F9"/>
    <w:rsid w:val="005C4552"/>
    <w:rsid w:val="005C4571"/>
    <w:rsid w:val="005C457C"/>
    <w:rsid w:val="005C4637"/>
    <w:rsid w:val="005C4657"/>
    <w:rsid w:val="005C46BF"/>
    <w:rsid w:val="005C4729"/>
    <w:rsid w:val="005C47F2"/>
    <w:rsid w:val="005C48EE"/>
    <w:rsid w:val="005C4A76"/>
    <w:rsid w:val="005C4B48"/>
    <w:rsid w:val="005C4B74"/>
    <w:rsid w:val="005C4BBF"/>
    <w:rsid w:val="005C4CA6"/>
    <w:rsid w:val="005C4EE6"/>
    <w:rsid w:val="005C4F59"/>
    <w:rsid w:val="005C4F92"/>
    <w:rsid w:val="005C4FCC"/>
    <w:rsid w:val="005C5087"/>
    <w:rsid w:val="005C50B2"/>
    <w:rsid w:val="005C50B7"/>
    <w:rsid w:val="005C510C"/>
    <w:rsid w:val="005C51D8"/>
    <w:rsid w:val="005C51EF"/>
    <w:rsid w:val="005C520D"/>
    <w:rsid w:val="005C5357"/>
    <w:rsid w:val="005C5418"/>
    <w:rsid w:val="005C541E"/>
    <w:rsid w:val="005C5527"/>
    <w:rsid w:val="005C569F"/>
    <w:rsid w:val="005C571E"/>
    <w:rsid w:val="005C57EF"/>
    <w:rsid w:val="005C580A"/>
    <w:rsid w:val="005C592F"/>
    <w:rsid w:val="005C5A54"/>
    <w:rsid w:val="005C5AD8"/>
    <w:rsid w:val="005C5B28"/>
    <w:rsid w:val="005C5C43"/>
    <w:rsid w:val="005C5D1C"/>
    <w:rsid w:val="005C5F22"/>
    <w:rsid w:val="005C5F31"/>
    <w:rsid w:val="005C5F97"/>
    <w:rsid w:val="005C600E"/>
    <w:rsid w:val="005C62EC"/>
    <w:rsid w:val="005C6326"/>
    <w:rsid w:val="005C6457"/>
    <w:rsid w:val="005C64B5"/>
    <w:rsid w:val="005C6656"/>
    <w:rsid w:val="005C66FD"/>
    <w:rsid w:val="005C6821"/>
    <w:rsid w:val="005C6858"/>
    <w:rsid w:val="005C68FD"/>
    <w:rsid w:val="005C6A78"/>
    <w:rsid w:val="005C6AAC"/>
    <w:rsid w:val="005C6B96"/>
    <w:rsid w:val="005C6CE4"/>
    <w:rsid w:val="005C6EC4"/>
    <w:rsid w:val="005C6EEF"/>
    <w:rsid w:val="005C6F88"/>
    <w:rsid w:val="005C74AD"/>
    <w:rsid w:val="005C7591"/>
    <w:rsid w:val="005C75B7"/>
    <w:rsid w:val="005C76F9"/>
    <w:rsid w:val="005C7710"/>
    <w:rsid w:val="005C78A4"/>
    <w:rsid w:val="005C78D0"/>
    <w:rsid w:val="005C78E1"/>
    <w:rsid w:val="005C78F7"/>
    <w:rsid w:val="005C7B86"/>
    <w:rsid w:val="005C7BBE"/>
    <w:rsid w:val="005C7D53"/>
    <w:rsid w:val="005C7D5A"/>
    <w:rsid w:val="005C7FA6"/>
    <w:rsid w:val="005C7FE8"/>
    <w:rsid w:val="005D0309"/>
    <w:rsid w:val="005D05DD"/>
    <w:rsid w:val="005D0706"/>
    <w:rsid w:val="005D092B"/>
    <w:rsid w:val="005D0981"/>
    <w:rsid w:val="005D0AD3"/>
    <w:rsid w:val="005D0B20"/>
    <w:rsid w:val="005D0B42"/>
    <w:rsid w:val="005D0B53"/>
    <w:rsid w:val="005D0BEF"/>
    <w:rsid w:val="005D0CD1"/>
    <w:rsid w:val="005D0E32"/>
    <w:rsid w:val="005D0F4D"/>
    <w:rsid w:val="005D0F8E"/>
    <w:rsid w:val="005D0F99"/>
    <w:rsid w:val="005D1047"/>
    <w:rsid w:val="005D1054"/>
    <w:rsid w:val="005D1229"/>
    <w:rsid w:val="005D1237"/>
    <w:rsid w:val="005D1273"/>
    <w:rsid w:val="005D1441"/>
    <w:rsid w:val="005D158F"/>
    <w:rsid w:val="005D1785"/>
    <w:rsid w:val="005D17D9"/>
    <w:rsid w:val="005D17E8"/>
    <w:rsid w:val="005D18E3"/>
    <w:rsid w:val="005D1B21"/>
    <w:rsid w:val="005D1C0C"/>
    <w:rsid w:val="005D1C58"/>
    <w:rsid w:val="005D1CC5"/>
    <w:rsid w:val="005D1D6F"/>
    <w:rsid w:val="005D1E65"/>
    <w:rsid w:val="005D1F33"/>
    <w:rsid w:val="005D208F"/>
    <w:rsid w:val="005D211E"/>
    <w:rsid w:val="005D217B"/>
    <w:rsid w:val="005D21CE"/>
    <w:rsid w:val="005D2461"/>
    <w:rsid w:val="005D2483"/>
    <w:rsid w:val="005D249F"/>
    <w:rsid w:val="005D25DF"/>
    <w:rsid w:val="005D2677"/>
    <w:rsid w:val="005D26D4"/>
    <w:rsid w:val="005D26DE"/>
    <w:rsid w:val="005D2A57"/>
    <w:rsid w:val="005D2B53"/>
    <w:rsid w:val="005D2F6F"/>
    <w:rsid w:val="005D3246"/>
    <w:rsid w:val="005D3253"/>
    <w:rsid w:val="005D339D"/>
    <w:rsid w:val="005D3439"/>
    <w:rsid w:val="005D347C"/>
    <w:rsid w:val="005D3709"/>
    <w:rsid w:val="005D378E"/>
    <w:rsid w:val="005D37F7"/>
    <w:rsid w:val="005D383D"/>
    <w:rsid w:val="005D3A2C"/>
    <w:rsid w:val="005D3B1B"/>
    <w:rsid w:val="005D3B3B"/>
    <w:rsid w:val="005D3B79"/>
    <w:rsid w:val="005D3BDE"/>
    <w:rsid w:val="005D3BEE"/>
    <w:rsid w:val="005D3C7B"/>
    <w:rsid w:val="005D3D58"/>
    <w:rsid w:val="005D3D9B"/>
    <w:rsid w:val="005D3E6B"/>
    <w:rsid w:val="005D3EC8"/>
    <w:rsid w:val="005D3F06"/>
    <w:rsid w:val="005D415E"/>
    <w:rsid w:val="005D428A"/>
    <w:rsid w:val="005D44D5"/>
    <w:rsid w:val="005D47EF"/>
    <w:rsid w:val="005D4865"/>
    <w:rsid w:val="005D48CE"/>
    <w:rsid w:val="005D4A1E"/>
    <w:rsid w:val="005D4A78"/>
    <w:rsid w:val="005D4CF2"/>
    <w:rsid w:val="005D4E26"/>
    <w:rsid w:val="005D4F5F"/>
    <w:rsid w:val="005D5156"/>
    <w:rsid w:val="005D526C"/>
    <w:rsid w:val="005D52FA"/>
    <w:rsid w:val="005D5376"/>
    <w:rsid w:val="005D54D2"/>
    <w:rsid w:val="005D54F5"/>
    <w:rsid w:val="005D5580"/>
    <w:rsid w:val="005D55D7"/>
    <w:rsid w:val="005D5881"/>
    <w:rsid w:val="005D58A2"/>
    <w:rsid w:val="005D5985"/>
    <w:rsid w:val="005D5A26"/>
    <w:rsid w:val="005D5C2A"/>
    <w:rsid w:val="005D5DD4"/>
    <w:rsid w:val="005D5DD6"/>
    <w:rsid w:val="005D5E6E"/>
    <w:rsid w:val="005D5EB3"/>
    <w:rsid w:val="005D5EDD"/>
    <w:rsid w:val="005D60CE"/>
    <w:rsid w:val="005D6164"/>
    <w:rsid w:val="005D62CC"/>
    <w:rsid w:val="005D62CF"/>
    <w:rsid w:val="005D6304"/>
    <w:rsid w:val="005D655B"/>
    <w:rsid w:val="005D661E"/>
    <w:rsid w:val="005D6795"/>
    <w:rsid w:val="005D68AC"/>
    <w:rsid w:val="005D69D2"/>
    <w:rsid w:val="005D6DC3"/>
    <w:rsid w:val="005D6EDD"/>
    <w:rsid w:val="005D6EE9"/>
    <w:rsid w:val="005D6F93"/>
    <w:rsid w:val="005D70F1"/>
    <w:rsid w:val="005D7209"/>
    <w:rsid w:val="005D722C"/>
    <w:rsid w:val="005D72D6"/>
    <w:rsid w:val="005D7645"/>
    <w:rsid w:val="005D76D6"/>
    <w:rsid w:val="005D77C9"/>
    <w:rsid w:val="005D7887"/>
    <w:rsid w:val="005D78D6"/>
    <w:rsid w:val="005D7914"/>
    <w:rsid w:val="005D792B"/>
    <w:rsid w:val="005D7A70"/>
    <w:rsid w:val="005D7AA8"/>
    <w:rsid w:val="005D7BF2"/>
    <w:rsid w:val="005D7CB1"/>
    <w:rsid w:val="005D7CCC"/>
    <w:rsid w:val="005D7D0E"/>
    <w:rsid w:val="005D7DA6"/>
    <w:rsid w:val="005D7E5E"/>
    <w:rsid w:val="005D7F0B"/>
    <w:rsid w:val="005D7F6B"/>
    <w:rsid w:val="005D7FF0"/>
    <w:rsid w:val="005E0034"/>
    <w:rsid w:val="005E0149"/>
    <w:rsid w:val="005E0531"/>
    <w:rsid w:val="005E0539"/>
    <w:rsid w:val="005E05A5"/>
    <w:rsid w:val="005E05B1"/>
    <w:rsid w:val="005E0610"/>
    <w:rsid w:val="005E064B"/>
    <w:rsid w:val="005E0679"/>
    <w:rsid w:val="005E067E"/>
    <w:rsid w:val="005E077A"/>
    <w:rsid w:val="005E08B9"/>
    <w:rsid w:val="005E0A37"/>
    <w:rsid w:val="005E0A67"/>
    <w:rsid w:val="005E0AD3"/>
    <w:rsid w:val="005E0AD4"/>
    <w:rsid w:val="005E0B40"/>
    <w:rsid w:val="005E0D8A"/>
    <w:rsid w:val="005E0E8A"/>
    <w:rsid w:val="005E0F84"/>
    <w:rsid w:val="005E0FB8"/>
    <w:rsid w:val="005E0FD7"/>
    <w:rsid w:val="005E1056"/>
    <w:rsid w:val="005E10F2"/>
    <w:rsid w:val="005E114F"/>
    <w:rsid w:val="005E11CB"/>
    <w:rsid w:val="005E13AD"/>
    <w:rsid w:val="005E13FC"/>
    <w:rsid w:val="005E14C7"/>
    <w:rsid w:val="005E157E"/>
    <w:rsid w:val="005E1593"/>
    <w:rsid w:val="005E15C6"/>
    <w:rsid w:val="005E185F"/>
    <w:rsid w:val="005E18C2"/>
    <w:rsid w:val="005E1A84"/>
    <w:rsid w:val="005E1AA8"/>
    <w:rsid w:val="005E1C10"/>
    <w:rsid w:val="005E1C27"/>
    <w:rsid w:val="005E1CCD"/>
    <w:rsid w:val="005E1E0A"/>
    <w:rsid w:val="005E2058"/>
    <w:rsid w:val="005E2075"/>
    <w:rsid w:val="005E2131"/>
    <w:rsid w:val="005E2133"/>
    <w:rsid w:val="005E2279"/>
    <w:rsid w:val="005E22BE"/>
    <w:rsid w:val="005E234F"/>
    <w:rsid w:val="005E2371"/>
    <w:rsid w:val="005E23B4"/>
    <w:rsid w:val="005E2434"/>
    <w:rsid w:val="005E2436"/>
    <w:rsid w:val="005E259F"/>
    <w:rsid w:val="005E25A8"/>
    <w:rsid w:val="005E2622"/>
    <w:rsid w:val="005E2717"/>
    <w:rsid w:val="005E286B"/>
    <w:rsid w:val="005E295D"/>
    <w:rsid w:val="005E29D5"/>
    <w:rsid w:val="005E2A4E"/>
    <w:rsid w:val="005E2B05"/>
    <w:rsid w:val="005E2C83"/>
    <w:rsid w:val="005E2CBE"/>
    <w:rsid w:val="005E2CDE"/>
    <w:rsid w:val="005E2D29"/>
    <w:rsid w:val="005E2D78"/>
    <w:rsid w:val="005E2D97"/>
    <w:rsid w:val="005E2F74"/>
    <w:rsid w:val="005E2FBA"/>
    <w:rsid w:val="005E30FC"/>
    <w:rsid w:val="005E3110"/>
    <w:rsid w:val="005E311C"/>
    <w:rsid w:val="005E3152"/>
    <w:rsid w:val="005E32A6"/>
    <w:rsid w:val="005E32D2"/>
    <w:rsid w:val="005E33B9"/>
    <w:rsid w:val="005E347B"/>
    <w:rsid w:val="005E34FB"/>
    <w:rsid w:val="005E3537"/>
    <w:rsid w:val="005E357A"/>
    <w:rsid w:val="005E359B"/>
    <w:rsid w:val="005E369A"/>
    <w:rsid w:val="005E36F5"/>
    <w:rsid w:val="005E371E"/>
    <w:rsid w:val="005E377C"/>
    <w:rsid w:val="005E382B"/>
    <w:rsid w:val="005E3855"/>
    <w:rsid w:val="005E3893"/>
    <w:rsid w:val="005E3A95"/>
    <w:rsid w:val="005E3ADE"/>
    <w:rsid w:val="005E3BE9"/>
    <w:rsid w:val="005E3C47"/>
    <w:rsid w:val="005E3C5E"/>
    <w:rsid w:val="005E3E99"/>
    <w:rsid w:val="005E3EA7"/>
    <w:rsid w:val="005E3EFB"/>
    <w:rsid w:val="005E3F38"/>
    <w:rsid w:val="005E4053"/>
    <w:rsid w:val="005E4054"/>
    <w:rsid w:val="005E40FA"/>
    <w:rsid w:val="005E4109"/>
    <w:rsid w:val="005E41A3"/>
    <w:rsid w:val="005E41E3"/>
    <w:rsid w:val="005E42D3"/>
    <w:rsid w:val="005E432A"/>
    <w:rsid w:val="005E43FC"/>
    <w:rsid w:val="005E47AA"/>
    <w:rsid w:val="005E47B4"/>
    <w:rsid w:val="005E47C0"/>
    <w:rsid w:val="005E47D4"/>
    <w:rsid w:val="005E48A5"/>
    <w:rsid w:val="005E4981"/>
    <w:rsid w:val="005E4AAB"/>
    <w:rsid w:val="005E4AC4"/>
    <w:rsid w:val="005E4B0A"/>
    <w:rsid w:val="005E4B81"/>
    <w:rsid w:val="005E4B8C"/>
    <w:rsid w:val="005E4C0D"/>
    <w:rsid w:val="005E4CCE"/>
    <w:rsid w:val="005E4D53"/>
    <w:rsid w:val="005E4EA7"/>
    <w:rsid w:val="005E4EBA"/>
    <w:rsid w:val="005E5134"/>
    <w:rsid w:val="005E5171"/>
    <w:rsid w:val="005E52C3"/>
    <w:rsid w:val="005E5372"/>
    <w:rsid w:val="005E5386"/>
    <w:rsid w:val="005E5446"/>
    <w:rsid w:val="005E54E1"/>
    <w:rsid w:val="005E54EB"/>
    <w:rsid w:val="005E554E"/>
    <w:rsid w:val="005E5602"/>
    <w:rsid w:val="005E5765"/>
    <w:rsid w:val="005E58C3"/>
    <w:rsid w:val="005E58FC"/>
    <w:rsid w:val="005E5910"/>
    <w:rsid w:val="005E592F"/>
    <w:rsid w:val="005E5963"/>
    <w:rsid w:val="005E5A7C"/>
    <w:rsid w:val="005E5BB7"/>
    <w:rsid w:val="005E5CDF"/>
    <w:rsid w:val="005E5D95"/>
    <w:rsid w:val="005E5DC8"/>
    <w:rsid w:val="005E5E73"/>
    <w:rsid w:val="005E5F09"/>
    <w:rsid w:val="005E5FB9"/>
    <w:rsid w:val="005E5FC6"/>
    <w:rsid w:val="005E60D4"/>
    <w:rsid w:val="005E61B8"/>
    <w:rsid w:val="005E62B8"/>
    <w:rsid w:val="005E62F5"/>
    <w:rsid w:val="005E6365"/>
    <w:rsid w:val="005E63C6"/>
    <w:rsid w:val="005E648B"/>
    <w:rsid w:val="005E64D7"/>
    <w:rsid w:val="005E6720"/>
    <w:rsid w:val="005E677A"/>
    <w:rsid w:val="005E67B7"/>
    <w:rsid w:val="005E68A8"/>
    <w:rsid w:val="005E6ABB"/>
    <w:rsid w:val="005E6B0C"/>
    <w:rsid w:val="005E6B84"/>
    <w:rsid w:val="005E6CA3"/>
    <w:rsid w:val="005E6D64"/>
    <w:rsid w:val="005E6F06"/>
    <w:rsid w:val="005E709A"/>
    <w:rsid w:val="005E712C"/>
    <w:rsid w:val="005E727A"/>
    <w:rsid w:val="005E759F"/>
    <w:rsid w:val="005E75ED"/>
    <w:rsid w:val="005E777B"/>
    <w:rsid w:val="005E7843"/>
    <w:rsid w:val="005E7853"/>
    <w:rsid w:val="005E7A5C"/>
    <w:rsid w:val="005E7AFD"/>
    <w:rsid w:val="005E7BD0"/>
    <w:rsid w:val="005E7DC4"/>
    <w:rsid w:val="005E7EC0"/>
    <w:rsid w:val="005E7EDF"/>
    <w:rsid w:val="005F001D"/>
    <w:rsid w:val="005F005E"/>
    <w:rsid w:val="005F00A3"/>
    <w:rsid w:val="005F01E2"/>
    <w:rsid w:val="005F031B"/>
    <w:rsid w:val="005F0440"/>
    <w:rsid w:val="005F0626"/>
    <w:rsid w:val="005F06D5"/>
    <w:rsid w:val="005F06F8"/>
    <w:rsid w:val="005F07E8"/>
    <w:rsid w:val="005F09C9"/>
    <w:rsid w:val="005F09F2"/>
    <w:rsid w:val="005F0B08"/>
    <w:rsid w:val="005F0B3F"/>
    <w:rsid w:val="005F0B67"/>
    <w:rsid w:val="005F0D1B"/>
    <w:rsid w:val="005F0DA0"/>
    <w:rsid w:val="005F0E19"/>
    <w:rsid w:val="005F1078"/>
    <w:rsid w:val="005F119D"/>
    <w:rsid w:val="005F11AC"/>
    <w:rsid w:val="005F11B2"/>
    <w:rsid w:val="005F12B2"/>
    <w:rsid w:val="005F140B"/>
    <w:rsid w:val="005F1552"/>
    <w:rsid w:val="005F15A9"/>
    <w:rsid w:val="005F1865"/>
    <w:rsid w:val="005F1BB3"/>
    <w:rsid w:val="005F1BDB"/>
    <w:rsid w:val="005F1BF4"/>
    <w:rsid w:val="005F1C99"/>
    <w:rsid w:val="005F1D36"/>
    <w:rsid w:val="005F1E9C"/>
    <w:rsid w:val="005F1F39"/>
    <w:rsid w:val="005F1FEA"/>
    <w:rsid w:val="005F214F"/>
    <w:rsid w:val="005F2230"/>
    <w:rsid w:val="005F234C"/>
    <w:rsid w:val="005F2703"/>
    <w:rsid w:val="005F2804"/>
    <w:rsid w:val="005F2B4D"/>
    <w:rsid w:val="005F2BD0"/>
    <w:rsid w:val="005F2C05"/>
    <w:rsid w:val="005F2CE4"/>
    <w:rsid w:val="005F2DCB"/>
    <w:rsid w:val="005F2E22"/>
    <w:rsid w:val="005F2EC7"/>
    <w:rsid w:val="005F2FE9"/>
    <w:rsid w:val="005F30AF"/>
    <w:rsid w:val="005F3143"/>
    <w:rsid w:val="005F339E"/>
    <w:rsid w:val="005F3463"/>
    <w:rsid w:val="005F3735"/>
    <w:rsid w:val="005F38F3"/>
    <w:rsid w:val="005F390A"/>
    <w:rsid w:val="005F3960"/>
    <w:rsid w:val="005F3A44"/>
    <w:rsid w:val="005F3A4A"/>
    <w:rsid w:val="005F3AA0"/>
    <w:rsid w:val="005F3B43"/>
    <w:rsid w:val="005F3CEE"/>
    <w:rsid w:val="005F3E40"/>
    <w:rsid w:val="005F3F99"/>
    <w:rsid w:val="005F4214"/>
    <w:rsid w:val="005F4239"/>
    <w:rsid w:val="005F425F"/>
    <w:rsid w:val="005F43E6"/>
    <w:rsid w:val="005F4453"/>
    <w:rsid w:val="005F4487"/>
    <w:rsid w:val="005F4539"/>
    <w:rsid w:val="005F466F"/>
    <w:rsid w:val="005F469B"/>
    <w:rsid w:val="005F46D7"/>
    <w:rsid w:val="005F4772"/>
    <w:rsid w:val="005F47AA"/>
    <w:rsid w:val="005F47AE"/>
    <w:rsid w:val="005F48B0"/>
    <w:rsid w:val="005F49C5"/>
    <w:rsid w:val="005F4A06"/>
    <w:rsid w:val="005F4AB4"/>
    <w:rsid w:val="005F4B35"/>
    <w:rsid w:val="005F4BA4"/>
    <w:rsid w:val="005F4BEF"/>
    <w:rsid w:val="005F4C04"/>
    <w:rsid w:val="005F4F6A"/>
    <w:rsid w:val="005F5035"/>
    <w:rsid w:val="005F51E0"/>
    <w:rsid w:val="005F5292"/>
    <w:rsid w:val="005F52DF"/>
    <w:rsid w:val="005F5356"/>
    <w:rsid w:val="005F542B"/>
    <w:rsid w:val="005F55C0"/>
    <w:rsid w:val="005F5687"/>
    <w:rsid w:val="005F56C9"/>
    <w:rsid w:val="005F57D2"/>
    <w:rsid w:val="005F5944"/>
    <w:rsid w:val="005F5A91"/>
    <w:rsid w:val="005F5ACA"/>
    <w:rsid w:val="005F5B66"/>
    <w:rsid w:val="005F5BDB"/>
    <w:rsid w:val="005F5CD0"/>
    <w:rsid w:val="005F5CDB"/>
    <w:rsid w:val="005F5DBB"/>
    <w:rsid w:val="005F5E72"/>
    <w:rsid w:val="005F5FAB"/>
    <w:rsid w:val="005F60C6"/>
    <w:rsid w:val="005F6140"/>
    <w:rsid w:val="005F630B"/>
    <w:rsid w:val="005F6334"/>
    <w:rsid w:val="005F6428"/>
    <w:rsid w:val="005F6533"/>
    <w:rsid w:val="005F6548"/>
    <w:rsid w:val="005F65B7"/>
    <w:rsid w:val="005F6722"/>
    <w:rsid w:val="005F6769"/>
    <w:rsid w:val="005F679A"/>
    <w:rsid w:val="005F67CD"/>
    <w:rsid w:val="005F6861"/>
    <w:rsid w:val="005F69A7"/>
    <w:rsid w:val="005F6A47"/>
    <w:rsid w:val="005F6ADD"/>
    <w:rsid w:val="005F6B64"/>
    <w:rsid w:val="005F6B99"/>
    <w:rsid w:val="005F6C80"/>
    <w:rsid w:val="005F6D6D"/>
    <w:rsid w:val="005F6DB3"/>
    <w:rsid w:val="005F71C7"/>
    <w:rsid w:val="005F72D1"/>
    <w:rsid w:val="005F7302"/>
    <w:rsid w:val="005F7384"/>
    <w:rsid w:val="005F73F6"/>
    <w:rsid w:val="005F7461"/>
    <w:rsid w:val="005F75A2"/>
    <w:rsid w:val="005F7795"/>
    <w:rsid w:val="005F77D8"/>
    <w:rsid w:val="005F787F"/>
    <w:rsid w:val="005F78C1"/>
    <w:rsid w:val="005F7A19"/>
    <w:rsid w:val="005F7B24"/>
    <w:rsid w:val="005F7C69"/>
    <w:rsid w:val="005F7D2A"/>
    <w:rsid w:val="005F7D8C"/>
    <w:rsid w:val="005F7DC5"/>
    <w:rsid w:val="005F7E4F"/>
    <w:rsid w:val="005F7EF1"/>
    <w:rsid w:val="005F7FBD"/>
    <w:rsid w:val="00600154"/>
    <w:rsid w:val="0060024C"/>
    <w:rsid w:val="006002CC"/>
    <w:rsid w:val="00600301"/>
    <w:rsid w:val="00600402"/>
    <w:rsid w:val="006006B0"/>
    <w:rsid w:val="00600854"/>
    <w:rsid w:val="0060086D"/>
    <w:rsid w:val="006009F8"/>
    <w:rsid w:val="00600AD2"/>
    <w:rsid w:val="00600C48"/>
    <w:rsid w:val="00600D7D"/>
    <w:rsid w:val="00600E42"/>
    <w:rsid w:val="00600E54"/>
    <w:rsid w:val="00600EEF"/>
    <w:rsid w:val="00600FA4"/>
    <w:rsid w:val="00601042"/>
    <w:rsid w:val="00601047"/>
    <w:rsid w:val="006011C4"/>
    <w:rsid w:val="006012C6"/>
    <w:rsid w:val="006013D5"/>
    <w:rsid w:val="006013E3"/>
    <w:rsid w:val="006015C6"/>
    <w:rsid w:val="006015EB"/>
    <w:rsid w:val="006016C3"/>
    <w:rsid w:val="00601779"/>
    <w:rsid w:val="0060181E"/>
    <w:rsid w:val="00601877"/>
    <w:rsid w:val="0060194C"/>
    <w:rsid w:val="00601974"/>
    <w:rsid w:val="00601AEF"/>
    <w:rsid w:val="00601AFD"/>
    <w:rsid w:val="00601C0B"/>
    <w:rsid w:val="00601CBD"/>
    <w:rsid w:val="00601D6B"/>
    <w:rsid w:val="00601D93"/>
    <w:rsid w:val="00601E65"/>
    <w:rsid w:val="00601EBE"/>
    <w:rsid w:val="00601F49"/>
    <w:rsid w:val="00601F67"/>
    <w:rsid w:val="00601FE7"/>
    <w:rsid w:val="0060200F"/>
    <w:rsid w:val="00602062"/>
    <w:rsid w:val="0060217E"/>
    <w:rsid w:val="006021B3"/>
    <w:rsid w:val="006021DF"/>
    <w:rsid w:val="00602255"/>
    <w:rsid w:val="006023BD"/>
    <w:rsid w:val="00602455"/>
    <w:rsid w:val="006026B0"/>
    <w:rsid w:val="00602761"/>
    <w:rsid w:val="00602778"/>
    <w:rsid w:val="006027A3"/>
    <w:rsid w:val="00602859"/>
    <w:rsid w:val="00602A10"/>
    <w:rsid w:val="00602A8A"/>
    <w:rsid w:val="00602BBD"/>
    <w:rsid w:val="00602CB9"/>
    <w:rsid w:val="00602F41"/>
    <w:rsid w:val="00603399"/>
    <w:rsid w:val="006033A5"/>
    <w:rsid w:val="00603580"/>
    <w:rsid w:val="006035EA"/>
    <w:rsid w:val="00603645"/>
    <w:rsid w:val="0060377E"/>
    <w:rsid w:val="00603808"/>
    <w:rsid w:val="00603831"/>
    <w:rsid w:val="006038B9"/>
    <w:rsid w:val="00603A28"/>
    <w:rsid w:val="00603C8D"/>
    <w:rsid w:val="00603F11"/>
    <w:rsid w:val="00604023"/>
    <w:rsid w:val="006040AD"/>
    <w:rsid w:val="0060414B"/>
    <w:rsid w:val="006042B6"/>
    <w:rsid w:val="00604393"/>
    <w:rsid w:val="00604433"/>
    <w:rsid w:val="0060443B"/>
    <w:rsid w:val="006044DF"/>
    <w:rsid w:val="00604800"/>
    <w:rsid w:val="00604B01"/>
    <w:rsid w:val="00604B49"/>
    <w:rsid w:val="00604B50"/>
    <w:rsid w:val="00604C07"/>
    <w:rsid w:val="00604D09"/>
    <w:rsid w:val="00604DBE"/>
    <w:rsid w:val="0060508E"/>
    <w:rsid w:val="006051D6"/>
    <w:rsid w:val="0060531F"/>
    <w:rsid w:val="006053FD"/>
    <w:rsid w:val="0060543A"/>
    <w:rsid w:val="006055FC"/>
    <w:rsid w:val="0060575C"/>
    <w:rsid w:val="00605811"/>
    <w:rsid w:val="0060588E"/>
    <w:rsid w:val="006058BC"/>
    <w:rsid w:val="006059AC"/>
    <w:rsid w:val="006059CF"/>
    <w:rsid w:val="00605A45"/>
    <w:rsid w:val="00605AF3"/>
    <w:rsid w:val="00605C51"/>
    <w:rsid w:val="00605D09"/>
    <w:rsid w:val="00605DE2"/>
    <w:rsid w:val="00606012"/>
    <w:rsid w:val="00606013"/>
    <w:rsid w:val="00606044"/>
    <w:rsid w:val="006060E7"/>
    <w:rsid w:val="0060613E"/>
    <w:rsid w:val="00606239"/>
    <w:rsid w:val="006062A5"/>
    <w:rsid w:val="006064EB"/>
    <w:rsid w:val="00606535"/>
    <w:rsid w:val="0060668D"/>
    <w:rsid w:val="006067F5"/>
    <w:rsid w:val="00606858"/>
    <w:rsid w:val="0060686D"/>
    <w:rsid w:val="006069D4"/>
    <w:rsid w:val="00606A59"/>
    <w:rsid w:val="00606A66"/>
    <w:rsid w:val="00606ACB"/>
    <w:rsid w:val="00606D52"/>
    <w:rsid w:val="00606F98"/>
    <w:rsid w:val="00607142"/>
    <w:rsid w:val="006071C5"/>
    <w:rsid w:val="00607218"/>
    <w:rsid w:val="0060727C"/>
    <w:rsid w:val="00607299"/>
    <w:rsid w:val="0060729C"/>
    <w:rsid w:val="006072FF"/>
    <w:rsid w:val="006073EB"/>
    <w:rsid w:val="006074F9"/>
    <w:rsid w:val="006076CB"/>
    <w:rsid w:val="0060771E"/>
    <w:rsid w:val="006077FD"/>
    <w:rsid w:val="0060787D"/>
    <w:rsid w:val="00607909"/>
    <w:rsid w:val="0060799A"/>
    <w:rsid w:val="006079F9"/>
    <w:rsid w:val="00607B24"/>
    <w:rsid w:val="00607C33"/>
    <w:rsid w:val="00607C35"/>
    <w:rsid w:val="00607C7F"/>
    <w:rsid w:val="00607CAE"/>
    <w:rsid w:val="00607CBA"/>
    <w:rsid w:val="00607CC2"/>
    <w:rsid w:val="00607D13"/>
    <w:rsid w:val="00607D4F"/>
    <w:rsid w:val="00607DA3"/>
    <w:rsid w:val="00607DA9"/>
    <w:rsid w:val="00607DE5"/>
    <w:rsid w:val="00607E43"/>
    <w:rsid w:val="00607EFC"/>
    <w:rsid w:val="00607FB1"/>
    <w:rsid w:val="00610177"/>
    <w:rsid w:val="00610188"/>
    <w:rsid w:val="00610327"/>
    <w:rsid w:val="00610380"/>
    <w:rsid w:val="006104E3"/>
    <w:rsid w:val="00610529"/>
    <w:rsid w:val="00610558"/>
    <w:rsid w:val="00610567"/>
    <w:rsid w:val="006105BF"/>
    <w:rsid w:val="006105DB"/>
    <w:rsid w:val="0061060E"/>
    <w:rsid w:val="00610661"/>
    <w:rsid w:val="00610677"/>
    <w:rsid w:val="00610698"/>
    <w:rsid w:val="006108E3"/>
    <w:rsid w:val="006108F6"/>
    <w:rsid w:val="00610956"/>
    <w:rsid w:val="00610ABF"/>
    <w:rsid w:val="00610B8D"/>
    <w:rsid w:val="00610BC2"/>
    <w:rsid w:val="00610BDE"/>
    <w:rsid w:val="00610CD0"/>
    <w:rsid w:val="00610CEA"/>
    <w:rsid w:val="00610EEE"/>
    <w:rsid w:val="00610F07"/>
    <w:rsid w:val="006111B0"/>
    <w:rsid w:val="006111D5"/>
    <w:rsid w:val="006111E7"/>
    <w:rsid w:val="0061120A"/>
    <w:rsid w:val="00611246"/>
    <w:rsid w:val="00611301"/>
    <w:rsid w:val="00611398"/>
    <w:rsid w:val="00611434"/>
    <w:rsid w:val="006114FE"/>
    <w:rsid w:val="0061154E"/>
    <w:rsid w:val="00611555"/>
    <w:rsid w:val="006115ED"/>
    <w:rsid w:val="00611653"/>
    <w:rsid w:val="00611742"/>
    <w:rsid w:val="0061180A"/>
    <w:rsid w:val="006118D1"/>
    <w:rsid w:val="00611A50"/>
    <w:rsid w:val="00611A71"/>
    <w:rsid w:val="00611B7D"/>
    <w:rsid w:val="00611C3F"/>
    <w:rsid w:val="00611D61"/>
    <w:rsid w:val="00611D78"/>
    <w:rsid w:val="00611EEE"/>
    <w:rsid w:val="00611F61"/>
    <w:rsid w:val="00611F95"/>
    <w:rsid w:val="00612269"/>
    <w:rsid w:val="006123B4"/>
    <w:rsid w:val="00612478"/>
    <w:rsid w:val="006124CE"/>
    <w:rsid w:val="006124D0"/>
    <w:rsid w:val="006125DB"/>
    <w:rsid w:val="006126AB"/>
    <w:rsid w:val="0061274C"/>
    <w:rsid w:val="0061298C"/>
    <w:rsid w:val="006129ED"/>
    <w:rsid w:val="00612A4F"/>
    <w:rsid w:val="00612A69"/>
    <w:rsid w:val="00612AE3"/>
    <w:rsid w:val="00612B52"/>
    <w:rsid w:val="00612C7B"/>
    <w:rsid w:val="00612CED"/>
    <w:rsid w:val="00612D6E"/>
    <w:rsid w:val="00612E48"/>
    <w:rsid w:val="00612EE1"/>
    <w:rsid w:val="00612FEF"/>
    <w:rsid w:val="00613024"/>
    <w:rsid w:val="0061303C"/>
    <w:rsid w:val="006130C9"/>
    <w:rsid w:val="006130E2"/>
    <w:rsid w:val="006130FC"/>
    <w:rsid w:val="00613187"/>
    <w:rsid w:val="00613225"/>
    <w:rsid w:val="0061330C"/>
    <w:rsid w:val="006135A5"/>
    <w:rsid w:val="006135D5"/>
    <w:rsid w:val="006136C3"/>
    <w:rsid w:val="00613702"/>
    <w:rsid w:val="0061376F"/>
    <w:rsid w:val="006138FD"/>
    <w:rsid w:val="006139B8"/>
    <w:rsid w:val="00613ACE"/>
    <w:rsid w:val="00613C43"/>
    <w:rsid w:val="00613CFD"/>
    <w:rsid w:val="00613D3D"/>
    <w:rsid w:val="00613DF1"/>
    <w:rsid w:val="00613E08"/>
    <w:rsid w:val="006140A4"/>
    <w:rsid w:val="006140D1"/>
    <w:rsid w:val="00614102"/>
    <w:rsid w:val="006141E2"/>
    <w:rsid w:val="00614295"/>
    <w:rsid w:val="0061441C"/>
    <w:rsid w:val="00614446"/>
    <w:rsid w:val="0061481E"/>
    <w:rsid w:val="00614B4A"/>
    <w:rsid w:val="00614BE8"/>
    <w:rsid w:val="00614CE7"/>
    <w:rsid w:val="00614D0D"/>
    <w:rsid w:val="00614D19"/>
    <w:rsid w:val="00614D43"/>
    <w:rsid w:val="00614E01"/>
    <w:rsid w:val="00614F6D"/>
    <w:rsid w:val="00615096"/>
    <w:rsid w:val="006152CD"/>
    <w:rsid w:val="006154BD"/>
    <w:rsid w:val="00615607"/>
    <w:rsid w:val="00615640"/>
    <w:rsid w:val="00615698"/>
    <w:rsid w:val="006156B5"/>
    <w:rsid w:val="00615898"/>
    <w:rsid w:val="006158CA"/>
    <w:rsid w:val="00615975"/>
    <w:rsid w:val="0061598A"/>
    <w:rsid w:val="00615B35"/>
    <w:rsid w:val="00615D20"/>
    <w:rsid w:val="00615E06"/>
    <w:rsid w:val="00615F00"/>
    <w:rsid w:val="00615F04"/>
    <w:rsid w:val="00615F23"/>
    <w:rsid w:val="00616074"/>
    <w:rsid w:val="006160B5"/>
    <w:rsid w:val="00616274"/>
    <w:rsid w:val="006165D5"/>
    <w:rsid w:val="006166DB"/>
    <w:rsid w:val="006166E1"/>
    <w:rsid w:val="006167B5"/>
    <w:rsid w:val="006167C5"/>
    <w:rsid w:val="00616800"/>
    <w:rsid w:val="00616A6A"/>
    <w:rsid w:val="00616AC2"/>
    <w:rsid w:val="00616B64"/>
    <w:rsid w:val="00616CDB"/>
    <w:rsid w:val="00616DA5"/>
    <w:rsid w:val="00616F87"/>
    <w:rsid w:val="00616FC0"/>
    <w:rsid w:val="0061704C"/>
    <w:rsid w:val="00617546"/>
    <w:rsid w:val="00617596"/>
    <w:rsid w:val="00617605"/>
    <w:rsid w:val="0061764E"/>
    <w:rsid w:val="00617711"/>
    <w:rsid w:val="006177DA"/>
    <w:rsid w:val="0061790C"/>
    <w:rsid w:val="00617993"/>
    <w:rsid w:val="00617A62"/>
    <w:rsid w:val="00617B4A"/>
    <w:rsid w:val="00617B4E"/>
    <w:rsid w:val="00617BBE"/>
    <w:rsid w:val="00617C52"/>
    <w:rsid w:val="00617CD4"/>
    <w:rsid w:val="00617DE6"/>
    <w:rsid w:val="00617E96"/>
    <w:rsid w:val="00617FF8"/>
    <w:rsid w:val="00620009"/>
    <w:rsid w:val="00620154"/>
    <w:rsid w:val="0062018A"/>
    <w:rsid w:val="0062029E"/>
    <w:rsid w:val="006204F7"/>
    <w:rsid w:val="006205E0"/>
    <w:rsid w:val="00620619"/>
    <w:rsid w:val="00620698"/>
    <w:rsid w:val="006206BB"/>
    <w:rsid w:val="00620744"/>
    <w:rsid w:val="00620754"/>
    <w:rsid w:val="006207B2"/>
    <w:rsid w:val="00620889"/>
    <w:rsid w:val="006208FC"/>
    <w:rsid w:val="00620907"/>
    <w:rsid w:val="006209F8"/>
    <w:rsid w:val="00620B39"/>
    <w:rsid w:val="00620B3A"/>
    <w:rsid w:val="00620B75"/>
    <w:rsid w:val="00620BE0"/>
    <w:rsid w:val="00620C88"/>
    <w:rsid w:val="00620EEC"/>
    <w:rsid w:val="00620F6C"/>
    <w:rsid w:val="00620FE8"/>
    <w:rsid w:val="0062108E"/>
    <w:rsid w:val="0062117C"/>
    <w:rsid w:val="00621279"/>
    <w:rsid w:val="006213A8"/>
    <w:rsid w:val="0062140A"/>
    <w:rsid w:val="00621445"/>
    <w:rsid w:val="00621610"/>
    <w:rsid w:val="00621623"/>
    <w:rsid w:val="00621805"/>
    <w:rsid w:val="00621981"/>
    <w:rsid w:val="0062198D"/>
    <w:rsid w:val="00621993"/>
    <w:rsid w:val="00621A93"/>
    <w:rsid w:val="00621AAC"/>
    <w:rsid w:val="00621AC7"/>
    <w:rsid w:val="00621C36"/>
    <w:rsid w:val="00621D03"/>
    <w:rsid w:val="00621DC4"/>
    <w:rsid w:val="00621E76"/>
    <w:rsid w:val="00621EF0"/>
    <w:rsid w:val="00621F49"/>
    <w:rsid w:val="00621FEE"/>
    <w:rsid w:val="00622192"/>
    <w:rsid w:val="006221B3"/>
    <w:rsid w:val="006222D7"/>
    <w:rsid w:val="00622347"/>
    <w:rsid w:val="006223BB"/>
    <w:rsid w:val="006224F1"/>
    <w:rsid w:val="006226C2"/>
    <w:rsid w:val="006228EC"/>
    <w:rsid w:val="00622A53"/>
    <w:rsid w:val="00622A92"/>
    <w:rsid w:val="00622ACB"/>
    <w:rsid w:val="00622B82"/>
    <w:rsid w:val="00622BD8"/>
    <w:rsid w:val="00622C63"/>
    <w:rsid w:val="00622CC0"/>
    <w:rsid w:val="00622D7F"/>
    <w:rsid w:val="00622E1E"/>
    <w:rsid w:val="00622F4F"/>
    <w:rsid w:val="00622FE6"/>
    <w:rsid w:val="0062303F"/>
    <w:rsid w:val="0062316E"/>
    <w:rsid w:val="006231CA"/>
    <w:rsid w:val="006231D3"/>
    <w:rsid w:val="006235F0"/>
    <w:rsid w:val="0062363A"/>
    <w:rsid w:val="00623658"/>
    <w:rsid w:val="006236BB"/>
    <w:rsid w:val="006236E6"/>
    <w:rsid w:val="006236F3"/>
    <w:rsid w:val="00623713"/>
    <w:rsid w:val="006237FA"/>
    <w:rsid w:val="00623A34"/>
    <w:rsid w:val="00623AAD"/>
    <w:rsid w:val="00623ACA"/>
    <w:rsid w:val="00623C13"/>
    <w:rsid w:val="00623C39"/>
    <w:rsid w:val="00623D3D"/>
    <w:rsid w:val="00623EA8"/>
    <w:rsid w:val="00623F1B"/>
    <w:rsid w:val="0062403E"/>
    <w:rsid w:val="0062436B"/>
    <w:rsid w:val="00624396"/>
    <w:rsid w:val="00624554"/>
    <w:rsid w:val="006245D7"/>
    <w:rsid w:val="006246CA"/>
    <w:rsid w:val="0062474C"/>
    <w:rsid w:val="00624849"/>
    <w:rsid w:val="00624882"/>
    <w:rsid w:val="006248D8"/>
    <w:rsid w:val="0062492B"/>
    <w:rsid w:val="00624A03"/>
    <w:rsid w:val="00624C04"/>
    <w:rsid w:val="00624C0B"/>
    <w:rsid w:val="00624EA4"/>
    <w:rsid w:val="00624ED4"/>
    <w:rsid w:val="0062505D"/>
    <w:rsid w:val="006250CF"/>
    <w:rsid w:val="006251BF"/>
    <w:rsid w:val="0062522A"/>
    <w:rsid w:val="006252DB"/>
    <w:rsid w:val="0062559E"/>
    <w:rsid w:val="006255AC"/>
    <w:rsid w:val="0062578D"/>
    <w:rsid w:val="00625987"/>
    <w:rsid w:val="00625A1E"/>
    <w:rsid w:val="00625A7D"/>
    <w:rsid w:val="00625AA5"/>
    <w:rsid w:val="00625BEF"/>
    <w:rsid w:val="00625D0D"/>
    <w:rsid w:val="00625D2C"/>
    <w:rsid w:val="00625D37"/>
    <w:rsid w:val="00625D70"/>
    <w:rsid w:val="00625DC8"/>
    <w:rsid w:val="00626085"/>
    <w:rsid w:val="006261CF"/>
    <w:rsid w:val="006261D9"/>
    <w:rsid w:val="00626233"/>
    <w:rsid w:val="00626236"/>
    <w:rsid w:val="006262A0"/>
    <w:rsid w:val="00626377"/>
    <w:rsid w:val="006263EA"/>
    <w:rsid w:val="0062648E"/>
    <w:rsid w:val="006264C9"/>
    <w:rsid w:val="0062658C"/>
    <w:rsid w:val="006265A5"/>
    <w:rsid w:val="006266A6"/>
    <w:rsid w:val="006267DA"/>
    <w:rsid w:val="0062689A"/>
    <w:rsid w:val="006268C7"/>
    <w:rsid w:val="006268EF"/>
    <w:rsid w:val="006269C5"/>
    <w:rsid w:val="00626A6C"/>
    <w:rsid w:val="00626CA1"/>
    <w:rsid w:val="00626D11"/>
    <w:rsid w:val="00626E0A"/>
    <w:rsid w:val="00626E1F"/>
    <w:rsid w:val="00626E44"/>
    <w:rsid w:val="00626F8A"/>
    <w:rsid w:val="00627009"/>
    <w:rsid w:val="00627020"/>
    <w:rsid w:val="00627157"/>
    <w:rsid w:val="0062723C"/>
    <w:rsid w:val="0062730B"/>
    <w:rsid w:val="00627315"/>
    <w:rsid w:val="006273DE"/>
    <w:rsid w:val="0062746A"/>
    <w:rsid w:val="006274A7"/>
    <w:rsid w:val="00627684"/>
    <w:rsid w:val="00627738"/>
    <w:rsid w:val="00627799"/>
    <w:rsid w:val="0062781B"/>
    <w:rsid w:val="00627A04"/>
    <w:rsid w:val="00627A1B"/>
    <w:rsid w:val="00627A79"/>
    <w:rsid w:val="00627A8B"/>
    <w:rsid w:val="00627A99"/>
    <w:rsid w:val="00627AB6"/>
    <w:rsid w:val="00627ACC"/>
    <w:rsid w:val="00627AE6"/>
    <w:rsid w:val="00627B55"/>
    <w:rsid w:val="00627C33"/>
    <w:rsid w:val="00627D19"/>
    <w:rsid w:val="00627DF7"/>
    <w:rsid w:val="00627E13"/>
    <w:rsid w:val="00630020"/>
    <w:rsid w:val="00630182"/>
    <w:rsid w:val="0063024D"/>
    <w:rsid w:val="00630312"/>
    <w:rsid w:val="0063044D"/>
    <w:rsid w:val="00630463"/>
    <w:rsid w:val="00630478"/>
    <w:rsid w:val="00630639"/>
    <w:rsid w:val="00630666"/>
    <w:rsid w:val="006306D5"/>
    <w:rsid w:val="00630720"/>
    <w:rsid w:val="006307A1"/>
    <w:rsid w:val="006307E2"/>
    <w:rsid w:val="006308BB"/>
    <w:rsid w:val="0063091A"/>
    <w:rsid w:val="006309D7"/>
    <w:rsid w:val="00630A14"/>
    <w:rsid w:val="00630A92"/>
    <w:rsid w:val="00630AD9"/>
    <w:rsid w:val="00630CD5"/>
    <w:rsid w:val="00630D3A"/>
    <w:rsid w:val="00630DD5"/>
    <w:rsid w:val="00630E5D"/>
    <w:rsid w:val="00631165"/>
    <w:rsid w:val="006311E5"/>
    <w:rsid w:val="00631449"/>
    <w:rsid w:val="00631451"/>
    <w:rsid w:val="0063158C"/>
    <w:rsid w:val="0063165C"/>
    <w:rsid w:val="00631778"/>
    <w:rsid w:val="006317D8"/>
    <w:rsid w:val="00631975"/>
    <w:rsid w:val="00631CA8"/>
    <w:rsid w:val="00631D1E"/>
    <w:rsid w:val="00631D1F"/>
    <w:rsid w:val="00631D46"/>
    <w:rsid w:val="00631D5B"/>
    <w:rsid w:val="00631E40"/>
    <w:rsid w:val="00631EF9"/>
    <w:rsid w:val="00631F98"/>
    <w:rsid w:val="006322E2"/>
    <w:rsid w:val="00632364"/>
    <w:rsid w:val="006323EC"/>
    <w:rsid w:val="006324BF"/>
    <w:rsid w:val="006325BA"/>
    <w:rsid w:val="006325D9"/>
    <w:rsid w:val="00632B1B"/>
    <w:rsid w:val="00632BBC"/>
    <w:rsid w:val="00632C80"/>
    <w:rsid w:val="00632DCD"/>
    <w:rsid w:val="00632DD9"/>
    <w:rsid w:val="00632DE3"/>
    <w:rsid w:val="00632EC5"/>
    <w:rsid w:val="00632F6A"/>
    <w:rsid w:val="00633178"/>
    <w:rsid w:val="006331C6"/>
    <w:rsid w:val="00633344"/>
    <w:rsid w:val="0063357F"/>
    <w:rsid w:val="00633609"/>
    <w:rsid w:val="00633638"/>
    <w:rsid w:val="0063369E"/>
    <w:rsid w:val="006336A9"/>
    <w:rsid w:val="006336EF"/>
    <w:rsid w:val="0063374B"/>
    <w:rsid w:val="00633750"/>
    <w:rsid w:val="00633823"/>
    <w:rsid w:val="00633C06"/>
    <w:rsid w:val="00633E7C"/>
    <w:rsid w:val="00633E7D"/>
    <w:rsid w:val="00633EEB"/>
    <w:rsid w:val="00634000"/>
    <w:rsid w:val="006340D1"/>
    <w:rsid w:val="006340FA"/>
    <w:rsid w:val="006341A7"/>
    <w:rsid w:val="00634408"/>
    <w:rsid w:val="0063443B"/>
    <w:rsid w:val="00634442"/>
    <w:rsid w:val="006345D0"/>
    <w:rsid w:val="0063463A"/>
    <w:rsid w:val="0063468A"/>
    <w:rsid w:val="006346D0"/>
    <w:rsid w:val="006349B4"/>
    <w:rsid w:val="00634A03"/>
    <w:rsid w:val="00634A4D"/>
    <w:rsid w:val="00634B4D"/>
    <w:rsid w:val="00634C4B"/>
    <w:rsid w:val="00634C9A"/>
    <w:rsid w:val="00634CA1"/>
    <w:rsid w:val="00634D45"/>
    <w:rsid w:val="00634E40"/>
    <w:rsid w:val="00635137"/>
    <w:rsid w:val="006351A1"/>
    <w:rsid w:val="00635240"/>
    <w:rsid w:val="00635259"/>
    <w:rsid w:val="00635497"/>
    <w:rsid w:val="00635578"/>
    <w:rsid w:val="00635636"/>
    <w:rsid w:val="006356A0"/>
    <w:rsid w:val="006357CC"/>
    <w:rsid w:val="0063587F"/>
    <w:rsid w:val="0063588D"/>
    <w:rsid w:val="006359BE"/>
    <w:rsid w:val="00635A5F"/>
    <w:rsid w:val="00635AD7"/>
    <w:rsid w:val="00635B8F"/>
    <w:rsid w:val="00635C63"/>
    <w:rsid w:val="00635D35"/>
    <w:rsid w:val="00635E3F"/>
    <w:rsid w:val="00635E9B"/>
    <w:rsid w:val="00635EDA"/>
    <w:rsid w:val="00636052"/>
    <w:rsid w:val="00636259"/>
    <w:rsid w:val="0063659C"/>
    <w:rsid w:val="006365D8"/>
    <w:rsid w:val="006367DB"/>
    <w:rsid w:val="00636A14"/>
    <w:rsid w:val="00636AD7"/>
    <w:rsid w:val="00636AF1"/>
    <w:rsid w:val="00636B56"/>
    <w:rsid w:val="00636B9C"/>
    <w:rsid w:val="00636C9A"/>
    <w:rsid w:val="00636CB9"/>
    <w:rsid w:val="00636D2D"/>
    <w:rsid w:val="00636DA0"/>
    <w:rsid w:val="00636F1E"/>
    <w:rsid w:val="00637079"/>
    <w:rsid w:val="006372D1"/>
    <w:rsid w:val="0063747B"/>
    <w:rsid w:val="0063753A"/>
    <w:rsid w:val="00637642"/>
    <w:rsid w:val="006377B4"/>
    <w:rsid w:val="00637948"/>
    <w:rsid w:val="0063794F"/>
    <w:rsid w:val="00637B30"/>
    <w:rsid w:val="00637B7C"/>
    <w:rsid w:val="00637C3D"/>
    <w:rsid w:val="00637D06"/>
    <w:rsid w:val="00637DB5"/>
    <w:rsid w:val="00637FC3"/>
    <w:rsid w:val="00637FF7"/>
    <w:rsid w:val="00640004"/>
    <w:rsid w:val="006400C8"/>
    <w:rsid w:val="0064014A"/>
    <w:rsid w:val="00640242"/>
    <w:rsid w:val="006402E2"/>
    <w:rsid w:val="00640358"/>
    <w:rsid w:val="00640390"/>
    <w:rsid w:val="006403E6"/>
    <w:rsid w:val="006405D0"/>
    <w:rsid w:val="00640626"/>
    <w:rsid w:val="00640712"/>
    <w:rsid w:val="0064083C"/>
    <w:rsid w:val="00640927"/>
    <w:rsid w:val="006409C9"/>
    <w:rsid w:val="00640C97"/>
    <w:rsid w:val="00640DF7"/>
    <w:rsid w:val="00640EBD"/>
    <w:rsid w:val="00640F8D"/>
    <w:rsid w:val="00640FB5"/>
    <w:rsid w:val="006410BC"/>
    <w:rsid w:val="00641140"/>
    <w:rsid w:val="006411E1"/>
    <w:rsid w:val="0064128D"/>
    <w:rsid w:val="00641293"/>
    <w:rsid w:val="006412A2"/>
    <w:rsid w:val="006413F3"/>
    <w:rsid w:val="006415FB"/>
    <w:rsid w:val="00641628"/>
    <w:rsid w:val="006416D3"/>
    <w:rsid w:val="00641705"/>
    <w:rsid w:val="0064172D"/>
    <w:rsid w:val="0064174B"/>
    <w:rsid w:val="00641772"/>
    <w:rsid w:val="006417D1"/>
    <w:rsid w:val="00641823"/>
    <w:rsid w:val="0064193C"/>
    <w:rsid w:val="006419CC"/>
    <w:rsid w:val="006419D9"/>
    <w:rsid w:val="00641A03"/>
    <w:rsid w:val="00641A3D"/>
    <w:rsid w:val="00641AC6"/>
    <w:rsid w:val="00641AD8"/>
    <w:rsid w:val="00641AF8"/>
    <w:rsid w:val="00641C06"/>
    <w:rsid w:val="00641CAB"/>
    <w:rsid w:val="00641F58"/>
    <w:rsid w:val="006420B0"/>
    <w:rsid w:val="00642284"/>
    <w:rsid w:val="0064229E"/>
    <w:rsid w:val="006422AE"/>
    <w:rsid w:val="006422CB"/>
    <w:rsid w:val="00642389"/>
    <w:rsid w:val="00642403"/>
    <w:rsid w:val="00642443"/>
    <w:rsid w:val="0064249C"/>
    <w:rsid w:val="0064250B"/>
    <w:rsid w:val="006425D9"/>
    <w:rsid w:val="006425E7"/>
    <w:rsid w:val="0064263D"/>
    <w:rsid w:val="00642794"/>
    <w:rsid w:val="006428BF"/>
    <w:rsid w:val="00642A0B"/>
    <w:rsid w:val="00642A59"/>
    <w:rsid w:val="00642D11"/>
    <w:rsid w:val="00642D5D"/>
    <w:rsid w:val="00642E8B"/>
    <w:rsid w:val="00642E97"/>
    <w:rsid w:val="00642EAD"/>
    <w:rsid w:val="00642EC2"/>
    <w:rsid w:val="00642EDD"/>
    <w:rsid w:val="00642EE0"/>
    <w:rsid w:val="00642F8D"/>
    <w:rsid w:val="006430AB"/>
    <w:rsid w:val="006430E6"/>
    <w:rsid w:val="006435A0"/>
    <w:rsid w:val="006436AE"/>
    <w:rsid w:val="006436F8"/>
    <w:rsid w:val="00643844"/>
    <w:rsid w:val="0064392E"/>
    <w:rsid w:val="00643DAC"/>
    <w:rsid w:val="00643ED1"/>
    <w:rsid w:val="00643F38"/>
    <w:rsid w:val="00643F3D"/>
    <w:rsid w:val="00643F3F"/>
    <w:rsid w:val="0064416E"/>
    <w:rsid w:val="006441B3"/>
    <w:rsid w:val="006442A6"/>
    <w:rsid w:val="006443D8"/>
    <w:rsid w:val="006443EF"/>
    <w:rsid w:val="00644406"/>
    <w:rsid w:val="0064453C"/>
    <w:rsid w:val="00644652"/>
    <w:rsid w:val="0064472A"/>
    <w:rsid w:val="006447CE"/>
    <w:rsid w:val="006447E0"/>
    <w:rsid w:val="006447F5"/>
    <w:rsid w:val="0064498F"/>
    <w:rsid w:val="00644A6F"/>
    <w:rsid w:val="00644A78"/>
    <w:rsid w:val="00644A8D"/>
    <w:rsid w:val="00644AAE"/>
    <w:rsid w:val="00644BA2"/>
    <w:rsid w:val="00644D22"/>
    <w:rsid w:val="00644E5F"/>
    <w:rsid w:val="00644EAA"/>
    <w:rsid w:val="00644FF2"/>
    <w:rsid w:val="006451FC"/>
    <w:rsid w:val="00645237"/>
    <w:rsid w:val="006453E1"/>
    <w:rsid w:val="00645547"/>
    <w:rsid w:val="0064559B"/>
    <w:rsid w:val="00645627"/>
    <w:rsid w:val="006456E0"/>
    <w:rsid w:val="00645949"/>
    <w:rsid w:val="00645AFD"/>
    <w:rsid w:val="00645D0D"/>
    <w:rsid w:val="00645E24"/>
    <w:rsid w:val="00645E77"/>
    <w:rsid w:val="00645E7F"/>
    <w:rsid w:val="00645F06"/>
    <w:rsid w:val="00645F9D"/>
    <w:rsid w:val="00645FDB"/>
    <w:rsid w:val="00646011"/>
    <w:rsid w:val="00646244"/>
    <w:rsid w:val="006462A9"/>
    <w:rsid w:val="00646493"/>
    <w:rsid w:val="00646656"/>
    <w:rsid w:val="00646680"/>
    <w:rsid w:val="006468EA"/>
    <w:rsid w:val="00646A74"/>
    <w:rsid w:val="00646B12"/>
    <w:rsid w:val="00646BE6"/>
    <w:rsid w:val="00646D4C"/>
    <w:rsid w:val="00646D71"/>
    <w:rsid w:val="00646DED"/>
    <w:rsid w:val="00646E48"/>
    <w:rsid w:val="00646E76"/>
    <w:rsid w:val="00646EAA"/>
    <w:rsid w:val="00646F60"/>
    <w:rsid w:val="00646F7D"/>
    <w:rsid w:val="00647131"/>
    <w:rsid w:val="00647227"/>
    <w:rsid w:val="0064734C"/>
    <w:rsid w:val="00647376"/>
    <w:rsid w:val="006479AF"/>
    <w:rsid w:val="00647AFE"/>
    <w:rsid w:val="00647B39"/>
    <w:rsid w:val="00647C2C"/>
    <w:rsid w:val="00647C6E"/>
    <w:rsid w:val="00647D0D"/>
    <w:rsid w:val="00647D2C"/>
    <w:rsid w:val="00647E1E"/>
    <w:rsid w:val="00647E68"/>
    <w:rsid w:val="00647E71"/>
    <w:rsid w:val="00647EE3"/>
    <w:rsid w:val="00647F83"/>
    <w:rsid w:val="006500EB"/>
    <w:rsid w:val="00650147"/>
    <w:rsid w:val="0065036F"/>
    <w:rsid w:val="006503A0"/>
    <w:rsid w:val="00650515"/>
    <w:rsid w:val="0065058E"/>
    <w:rsid w:val="00650633"/>
    <w:rsid w:val="00650649"/>
    <w:rsid w:val="0065069A"/>
    <w:rsid w:val="006506B3"/>
    <w:rsid w:val="006507FF"/>
    <w:rsid w:val="00650AB2"/>
    <w:rsid w:val="00650AF6"/>
    <w:rsid w:val="00650C93"/>
    <w:rsid w:val="00650D40"/>
    <w:rsid w:val="00650D57"/>
    <w:rsid w:val="00650E46"/>
    <w:rsid w:val="00650E64"/>
    <w:rsid w:val="00650E7C"/>
    <w:rsid w:val="00650EAF"/>
    <w:rsid w:val="00650EB2"/>
    <w:rsid w:val="00650F16"/>
    <w:rsid w:val="0065136E"/>
    <w:rsid w:val="006513A7"/>
    <w:rsid w:val="0065140C"/>
    <w:rsid w:val="0065166A"/>
    <w:rsid w:val="0065174A"/>
    <w:rsid w:val="0065174B"/>
    <w:rsid w:val="0065182B"/>
    <w:rsid w:val="006518E1"/>
    <w:rsid w:val="00651A04"/>
    <w:rsid w:val="00651B69"/>
    <w:rsid w:val="00651CE3"/>
    <w:rsid w:val="00651D83"/>
    <w:rsid w:val="00651E05"/>
    <w:rsid w:val="0065207C"/>
    <w:rsid w:val="00652194"/>
    <w:rsid w:val="00652236"/>
    <w:rsid w:val="00652374"/>
    <w:rsid w:val="006523F2"/>
    <w:rsid w:val="00652421"/>
    <w:rsid w:val="0065243B"/>
    <w:rsid w:val="006524B0"/>
    <w:rsid w:val="006524F6"/>
    <w:rsid w:val="0065255A"/>
    <w:rsid w:val="00652677"/>
    <w:rsid w:val="00652752"/>
    <w:rsid w:val="00652777"/>
    <w:rsid w:val="00652843"/>
    <w:rsid w:val="006528C0"/>
    <w:rsid w:val="006528D9"/>
    <w:rsid w:val="0065292D"/>
    <w:rsid w:val="00652959"/>
    <w:rsid w:val="006529E2"/>
    <w:rsid w:val="00652B0E"/>
    <w:rsid w:val="00652B24"/>
    <w:rsid w:val="00652CBC"/>
    <w:rsid w:val="00652CC6"/>
    <w:rsid w:val="00652CEA"/>
    <w:rsid w:val="00652D4D"/>
    <w:rsid w:val="00652E4A"/>
    <w:rsid w:val="00652EEE"/>
    <w:rsid w:val="00652F0E"/>
    <w:rsid w:val="00653027"/>
    <w:rsid w:val="00653030"/>
    <w:rsid w:val="00653171"/>
    <w:rsid w:val="00653224"/>
    <w:rsid w:val="0065325E"/>
    <w:rsid w:val="006535A5"/>
    <w:rsid w:val="00653667"/>
    <w:rsid w:val="006537D9"/>
    <w:rsid w:val="00653948"/>
    <w:rsid w:val="00653A04"/>
    <w:rsid w:val="00653A14"/>
    <w:rsid w:val="00653B81"/>
    <w:rsid w:val="00653BB8"/>
    <w:rsid w:val="00653C1D"/>
    <w:rsid w:val="00653C5E"/>
    <w:rsid w:val="00653C99"/>
    <w:rsid w:val="00653CB3"/>
    <w:rsid w:val="00653CBA"/>
    <w:rsid w:val="00653D8A"/>
    <w:rsid w:val="00653E74"/>
    <w:rsid w:val="00654011"/>
    <w:rsid w:val="006542B8"/>
    <w:rsid w:val="00654353"/>
    <w:rsid w:val="00654412"/>
    <w:rsid w:val="0065451C"/>
    <w:rsid w:val="00654607"/>
    <w:rsid w:val="00654612"/>
    <w:rsid w:val="0065465D"/>
    <w:rsid w:val="00654714"/>
    <w:rsid w:val="00654733"/>
    <w:rsid w:val="0065484F"/>
    <w:rsid w:val="00654863"/>
    <w:rsid w:val="00654A6D"/>
    <w:rsid w:val="00654BD2"/>
    <w:rsid w:val="00654BF4"/>
    <w:rsid w:val="00654C1D"/>
    <w:rsid w:val="00654ECC"/>
    <w:rsid w:val="00654EE8"/>
    <w:rsid w:val="00654F10"/>
    <w:rsid w:val="00654FCE"/>
    <w:rsid w:val="006550E8"/>
    <w:rsid w:val="0065518A"/>
    <w:rsid w:val="0065529E"/>
    <w:rsid w:val="006552EA"/>
    <w:rsid w:val="00655310"/>
    <w:rsid w:val="006554B6"/>
    <w:rsid w:val="006554B9"/>
    <w:rsid w:val="00655676"/>
    <w:rsid w:val="006556AD"/>
    <w:rsid w:val="0065575D"/>
    <w:rsid w:val="006557A5"/>
    <w:rsid w:val="006557EA"/>
    <w:rsid w:val="006558F6"/>
    <w:rsid w:val="00655913"/>
    <w:rsid w:val="00655964"/>
    <w:rsid w:val="00655B5F"/>
    <w:rsid w:val="00655BD0"/>
    <w:rsid w:val="00655BEA"/>
    <w:rsid w:val="00655C63"/>
    <w:rsid w:val="00655CD8"/>
    <w:rsid w:val="00655CDF"/>
    <w:rsid w:val="00655EB9"/>
    <w:rsid w:val="00655F2E"/>
    <w:rsid w:val="00655FD6"/>
    <w:rsid w:val="00656035"/>
    <w:rsid w:val="006561AE"/>
    <w:rsid w:val="006561B1"/>
    <w:rsid w:val="006561DA"/>
    <w:rsid w:val="0065622E"/>
    <w:rsid w:val="006562E0"/>
    <w:rsid w:val="00656524"/>
    <w:rsid w:val="00656542"/>
    <w:rsid w:val="0065667E"/>
    <w:rsid w:val="006569C6"/>
    <w:rsid w:val="00656A49"/>
    <w:rsid w:val="00656A4B"/>
    <w:rsid w:val="00656C37"/>
    <w:rsid w:val="00656EB3"/>
    <w:rsid w:val="00657047"/>
    <w:rsid w:val="006570EA"/>
    <w:rsid w:val="0065715D"/>
    <w:rsid w:val="00657175"/>
    <w:rsid w:val="006572C0"/>
    <w:rsid w:val="00657363"/>
    <w:rsid w:val="006573B9"/>
    <w:rsid w:val="006574DE"/>
    <w:rsid w:val="00657545"/>
    <w:rsid w:val="0065778C"/>
    <w:rsid w:val="00657868"/>
    <w:rsid w:val="0065786A"/>
    <w:rsid w:val="006579B0"/>
    <w:rsid w:val="00657AFC"/>
    <w:rsid w:val="00657B7F"/>
    <w:rsid w:val="00657D21"/>
    <w:rsid w:val="00657D86"/>
    <w:rsid w:val="00657DB5"/>
    <w:rsid w:val="00657F03"/>
    <w:rsid w:val="00657F44"/>
    <w:rsid w:val="00657F4D"/>
    <w:rsid w:val="00660181"/>
    <w:rsid w:val="00660284"/>
    <w:rsid w:val="00660291"/>
    <w:rsid w:val="006603A6"/>
    <w:rsid w:val="0066040A"/>
    <w:rsid w:val="006607B0"/>
    <w:rsid w:val="006608AA"/>
    <w:rsid w:val="00660A40"/>
    <w:rsid w:val="00660A54"/>
    <w:rsid w:val="00660AA1"/>
    <w:rsid w:val="00660C52"/>
    <w:rsid w:val="00660DEA"/>
    <w:rsid w:val="00660F8B"/>
    <w:rsid w:val="006611EE"/>
    <w:rsid w:val="00661277"/>
    <w:rsid w:val="00661346"/>
    <w:rsid w:val="0066139C"/>
    <w:rsid w:val="00661404"/>
    <w:rsid w:val="006614AB"/>
    <w:rsid w:val="00661503"/>
    <w:rsid w:val="00661516"/>
    <w:rsid w:val="0066161B"/>
    <w:rsid w:val="0066165F"/>
    <w:rsid w:val="0066178B"/>
    <w:rsid w:val="0066191C"/>
    <w:rsid w:val="00661ACB"/>
    <w:rsid w:val="00661F16"/>
    <w:rsid w:val="00661F42"/>
    <w:rsid w:val="00661F58"/>
    <w:rsid w:val="00661FC1"/>
    <w:rsid w:val="00662000"/>
    <w:rsid w:val="00662109"/>
    <w:rsid w:val="006622B0"/>
    <w:rsid w:val="00662320"/>
    <w:rsid w:val="0066234C"/>
    <w:rsid w:val="00662380"/>
    <w:rsid w:val="00662387"/>
    <w:rsid w:val="006623E2"/>
    <w:rsid w:val="00662485"/>
    <w:rsid w:val="006625C4"/>
    <w:rsid w:val="006625CA"/>
    <w:rsid w:val="0066263A"/>
    <w:rsid w:val="00662700"/>
    <w:rsid w:val="0066277F"/>
    <w:rsid w:val="006627B7"/>
    <w:rsid w:val="006629CB"/>
    <w:rsid w:val="00662B0A"/>
    <w:rsid w:val="00662BC8"/>
    <w:rsid w:val="00662D62"/>
    <w:rsid w:val="00662E57"/>
    <w:rsid w:val="00662FD4"/>
    <w:rsid w:val="006631B9"/>
    <w:rsid w:val="006631DB"/>
    <w:rsid w:val="00663328"/>
    <w:rsid w:val="0066347E"/>
    <w:rsid w:val="00663531"/>
    <w:rsid w:val="00663585"/>
    <w:rsid w:val="00663621"/>
    <w:rsid w:val="0066394E"/>
    <w:rsid w:val="006639C0"/>
    <w:rsid w:val="00663A9B"/>
    <w:rsid w:val="00663C1C"/>
    <w:rsid w:val="00663C2C"/>
    <w:rsid w:val="00663D20"/>
    <w:rsid w:val="00663D37"/>
    <w:rsid w:val="00663E3E"/>
    <w:rsid w:val="00663EBA"/>
    <w:rsid w:val="00663F41"/>
    <w:rsid w:val="006641B2"/>
    <w:rsid w:val="00664318"/>
    <w:rsid w:val="0066433F"/>
    <w:rsid w:val="00664714"/>
    <w:rsid w:val="0066471E"/>
    <w:rsid w:val="0066476F"/>
    <w:rsid w:val="00664792"/>
    <w:rsid w:val="006647F6"/>
    <w:rsid w:val="006649F3"/>
    <w:rsid w:val="00664A59"/>
    <w:rsid w:val="00664D84"/>
    <w:rsid w:val="00664D9F"/>
    <w:rsid w:val="00664DF5"/>
    <w:rsid w:val="00664F04"/>
    <w:rsid w:val="0066509A"/>
    <w:rsid w:val="006650B4"/>
    <w:rsid w:val="00665162"/>
    <w:rsid w:val="006652D4"/>
    <w:rsid w:val="006655A7"/>
    <w:rsid w:val="0066579B"/>
    <w:rsid w:val="00665868"/>
    <w:rsid w:val="00665AD6"/>
    <w:rsid w:val="00665AD7"/>
    <w:rsid w:val="00665BBA"/>
    <w:rsid w:val="00665C56"/>
    <w:rsid w:val="00665D35"/>
    <w:rsid w:val="00665E8A"/>
    <w:rsid w:val="00665FA0"/>
    <w:rsid w:val="00665FEE"/>
    <w:rsid w:val="0066608B"/>
    <w:rsid w:val="0066614F"/>
    <w:rsid w:val="00666333"/>
    <w:rsid w:val="0066645B"/>
    <w:rsid w:val="0066647C"/>
    <w:rsid w:val="006664BB"/>
    <w:rsid w:val="00666538"/>
    <w:rsid w:val="006665D1"/>
    <w:rsid w:val="00666733"/>
    <w:rsid w:val="0066683A"/>
    <w:rsid w:val="006668A9"/>
    <w:rsid w:val="00666A51"/>
    <w:rsid w:val="00666C97"/>
    <w:rsid w:val="00666CF4"/>
    <w:rsid w:val="00666D90"/>
    <w:rsid w:val="00666DF3"/>
    <w:rsid w:val="00666E47"/>
    <w:rsid w:val="00666EDB"/>
    <w:rsid w:val="00666F8B"/>
    <w:rsid w:val="0066700A"/>
    <w:rsid w:val="00667082"/>
    <w:rsid w:val="006670B0"/>
    <w:rsid w:val="00667131"/>
    <w:rsid w:val="006671F5"/>
    <w:rsid w:val="00667230"/>
    <w:rsid w:val="00667244"/>
    <w:rsid w:val="00667302"/>
    <w:rsid w:val="0066735A"/>
    <w:rsid w:val="006674EE"/>
    <w:rsid w:val="0066785A"/>
    <w:rsid w:val="006678D4"/>
    <w:rsid w:val="006678E6"/>
    <w:rsid w:val="006678EA"/>
    <w:rsid w:val="00667D64"/>
    <w:rsid w:val="00667E94"/>
    <w:rsid w:val="0067016B"/>
    <w:rsid w:val="0067020B"/>
    <w:rsid w:val="006702FE"/>
    <w:rsid w:val="0067048D"/>
    <w:rsid w:val="00670686"/>
    <w:rsid w:val="006707DA"/>
    <w:rsid w:val="00670887"/>
    <w:rsid w:val="00670A04"/>
    <w:rsid w:val="00670A80"/>
    <w:rsid w:val="00670BFF"/>
    <w:rsid w:val="00670D8E"/>
    <w:rsid w:val="00670F1F"/>
    <w:rsid w:val="00671156"/>
    <w:rsid w:val="0067115F"/>
    <w:rsid w:val="00671175"/>
    <w:rsid w:val="0067139A"/>
    <w:rsid w:val="00671520"/>
    <w:rsid w:val="0067152D"/>
    <w:rsid w:val="0067191B"/>
    <w:rsid w:val="00671A1C"/>
    <w:rsid w:val="00671A4D"/>
    <w:rsid w:val="00671BE9"/>
    <w:rsid w:val="00671BF5"/>
    <w:rsid w:val="00671C0F"/>
    <w:rsid w:val="00671CC8"/>
    <w:rsid w:val="00671CD9"/>
    <w:rsid w:val="00671DA1"/>
    <w:rsid w:val="00671DAA"/>
    <w:rsid w:val="00671E7A"/>
    <w:rsid w:val="00671FC5"/>
    <w:rsid w:val="006723AA"/>
    <w:rsid w:val="006723AB"/>
    <w:rsid w:val="00672542"/>
    <w:rsid w:val="0067258B"/>
    <w:rsid w:val="0067274E"/>
    <w:rsid w:val="0067276E"/>
    <w:rsid w:val="00672964"/>
    <w:rsid w:val="0067299D"/>
    <w:rsid w:val="006729AA"/>
    <w:rsid w:val="00672A19"/>
    <w:rsid w:val="00672B2A"/>
    <w:rsid w:val="00672BD8"/>
    <w:rsid w:val="00672DA7"/>
    <w:rsid w:val="00672F20"/>
    <w:rsid w:val="00672F4A"/>
    <w:rsid w:val="00672F83"/>
    <w:rsid w:val="00673109"/>
    <w:rsid w:val="006731C3"/>
    <w:rsid w:val="00673259"/>
    <w:rsid w:val="00673267"/>
    <w:rsid w:val="006732C2"/>
    <w:rsid w:val="00673550"/>
    <w:rsid w:val="0067359F"/>
    <w:rsid w:val="0067364F"/>
    <w:rsid w:val="0067379F"/>
    <w:rsid w:val="00673995"/>
    <w:rsid w:val="006739FA"/>
    <w:rsid w:val="00673AF9"/>
    <w:rsid w:val="00673BCF"/>
    <w:rsid w:val="00673C65"/>
    <w:rsid w:val="00673CDE"/>
    <w:rsid w:val="00673D25"/>
    <w:rsid w:val="00673D74"/>
    <w:rsid w:val="00673D98"/>
    <w:rsid w:val="00673DF4"/>
    <w:rsid w:val="00673E7C"/>
    <w:rsid w:val="00673E7D"/>
    <w:rsid w:val="00674043"/>
    <w:rsid w:val="00674047"/>
    <w:rsid w:val="00674064"/>
    <w:rsid w:val="006740BE"/>
    <w:rsid w:val="006740BF"/>
    <w:rsid w:val="006741BD"/>
    <w:rsid w:val="00674263"/>
    <w:rsid w:val="006742CF"/>
    <w:rsid w:val="0067439A"/>
    <w:rsid w:val="0067440A"/>
    <w:rsid w:val="006746AB"/>
    <w:rsid w:val="0067474F"/>
    <w:rsid w:val="00674840"/>
    <w:rsid w:val="006748E5"/>
    <w:rsid w:val="00674C8B"/>
    <w:rsid w:val="00674D33"/>
    <w:rsid w:val="00674EEE"/>
    <w:rsid w:val="00674F30"/>
    <w:rsid w:val="00674FAB"/>
    <w:rsid w:val="00674FF7"/>
    <w:rsid w:val="0067504A"/>
    <w:rsid w:val="0067513E"/>
    <w:rsid w:val="00675168"/>
    <w:rsid w:val="0067519B"/>
    <w:rsid w:val="00675213"/>
    <w:rsid w:val="0067529F"/>
    <w:rsid w:val="00675488"/>
    <w:rsid w:val="00675868"/>
    <w:rsid w:val="00675955"/>
    <w:rsid w:val="00675A92"/>
    <w:rsid w:val="00675ACF"/>
    <w:rsid w:val="00675B43"/>
    <w:rsid w:val="00675D7A"/>
    <w:rsid w:val="00675DAA"/>
    <w:rsid w:val="00675DB1"/>
    <w:rsid w:val="0067611C"/>
    <w:rsid w:val="00676271"/>
    <w:rsid w:val="00676435"/>
    <w:rsid w:val="00676456"/>
    <w:rsid w:val="00676630"/>
    <w:rsid w:val="00676662"/>
    <w:rsid w:val="006766F4"/>
    <w:rsid w:val="0067689F"/>
    <w:rsid w:val="006768E5"/>
    <w:rsid w:val="00676900"/>
    <w:rsid w:val="00676957"/>
    <w:rsid w:val="0067699D"/>
    <w:rsid w:val="00676A50"/>
    <w:rsid w:val="00676A7B"/>
    <w:rsid w:val="00676AAD"/>
    <w:rsid w:val="00676AEE"/>
    <w:rsid w:val="00676C10"/>
    <w:rsid w:val="00676C64"/>
    <w:rsid w:val="00676C7F"/>
    <w:rsid w:val="00676DDE"/>
    <w:rsid w:val="00676DFD"/>
    <w:rsid w:val="00676EEA"/>
    <w:rsid w:val="00676FD0"/>
    <w:rsid w:val="0067709A"/>
    <w:rsid w:val="006770C5"/>
    <w:rsid w:val="006772F2"/>
    <w:rsid w:val="00677378"/>
    <w:rsid w:val="0067737F"/>
    <w:rsid w:val="006773DD"/>
    <w:rsid w:val="0067765F"/>
    <w:rsid w:val="00677710"/>
    <w:rsid w:val="0067779E"/>
    <w:rsid w:val="00677B28"/>
    <w:rsid w:val="00677B83"/>
    <w:rsid w:val="00677D79"/>
    <w:rsid w:val="00677E35"/>
    <w:rsid w:val="00677EB1"/>
    <w:rsid w:val="00680089"/>
    <w:rsid w:val="00680397"/>
    <w:rsid w:val="006803E4"/>
    <w:rsid w:val="0068042A"/>
    <w:rsid w:val="0068054E"/>
    <w:rsid w:val="0068069C"/>
    <w:rsid w:val="00680731"/>
    <w:rsid w:val="00680747"/>
    <w:rsid w:val="00680910"/>
    <w:rsid w:val="00680927"/>
    <w:rsid w:val="00680AB5"/>
    <w:rsid w:val="00680BAB"/>
    <w:rsid w:val="00680BC6"/>
    <w:rsid w:val="00680C99"/>
    <w:rsid w:val="00680D4C"/>
    <w:rsid w:val="0068116B"/>
    <w:rsid w:val="00681449"/>
    <w:rsid w:val="0068149C"/>
    <w:rsid w:val="0068149D"/>
    <w:rsid w:val="00681787"/>
    <w:rsid w:val="00681875"/>
    <w:rsid w:val="0068192C"/>
    <w:rsid w:val="0068193D"/>
    <w:rsid w:val="00681A49"/>
    <w:rsid w:val="00681ACA"/>
    <w:rsid w:val="00681AD5"/>
    <w:rsid w:val="00681B43"/>
    <w:rsid w:val="00681CA4"/>
    <w:rsid w:val="00681CAB"/>
    <w:rsid w:val="00681D4D"/>
    <w:rsid w:val="00681DA4"/>
    <w:rsid w:val="00681E61"/>
    <w:rsid w:val="00681E6D"/>
    <w:rsid w:val="00681F8D"/>
    <w:rsid w:val="006820DE"/>
    <w:rsid w:val="0068221A"/>
    <w:rsid w:val="006822EA"/>
    <w:rsid w:val="00682456"/>
    <w:rsid w:val="00682481"/>
    <w:rsid w:val="0068252A"/>
    <w:rsid w:val="00682570"/>
    <w:rsid w:val="00682572"/>
    <w:rsid w:val="00682661"/>
    <w:rsid w:val="0068268A"/>
    <w:rsid w:val="0068272D"/>
    <w:rsid w:val="00682841"/>
    <w:rsid w:val="0068289B"/>
    <w:rsid w:val="00682904"/>
    <w:rsid w:val="0068293A"/>
    <w:rsid w:val="006829B8"/>
    <w:rsid w:val="00682A43"/>
    <w:rsid w:val="00682AAD"/>
    <w:rsid w:val="00682B1B"/>
    <w:rsid w:val="00682D99"/>
    <w:rsid w:val="00682DBF"/>
    <w:rsid w:val="00682DF2"/>
    <w:rsid w:val="00682E52"/>
    <w:rsid w:val="00682E53"/>
    <w:rsid w:val="00682F19"/>
    <w:rsid w:val="006832D2"/>
    <w:rsid w:val="006833FC"/>
    <w:rsid w:val="00683657"/>
    <w:rsid w:val="0068370C"/>
    <w:rsid w:val="00683785"/>
    <w:rsid w:val="006837F7"/>
    <w:rsid w:val="00683815"/>
    <w:rsid w:val="0068382C"/>
    <w:rsid w:val="00683893"/>
    <w:rsid w:val="00683964"/>
    <w:rsid w:val="00683A5C"/>
    <w:rsid w:val="00683D25"/>
    <w:rsid w:val="00683D7D"/>
    <w:rsid w:val="00683DDE"/>
    <w:rsid w:val="00684005"/>
    <w:rsid w:val="006841AE"/>
    <w:rsid w:val="006841CC"/>
    <w:rsid w:val="006841DD"/>
    <w:rsid w:val="0068422C"/>
    <w:rsid w:val="006843F3"/>
    <w:rsid w:val="00684478"/>
    <w:rsid w:val="00684628"/>
    <w:rsid w:val="00684639"/>
    <w:rsid w:val="0068464A"/>
    <w:rsid w:val="006846BC"/>
    <w:rsid w:val="0068484A"/>
    <w:rsid w:val="00684881"/>
    <w:rsid w:val="00684929"/>
    <w:rsid w:val="006849F7"/>
    <w:rsid w:val="00684AD2"/>
    <w:rsid w:val="00684AFB"/>
    <w:rsid w:val="00684B22"/>
    <w:rsid w:val="00684C33"/>
    <w:rsid w:val="00684DDF"/>
    <w:rsid w:val="00684FBE"/>
    <w:rsid w:val="00684FDB"/>
    <w:rsid w:val="00684FF3"/>
    <w:rsid w:val="0068503C"/>
    <w:rsid w:val="00685070"/>
    <w:rsid w:val="006850D0"/>
    <w:rsid w:val="006852CA"/>
    <w:rsid w:val="00685332"/>
    <w:rsid w:val="00685458"/>
    <w:rsid w:val="006854DB"/>
    <w:rsid w:val="0068563C"/>
    <w:rsid w:val="00685678"/>
    <w:rsid w:val="0068569E"/>
    <w:rsid w:val="006856E4"/>
    <w:rsid w:val="006858AC"/>
    <w:rsid w:val="00685929"/>
    <w:rsid w:val="0068595E"/>
    <w:rsid w:val="00685A30"/>
    <w:rsid w:val="00685A35"/>
    <w:rsid w:val="00685B27"/>
    <w:rsid w:val="00685C05"/>
    <w:rsid w:val="00685C11"/>
    <w:rsid w:val="00685C5D"/>
    <w:rsid w:val="00685DFC"/>
    <w:rsid w:val="00685E43"/>
    <w:rsid w:val="00686112"/>
    <w:rsid w:val="0068621D"/>
    <w:rsid w:val="006863FE"/>
    <w:rsid w:val="006864F9"/>
    <w:rsid w:val="00686544"/>
    <w:rsid w:val="006865E6"/>
    <w:rsid w:val="00686778"/>
    <w:rsid w:val="006868A9"/>
    <w:rsid w:val="00686928"/>
    <w:rsid w:val="0068696E"/>
    <w:rsid w:val="00686A7D"/>
    <w:rsid w:val="00686B8A"/>
    <w:rsid w:val="00686D00"/>
    <w:rsid w:val="00686D26"/>
    <w:rsid w:val="00686D2A"/>
    <w:rsid w:val="00686D5E"/>
    <w:rsid w:val="00686DAF"/>
    <w:rsid w:val="006873F8"/>
    <w:rsid w:val="00687471"/>
    <w:rsid w:val="0068756C"/>
    <w:rsid w:val="00687604"/>
    <w:rsid w:val="006876AC"/>
    <w:rsid w:val="006876FF"/>
    <w:rsid w:val="006877D2"/>
    <w:rsid w:val="006877D3"/>
    <w:rsid w:val="00687A3A"/>
    <w:rsid w:val="00687E18"/>
    <w:rsid w:val="00687ED6"/>
    <w:rsid w:val="00687F4F"/>
    <w:rsid w:val="006901CC"/>
    <w:rsid w:val="006902C4"/>
    <w:rsid w:val="006902F8"/>
    <w:rsid w:val="006904A2"/>
    <w:rsid w:val="00690644"/>
    <w:rsid w:val="00690646"/>
    <w:rsid w:val="006907FF"/>
    <w:rsid w:val="006908C9"/>
    <w:rsid w:val="006909D6"/>
    <w:rsid w:val="006909E1"/>
    <w:rsid w:val="00690BD9"/>
    <w:rsid w:val="00690C74"/>
    <w:rsid w:val="00690CE1"/>
    <w:rsid w:val="00690D10"/>
    <w:rsid w:val="00690D73"/>
    <w:rsid w:val="00690E94"/>
    <w:rsid w:val="00690F3D"/>
    <w:rsid w:val="00690F94"/>
    <w:rsid w:val="00691021"/>
    <w:rsid w:val="00691112"/>
    <w:rsid w:val="006911DA"/>
    <w:rsid w:val="0069123D"/>
    <w:rsid w:val="00691268"/>
    <w:rsid w:val="006912CC"/>
    <w:rsid w:val="006912CD"/>
    <w:rsid w:val="0069147F"/>
    <w:rsid w:val="006918A9"/>
    <w:rsid w:val="006918AE"/>
    <w:rsid w:val="0069194F"/>
    <w:rsid w:val="0069195C"/>
    <w:rsid w:val="00691C14"/>
    <w:rsid w:val="00691CC0"/>
    <w:rsid w:val="00691CEF"/>
    <w:rsid w:val="00691D28"/>
    <w:rsid w:val="00691E28"/>
    <w:rsid w:val="00691F56"/>
    <w:rsid w:val="00691F66"/>
    <w:rsid w:val="00692041"/>
    <w:rsid w:val="006920C8"/>
    <w:rsid w:val="00692194"/>
    <w:rsid w:val="006922EC"/>
    <w:rsid w:val="00692385"/>
    <w:rsid w:val="00692397"/>
    <w:rsid w:val="0069243D"/>
    <w:rsid w:val="006924AF"/>
    <w:rsid w:val="0069250A"/>
    <w:rsid w:val="0069250D"/>
    <w:rsid w:val="0069252B"/>
    <w:rsid w:val="0069267F"/>
    <w:rsid w:val="006926C8"/>
    <w:rsid w:val="00692750"/>
    <w:rsid w:val="00692883"/>
    <w:rsid w:val="006928DE"/>
    <w:rsid w:val="0069293D"/>
    <w:rsid w:val="00692965"/>
    <w:rsid w:val="00692AB2"/>
    <w:rsid w:val="00692FC7"/>
    <w:rsid w:val="00692FD9"/>
    <w:rsid w:val="00693045"/>
    <w:rsid w:val="0069308F"/>
    <w:rsid w:val="00693111"/>
    <w:rsid w:val="00693170"/>
    <w:rsid w:val="006932A5"/>
    <w:rsid w:val="006934A5"/>
    <w:rsid w:val="00693581"/>
    <w:rsid w:val="006935E5"/>
    <w:rsid w:val="006936FE"/>
    <w:rsid w:val="0069371F"/>
    <w:rsid w:val="00693757"/>
    <w:rsid w:val="0069377E"/>
    <w:rsid w:val="006938D7"/>
    <w:rsid w:val="00693925"/>
    <w:rsid w:val="00693983"/>
    <w:rsid w:val="006939F4"/>
    <w:rsid w:val="00693D60"/>
    <w:rsid w:val="00693DAA"/>
    <w:rsid w:val="00693EE4"/>
    <w:rsid w:val="00693F28"/>
    <w:rsid w:val="00693F9D"/>
    <w:rsid w:val="00694044"/>
    <w:rsid w:val="00694075"/>
    <w:rsid w:val="00694099"/>
    <w:rsid w:val="00694249"/>
    <w:rsid w:val="00694250"/>
    <w:rsid w:val="006943F8"/>
    <w:rsid w:val="006944B3"/>
    <w:rsid w:val="006944B6"/>
    <w:rsid w:val="006944D1"/>
    <w:rsid w:val="006944EC"/>
    <w:rsid w:val="0069460A"/>
    <w:rsid w:val="006946E5"/>
    <w:rsid w:val="0069489F"/>
    <w:rsid w:val="00694936"/>
    <w:rsid w:val="0069497B"/>
    <w:rsid w:val="006949B0"/>
    <w:rsid w:val="006949DA"/>
    <w:rsid w:val="00694A95"/>
    <w:rsid w:val="00694AE1"/>
    <w:rsid w:val="00694BB5"/>
    <w:rsid w:val="00694BE1"/>
    <w:rsid w:val="00694C5E"/>
    <w:rsid w:val="00694C91"/>
    <w:rsid w:val="00694CFE"/>
    <w:rsid w:val="00694DFB"/>
    <w:rsid w:val="00694E18"/>
    <w:rsid w:val="00694E91"/>
    <w:rsid w:val="00694EBD"/>
    <w:rsid w:val="00694EBE"/>
    <w:rsid w:val="00694FED"/>
    <w:rsid w:val="00695064"/>
    <w:rsid w:val="006950D4"/>
    <w:rsid w:val="00695152"/>
    <w:rsid w:val="0069525D"/>
    <w:rsid w:val="006952C3"/>
    <w:rsid w:val="00695428"/>
    <w:rsid w:val="00695592"/>
    <w:rsid w:val="006955B1"/>
    <w:rsid w:val="006957A0"/>
    <w:rsid w:val="0069580D"/>
    <w:rsid w:val="00695843"/>
    <w:rsid w:val="0069588D"/>
    <w:rsid w:val="006958FF"/>
    <w:rsid w:val="00695977"/>
    <w:rsid w:val="006959B0"/>
    <w:rsid w:val="00695BA6"/>
    <w:rsid w:val="00695E15"/>
    <w:rsid w:val="00696059"/>
    <w:rsid w:val="006961D8"/>
    <w:rsid w:val="0069627A"/>
    <w:rsid w:val="0069627E"/>
    <w:rsid w:val="00696339"/>
    <w:rsid w:val="00696376"/>
    <w:rsid w:val="006966B4"/>
    <w:rsid w:val="0069685B"/>
    <w:rsid w:val="00696901"/>
    <w:rsid w:val="00696A73"/>
    <w:rsid w:val="00696AC4"/>
    <w:rsid w:val="00696C28"/>
    <w:rsid w:val="00696E49"/>
    <w:rsid w:val="006970EF"/>
    <w:rsid w:val="006970F0"/>
    <w:rsid w:val="0069711B"/>
    <w:rsid w:val="00697151"/>
    <w:rsid w:val="00697225"/>
    <w:rsid w:val="00697348"/>
    <w:rsid w:val="0069741A"/>
    <w:rsid w:val="0069742A"/>
    <w:rsid w:val="0069745D"/>
    <w:rsid w:val="0069748B"/>
    <w:rsid w:val="006974D9"/>
    <w:rsid w:val="0069760B"/>
    <w:rsid w:val="0069779C"/>
    <w:rsid w:val="006977A4"/>
    <w:rsid w:val="006977D8"/>
    <w:rsid w:val="00697927"/>
    <w:rsid w:val="006979EE"/>
    <w:rsid w:val="00697BC0"/>
    <w:rsid w:val="00697BE2"/>
    <w:rsid w:val="00697C12"/>
    <w:rsid w:val="00697C32"/>
    <w:rsid w:val="00697C7F"/>
    <w:rsid w:val="00697E7E"/>
    <w:rsid w:val="006A0046"/>
    <w:rsid w:val="006A0223"/>
    <w:rsid w:val="006A0447"/>
    <w:rsid w:val="006A04A7"/>
    <w:rsid w:val="006A050B"/>
    <w:rsid w:val="006A0515"/>
    <w:rsid w:val="006A05F1"/>
    <w:rsid w:val="006A068E"/>
    <w:rsid w:val="006A07C1"/>
    <w:rsid w:val="006A07D6"/>
    <w:rsid w:val="006A0816"/>
    <w:rsid w:val="006A0836"/>
    <w:rsid w:val="006A0943"/>
    <w:rsid w:val="006A0961"/>
    <w:rsid w:val="006A0981"/>
    <w:rsid w:val="006A0A19"/>
    <w:rsid w:val="006A0A90"/>
    <w:rsid w:val="006A0A9A"/>
    <w:rsid w:val="006A0C33"/>
    <w:rsid w:val="006A0CA6"/>
    <w:rsid w:val="006A0D18"/>
    <w:rsid w:val="006A0D7E"/>
    <w:rsid w:val="006A0DBC"/>
    <w:rsid w:val="006A0E4A"/>
    <w:rsid w:val="006A1051"/>
    <w:rsid w:val="006A10B8"/>
    <w:rsid w:val="006A10EE"/>
    <w:rsid w:val="006A1129"/>
    <w:rsid w:val="006A1199"/>
    <w:rsid w:val="006A11AF"/>
    <w:rsid w:val="006A146A"/>
    <w:rsid w:val="006A14AC"/>
    <w:rsid w:val="006A165E"/>
    <w:rsid w:val="006A167E"/>
    <w:rsid w:val="006A177F"/>
    <w:rsid w:val="006A19EE"/>
    <w:rsid w:val="006A19F8"/>
    <w:rsid w:val="006A1A17"/>
    <w:rsid w:val="006A1A8D"/>
    <w:rsid w:val="006A1AAA"/>
    <w:rsid w:val="006A1C32"/>
    <w:rsid w:val="006A1C63"/>
    <w:rsid w:val="006A1CCD"/>
    <w:rsid w:val="006A1E30"/>
    <w:rsid w:val="006A1EA1"/>
    <w:rsid w:val="006A1F0F"/>
    <w:rsid w:val="006A1FCF"/>
    <w:rsid w:val="006A2019"/>
    <w:rsid w:val="006A2267"/>
    <w:rsid w:val="006A233E"/>
    <w:rsid w:val="006A245D"/>
    <w:rsid w:val="006A248A"/>
    <w:rsid w:val="006A25FA"/>
    <w:rsid w:val="006A25FE"/>
    <w:rsid w:val="006A274E"/>
    <w:rsid w:val="006A275E"/>
    <w:rsid w:val="006A277F"/>
    <w:rsid w:val="006A2786"/>
    <w:rsid w:val="006A27D3"/>
    <w:rsid w:val="006A2801"/>
    <w:rsid w:val="006A28D4"/>
    <w:rsid w:val="006A2918"/>
    <w:rsid w:val="006A2943"/>
    <w:rsid w:val="006A29E7"/>
    <w:rsid w:val="006A2B9D"/>
    <w:rsid w:val="006A2F64"/>
    <w:rsid w:val="006A309F"/>
    <w:rsid w:val="006A30B0"/>
    <w:rsid w:val="006A30EF"/>
    <w:rsid w:val="006A31A3"/>
    <w:rsid w:val="006A3250"/>
    <w:rsid w:val="006A32FC"/>
    <w:rsid w:val="006A3371"/>
    <w:rsid w:val="006A340B"/>
    <w:rsid w:val="006A3499"/>
    <w:rsid w:val="006A34C7"/>
    <w:rsid w:val="006A353E"/>
    <w:rsid w:val="006A3582"/>
    <w:rsid w:val="006A3686"/>
    <w:rsid w:val="006A36FE"/>
    <w:rsid w:val="006A3894"/>
    <w:rsid w:val="006A38B3"/>
    <w:rsid w:val="006A3A24"/>
    <w:rsid w:val="006A3A54"/>
    <w:rsid w:val="006A3A66"/>
    <w:rsid w:val="006A3BD1"/>
    <w:rsid w:val="006A4124"/>
    <w:rsid w:val="006A41B7"/>
    <w:rsid w:val="006A41D6"/>
    <w:rsid w:val="006A4217"/>
    <w:rsid w:val="006A42B2"/>
    <w:rsid w:val="006A4388"/>
    <w:rsid w:val="006A43A2"/>
    <w:rsid w:val="006A4414"/>
    <w:rsid w:val="006A44DF"/>
    <w:rsid w:val="006A4516"/>
    <w:rsid w:val="006A45DC"/>
    <w:rsid w:val="006A4877"/>
    <w:rsid w:val="006A48D0"/>
    <w:rsid w:val="006A48E1"/>
    <w:rsid w:val="006A49BA"/>
    <w:rsid w:val="006A4B42"/>
    <w:rsid w:val="006A4C8D"/>
    <w:rsid w:val="006A4E41"/>
    <w:rsid w:val="006A4ED4"/>
    <w:rsid w:val="006A5214"/>
    <w:rsid w:val="006A53AF"/>
    <w:rsid w:val="006A53E7"/>
    <w:rsid w:val="006A5479"/>
    <w:rsid w:val="006A5515"/>
    <w:rsid w:val="006A582C"/>
    <w:rsid w:val="006A584D"/>
    <w:rsid w:val="006A585E"/>
    <w:rsid w:val="006A5980"/>
    <w:rsid w:val="006A59DB"/>
    <w:rsid w:val="006A5BA4"/>
    <w:rsid w:val="006A5C22"/>
    <w:rsid w:val="006A5CFC"/>
    <w:rsid w:val="006A5E23"/>
    <w:rsid w:val="006A5F55"/>
    <w:rsid w:val="006A5F69"/>
    <w:rsid w:val="006A6057"/>
    <w:rsid w:val="006A63BA"/>
    <w:rsid w:val="006A63F4"/>
    <w:rsid w:val="006A6407"/>
    <w:rsid w:val="006A6508"/>
    <w:rsid w:val="006A65DE"/>
    <w:rsid w:val="006A6682"/>
    <w:rsid w:val="006A6988"/>
    <w:rsid w:val="006A6B30"/>
    <w:rsid w:val="006A6C0D"/>
    <w:rsid w:val="006A6C16"/>
    <w:rsid w:val="006A6E21"/>
    <w:rsid w:val="006A6E76"/>
    <w:rsid w:val="006A6EAD"/>
    <w:rsid w:val="006A6ED0"/>
    <w:rsid w:val="006A6F74"/>
    <w:rsid w:val="006A71F3"/>
    <w:rsid w:val="006A7246"/>
    <w:rsid w:val="006A72E6"/>
    <w:rsid w:val="006A74B2"/>
    <w:rsid w:val="006A75C5"/>
    <w:rsid w:val="006A7752"/>
    <w:rsid w:val="006A7968"/>
    <w:rsid w:val="006A79A4"/>
    <w:rsid w:val="006A7C2E"/>
    <w:rsid w:val="006A7C3B"/>
    <w:rsid w:val="006A7C85"/>
    <w:rsid w:val="006A7E33"/>
    <w:rsid w:val="006A7F5C"/>
    <w:rsid w:val="006B02D7"/>
    <w:rsid w:val="006B03BC"/>
    <w:rsid w:val="006B04A9"/>
    <w:rsid w:val="006B0511"/>
    <w:rsid w:val="006B054A"/>
    <w:rsid w:val="006B0654"/>
    <w:rsid w:val="006B065C"/>
    <w:rsid w:val="006B09E1"/>
    <w:rsid w:val="006B0A41"/>
    <w:rsid w:val="006B0CF8"/>
    <w:rsid w:val="006B0D01"/>
    <w:rsid w:val="006B0DF7"/>
    <w:rsid w:val="006B0E33"/>
    <w:rsid w:val="006B0F37"/>
    <w:rsid w:val="006B1058"/>
    <w:rsid w:val="006B110D"/>
    <w:rsid w:val="006B1127"/>
    <w:rsid w:val="006B1274"/>
    <w:rsid w:val="006B1431"/>
    <w:rsid w:val="006B144F"/>
    <w:rsid w:val="006B14D4"/>
    <w:rsid w:val="006B14EA"/>
    <w:rsid w:val="006B153C"/>
    <w:rsid w:val="006B1572"/>
    <w:rsid w:val="006B163C"/>
    <w:rsid w:val="006B1735"/>
    <w:rsid w:val="006B190F"/>
    <w:rsid w:val="006B1A04"/>
    <w:rsid w:val="006B1A4B"/>
    <w:rsid w:val="006B1AA8"/>
    <w:rsid w:val="006B1AC7"/>
    <w:rsid w:val="006B1B67"/>
    <w:rsid w:val="006B1D96"/>
    <w:rsid w:val="006B1E69"/>
    <w:rsid w:val="006B1E8E"/>
    <w:rsid w:val="006B1ED5"/>
    <w:rsid w:val="006B1F22"/>
    <w:rsid w:val="006B20D9"/>
    <w:rsid w:val="006B21A7"/>
    <w:rsid w:val="006B2351"/>
    <w:rsid w:val="006B2435"/>
    <w:rsid w:val="006B255F"/>
    <w:rsid w:val="006B26B8"/>
    <w:rsid w:val="006B27DF"/>
    <w:rsid w:val="006B28D4"/>
    <w:rsid w:val="006B28F2"/>
    <w:rsid w:val="006B28F4"/>
    <w:rsid w:val="006B2D33"/>
    <w:rsid w:val="006B2D4D"/>
    <w:rsid w:val="006B2D84"/>
    <w:rsid w:val="006B2E67"/>
    <w:rsid w:val="006B2F6D"/>
    <w:rsid w:val="006B3017"/>
    <w:rsid w:val="006B30E6"/>
    <w:rsid w:val="006B3157"/>
    <w:rsid w:val="006B31DE"/>
    <w:rsid w:val="006B31FF"/>
    <w:rsid w:val="006B3209"/>
    <w:rsid w:val="006B3254"/>
    <w:rsid w:val="006B32C8"/>
    <w:rsid w:val="006B3313"/>
    <w:rsid w:val="006B3413"/>
    <w:rsid w:val="006B3429"/>
    <w:rsid w:val="006B347F"/>
    <w:rsid w:val="006B3498"/>
    <w:rsid w:val="006B34DE"/>
    <w:rsid w:val="006B36AC"/>
    <w:rsid w:val="006B36C7"/>
    <w:rsid w:val="006B382C"/>
    <w:rsid w:val="006B385E"/>
    <w:rsid w:val="006B38A2"/>
    <w:rsid w:val="006B3948"/>
    <w:rsid w:val="006B3994"/>
    <w:rsid w:val="006B3B2D"/>
    <w:rsid w:val="006B3B40"/>
    <w:rsid w:val="006B3B74"/>
    <w:rsid w:val="006B3BC7"/>
    <w:rsid w:val="006B3C90"/>
    <w:rsid w:val="006B3CF1"/>
    <w:rsid w:val="006B3DF2"/>
    <w:rsid w:val="006B3F75"/>
    <w:rsid w:val="006B3FC3"/>
    <w:rsid w:val="006B3FCA"/>
    <w:rsid w:val="006B4253"/>
    <w:rsid w:val="006B4254"/>
    <w:rsid w:val="006B4353"/>
    <w:rsid w:val="006B4355"/>
    <w:rsid w:val="006B444A"/>
    <w:rsid w:val="006B44D8"/>
    <w:rsid w:val="006B44E9"/>
    <w:rsid w:val="006B4511"/>
    <w:rsid w:val="006B4943"/>
    <w:rsid w:val="006B4A35"/>
    <w:rsid w:val="006B4E68"/>
    <w:rsid w:val="006B4E6A"/>
    <w:rsid w:val="006B4F38"/>
    <w:rsid w:val="006B4F70"/>
    <w:rsid w:val="006B4FAF"/>
    <w:rsid w:val="006B526D"/>
    <w:rsid w:val="006B53F4"/>
    <w:rsid w:val="006B5411"/>
    <w:rsid w:val="006B5545"/>
    <w:rsid w:val="006B55B9"/>
    <w:rsid w:val="006B55E1"/>
    <w:rsid w:val="006B5645"/>
    <w:rsid w:val="006B5780"/>
    <w:rsid w:val="006B5832"/>
    <w:rsid w:val="006B58D1"/>
    <w:rsid w:val="006B58E1"/>
    <w:rsid w:val="006B59C7"/>
    <w:rsid w:val="006B5A32"/>
    <w:rsid w:val="006B5BBE"/>
    <w:rsid w:val="006B5C5E"/>
    <w:rsid w:val="006B5C6F"/>
    <w:rsid w:val="006B5C89"/>
    <w:rsid w:val="006B5E18"/>
    <w:rsid w:val="006B5E8C"/>
    <w:rsid w:val="006B5F3C"/>
    <w:rsid w:val="006B5F4D"/>
    <w:rsid w:val="006B6006"/>
    <w:rsid w:val="006B600F"/>
    <w:rsid w:val="006B61C6"/>
    <w:rsid w:val="006B64BA"/>
    <w:rsid w:val="006B651A"/>
    <w:rsid w:val="006B664D"/>
    <w:rsid w:val="006B66AA"/>
    <w:rsid w:val="006B6723"/>
    <w:rsid w:val="006B6C35"/>
    <w:rsid w:val="006B6D95"/>
    <w:rsid w:val="006B6DD8"/>
    <w:rsid w:val="006B6E37"/>
    <w:rsid w:val="006B6E6A"/>
    <w:rsid w:val="006B701A"/>
    <w:rsid w:val="006B7166"/>
    <w:rsid w:val="006B7283"/>
    <w:rsid w:val="006B7538"/>
    <w:rsid w:val="006B768D"/>
    <w:rsid w:val="006B769C"/>
    <w:rsid w:val="006B76F3"/>
    <w:rsid w:val="006B7884"/>
    <w:rsid w:val="006B7892"/>
    <w:rsid w:val="006B7918"/>
    <w:rsid w:val="006B7950"/>
    <w:rsid w:val="006B7998"/>
    <w:rsid w:val="006B7A18"/>
    <w:rsid w:val="006B7A4B"/>
    <w:rsid w:val="006B7A57"/>
    <w:rsid w:val="006B7B6E"/>
    <w:rsid w:val="006B7C0E"/>
    <w:rsid w:val="006B7C7C"/>
    <w:rsid w:val="006B7D75"/>
    <w:rsid w:val="006B7F2D"/>
    <w:rsid w:val="006B7F65"/>
    <w:rsid w:val="006C002B"/>
    <w:rsid w:val="006C007F"/>
    <w:rsid w:val="006C014A"/>
    <w:rsid w:val="006C0256"/>
    <w:rsid w:val="006C0292"/>
    <w:rsid w:val="006C054C"/>
    <w:rsid w:val="006C0AA6"/>
    <w:rsid w:val="006C0C7D"/>
    <w:rsid w:val="006C0CDB"/>
    <w:rsid w:val="006C0CFF"/>
    <w:rsid w:val="006C0D19"/>
    <w:rsid w:val="006C0DD3"/>
    <w:rsid w:val="006C0E4F"/>
    <w:rsid w:val="006C0EEF"/>
    <w:rsid w:val="006C0F21"/>
    <w:rsid w:val="006C103A"/>
    <w:rsid w:val="006C1075"/>
    <w:rsid w:val="006C11D3"/>
    <w:rsid w:val="006C123D"/>
    <w:rsid w:val="006C1259"/>
    <w:rsid w:val="006C12E7"/>
    <w:rsid w:val="006C1319"/>
    <w:rsid w:val="006C131D"/>
    <w:rsid w:val="006C13A0"/>
    <w:rsid w:val="006C14C6"/>
    <w:rsid w:val="006C1A71"/>
    <w:rsid w:val="006C1AD9"/>
    <w:rsid w:val="006C1CCD"/>
    <w:rsid w:val="006C1D2D"/>
    <w:rsid w:val="006C1D71"/>
    <w:rsid w:val="006C1DDB"/>
    <w:rsid w:val="006C1EA2"/>
    <w:rsid w:val="006C21F1"/>
    <w:rsid w:val="006C23F8"/>
    <w:rsid w:val="006C2493"/>
    <w:rsid w:val="006C258B"/>
    <w:rsid w:val="006C2686"/>
    <w:rsid w:val="006C273C"/>
    <w:rsid w:val="006C27A3"/>
    <w:rsid w:val="006C2904"/>
    <w:rsid w:val="006C2AE6"/>
    <w:rsid w:val="006C2B5D"/>
    <w:rsid w:val="006C2C22"/>
    <w:rsid w:val="006C2C9D"/>
    <w:rsid w:val="006C2DAF"/>
    <w:rsid w:val="006C2E4A"/>
    <w:rsid w:val="006C2E6A"/>
    <w:rsid w:val="006C2F55"/>
    <w:rsid w:val="006C30DF"/>
    <w:rsid w:val="006C30FC"/>
    <w:rsid w:val="006C335A"/>
    <w:rsid w:val="006C3460"/>
    <w:rsid w:val="006C34F6"/>
    <w:rsid w:val="006C35DE"/>
    <w:rsid w:val="006C3620"/>
    <w:rsid w:val="006C3664"/>
    <w:rsid w:val="006C36CE"/>
    <w:rsid w:val="006C3712"/>
    <w:rsid w:val="006C37F9"/>
    <w:rsid w:val="006C3823"/>
    <w:rsid w:val="006C3887"/>
    <w:rsid w:val="006C38BF"/>
    <w:rsid w:val="006C38C2"/>
    <w:rsid w:val="006C3BDE"/>
    <w:rsid w:val="006C3CDC"/>
    <w:rsid w:val="006C3CF1"/>
    <w:rsid w:val="006C3F04"/>
    <w:rsid w:val="006C40F8"/>
    <w:rsid w:val="006C4134"/>
    <w:rsid w:val="006C4187"/>
    <w:rsid w:val="006C41C6"/>
    <w:rsid w:val="006C41D7"/>
    <w:rsid w:val="006C41DE"/>
    <w:rsid w:val="006C421A"/>
    <w:rsid w:val="006C42EC"/>
    <w:rsid w:val="006C4329"/>
    <w:rsid w:val="006C433B"/>
    <w:rsid w:val="006C456E"/>
    <w:rsid w:val="006C456F"/>
    <w:rsid w:val="006C45E4"/>
    <w:rsid w:val="006C4688"/>
    <w:rsid w:val="006C4892"/>
    <w:rsid w:val="006C4931"/>
    <w:rsid w:val="006C49D9"/>
    <w:rsid w:val="006C4D33"/>
    <w:rsid w:val="006C4DF8"/>
    <w:rsid w:val="006C4EAE"/>
    <w:rsid w:val="006C4F60"/>
    <w:rsid w:val="006C4F8A"/>
    <w:rsid w:val="006C4FB4"/>
    <w:rsid w:val="006C4FDF"/>
    <w:rsid w:val="006C5053"/>
    <w:rsid w:val="006C510E"/>
    <w:rsid w:val="006C51B8"/>
    <w:rsid w:val="006C51F3"/>
    <w:rsid w:val="006C5290"/>
    <w:rsid w:val="006C5294"/>
    <w:rsid w:val="006C52A1"/>
    <w:rsid w:val="006C538B"/>
    <w:rsid w:val="006C53FD"/>
    <w:rsid w:val="006C5555"/>
    <w:rsid w:val="006C5698"/>
    <w:rsid w:val="006C56F1"/>
    <w:rsid w:val="006C581A"/>
    <w:rsid w:val="006C584C"/>
    <w:rsid w:val="006C5899"/>
    <w:rsid w:val="006C598E"/>
    <w:rsid w:val="006C5AFC"/>
    <w:rsid w:val="006C5B79"/>
    <w:rsid w:val="006C5C55"/>
    <w:rsid w:val="006C5D53"/>
    <w:rsid w:val="006C5E38"/>
    <w:rsid w:val="006C60E4"/>
    <w:rsid w:val="006C6108"/>
    <w:rsid w:val="006C61FE"/>
    <w:rsid w:val="006C625F"/>
    <w:rsid w:val="006C62D6"/>
    <w:rsid w:val="006C6345"/>
    <w:rsid w:val="006C650B"/>
    <w:rsid w:val="006C6578"/>
    <w:rsid w:val="006C6654"/>
    <w:rsid w:val="006C670F"/>
    <w:rsid w:val="006C6735"/>
    <w:rsid w:val="006C6B54"/>
    <w:rsid w:val="006C6CD5"/>
    <w:rsid w:val="006C6D4D"/>
    <w:rsid w:val="006C6E87"/>
    <w:rsid w:val="006C6E8E"/>
    <w:rsid w:val="006C6ECD"/>
    <w:rsid w:val="006C6EF2"/>
    <w:rsid w:val="006C6FEB"/>
    <w:rsid w:val="006C7167"/>
    <w:rsid w:val="006C72D3"/>
    <w:rsid w:val="006C72E3"/>
    <w:rsid w:val="006C72EB"/>
    <w:rsid w:val="006C7324"/>
    <w:rsid w:val="006C73AC"/>
    <w:rsid w:val="006C751C"/>
    <w:rsid w:val="006C763F"/>
    <w:rsid w:val="006C776C"/>
    <w:rsid w:val="006C77E3"/>
    <w:rsid w:val="006C7824"/>
    <w:rsid w:val="006C7896"/>
    <w:rsid w:val="006C79CE"/>
    <w:rsid w:val="006C7AE6"/>
    <w:rsid w:val="006C7CBF"/>
    <w:rsid w:val="006C7D74"/>
    <w:rsid w:val="006C7DAE"/>
    <w:rsid w:val="006C7E12"/>
    <w:rsid w:val="006C7F77"/>
    <w:rsid w:val="006C7FA1"/>
    <w:rsid w:val="006C7FED"/>
    <w:rsid w:val="006D00EB"/>
    <w:rsid w:val="006D02CC"/>
    <w:rsid w:val="006D03B7"/>
    <w:rsid w:val="006D03F7"/>
    <w:rsid w:val="006D0468"/>
    <w:rsid w:val="006D046B"/>
    <w:rsid w:val="006D0485"/>
    <w:rsid w:val="006D04A0"/>
    <w:rsid w:val="006D056D"/>
    <w:rsid w:val="006D07C2"/>
    <w:rsid w:val="006D0A42"/>
    <w:rsid w:val="006D0B02"/>
    <w:rsid w:val="006D0B72"/>
    <w:rsid w:val="006D0D19"/>
    <w:rsid w:val="006D0D73"/>
    <w:rsid w:val="006D0DA2"/>
    <w:rsid w:val="006D0EF8"/>
    <w:rsid w:val="006D0F42"/>
    <w:rsid w:val="006D1002"/>
    <w:rsid w:val="006D1366"/>
    <w:rsid w:val="006D160A"/>
    <w:rsid w:val="006D1682"/>
    <w:rsid w:val="006D18B8"/>
    <w:rsid w:val="006D19DA"/>
    <w:rsid w:val="006D19E7"/>
    <w:rsid w:val="006D1AA7"/>
    <w:rsid w:val="006D1BFF"/>
    <w:rsid w:val="006D1CD9"/>
    <w:rsid w:val="006D1DA7"/>
    <w:rsid w:val="006D1E71"/>
    <w:rsid w:val="006D20A7"/>
    <w:rsid w:val="006D2116"/>
    <w:rsid w:val="006D213A"/>
    <w:rsid w:val="006D21E0"/>
    <w:rsid w:val="006D227E"/>
    <w:rsid w:val="006D23E9"/>
    <w:rsid w:val="006D2439"/>
    <w:rsid w:val="006D244C"/>
    <w:rsid w:val="006D24AD"/>
    <w:rsid w:val="006D25E2"/>
    <w:rsid w:val="006D26FF"/>
    <w:rsid w:val="006D28E0"/>
    <w:rsid w:val="006D28F2"/>
    <w:rsid w:val="006D2B61"/>
    <w:rsid w:val="006D2C28"/>
    <w:rsid w:val="006D2C51"/>
    <w:rsid w:val="006D2DD4"/>
    <w:rsid w:val="006D2F4E"/>
    <w:rsid w:val="006D2F91"/>
    <w:rsid w:val="006D3047"/>
    <w:rsid w:val="006D3118"/>
    <w:rsid w:val="006D3209"/>
    <w:rsid w:val="006D331B"/>
    <w:rsid w:val="006D331E"/>
    <w:rsid w:val="006D33B3"/>
    <w:rsid w:val="006D33DF"/>
    <w:rsid w:val="006D34DB"/>
    <w:rsid w:val="006D3530"/>
    <w:rsid w:val="006D3634"/>
    <w:rsid w:val="006D36CB"/>
    <w:rsid w:val="006D3885"/>
    <w:rsid w:val="006D388C"/>
    <w:rsid w:val="006D395D"/>
    <w:rsid w:val="006D3A40"/>
    <w:rsid w:val="006D3BB2"/>
    <w:rsid w:val="006D3BCD"/>
    <w:rsid w:val="006D3BDB"/>
    <w:rsid w:val="006D3BDC"/>
    <w:rsid w:val="006D3C8A"/>
    <w:rsid w:val="006D3DDA"/>
    <w:rsid w:val="006D3DED"/>
    <w:rsid w:val="006D3ED5"/>
    <w:rsid w:val="006D3EFD"/>
    <w:rsid w:val="006D3F4E"/>
    <w:rsid w:val="006D407E"/>
    <w:rsid w:val="006D4099"/>
    <w:rsid w:val="006D4105"/>
    <w:rsid w:val="006D415F"/>
    <w:rsid w:val="006D41BF"/>
    <w:rsid w:val="006D4223"/>
    <w:rsid w:val="006D427F"/>
    <w:rsid w:val="006D430D"/>
    <w:rsid w:val="006D459D"/>
    <w:rsid w:val="006D4796"/>
    <w:rsid w:val="006D490C"/>
    <w:rsid w:val="006D4BC0"/>
    <w:rsid w:val="006D4C35"/>
    <w:rsid w:val="006D4C83"/>
    <w:rsid w:val="006D4C88"/>
    <w:rsid w:val="006D4DD8"/>
    <w:rsid w:val="006D50D5"/>
    <w:rsid w:val="006D522A"/>
    <w:rsid w:val="006D533D"/>
    <w:rsid w:val="006D547B"/>
    <w:rsid w:val="006D5499"/>
    <w:rsid w:val="006D563B"/>
    <w:rsid w:val="006D56EE"/>
    <w:rsid w:val="006D5743"/>
    <w:rsid w:val="006D57CE"/>
    <w:rsid w:val="006D58B6"/>
    <w:rsid w:val="006D5B5A"/>
    <w:rsid w:val="006D5BE8"/>
    <w:rsid w:val="006D5CC0"/>
    <w:rsid w:val="006D5DB4"/>
    <w:rsid w:val="006D5DBF"/>
    <w:rsid w:val="006D5EB4"/>
    <w:rsid w:val="006D5EBC"/>
    <w:rsid w:val="006D5F0E"/>
    <w:rsid w:val="006D5F53"/>
    <w:rsid w:val="006D5F87"/>
    <w:rsid w:val="006D6024"/>
    <w:rsid w:val="006D6092"/>
    <w:rsid w:val="006D6194"/>
    <w:rsid w:val="006D619B"/>
    <w:rsid w:val="006D61F9"/>
    <w:rsid w:val="006D627C"/>
    <w:rsid w:val="006D6302"/>
    <w:rsid w:val="006D63B7"/>
    <w:rsid w:val="006D6407"/>
    <w:rsid w:val="006D655B"/>
    <w:rsid w:val="006D655F"/>
    <w:rsid w:val="006D657F"/>
    <w:rsid w:val="006D6591"/>
    <w:rsid w:val="006D65EB"/>
    <w:rsid w:val="006D66CC"/>
    <w:rsid w:val="006D6744"/>
    <w:rsid w:val="006D678A"/>
    <w:rsid w:val="006D67A6"/>
    <w:rsid w:val="006D67AA"/>
    <w:rsid w:val="006D6820"/>
    <w:rsid w:val="006D6822"/>
    <w:rsid w:val="006D68FA"/>
    <w:rsid w:val="006D6A76"/>
    <w:rsid w:val="006D6A81"/>
    <w:rsid w:val="006D6C3E"/>
    <w:rsid w:val="006D6CA3"/>
    <w:rsid w:val="006D6DE5"/>
    <w:rsid w:val="006D6E1C"/>
    <w:rsid w:val="006D6E64"/>
    <w:rsid w:val="006D6ECB"/>
    <w:rsid w:val="006D707E"/>
    <w:rsid w:val="006D70AA"/>
    <w:rsid w:val="006D7130"/>
    <w:rsid w:val="006D71AA"/>
    <w:rsid w:val="006D71DC"/>
    <w:rsid w:val="006D72B0"/>
    <w:rsid w:val="006D72FF"/>
    <w:rsid w:val="006D7340"/>
    <w:rsid w:val="006D737B"/>
    <w:rsid w:val="006D74CF"/>
    <w:rsid w:val="006D796E"/>
    <w:rsid w:val="006D79A4"/>
    <w:rsid w:val="006D7B88"/>
    <w:rsid w:val="006D7BE8"/>
    <w:rsid w:val="006D7ED5"/>
    <w:rsid w:val="006E0017"/>
    <w:rsid w:val="006E009F"/>
    <w:rsid w:val="006E0166"/>
    <w:rsid w:val="006E01EE"/>
    <w:rsid w:val="006E020A"/>
    <w:rsid w:val="006E03B1"/>
    <w:rsid w:val="006E03E0"/>
    <w:rsid w:val="006E0619"/>
    <w:rsid w:val="006E064D"/>
    <w:rsid w:val="006E07BE"/>
    <w:rsid w:val="006E0947"/>
    <w:rsid w:val="006E097F"/>
    <w:rsid w:val="006E0AC8"/>
    <w:rsid w:val="006E0B42"/>
    <w:rsid w:val="006E0BD4"/>
    <w:rsid w:val="006E0D0C"/>
    <w:rsid w:val="006E0DB9"/>
    <w:rsid w:val="006E0E94"/>
    <w:rsid w:val="006E0F0C"/>
    <w:rsid w:val="006E0FC4"/>
    <w:rsid w:val="006E10AF"/>
    <w:rsid w:val="006E110E"/>
    <w:rsid w:val="006E11A1"/>
    <w:rsid w:val="006E11D7"/>
    <w:rsid w:val="006E11DF"/>
    <w:rsid w:val="006E126D"/>
    <w:rsid w:val="006E132A"/>
    <w:rsid w:val="006E13A9"/>
    <w:rsid w:val="006E140E"/>
    <w:rsid w:val="006E143E"/>
    <w:rsid w:val="006E15D1"/>
    <w:rsid w:val="006E1673"/>
    <w:rsid w:val="006E178A"/>
    <w:rsid w:val="006E1924"/>
    <w:rsid w:val="006E1A54"/>
    <w:rsid w:val="006E1A84"/>
    <w:rsid w:val="006E1ACB"/>
    <w:rsid w:val="006E1AD1"/>
    <w:rsid w:val="006E1BA9"/>
    <w:rsid w:val="006E1C53"/>
    <w:rsid w:val="006E1C87"/>
    <w:rsid w:val="006E1D78"/>
    <w:rsid w:val="006E1E63"/>
    <w:rsid w:val="006E202B"/>
    <w:rsid w:val="006E2099"/>
    <w:rsid w:val="006E2171"/>
    <w:rsid w:val="006E23EF"/>
    <w:rsid w:val="006E2533"/>
    <w:rsid w:val="006E25AD"/>
    <w:rsid w:val="006E266F"/>
    <w:rsid w:val="006E277E"/>
    <w:rsid w:val="006E2860"/>
    <w:rsid w:val="006E2896"/>
    <w:rsid w:val="006E2A83"/>
    <w:rsid w:val="006E2B54"/>
    <w:rsid w:val="006E2B89"/>
    <w:rsid w:val="006E2BAE"/>
    <w:rsid w:val="006E2BBD"/>
    <w:rsid w:val="006E2BF9"/>
    <w:rsid w:val="006E2C24"/>
    <w:rsid w:val="006E2C4B"/>
    <w:rsid w:val="006E2C62"/>
    <w:rsid w:val="006E2CC6"/>
    <w:rsid w:val="006E2E33"/>
    <w:rsid w:val="006E2FBD"/>
    <w:rsid w:val="006E309E"/>
    <w:rsid w:val="006E3109"/>
    <w:rsid w:val="006E3169"/>
    <w:rsid w:val="006E31A6"/>
    <w:rsid w:val="006E31E0"/>
    <w:rsid w:val="006E3298"/>
    <w:rsid w:val="006E32C0"/>
    <w:rsid w:val="006E331A"/>
    <w:rsid w:val="006E370F"/>
    <w:rsid w:val="006E39DE"/>
    <w:rsid w:val="006E3A05"/>
    <w:rsid w:val="006E3A8E"/>
    <w:rsid w:val="006E3C57"/>
    <w:rsid w:val="006E3D6E"/>
    <w:rsid w:val="006E3D81"/>
    <w:rsid w:val="006E3D97"/>
    <w:rsid w:val="006E3DDC"/>
    <w:rsid w:val="006E3E03"/>
    <w:rsid w:val="006E3FC1"/>
    <w:rsid w:val="006E3FD1"/>
    <w:rsid w:val="006E3FEB"/>
    <w:rsid w:val="006E4028"/>
    <w:rsid w:val="006E403F"/>
    <w:rsid w:val="006E4129"/>
    <w:rsid w:val="006E4335"/>
    <w:rsid w:val="006E437E"/>
    <w:rsid w:val="006E44C2"/>
    <w:rsid w:val="006E4592"/>
    <w:rsid w:val="006E47E7"/>
    <w:rsid w:val="006E486D"/>
    <w:rsid w:val="006E4A0C"/>
    <w:rsid w:val="006E4B47"/>
    <w:rsid w:val="006E4BE0"/>
    <w:rsid w:val="006E4CAB"/>
    <w:rsid w:val="006E4D74"/>
    <w:rsid w:val="006E4EF3"/>
    <w:rsid w:val="006E5005"/>
    <w:rsid w:val="006E509B"/>
    <w:rsid w:val="006E5129"/>
    <w:rsid w:val="006E51BC"/>
    <w:rsid w:val="006E51F8"/>
    <w:rsid w:val="006E5216"/>
    <w:rsid w:val="006E5276"/>
    <w:rsid w:val="006E5470"/>
    <w:rsid w:val="006E578A"/>
    <w:rsid w:val="006E5818"/>
    <w:rsid w:val="006E5958"/>
    <w:rsid w:val="006E596A"/>
    <w:rsid w:val="006E596B"/>
    <w:rsid w:val="006E5BEF"/>
    <w:rsid w:val="006E5DB5"/>
    <w:rsid w:val="006E5F06"/>
    <w:rsid w:val="006E5FA5"/>
    <w:rsid w:val="006E6027"/>
    <w:rsid w:val="006E6135"/>
    <w:rsid w:val="006E6186"/>
    <w:rsid w:val="006E6297"/>
    <w:rsid w:val="006E629A"/>
    <w:rsid w:val="006E63FC"/>
    <w:rsid w:val="006E6593"/>
    <w:rsid w:val="006E66BD"/>
    <w:rsid w:val="006E66D7"/>
    <w:rsid w:val="006E66FA"/>
    <w:rsid w:val="006E67F1"/>
    <w:rsid w:val="006E68A6"/>
    <w:rsid w:val="006E68AC"/>
    <w:rsid w:val="006E6930"/>
    <w:rsid w:val="006E69D1"/>
    <w:rsid w:val="006E6A31"/>
    <w:rsid w:val="006E6AE6"/>
    <w:rsid w:val="006E6AED"/>
    <w:rsid w:val="006E6B08"/>
    <w:rsid w:val="006E6BBE"/>
    <w:rsid w:val="006E6DEB"/>
    <w:rsid w:val="006E6E06"/>
    <w:rsid w:val="006E6E1A"/>
    <w:rsid w:val="006E6E90"/>
    <w:rsid w:val="006E6EEA"/>
    <w:rsid w:val="006E6F19"/>
    <w:rsid w:val="006E705A"/>
    <w:rsid w:val="006E71B8"/>
    <w:rsid w:val="006E72D3"/>
    <w:rsid w:val="006E73F9"/>
    <w:rsid w:val="006E75DB"/>
    <w:rsid w:val="006E763A"/>
    <w:rsid w:val="006E764C"/>
    <w:rsid w:val="006E767D"/>
    <w:rsid w:val="006E76FC"/>
    <w:rsid w:val="006E77C6"/>
    <w:rsid w:val="006E7841"/>
    <w:rsid w:val="006E7AF1"/>
    <w:rsid w:val="006E7B97"/>
    <w:rsid w:val="006E7BAE"/>
    <w:rsid w:val="006E7C24"/>
    <w:rsid w:val="006E7C46"/>
    <w:rsid w:val="006E7CE3"/>
    <w:rsid w:val="006E7CFD"/>
    <w:rsid w:val="006E7D07"/>
    <w:rsid w:val="006E7DCE"/>
    <w:rsid w:val="006F020B"/>
    <w:rsid w:val="006F0219"/>
    <w:rsid w:val="006F029E"/>
    <w:rsid w:val="006F02EC"/>
    <w:rsid w:val="006F0317"/>
    <w:rsid w:val="006F03B3"/>
    <w:rsid w:val="006F0475"/>
    <w:rsid w:val="006F053E"/>
    <w:rsid w:val="006F05AC"/>
    <w:rsid w:val="006F07AA"/>
    <w:rsid w:val="006F09C0"/>
    <w:rsid w:val="006F0A87"/>
    <w:rsid w:val="006F0A97"/>
    <w:rsid w:val="006F0BB5"/>
    <w:rsid w:val="006F0C4A"/>
    <w:rsid w:val="006F0CEC"/>
    <w:rsid w:val="006F0D6C"/>
    <w:rsid w:val="006F0E08"/>
    <w:rsid w:val="006F0EDD"/>
    <w:rsid w:val="006F1048"/>
    <w:rsid w:val="006F104B"/>
    <w:rsid w:val="006F106C"/>
    <w:rsid w:val="006F122E"/>
    <w:rsid w:val="006F1262"/>
    <w:rsid w:val="006F127E"/>
    <w:rsid w:val="006F12BD"/>
    <w:rsid w:val="006F1719"/>
    <w:rsid w:val="006F17A3"/>
    <w:rsid w:val="006F1866"/>
    <w:rsid w:val="006F1869"/>
    <w:rsid w:val="006F1992"/>
    <w:rsid w:val="006F1BA3"/>
    <w:rsid w:val="006F1BDF"/>
    <w:rsid w:val="006F1C97"/>
    <w:rsid w:val="006F1D77"/>
    <w:rsid w:val="006F221A"/>
    <w:rsid w:val="006F222F"/>
    <w:rsid w:val="006F2231"/>
    <w:rsid w:val="006F241A"/>
    <w:rsid w:val="006F284C"/>
    <w:rsid w:val="006F28BA"/>
    <w:rsid w:val="006F28E6"/>
    <w:rsid w:val="006F2966"/>
    <w:rsid w:val="006F2A69"/>
    <w:rsid w:val="006F2AB8"/>
    <w:rsid w:val="006F2BC2"/>
    <w:rsid w:val="006F2C70"/>
    <w:rsid w:val="006F2D4C"/>
    <w:rsid w:val="006F2D7F"/>
    <w:rsid w:val="006F2DAF"/>
    <w:rsid w:val="006F2E93"/>
    <w:rsid w:val="006F2FFD"/>
    <w:rsid w:val="006F315C"/>
    <w:rsid w:val="006F31C8"/>
    <w:rsid w:val="006F31D5"/>
    <w:rsid w:val="006F31FC"/>
    <w:rsid w:val="006F320A"/>
    <w:rsid w:val="006F322C"/>
    <w:rsid w:val="006F323B"/>
    <w:rsid w:val="006F335F"/>
    <w:rsid w:val="006F3443"/>
    <w:rsid w:val="006F34EC"/>
    <w:rsid w:val="006F35A2"/>
    <w:rsid w:val="006F35B2"/>
    <w:rsid w:val="006F36B7"/>
    <w:rsid w:val="006F3791"/>
    <w:rsid w:val="006F3935"/>
    <w:rsid w:val="006F3ACF"/>
    <w:rsid w:val="006F3BE8"/>
    <w:rsid w:val="006F3BF4"/>
    <w:rsid w:val="006F3DF1"/>
    <w:rsid w:val="006F3E5F"/>
    <w:rsid w:val="006F3EC6"/>
    <w:rsid w:val="006F3ED6"/>
    <w:rsid w:val="006F406D"/>
    <w:rsid w:val="006F41BC"/>
    <w:rsid w:val="006F4226"/>
    <w:rsid w:val="006F42B4"/>
    <w:rsid w:val="006F436A"/>
    <w:rsid w:val="006F4398"/>
    <w:rsid w:val="006F4471"/>
    <w:rsid w:val="006F461A"/>
    <w:rsid w:val="006F46C2"/>
    <w:rsid w:val="006F46C4"/>
    <w:rsid w:val="006F46EB"/>
    <w:rsid w:val="006F473D"/>
    <w:rsid w:val="006F48D2"/>
    <w:rsid w:val="006F48FA"/>
    <w:rsid w:val="006F4906"/>
    <w:rsid w:val="006F4975"/>
    <w:rsid w:val="006F4980"/>
    <w:rsid w:val="006F49E8"/>
    <w:rsid w:val="006F49EE"/>
    <w:rsid w:val="006F4D2E"/>
    <w:rsid w:val="006F4D76"/>
    <w:rsid w:val="006F4E67"/>
    <w:rsid w:val="006F5039"/>
    <w:rsid w:val="006F505D"/>
    <w:rsid w:val="006F50BA"/>
    <w:rsid w:val="006F5214"/>
    <w:rsid w:val="006F5341"/>
    <w:rsid w:val="006F534F"/>
    <w:rsid w:val="006F53B3"/>
    <w:rsid w:val="006F53DA"/>
    <w:rsid w:val="006F53E9"/>
    <w:rsid w:val="006F54D3"/>
    <w:rsid w:val="006F54FA"/>
    <w:rsid w:val="006F5618"/>
    <w:rsid w:val="006F563F"/>
    <w:rsid w:val="006F56BD"/>
    <w:rsid w:val="006F5868"/>
    <w:rsid w:val="006F5A7D"/>
    <w:rsid w:val="006F5ADA"/>
    <w:rsid w:val="006F5BBE"/>
    <w:rsid w:val="006F5C31"/>
    <w:rsid w:val="006F5E4F"/>
    <w:rsid w:val="006F5F9D"/>
    <w:rsid w:val="006F5FC9"/>
    <w:rsid w:val="006F5FCD"/>
    <w:rsid w:val="006F60F2"/>
    <w:rsid w:val="006F61D5"/>
    <w:rsid w:val="006F6218"/>
    <w:rsid w:val="006F6249"/>
    <w:rsid w:val="006F6356"/>
    <w:rsid w:val="006F6378"/>
    <w:rsid w:val="006F6379"/>
    <w:rsid w:val="006F63B2"/>
    <w:rsid w:val="006F64B2"/>
    <w:rsid w:val="006F658F"/>
    <w:rsid w:val="006F6810"/>
    <w:rsid w:val="006F6875"/>
    <w:rsid w:val="006F69DF"/>
    <w:rsid w:val="006F6A71"/>
    <w:rsid w:val="006F6A7D"/>
    <w:rsid w:val="006F6AD3"/>
    <w:rsid w:val="006F6B9D"/>
    <w:rsid w:val="006F6C26"/>
    <w:rsid w:val="006F6CBF"/>
    <w:rsid w:val="006F6E1C"/>
    <w:rsid w:val="006F6F12"/>
    <w:rsid w:val="006F70BD"/>
    <w:rsid w:val="006F7181"/>
    <w:rsid w:val="006F71E7"/>
    <w:rsid w:val="006F724B"/>
    <w:rsid w:val="006F72B2"/>
    <w:rsid w:val="006F743E"/>
    <w:rsid w:val="006F7608"/>
    <w:rsid w:val="006F76ED"/>
    <w:rsid w:val="006F7713"/>
    <w:rsid w:val="006F795F"/>
    <w:rsid w:val="006F7A78"/>
    <w:rsid w:val="006F7B71"/>
    <w:rsid w:val="006F7C16"/>
    <w:rsid w:val="006F7DE5"/>
    <w:rsid w:val="006F7EB5"/>
    <w:rsid w:val="0070013B"/>
    <w:rsid w:val="007002E0"/>
    <w:rsid w:val="0070036E"/>
    <w:rsid w:val="0070037B"/>
    <w:rsid w:val="0070039F"/>
    <w:rsid w:val="007003C3"/>
    <w:rsid w:val="007004DF"/>
    <w:rsid w:val="00700687"/>
    <w:rsid w:val="00700694"/>
    <w:rsid w:val="00700713"/>
    <w:rsid w:val="007007E8"/>
    <w:rsid w:val="007007EB"/>
    <w:rsid w:val="0070085F"/>
    <w:rsid w:val="0070097A"/>
    <w:rsid w:val="00700A39"/>
    <w:rsid w:val="00700AA2"/>
    <w:rsid w:val="00700B80"/>
    <w:rsid w:val="00700C60"/>
    <w:rsid w:val="00700CDA"/>
    <w:rsid w:val="00700D48"/>
    <w:rsid w:val="00700EF4"/>
    <w:rsid w:val="007011F7"/>
    <w:rsid w:val="00701213"/>
    <w:rsid w:val="00701271"/>
    <w:rsid w:val="00701309"/>
    <w:rsid w:val="0070135E"/>
    <w:rsid w:val="00701415"/>
    <w:rsid w:val="00701429"/>
    <w:rsid w:val="00701442"/>
    <w:rsid w:val="007014C7"/>
    <w:rsid w:val="00701587"/>
    <w:rsid w:val="00701621"/>
    <w:rsid w:val="00701783"/>
    <w:rsid w:val="007017C9"/>
    <w:rsid w:val="007019B1"/>
    <w:rsid w:val="00701AE6"/>
    <w:rsid w:val="00701AEF"/>
    <w:rsid w:val="00701B0A"/>
    <w:rsid w:val="00701CCC"/>
    <w:rsid w:val="00701E13"/>
    <w:rsid w:val="00702040"/>
    <w:rsid w:val="00702097"/>
    <w:rsid w:val="007020BE"/>
    <w:rsid w:val="00702132"/>
    <w:rsid w:val="0070222D"/>
    <w:rsid w:val="0070228F"/>
    <w:rsid w:val="0070229E"/>
    <w:rsid w:val="007022BF"/>
    <w:rsid w:val="0070248F"/>
    <w:rsid w:val="00702492"/>
    <w:rsid w:val="007024A6"/>
    <w:rsid w:val="007024E6"/>
    <w:rsid w:val="00702718"/>
    <w:rsid w:val="007027AD"/>
    <w:rsid w:val="0070287C"/>
    <w:rsid w:val="007028A5"/>
    <w:rsid w:val="007028CB"/>
    <w:rsid w:val="007028DE"/>
    <w:rsid w:val="0070297F"/>
    <w:rsid w:val="00702998"/>
    <w:rsid w:val="00702AC4"/>
    <w:rsid w:val="00702AE9"/>
    <w:rsid w:val="00702B3A"/>
    <w:rsid w:val="00702D38"/>
    <w:rsid w:val="00702EE1"/>
    <w:rsid w:val="00702F1E"/>
    <w:rsid w:val="00702F82"/>
    <w:rsid w:val="00702F98"/>
    <w:rsid w:val="00702F9C"/>
    <w:rsid w:val="00703067"/>
    <w:rsid w:val="007030A6"/>
    <w:rsid w:val="00703146"/>
    <w:rsid w:val="0070318C"/>
    <w:rsid w:val="00703190"/>
    <w:rsid w:val="0070319D"/>
    <w:rsid w:val="007032E2"/>
    <w:rsid w:val="0070347E"/>
    <w:rsid w:val="007034F0"/>
    <w:rsid w:val="0070366F"/>
    <w:rsid w:val="0070370E"/>
    <w:rsid w:val="007037DC"/>
    <w:rsid w:val="00703978"/>
    <w:rsid w:val="007039D5"/>
    <w:rsid w:val="00703A65"/>
    <w:rsid w:val="00703A6D"/>
    <w:rsid w:val="00703A7C"/>
    <w:rsid w:val="00703BA9"/>
    <w:rsid w:val="00703BF0"/>
    <w:rsid w:val="00703C86"/>
    <w:rsid w:val="00703D63"/>
    <w:rsid w:val="00703D6E"/>
    <w:rsid w:val="00703D86"/>
    <w:rsid w:val="00704047"/>
    <w:rsid w:val="00704171"/>
    <w:rsid w:val="007042EC"/>
    <w:rsid w:val="007042F4"/>
    <w:rsid w:val="00704378"/>
    <w:rsid w:val="00704547"/>
    <w:rsid w:val="0070477D"/>
    <w:rsid w:val="007047AC"/>
    <w:rsid w:val="007048FD"/>
    <w:rsid w:val="00704A97"/>
    <w:rsid w:val="00704AB6"/>
    <w:rsid w:val="00704D10"/>
    <w:rsid w:val="00704DA5"/>
    <w:rsid w:val="00704E6B"/>
    <w:rsid w:val="00705047"/>
    <w:rsid w:val="00705055"/>
    <w:rsid w:val="007052D4"/>
    <w:rsid w:val="0070536A"/>
    <w:rsid w:val="0070541B"/>
    <w:rsid w:val="00705523"/>
    <w:rsid w:val="0070573F"/>
    <w:rsid w:val="00705794"/>
    <w:rsid w:val="00705809"/>
    <w:rsid w:val="0070582F"/>
    <w:rsid w:val="00705924"/>
    <w:rsid w:val="0070593A"/>
    <w:rsid w:val="007059F7"/>
    <w:rsid w:val="00705CAC"/>
    <w:rsid w:val="00705CCD"/>
    <w:rsid w:val="00705D1F"/>
    <w:rsid w:val="00705D39"/>
    <w:rsid w:val="00705DD0"/>
    <w:rsid w:val="00705DE8"/>
    <w:rsid w:val="00705FA6"/>
    <w:rsid w:val="00706029"/>
    <w:rsid w:val="0070613F"/>
    <w:rsid w:val="0070617B"/>
    <w:rsid w:val="007061FB"/>
    <w:rsid w:val="007063D5"/>
    <w:rsid w:val="00706444"/>
    <w:rsid w:val="0070652B"/>
    <w:rsid w:val="007065EC"/>
    <w:rsid w:val="00706652"/>
    <w:rsid w:val="00706666"/>
    <w:rsid w:val="00706A99"/>
    <w:rsid w:val="00706ABC"/>
    <w:rsid w:val="00706C05"/>
    <w:rsid w:val="00706CAD"/>
    <w:rsid w:val="00706D1B"/>
    <w:rsid w:val="00706E2E"/>
    <w:rsid w:val="00706EEC"/>
    <w:rsid w:val="00706F0A"/>
    <w:rsid w:val="00706F4A"/>
    <w:rsid w:val="0070716C"/>
    <w:rsid w:val="0070716D"/>
    <w:rsid w:val="007072A1"/>
    <w:rsid w:val="007073A1"/>
    <w:rsid w:val="007074BD"/>
    <w:rsid w:val="007074D0"/>
    <w:rsid w:val="00707607"/>
    <w:rsid w:val="00707736"/>
    <w:rsid w:val="007079AD"/>
    <w:rsid w:val="00707B80"/>
    <w:rsid w:val="00707BA0"/>
    <w:rsid w:val="00707D4A"/>
    <w:rsid w:val="00707E5E"/>
    <w:rsid w:val="00707E72"/>
    <w:rsid w:val="00710229"/>
    <w:rsid w:val="00710358"/>
    <w:rsid w:val="00710367"/>
    <w:rsid w:val="007103B4"/>
    <w:rsid w:val="007103F0"/>
    <w:rsid w:val="007104C7"/>
    <w:rsid w:val="00710513"/>
    <w:rsid w:val="00710577"/>
    <w:rsid w:val="007106F8"/>
    <w:rsid w:val="007106FB"/>
    <w:rsid w:val="00710791"/>
    <w:rsid w:val="007107A8"/>
    <w:rsid w:val="007109DF"/>
    <w:rsid w:val="00710B4E"/>
    <w:rsid w:val="00710C35"/>
    <w:rsid w:val="00710D0D"/>
    <w:rsid w:val="00710E7E"/>
    <w:rsid w:val="00710EB6"/>
    <w:rsid w:val="0071117E"/>
    <w:rsid w:val="0071140A"/>
    <w:rsid w:val="007114E0"/>
    <w:rsid w:val="007114F9"/>
    <w:rsid w:val="0071154E"/>
    <w:rsid w:val="007116C5"/>
    <w:rsid w:val="007116C7"/>
    <w:rsid w:val="00711757"/>
    <w:rsid w:val="00711777"/>
    <w:rsid w:val="007117B3"/>
    <w:rsid w:val="0071193E"/>
    <w:rsid w:val="00711AA4"/>
    <w:rsid w:val="00711B4A"/>
    <w:rsid w:val="00711B59"/>
    <w:rsid w:val="00711BAB"/>
    <w:rsid w:val="00711D12"/>
    <w:rsid w:val="00711D82"/>
    <w:rsid w:val="00711E9B"/>
    <w:rsid w:val="00711FC5"/>
    <w:rsid w:val="00711FF7"/>
    <w:rsid w:val="00712036"/>
    <w:rsid w:val="0071204C"/>
    <w:rsid w:val="007120C6"/>
    <w:rsid w:val="007120EC"/>
    <w:rsid w:val="007121C1"/>
    <w:rsid w:val="007121D8"/>
    <w:rsid w:val="007121DB"/>
    <w:rsid w:val="00712331"/>
    <w:rsid w:val="007125C4"/>
    <w:rsid w:val="00712786"/>
    <w:rsid w:val="007127D7"/>
    <w:rsid w:val="0071295B"/>
    <w:rsid w:val="00712C53"/>
    <w:rsid w:val="0071307B"/>
    <w:rsid w:val="00713098"/>
    <w:rsid w:val="0071319C"/>
    <w:rsid w:val="007131EB"/>
    <w:rsid w:val="0071329A"/>
    <w:rsid w:val="00713497"/>
    <w:rsid w:val="0071357C"/>
    <w:rsid w:val="00713647"/>
    <w:rsid w:val="00713667"/>
    <w:rsid w:val="00713696"/>
    <w:rsid w:val="0071374D"/>
    <w:rsid w:val="0071379E"/>
    <w:rsid w:val="0071387D"/>
    <w:rsid w:val="007138FC"/>
    <w:rsid w:val="0071399E"/>
    <w:rsid w:val="007139F6"/>
    <w:rsid w:val="00713B1F"/>
    <w:rsid w:val="00713C89"/>
    <w:rsid w:val="00713F60"/>
    <w:rsid w:val="007140D9"/>
    <w:rsid w:val="00714114"/>
    <w:rsid w:val="00714116"/>
    <w:rsid w:val="00714194"/>
    <w:rsid w:val="007141C0"/>
    <w:rsid w:val="007141C4"/>
    <w:rsid w:val="00714374"/>
    <w:rsid w:val="007143E3"/>
    <w:rsid w:val="00714422"/>
    <w:rsid w:val="007144AA"/>
    <w:rsid w:val="0071457E"/>
    <w:rsid w:val="007145B6"/>
    <w:rsid w:val="00714601"/>
    <w:rsid w:val="0071481E"/>
    <w:rsid w:val="00714A17"/>
    <w:rsid w:val="00714C1D"/>
    <w:rsid w:val="00714C23"/>
    <w:rsid w:val="00714C68"/>
    <w:rsid w:val="00714E10"/>
    <w:rsid w:val="00714E1B"/>
    <w:rsid w:val="00714E8E"/>
    <w:rsid w:val="00714EA6"/>
    <w:rsid w:val="00714F3A"/>
    <w:rsid w:val="00714F7A"/>
    <w:rsid w:val="00715263"/>
    <w:rsid w:val="007154B9"/>
    <w:rsid w:val="007154C7"/>
    <w:rsid w:val="007155C5"/>
    <w:rsid w:val="007155FB"/>
    <w:rsid w:val="00715639"/>
    <w:rsid w:val="00715690"/>
    <w:rsid w:val="007156DC"/>
    <w:rsid w:val="00715759"/>
    <w:rsid w:val="0071577B"/>
    <w:rsid w:val="00715828"/>
    <w:rsid w:val="00715839"/>
    <w:rsid w:val="0071583E"/>
    <w:rsid w:val="007159A2"/>
    <w:rsid w:val="00715C2A"/>
    <w:rsid w:val="00715FAC"/>
    <w:rsid w:val="0071630C"/>
    <w:rsid w:val="00716353"/>
    <w:rsid w:val="007163E2"/>
    <w:rsid w:val="0071651E"/>
    <w:rsid w:val="00716587"/>
    <w:rsid w:val="00716703"/>
    <w:rsid w:val="00716831"/>
    <w:rsid w:val="007168AA"/>
    <w:rsid w:val="007168C7"/>
    <w:rsid w:val="00716B63"/>
    <w:rsid w:val="00716BAB"/>
    <w:rsid w:val="00716BBE"/>
    <w:rsid w:val="00716C01"/>
    <w:rsid w:val="00716D1E"/>
    <w:rsid w:val="00716F52"/>
    <w:rsid w:val="00716FB1"/>
    <w:rsid w:val="007171D8"/>
    <w:rsid w:val="00717222"/>
    <w:rsid w:val="007172E1"/>
    <w:rsid w:val="007177BB"/>
    <w:rsid w:val="007178BE"/>
    <w:rsid w:val="007178EB"/>
    <w:rsid w:val="007179FF"/>
    <w:rsid w:val="00717BAF"/>
    <w:rsid w:val="00717BCB"/>
    <w:rsid w:val="00717C07"/>
    <w:rsid w:val="00717D27"/>
    <w:rsid w:val="00717D47"/>
    <w:rsid w:val="00717D62"/>
    <w:rsid w:val="00717D6E"/>
    <w:rsid w:val="00717DB2"/>
    <w:rsid w:val="00717E7B"/>
    <w:rsid w:val="00717F06"/>
    <w:rsid w:val="00717F53"/>
    <w:rsid w:val="00720185"/>
    <w:rsid w:val="007201D0"/>
    <w:rsid w:val="0072023B"/>
    <w:rsid w:val="00720437"/>
    <w:rsid w:val="007204B5"/>
    <w:rsid w:val="007205B0"/>
    <w:rsid w:val="00720808"/>
    <w:rsid w:val="007209B4"/>
    <w:rsid w:val="00720AB9"/>
    <w:rsid w:val="00720BB3"/>
    <w:rsid w:val="00720BF3"/>
    <w:rsid w:val="00720DCE"/>
    <w:rsid w:val="00720E9B"/>
    <w:rsid w:val="00720FAD"/>
    <w:rsid w:val="0072104B"/>
    <w:rsid w:val="007210EA"/>
    <w:rsid w:val="00721136"/>
    <w:rsid w:val="00721189"/>
    <w:rsid w:val="007211FB"/>
    <w:rsid w:val="00721276"/>
    <w:rsid w:val="0072131F"/>
    <w:rsid w:val="00721363"/>
    <w:rsid w:val="00721443"/>
    <w:rsid w:val="00721490"/>
    <w:rsid w:val="007215B0"/>
    <w:rsid w:val="007215D1"/>
    <w:rsid w:val="007215FC"/>
    <w:rsid w:val="00721690"/>
    <w:rsid w:val="00721824"/>
    <w:rsid w:val="0072197C"/>
    <w:rsid w:val="00721999"/>
    <w:rsid w:val="00721A53"/>
    <w:rsid w:val="00721B4D"/>
    <w:rsid w:val="00721BB7"/>
    <w:rsid w:val="00721F14"/>
    <w:rsid w:val="00721F99"/>
    <w:rsid w:val="0072203B"/>
    <w:rsid w:val="007220C9"/>
    <w:rsid w:val="00722103"/>
    <w:rsid w:val="0072214F"/>
    <w:rsid w:val="007221C1"/>
    <w:rsid w:val="0072226E"/>
    <w:rsid w:val="00722422"/>
    <w:rsid w:val="00722437"/>
    <w:rsid w:val="007224D7"/>
    <w:rsid w:val="0072253B"/>
    <w:rsid w:val="00722579"/>
    <w:rsid w:val="007225A5"/>
    <w:rsid w:val="007225D4"/>
    <w:rsid w:val="00722611"/>
    <w:rsid w:val="00722637"/>
    <w:rsid w:val="00722778"/>
    <w:rsid w:val="0072278B"/>
    <w:rsid w:val="007227C8"/>
    <w:rsid w:val="0072283A"/>
    <w:rsid w:val="0072288E"/>
    <w:rsid w:val="007228CC"/>
    <w:rsid w:val="00722A38"/>
    <w:rsid w:val="00722A85"/>
    <w:rsid w:val="00722A86"/>
    <w:rsid w:val="00722B7E"/>
    <w:rsid w:val="00722B8D"/>
    <w:rsid w:val="00722B92"/>
    <w:rsid w:val="00723030"/>
    <w:rsid w:val="007230BD"/>
    <w:rsid w:val="007230C4"/>
    <w:rsid w:val="00723222"/>
    <w:rsid w:val="007233B7"/>
    <w:rsid w:val="0072341D"/>
    <w:rsid w:val="0072352B"/>
    <w:rsid w:val="00723534"/>
    <w:rsid w:val="0072357B"/>
    <w:rsid w:val="0072367A"/>
    <w:rsid w:val="0072377A"/>
    <w:rsid w:val="0072384D"/>
    <w:rsid w:val="007238D4"/>
    <w:rsid w:val="0072390A"/>
    <w:rsid w:val="00723B44"/>
    <w:rsid w:val="00723B92"/>
    <w:rsid w:val="00723BBB"/>
    <w:rsid w:val="00723BFB"/>
    <w:rsid w:val="00723C0C"/>
    <w:rsid w:val="00723D8E"/>
    <w:rsid w:val="00723DC5"/>
    <w:rsid w:val="00723E41"/>
    <w:rsid w:val="007241F6"/>
    <w:rsid w:val="00724202"/>
    <w:rsid w:val="007242DF"/>
    <w:rsid w:val="0072435F"/>
    <w:rsid w:val="0072441A"/>
    <w:rsid w:val="00724689"/>
    <w:rsid w:val="007247EA"/>
    <w:rsid w:val="00724AB8"/>
    <w:rsid w:val="00724B18"/>
    <w:rsid w:val="00724B62"/>
    <w:rsid w:val="00724DF2"/>
    <w:rsid w:val="00725072"/>
    <w:rsid w:val="007251C8"/>
    <w:rsid w:val="0072521B"/>
    <w:rsid w:val="0072524D"/>
    <w:rsid w:val="007252B9"/>
    <w:rsid w:val="007252D8"/>
    <w:rsid w:val="0072531E"/>
    <w:rsid w:val="00725335"/>
    <w:rsid w:val="00725399"/>
    <w:rsid w:val="00725ADA"/>
    <w:rsid w:val="00725B6C"/>
    <w:rsid w:val="00725C66"/>
    <w:rsid w:val="00725D3A"/>
    <w:rsid w:val="00725EA9"/>
    <w:rsid w:val="00726050"/>
    <w:rsid w:val="007260B4"/>
    <w:rsid w:val="007261B0"/>
    <w:rsid w:val="007262A9"/>
    <w:rsid w:val="00726426"/>
    <w:rsid w:val="00726433"/>
    <w:rsid w:val="0072648C"/>
    <w:rsid w:val="007264C0"/>
    <w:rsid w:val="00726601"/>
    <w:rsid w:val="007266C7"/>
    <w:rsid w:val="007266DE"/>
    <w:rsid w:val="007267D9"/>
    <w:rsid w:val="0072687F"/>
    <w:rsid w:val="0072688F"/>
    <w:rsid w:val="00726914"/>
    <w:rsid w:val="00726A39"/>
    <w:rsid w:val="00726ACA"/>
    <w:rsid w:val="00726C41"/>
    <w:rsid w:val="00726FC0"/>
    <w:rsid w:val="0072701C"/>
    <w:rsid w:val="00727066"/>
    <w:rsid w:val="007270B9"/>
    <w:rsid w:val="007271D9"/>
    <w:rsid w:val="00727328"/>
    <w:rsid w:val="007273AB"/>
    <w:rsid w:val="00727437"/>
    <w:rsid w:val="00727452"/>
    <w:rsid w:val="007276E2"/>
    <w:rsid w:val="00727779"/>
    <w:rsid w:val="0072780A"/>
    <w:rsid w:val="00727897"/>
    <w:rsid w:val="00727A5D"/>
    <w:rsid w:val="00727AA4"/>
    <w:rsid w:val="00727B2B"/>
    <w:rsid w:val="00727B68"/>
    <w:rsid w:val="00727C9F"/>
    <w:rsid w:val="00727EC9"/>
    <w:rsid w:val="00730005"/>
    <w:rsid w:val="00730013"/>
    <w:rsid w:val="007302A2"/>
    <w:rsid w:val="007302AE"/>
    <w:rsid w:val="007302CD"/>
    <w:rsid w:val="00730310"/>
    <w:rsid w:val="00730518"/>
    <w:rsid w:val="00730523"/>
    <w:rsid w:val="00730550"/>
    <w:rsid w:val="00730559"/>
    <w:rsid w:val="00730B49"/>
    <w:rsid w:val="00730BAF"/>
    <w:rsid w:val="00730BE6"/>
    <w:rsid w:val="00730D58"/>
    <w:rsid w:val="00730DCD"/>
    <w:rsid w:val="00730FA1"/>
    <w:rsid w:val="0073101D"/>
    <w:rsid w:val="0073103A"/>
    <w:rsid w:val="007313B6"/>
    <w:rsid w:val="00731593"/>
    <w:rsid w:val="007315F5"/>
    <w:rsid w:val="007316B4"/>
    <w:rsid w:val="007317D7"/>
    <w:rsid w:val="00731A8C"/>
    <w:rsid w:val="00731C76"/>
    <w:rsid w:val="00731C81"/>
    <w:rsid w:val="00731D2F"/>
    <w:rsid w:val="00731EE7"/>
    <w:rsid w:val="00731F52"/>
    <w:rsid w:val="00731F7B"/>
    <w:rsid w:val="00731F8A"/>
    <w:rsid w:val="00731FAF"/>
    <w:rsid w:val="00731FF1"/>
    <w:rsid w:val="00732021"/>
    <w:rsid w:val="007320BE"/>
    <w:rsid w:val="0073214F"/>
    <w:rsid w:val="00732163"/>
    <w:rsid w:val="007321FA"/>
    <w:rsid w:val="00732247"/>
    <w:rsid w:val="007323A2"/>
    <w:rsid w:val="0073240A"/>
    <w:rsid w:val="00732493"/>
    <w:rsid w:val="00732619"/>
    <w:rsid w:val="00732672"/>
    <w:rsid w:val="0073269B"/>
    <w:rsid w:val="007326F7"/>
    <w:rsid w:val="00732716"/>
    <w:rsid w:val="00732C29"/>
    <w:rsid w:val="00732EC9"/>
    <w:rsid w:val="00732F4C"/>
    <w:rsid w:val="00732FC5"/>
    <w:rsid w:val="00733133"/>
    <w:rsid w:val="0073313A"/>
    <w:rsid w:val="007331E1"/>
    <w:rsid w:val="0073324A"/>
    <w:rsid w:val="0073326F"/>
    <w:rsid w:val="00733288"/>
    <w:rsid w:val="007333B5"/>
    <w:rsid w:val="007334D3"/>
    <w:rsid w:val="00733616"/>
    <w:rsid w:val="00733622"/>
    <w:rsid w:val="00733666"/>
    <w:rsid w:val="0073373F"/>
    <w:rsid w:val="00733784"/>
    <w:rsid w:val="00733812"/>
    <w:rsid w:val="00733886"/>
    <w:rsid w:val="007338D0"/>
    <w:rsid w:val="00733900"/>
    <w:rsid w:val="00733B3F"/>
    <w:rsid w:val="00733C88"/>
    <w:rsid w:val="00733DD2"/>
    <w:rsid w:val="00733E71"/>
    <w:rsid w:val="00733F53"/>
    <w:rsid w:val="00733FD9"/>
    <w:rsid w:val="0073410E"/>
    <w:rsid w:val="007341A8"/>
    <w:rsid w:val="007342E1"/>
    <w:rsid w:val="0073435F"/>
    <w:rsid w:val="0073436F"/>
    <w:rsid w:val="00734372"/>
    <w:rsid w:val="007343A7"/>
    <w:rsid w:val="00734590"/>
    <w:rsid w:val="007345E4"/>
    <w:rsid w:val="0073469F"/>
    <w:rsid w:val="00734744"/>
    <w:rsid w:val="0073492F"/>
    <w:rsid w:val="00734A91"/>
    <w:rsid w:val="00734B75"/>
    <w:rsid w:val="00734B7B"/>
    <w:rsid w:val="007351F5"/>
    <w:rsid w:val="007352B4"/>
    <w:rsid w:val="007352E0"/>
    <w:rsid w:val="00735313"/>
    <w:rsid w:val="00735343"/>
    <w:rsid w:val="007353A6"/>
    <w:rsid w:val="0073552B"/>
    <w:rsid w:val="00735616"/>
    <w:rsid w:val="00735665"/>
    <w:rsid w:val="0073576C"/>
    <w:rsid w:val="0073578D"/>
    <w:rsid w:val="007357A6"/>
    <w:rsid w:val="007358C0"/>
    <w:rsid w:val="00735933"/>
    <w:rsid w:val="007359B6"/>
    <w:rsid w:val="00735A26"/>
    <w:rsid w:val="00735A8F"/>
    <w:rsid w:val="00735B58"/>
    <w:rsid w:val="00735B7E"/>
    <w:rsid w:val="00735C01"/>
    <w:rsid w:val="00735C11"/>
    <w:rsid w:val="00736156"/>
    <w:rsid w:val="0073633C"/>
    <w:rsid w:val="007364AB"/>
    <w:rsid w:val="00736599"/>
    <w:rsid w:val="00736668"/>
    <w:rsid w:val="00736680"/>
    <w:rsid w:val="00736727"/>
    <w:rsid w:val="00736760"/>
    <w:rsid w:val="007368A0"/>
    <w:rsid w:val="007368FD"/>
    <w:rsid w:val="00736979"/>
    <w:rsid w:val="007369EF"/>
    <w:rsid w:val="00736A30"/>
    <w:rsid w:val="00736A31"/>
    <w:rsid w:val="00736B43"/>
    <w:rsid w:val="00736B51"/>
    <w:rsid w:val="00736E06"/>
    <w:rsid w:val="00737050"/>
    <w:rsid w:val="00737069"/>
    <w:rsid w:val="007370FF"/>
    <w:rsid w:val="00737100"/>
    <w:rsid w:val="0073714B"/>
    <w:rsid w:val="00737157"/>
    <w:rsid w:val="007373CF"/>
    <w:rsid w:val="00737504"/>
    <w:rsid w:val="007376BF"/>
    <w:rsid w:val="00737711"/>
    <w:rsid w:val="007377CC"/>
    <w:rsid w:val="0073799E"/>
    <w:rsid w:val="00737A9A"/>
    <w:rsid w:val="00737AEB"/>
    <w:rsid w:val="00737B13"/>
    <w:rsid w:val="00737B64"/>
    <w:rsid w:val="00737BD0"/>
    <w:rsid w:val="00737C4C"/>
    <w:rsid w:val="00737CCC"/>
    <w:rsid w:val="00737D2B"/>
    <w:rsid w:val="00737E11"/>
    <w:rsid w:val="00737FD3"/>
    <w:rsid w:val="00737FE6"/>
    <w:rsid w:val="00740235"/>
    <w:rsid w:val="00740440"/>
    <w:rsid w:val="007404D8"/>
    <w:rsid w:val="007405C4"/>
    <w:rsid w:val="007405CF"/>
    <w:rsid w:val="00740608"/>
    <w:rsid w:val="007406FF"/>
    <w:rsid w:val="00740775"/>
    <w:rsid w:val="007408B8"/>
    <w:rsid w:val="007409DA"/>
    <w:rsid w:val="00740CE2"/>
    <w:rsid w:val="00740F37"/>
    <w:rsid w:val="00740F85"/>
    <w:rsid w:val="00741005"/>
    <w:rsid w:val="007410C6"/>
    <w:rsid w:val="007411BA"/>
    <w:rsid w:val="00741203"/>
    <w:rsid w:val="0074126A"/>
    <w:rsid w:val="007414CE"/>
    <w:rsid w:val="0074151D"/>
    <w:rsid w:val="00741656"/>
    <w:rsid w:val="007416F3"/>
    <w:rsid w:val="007417A2"/>
    <w:rsid w:val="007417BD"/>
    <w:rsid w:val="007419C1"/>
    <w:rsid w:val="00741A02"/>
    <w:rsid w:val="00741A26"/>
    <w:rsid w:val="00741B31"/>
    <w:rsid w:val="00741B87"/>
    <w:rsid w:val="00741D26"/>
    <w:rsid w:val="00741DA9"/>
    <w:rsid w:val="00741F5C"/>
    <w:rsid w:val="00741F93"/>
    <w:rsid w:val="00742052"/>
    <w:rsid w:val="007421A2"/>
    <w:rsid w:val="007421C8"/>
    <w:rsid w:val="007422F7"/>
    <w:rsid w:val="007424BD"/>
    <w:rsid w:val="0074268B"/>
    <w:rsid w:val="007427B6"/>
    <w:rsid w:val="00742894"/>
    <w:rsid w:val="007429C5"/>
    <w:rsid w:val="007429E5"/>
    <w:rsid w:val="00742B19"/>
    <w:rsid w:val="00742B41"/>
    <w:rsid w:val="00742BCF"/>
    <w:rsid w:val="00742BDC"/>
    <w:rsid w:val="00742C28"/>
    <w:rsid w:val="00742D47"/>
    <w:rsid w:val="00742E51"/>
    <w:rsid w:val="00742F71"/>
    <w:rsid w:val="00743180"/>
    <w:rsid w:val="007431AB"/>
    <w:rsid w:val="007433A1"/>
    <w:rsid w:val="007433DB"/>
    <w:rsid w:val="007434F9"/>
    <w:rsid w:val="0074356B"/>
    <w:rsid w:val="0074367E"/>
    <w:rsid w:val="007436F4"/>
    <w:rsid w:val="0074377D"/>
    <w:rsid w:val="00743882"/>
    <w:rsid w:val="00743891"/>
    <w:rsid w:val="0074392C"/>
    <w:rsid w:val="0074395E"/>
    <w:rsid w:val="0074395F"/>
    <w:rsid w:val="00743A40"/>
    <w:rsid w:val="00743C2B"/>
    <w:rsid w:val="00743C82"/>
    <w:rsid w:val="00743CCD"/>
    <w:rsid w:val="00744021"/>
    <w:rsid w:val="0074411E"/>
    <w:rsid w:val="00744477"/>
    <w:rsid w:val="00744483"/>
    <w:rsid w:val="00744559"/>
    <w:rsid w:val="00744589"/>
    <w:rsid w:val="00744713"/>
    <w:rsid w:val="00744773"/>
    <w:rsid w:val="0074478A"/>
    <w:rsid w:val="007447FB"/>
    <w:rsid w:val="0074486A"/>
    <w:rsid w:val="007448EE"/>
    <w:rsid w:val="00744922"/>
    <w:rsid w:val="007449C2"/>
    <w:rsid w:val="00744A58"/>
    <w:rsid w:val="00744A98"/>
    <w:rsid w:val="00744ABF"/>
    <w:rsid w:val="00744BA6"/>
    <w:rsid w:val="00744DAB"/>
    <w:rsid w:val="00744E01"/>
    <w:rsid w:val="00744E88"/>
    <w:rsid w:val="0074501B"/>
    <w:rsid w:val="007450D0"/>
    <w:rsid w:val="00745140"/>
    <w:rsid w:val="00745206"/>
    <w:rsid w:val="0074529D"/>
    <w:rsid w:val="007452DE"/>
    <w:rsid w:val="00745580"/>
    <w:rsid w:val="00745687"/>
    <w:rsid w:val="00745ABC"/>
    <w:rsid w:val="00745B63"/>
    <w:rsid w:val="00745C1D"/>
    <w:rsid w:val="00745CB2"/>
    <w:rsid w:val="00745CEB"/>
    <w:rsid w:val="00745DE0"/>
    <w:rsid w:val="00745E23"/>
    <w:rsid w:val="00745F76"/>
    <w:rsid w:val="00746262"/>
    <w:rsid w:val="0074630F"/>
    <w:rsid w:val="0074634B"/>
    <w:rsid w:val="00746350"/>
    <w:rsid w:val="00746380"/>
    <w:rsid w:val="007463E1"/>
    <w:rsid w:val="00746440"/>
    <w:rsid w:val="007464A6"/>
    <w:rsid w:val="007464B0"/>
    <w:rsid w:val="00746527"/>
    <w:rsid w:val="00746571"/>
    <w:rsid w:val="00746644"/>
    <w:rsid w:val="00746669"/>
    <w:rsid w:val="0074689D"/>
    <w:rsid w:val="007468E2"/>
    <w:rsid w:val="00746990"/>
    <w:rsid w:val="007469B3"/>
    <w:rsid w:val="007469D6"/>
    <w:rsid w:val="00746A46"/>
    <w:rsid w:val="00746A92"/>
    <w:rsid w:val="00746AFD"/>
    <w:rsid w:val="00746B13"/>
    <w:rsid w:val="00746B75"/>
    <w:rsid w:val="00746BA9"/>
    <w:rsid w:val="00746BF2"/>
    <w:rsid w:val="00746CE6"/>
    <w:rsid w:val="00746D93"/>
    <w:rsid w:val="007470B3"/>
    <w:rsid w:val="007470C5"/>
    <w:rsid w:val="00747122"/>
    <w:rsid w:val="0074729F"/>
    <w:rsid w:val="007472A8"/>
    <w:rsid w:val="0074732B"/>
    <w:rsid w:val="007473BF"/>
    <w:rsid w:val="0074740B"/>
    <w:rsid w:val="007474D3"/>
    <w:rsid w:val="007474F1"/>
    <w:rsid w:val="007476CB"/>
    <w:rsid w:val="00747729"/>
    <w:rsid w:val="00747973"/>
    <w:rsid w:val="00747C26"/>
    <w:rsid w:val="00747D12"/>
    <w:rsid w:val="00747D3E"/>
    <w:rsid w:val="00747E74"/>
    <w:rsid w:val="00747EBE"/>
    <w:rsid w:val="007500AC"/>
    <w:rsid w:val="007500CD"/>
    <w:rsid w:val="0075017D"/>
    <w:rsid w:val="007502E0"/>
    <w:rsid w:val="00750426"/>
    <w:rsid w:val="007504E0"/>
    <w:rsid w:val="007506A1"/>
    <w:rsid w:val="0075070B"/>
    <w:rsid w:val="00750792"/>
    <w:rsid w:val="0075083C"/>
    <w:rsid w:val="0075088E"/>
    <w:rsid w:val="00750B59"/>
    <w:rsid w:val="00750B81"/>
    <w:rsid w:val="00750B8A"/>
    <w:rsid w:val="00750CE3"/>
    <w:rsid w:val="00750D8E"/>
    <w:rsid w:val="00750E26"/>
    <w:rsid w:val="00750F9A"/>
    <w:rsid w:val="00750FD3"/>
    <w:rsid w:val="00751045"/>
    <w:rsid w:val="007510D4"/>
    <w:rsid w:val="00751162"/>
    <w:rsid w:val="00751400"/>
    <w:rsid w:val="007514D3"/>
    <w:rsid w:val="0075151F"/>
    <w:rsid w:val="0075165A"/>
    <w:rsid w:val="00751807"/>
    <w:rsid w:val="00751895"/>
    <w:rsid w:val="00751A07"/>
    <w:rsid w:val="00751A27"/>
    <w:rsid w:val="00751A55"/>
    <w:rsid w:val="00751A94"/>
    <w:rsid w:val="00751B22"/>
    <w:rsid w:val="00751B9A"/>
    <w:rsid w:val="00751BDF"/>
    <w:rsid w:val="00751CA0"/>
    <w:rsid w:val="00751DDE"/>
    <w:rsid w:val="00751DEC"/>
    <w:rsid w:val="00751E42"/>
    <w:rsid w:val="00751F05"/>
    <w:rsid w:val="0075203C"/>
    <w:rsid w:val="007521DF"/>
    <w:rsid w:val="0075221A"/>
    <w:rsid w:val="00752272"/>
    <w:rsid w:val="00752434"/>
    <w:rsid w:val="00752492"/>
    <w:rsid w:val="007524AD"/>
    <w:rsid w:val="0075253E"/>
    <w:rsid w:val="00752909"/>
    <w:rsid w:val="00752C16"/>
    <w:rsid w:val="00752D19"/>
    <w:rsid w:val="00752E05"/>
    <w:rsid w:val="00752F2E"/>
    <w:rsid w:val="00752F49"/>
    <w:rsid w:val="00752F71"/>
    <w:rsid w:val="00752F75"/>
    <w:rsid w:val="00753020"/>
    <w:rsid w:val="007530BC"/>
    <w:rsid w:val="0075314D"/>
    <w:rsid w:val="00753159"/>
    <w:rsid w:val="00753269"/>
    <w:rsid w:val="0075335C"/>
    <w:rsid w:val="00753396"/>
    <w:rsid w:val="007533DB"/>
    <w:rsid w:val="007534A5"/>
    <w:rsid w:val="007536DC"/>
    <w:rsid w:val="007537CC"/>
    <w:rsid w:val="00753881"/>
    <w:rsid w:val="00753934"/>
    <w:rsid w:val="0075399A"/>
    <w:rsid w:val="007539DB"/>
    <w:rsid w:val="00753AF8"/>
    <w:rsid w:val="00753C4A"/>
    <w:rsid w:val="00753CB5"/>
    <w:rsid w:val="00753DF4"/>
    <w:rsid w:val="00753F23"/>
    <w:rsid w:val="00754072"/>
    <w:rsid w:val="007541FF"/>
    <w:rsid w:val="00754340"/>
    <w:rsid w:val="007544A6"/>
    <w:rsid w:val="007544D4"/>
    <w:rsid w:val="007544F0"/>
    <w:rsid w:val="00754538"/>
    <w:rsid w:val="00754782"/>
    <w:rsid w:val="0075489C"/>
    <w:rsid w:val="0075496D"/>
    <w:rsid w:val="007549AF"/>
    <w:rsid w:val="007549FC"/>
    <w:rsid w:val="00754A2B"/>
    <w:rsid w:val="00754A94"/>
    <w:rsid w:val="00754AC2"/>
    <w:rsid w:val="00754AD1"/>
    <w:rsid w:val="00754AEA"/>
    <w:rsid w:val="00754B67"/>
    <w:rsid w:val="00754CDD"/>
    <w:rsid w:val="00754D36"/>
    <w:rsid w:val="00754D91"/>
    <w:rsid w:val="00754FC5"/>
    <w:rsid w:val="00754FFB"/>
    <w:rsid w:val="007551F1"/>
    <w:rsid w:val="00755389"/>
    <w:rsid w:val="007553F5"/>
    <w:rsid w:val="007556E6"/>
    <w:rsid w:val="007557C1"/>
    <w:rsid w:val="00755946"/>
    <w:rsid w:val="00755AAD"/>
    <w:rsid w:val="00755B50"/>
    <w:rsid w:val="00755B78"/>
    <w:rsid w:val="00755C43"/>
    <w:rsid w:val="00755D3D"/>
    <w:rsid w:val="00755D47"/>
    <w:rsid w:val="00755D78"/>
    <w:rsid w:val="00755EAA"/>
    <w:rsid w:val="00756006"/>
    <w:rsid w:val="0075604E"/>
    <w:rsid w:val="007562D4"/>
    <w:rsid w:val="007562F2"/>
    <w:rsid w:val="007563B6"/>
    <w:rsid w:val="007563B9"/>
    <w:rsid w:val="007563CC"/>
    <w:rsid w:val="007563EB"/>
    <w:rsid w:val="00756480"/>
    <w:rsid w:val="007564A6"/>
    <w:rsid w:val="00756545"/>
    <w:rsid w:val="007565A6"/>
    <w:rsid w:val="00756850"/>
    <w:rsid w:val="007568D8"/>
    <w:rsid w:val="0075692F"/>
    <w:rsid w:val="00756994"/>
    <w:rsid w:val="007569C1"/>
    <w:rsid w:val="00756ADF"/>
    <w:rsid w:val="00756AE7"/>
    <w:rsid w:val="00756B43"/>
    <w:rsid w:val="00756CE2"/>
    <w:rsid w:val="00756CF1"/>
    <w:rsid w:val="00756E18"/>
    <w:rsid w:val="00756EE1"/>
    <w:rsid w:val="00756FC8"/>
    <w:rsid w:val="00756FCD"/>
    <w:rsid w:val="007570A9"/>
    <w:rsid w:val="00757125"/>
    <w:rsid w:val="007571CF"/>
    <w:rsid w:val="007572C1"/>
    <w:rsid w:val="0075744B"/>
    <w:rsid w:val="007574C8"/>
    <w:rsid w:val="00757580"/>
    <w:rsid w:val="007576E0"/>
    <w:rsid w:val="00757701"/>
    <w:rsid w:val="0075775D"/>
    <w:rsid w:val="0075777E"/>
    <w:rsid w:val="007578BE"/>
    <w:rsid w:val="007578F7"/>
    <w:rsid w:val="007579D8"/>
    <w:rsid w:val="007579F0"/>
    <w:rsid w:val="00757B9E"/>
    <w:rsid w:val="00757BB8"/>
    <w:rsid w:val="00757BF3"/>
    <w:rsid w:val="00757CD1"/>
    <w:rsid w:val="00757CD7"/>
    <w:rsid w:val="00757CFD"/>
    <w:rsid w:val="00757D21"/>
    <w:rsid w:val="00757D69"/>
    <w:rsid w:val="00757DF9"/>
    <w:rsid w:val="00757E62"/>
    <w:rsid w:val="00757EA9"/>
    <w:rsid w:val="00757EDF"/>
    <w:rsid w:val="00757FF1"/>
    <w:rsid w:val="00760096"/>
    <w:rsid w:val="00760184"/>
    <w:rsid w:val="007602F7"/>
    <w:rsid w:val="007603B8"/>
    <w:rsid w:val="0076042C"/>
    <w:rsid w:val="0076045F"/>
    <w:rsid w:val="00760478"/>
    <w:rsid w:val="0076049A"/>
    <w:rsid w:val="00760593"/>
    <w:rsid w:val="0076060A"/>
    <w:rsid w:val="007607E2"/>
    <w:rsid w:val="007608B4"/>
    <w:rsid w:val="007608E9"/>
    <w:rsid w:val="00760ADA"/>
    <w:rsid w:val="00760B5A"/>
    <w:rsid w:val="00760B76"/>
    <w:rsid w:val="00760BB3"/>
    <w:rsid w:val="00760CFB"/>
    <w:rsid w:val="00760E46"/>
    <w:rsid w:val="00760E54"/>
    <w:rsid w:val="00760E93"/>
    <w:rsid w:val="00760E94"/>
    <w:rsid w:val="00760EBC"/>
    <w:rsid w:val="00760EE3"/>
    <w:rsid w:val="00760F7D"/>
    <w:rsid w:val="00760FEE"/>
    <w:rsid w:val="0076104E"/>
    <w:rsid w:val="007614BF"/>
    <w:rsid w:val="00761589"/>
    <w:rsid w:val="00761604"/>
    <w:rsid w:val="00761667"/>
    <w:rsid w:val="007616FD"/>
    <w:rsid w:val="007617B6"/>
    <w:rsid w:val="00761AD9"/>
    <w:rsid w:val="00761BA7"/>
    <w:rsid w:val="00761CC1"/>
    <w:rsid w:val="00761DD3"/>
    <w:rsid w:val="00761DD7"/>
    <w:rsid w:val="00761E28"/>
    <w:rsid w:val="00761E47"/>
    <w:rsid w:val="00761FD2"/>
    <w:rsid w:val="0076215D"/>
    <w:rsid w:val="007621B5"/>
    <w:rsid w:val="00762285"/>
    <w:rsid w:val="00762308"/>
    <w:rsid w:val="007627D6"/>
    <w:rsid w:val="0076280E"/>
    <w:rsid w:val="007628AA"/>
    <w:rsid w:val="00762926"/>
    <w:rsid w:val="0076296C"/>
    <w:rsid w:val="007629EC"/>
    <w:rsid w:val="00762ABE"/>
    <w:rsid w:val="00762BDE"/>
    <w:rsid w:val="00762BED"/>
    <w:rsid w:val="00762CDC"/>
    <w:rsid w:val="00762D09"/>
    <w:rsid w:val="00762D6F"/>
    <w:rsid w:val="00762F4F"/>
    <w:rsid w:val="00762F76"/>
    <w:rsid w:val="00763096"/>
    <w:rsid w:val="0076310E"/>
    <w:rsid w:val="00763254"/>
    <w:rsid w:val="007633CD"/>
    <w:rsid w:val="007633DC"/>
    <w:rsid w:val="007633E5"/>
    <w:rsid w:val="00763461"/>
    <w:rsid w:val="00763661"/>
    <w:rsid w:val="0076368A"/>
    <w:rsid w:val="007636B0"/>
    <w:rsid w:val="00763847"/>
    <w:rsid w:val="00763895"/>
    <w:rsid w:val="0076389E"/>
    <w:rsid w:val="00763A17"/>
    <w:rsid w:val="00763C59"/>
    <w:rsid w:val="00763D80"/>
    <w:rsid w:val="00763E12"/>
    <w:rsid w:val="00763E64"/>
    <w:rsid w:val="00764008"/>
    <w:rsid w:val="00764147"/>
    <w:rsid w:val="00764254"/>
    <w:rsid w:val="00764381"/>
    <w:rsid w:val="007644A2"/>
    <w:rsid w:val="00764503"/>
    <w:rsid w:val="007646D0"/>
    <w:rsid w:val="00764710"/>
    <w:rsid w:val="0076483F"/>
    <w:rsid w:val="00764844"/>
    <w:rsid w:val="0076485F"/>
    <w:rsid w:val="00764951"/>
    <w:rsid w:val="00764A6E"/>
    <w:rsid w:val="00764DF9"/>
    <w:rsid w:val="00764F39"/>
    <w:rsid w:val="00764F8A"/>
    <w:rsid w:val="00764FC2"/>
    <w:rsid w:val="007650C5"/>
    <w:rsid w:val="00765124"/>
    <w:rsid w:val="007651C8"/>
    <w:rsid w:val="00765409"/>
    <w:rsid w:val="0076543D"/>
    <w:rsid w:val="0076546F"/>
    <w:rsid w:val="00765475"/>
    <w:rsid w:val="007655A0"/>
    <w:rsid w:val="007656D2"/>
    <w:rsid w:val="007656E1"/>
    <w:rsid w:val="007656F7"/>
    <w:rsid w:val="00765749"/>
    <w:rsid w:val="007658BD"/>
    <w:rsid w:val="0076590E"/>
    <w:rsid w:val="007659C6"/>
    <w:rsid w:val="00765A07"/>
    <w:rsid w:val="00765A79"/>
    <w:rsid w:val="00765A7F"/>
    <w:rsid w:val="00765E0D"/>
    <w:rsid w:val="00765ED5"/>
    <w:rsid w:val="007661C3"/>
    <w:rsid w:val="00766217"/>
    <w:rsid w:val="00766248"/>
    <w:rsid w:val="0076671B"/>
    <w:rsid w:val="007667EA"/>
    <w:rsid w:val="00766834"/>
    <w:rsid w:val="007668E3"/>
    <w:rsid w:val="007668F4"/>
    <w:rsid w:val="00766905"/>
    <w:rsid w:val="0076693B"/>
    <w:rsid w:val="007669B6"/>
    <w:rsid w:val="007669CA"/>
    <w:rsid w:val="00766A44"/>
    <w:rsid w:val="00766A72"/>
    <w:rsid w:val="00766ADF"/>
    <w:rsid w:val="00766BCF"/>
    <w:rsid w:val="00766C04"/>
    <w:rsid w:val="00766C91"/>
    <w:rsid w:val="00766D44"/>
    <w:rsid w:val="00766DD6"/>
    <w:rsid w:val="00766F41"/>
    <w:rsid w:val="00766F79"/>
    <w:rsid w:val="007670D9"/>
    <w:rsid w:val="00767124"/>
    <w:rsid w:val="00767130"/>
    <w:rsid w:val="007671D7"/>
    <w:rsid w:val="0076725F"/>
    <w:rsid w:val="007672DC"/>
    <w:rsid w:val="0076757C"/>
    <w:rsid w:val="007675CD"/>
    <w:rsid w:val="0076762A"/>
    <w:rsid w:val="00767728"/>
    <w:rsid w:val="0076776E"/>
    <w:rsid w:val="00767780"/>
    <w:rsid w:val="0076782C"/>
    <w:rsid w:val="00767865"/>
    <w:rsid w:val="00767873"/>
    <w:rsid w:val="00767AC0"/>
    <w:rsid w:val="00767BFD"/>
    <w:rsid w:val="00767C4E"/>
    <w:rsid w:val="00767D57"/>
    <w:rsid w:val="00767E85"/>
    <w:rsid w:val="00767F9D"/>
    <w:rsid w:val="007702C2"/>
    <w:rsid w:val="007703B5"/>
    <w:rsid w:val="007703F3"/>
    <w:rsid w:val="00770499"/>
    <w:rsid w:val="00770567"/>
    <w:rsid w:val="007705BB"/>
    <w:rsid w:val="00770614"/>
    <w:rsid w:val="00770727"/>
    <w:rsid w:val="007708CB"/>
    <w:rsid w:val="0077094D"/>
    <w:rsid w:val="00770962"/>
    <w:rsid w:val="00770B1B"/>
    <w:rsid w:val="00770BAF"/>
    <w:rsid w:val="00770C55"/>
    <w:rsid w:val="00770D15"/>
    <w:rsid w:val="00770D70"/>
    <w:rsid w:val="00770E17"/>
    <w:rsid w:val="00770E3F"/>
    <w:rsid w:val="00770E75"/>
    <w:rsid w:val="00770E96"/>
    <w:rsid w:val="00770F44"/>
    <w:rsid w:val="00771063"/>
    <w:rsid w:val="00771076"/>
    <w:rsid w:val="0077108C"/>
    <w:rsid w:val="007711B4"/>
    <w:rsid w:val="007711FC"/>
    <w:rsid w:val="00771281"/>
    <w:rsid w:val="007712A2"/>
    <w:rsid w:val="007712C6"/>
    <w:rsid w:val="007712D1"/>
    <w:rsid w:val="007713C5"/>
    <w:rsid w:val="00771690"/>
    <w:rsid w:val="007717A1"/>
    <w:rsid w:val="00771842"/>
    <w:rsid w:val="0077193A"/>
    <w:rsid w:val="007719F5"/>
    <w:rsid w:val="00771A4B"/>
    <w:rsid w:val="00771B7A"/>
    <w:rsid w:val="00771C19"/>
    <w:rsid w:val="00771D71"/>
    <w:rsid w:val="00771DC3"/>
    <w:rsid w:val="00771E81"/>
    <w:rsid w:val="00771F4A"/>
    <w:rsid w:val="007720AE"/>
    <w:rsid w:val="007721D5"/>
    <w:rsid w:val="00772316"/>
    <w:rsid w:val="00772443"/>
    <w:rsid w:val="0077248A"/>
    <w:rsid w:val="00772542"/>
    <w:rsid w:val="00772550"/>
    <w:rsid w:val="00772585"/>
    <w:rsid w:val="00772599"/>
    <w:rsid w:val="0077264B"/>
    <w:rsid w:val="0077279E"/>
    <w:rsid w:val="00772852"/>
    <w:rsid w:val="00772860"/>
    <w:rsid w:val="00772B9C"/>
    <w:rsid w:val="00772D43"/>
    <w:rsid w:val="00772E2D"/>
    <w:rsid w:val="00772E6B"/>
    <w:rsid w:val="00772FBE"/>
    <w:rsid w:val="0077304B"/>
    <w:rsid w:val="007730A1"/>
    <w:rsid w:val="007734DF"/>
    <w:rsid w:val="007735AF"/>
    <w:rsid w:val="0077374D"/>
    <w:rsid w:val="00773824"/>
    <w:rsid w:val="00773985"/>
    <w:rsid w:val="00773A0B"/>
    <w:rsid w:val="00773A9D"/>
    <w:rsid w:val="00773ABC"/>
    <w:rsid w:val="00773BD8"/>
    <w:rsid w:val="00773C2C"/>
    <w:rsid w:val="00773C32"/>
    <w:rsid w:val="00773C53"/>
    <w:rsid w:val="00773EBB"/>
    <w:rsid w:val="00773F18"/>
    <w:rsid w:val="00773FC6"/>
    <w:rsid w:val="00774167"/>
    <w:rsid w:val="00774501"/>
    <w:rsid w:val="00774613"/>
    <w:rsid w:val="0077467D"/>
    <w:rsid w:val="007746C3"/>
    <w:rsid w:val="007746F5"/>
    <w:rsid w:val="007747B7"/>
    <w:rsid w:val="00774889"/>
    <w:rsid w:val="007748FD"/>
    <w:rsid w:val="00774964"/>
    <w:rsid w:val="007749AB"/>
    <w:rsid w:val="00774A41"/>
    <w:rsid w:val="00774AB6"/>
    <w:rsid w:val="00774C07"/>
    <w:rsid w:val="00774C1C"/>
    <w:rsid w:val="00774C5A"/>
    <w:rsid w:val="00774F2F"/>
    <w:rsid w:val="0077509D"/>
    <w:rsid w:val="0077516B"/>
    <w:rsid w:val="00775173"/>
    <w:rsid w:val="007752E1"/>
    <w:rsid w:val="007752F9"/>
    <w:rsid w:val="00775331"/>
    <w:rsid w:val="00775363"/>
    <w:rsid w:val="0077536F"/>
    <w:rsid w:val="0077569E"/>
    <w:rsid w:val="00775806"/>
    <w:rsid w:val="00775812"/>
    <w:rsid w:val="00775961"/>
    <w:rsid w:val="00775978"/>
    <w:rsid w:val="007759C7"/>
    <w:rsid w:val="00775A3F"/>
    <w:rsid w:val="00775D44"/>
    <w:rsid w:val="00775D9E"/>
    <w:rsid w:val="00775E04"/>
    <w:rsid w:val="00775E33"/>
    <w:rsid w:val="00775EB5"/>
    <w:rsid w:val="00775EF3"/>
    <w:rsid w:val="00775FD3"/>
    <w:rsid w:val="00776088"/>
    <w:rsid w:val="0077618C"/>
    <w:rsid w:val="0077620F"/>
    <w:rsid w:val="00776260"/>
    <w:rsid w:val="00776294"/>
    <w:rsid w:val="0077641E"/>
    <w:rsid w:val="00776464"/>
    <w:rsid w:val="0077649B"/>
    <w:rsid w:val="0077660E"/>
    <w:rsid w:val="007767B2"/>
    <w:rsid w:val="00776857"/>
    <w:rsid w:val="0077689B"/>
    <w:rsid w:val="00776B17"/>
    <w:rsid w:val="00776B39"/>
    <w:rsid w:val="00776C43"/>
    <w:rsid w:val="00776C7D"/>
    <w:rsid w:val="00776E31"/>
    <w:rsid w:val="0077700D"/>
    <w:rsid w:val="00777035"/>
    <w:rsid w:val="0077705D"/>
    <w:rsid w:val="00777211"/>
    <w:rsid w:val="00777405"/>
    <w:rsid w:val="00777475"/>
    <w:rsid w:val="007774A6"/>
    <w:rsid w:val="007775E9"/>
    <w:rsid w:val="007775F2"/>
    <w:rsid w:val="00777731"/>
    <w:rsid w:val="007777FE"/>
    <w:rsid w:val="007778B6"/>
    <w:rsid w:val="00777AC4"/>
    <w:rsid w:val="00777B3E"/>
    <w:rsid w:val="00777B9A"/>
    <w:rsid w:val="00777B9C"/>
    <w:rsid w:val="00777BC0"/>
    <w:rsid w:val="00777C0B"/>
    <w:rsid w:val="00777C11"/>
    <w:rsid w:val="00777C9D"/>
    <w:rsid w:val="00777D2C"/>
    <w:rsid w:val="00777F97"/>
    <w:rsid w:val="0078000B"/>
    <w:rsid w:val="0078003E"/>
    <w:rsid w:val="0078019F"/>
    <w:rsid w:val="007801E7"/>
    <w:rsid w:val="00780212"/>
    <w:rsid w:val="00780304"/>
    <w:rsid w:val="007803D1"/>
    <w:rsid w:val="00780466"/>
    <w:rsid w:val="00780573"/>
    <w:rsid w:val="00780675"/>
    <w:rsid w:val="007806B4"/>
    <w:rsid w:val="007806F8"/>
    <w:rsid w:val="00780775"/>
    <w:rsid w:val="007807CF"/>
    <w:rsid w:val="00780837"/>
    <w:rsid w:val="00780A01"/>
    <w:rsid w:val="00780AE5"/>
    <w:rsid w:val="00780B00"/>
    <w:rsid w:val="00780B74"/>
    <w:rsid w:val="00780C5F"/>
    <w:rsid w:val="00780F1A"/>
    <w:rsid w:val="0078105E"/>
    <w:rsid w:val="00781148"/>
    <w:rsid w:val="0078120A"/>
    <w:rsid w:val="0078124B"/>
    <w:rsid w:val="007813BA"/>
    <w:rsid w:val="007813F7"/>
    <w:rsid w:val="00781430"/>
    <w:rsid w:val="00781556"/>
    <w:rsid w:val="00781754"/>
    <w:rsid w:val="0078184F"/>
    <w:rsid w:val="0078188D"/>
    <w:rsid w:val="00781AAD"/>
    <w:rsid w:val="00781AC2"/>
    <w:rsid w:val="00781BF1"/>
    <w:rsid w:val="00781C14"/>
    <w:rsid w:val="00781C7D"/>
    <w:rsid w:val="00781C95"/>
    <w:rsid w:val="00781DFA"/>
    <w:rsid w:val="007820EC"/>
    <w:rsid w:val="00782330"/>
    <w:rsid w:val="00782408"/>
    <w:rsid w:val="00782648"/>
    <w:rsid w:val="0078266C"/>
    <w:rsid w:val="007826C0"/>
    <w:rsid w:val="007826E2"/>
    <w:rsid w:val="0078274B"/>
    <w:rsid w:val="00782851"/>
    <w:rsid w:val="0078288C"/>
    <w:rsid w:val="007828CD"/>
    <w:rsid w:val="007829E3"/>
    <w:rsid w:val="007829ED"/>
    <w:rsid w:val="00782A08"/>
    <w:rsid w:val="00782A58"/>
    <w:rsid w:val="00782BC6"/>
    <w:rsid w:val="00782C25"/>
    <w:rsid w:val="00782D48"/>
    <w:rsid w:val="00782EF8"/>
    <w:rsid w:val="00782F28"/>
    <w:rsid w:val="00782FC7"/>
    <w:rsid w:val="0078305B"/>
    <w:rsid w:val="00783284"/>
    <w:rsid w:val="00783309"/>
    <w:rsid w:val="0078343E"/>
    <w:rsid w:val="007834BB"/>
    <w:rsid w:val="007834EB"/>
    <w:rsid w:val="00783638"/>
    <w:rsid w:val="007838EC"/>
    <w:rsid w:val="0078390D"/>
    <w:rsid w:val="00783A2C"/>
    <w:rsid w:val="00783C11"/>
    <w:rsid w:val="00783DDF"/>
    <w:rsid w:val="00783E21"/>
    <w:rsid w:val="00783E9A"/>
    <w:rsid w:val="00783F6B"/>
    <w:rsid w:val="00783FDE"/>
    <w:rsid w:val="00783FE1"/>
    <w:rsid w:val="00784116"/>
    <w:rsid w:val="007841B8"/>
    <w:rsid w:val="0078422D"/>
    <w:rsid w:val="007842B9"/>
    <w:rsid w:val="007843F0"/>
    <w:rsid w:val="007843F3"/>
    <w:rsid w:val="00784532"/>
    <w:rsid w:val="00784537"/>
    <w:rsid w:val="00784681"/>
    <w:rsid w:val="007846BE"/>
    <w:rsid w:val="00784817"/>
    <w:rsid w:val="00784A09"/>
    <w:rsid w:val="00784A94"/>
    <w:rsid w:val="00784ABE"/>
    <w:rsid w:val="00784B53"/>
    <w:rsid w:val="00784B6F"/>
    <w:rsid w:val="00784B95"/>
    <w:rsid w:val="00784BCC"/>
    <w:rsid w:val="00784C00"/>
    <w:rsid w:val="00784C3F"/>
    <w:rsid w:val="00784C53"/>
    <w:rsid w:val="00784DD7"/>
    <w:rsid w:val="00784F2D"/>
    <w:rsid w:val="00784F3B"/>
    <w:rsid w:val="0078507F"/>
    <w:rsid w:val="00785173"/>
    <w:rsid w:val="007851E3"/>
    <w:rsid w:val="0078521B"/>
    <w:rsid w:val="00785366"/>
    <w:rsid w:val="007853DC"/>
    <w:rsid w:val="00785497"/>
    <w:rsid w:val="007854CC"/>
    <w:rsid w:val="00785536"/>
    <w:rsid w:val="0078553D"/>
    <w:rsid w:val="0078559C"/>
    <w:rsid w:val="0078561F"/>
    <w:rsid w:val="00785761"/>
    <w:rsid w:val="007858D3"/>
    <w:rsid w:val="00785A27"/>
    <w:rsid w:val="00785B1A"/>
    <w:rsid w:val="00785BF6"/>
    <w:rsid w:val="00785CAA"/>
    <w:rsid w:val="00785CAD"/>
    <w:rsid w:val="00785E73"/>
    <w:rsid w:val="007860F4"/>
    <w:rsid w:val="00786238"/>
    <w:rsid w:val="00786438"/>
    <w:rsid w:val="00786494"/>
    <w:rsid w:val="007866EC"/>
    <w:rsid w:val="00786747"/>
    <w:rsid w:val="00786815"/>
    <w:rsid w:val="00786864"/>
    <w:rsid w:val="0078692D"/>
    <w:rsid w:val="00786A87"/>
    <w:rsid w:val="00786B74"/>
    <w:rsid w:val="00786CED"/>
    <w:rsid w:val="00786D4D"/>
    <w:rsid w:val="00786DB8"/>
    <w:rsid w:val="00786FC0"/>
    <w:rsid w:val="00787196"/>
    <w:rsid w:val="0078719F"/>
    <w:rsid w:val="007871AB"/>
    <w:rsid w:val="00787243"/>
    <w:rsid w:val="00787269"/>
    <w:rsid w:val="00787286"/>
    <w:rsid w:val="00787311"/>
    <w:rsid w:val="00787323"/>
    <w:rsid w:val="0078737C"/>
    <w:rsid w:val="007873F8"/>
    <w:rsid w:val="0078746D"/>
    <w:rsid w:val="007874A2"/>
    <w:rsid w:val="007874EB"/>
    <w:rsid w:val="007874F1"/>
    <w:rsid w:val="007875B7"/>
    <w:rsid w:val="007875C0"/>
    <w:rsid w:val="00787714"/>
    <w:rsid w:val="0078778A"/>
    <w:rsid w:val="0078778E"/>
    <w:rsid w:val="00787847"/>
    <w:rsid w:val="00787887"/>
    <w:rsid w:val="007878BF"/>
    <w:rsid w:val="00787A95"/>
    <w:rsid w:val="00787B28"/>
    <w:rsid w:val="00787C70"/>
    <w:rsid w:val="00787C7E"/>
    <w:rsid w:val="00787C7F"/>
    <w:rsid w:val="00787C92"/>
    <w:rsid w:val="00787CAB"/>
    <w:rsid w:val="00787CE1"/>
    <w:rsid w:val="00787F39"/>
    <w:rsid w:val="00790012"/>
    <w:rsid w:val="007900BB"/>
    <w:rsid w:val="00790247"/>
    <w:rsid w:val="0079026A"/>
    <w:rsid w:val="007902C3"/>
    <w:rsid w:val="007902C9"/>
    <w:rsid w:val="00790303"/>
    <w:rsid w:val="00790310"/>
    <w:rsid w:val="0079034F"/>
    <w:rsid w:val="00790415"/>
    <w:rsid w:val="0079078A"/>
    <w:rsid w:val="0079079C"/>
    <w:rsid w:val="007908C6"/>
    <w:rsid w:val="00790996"/>
    <w:rsid w:val="00790C4D"/>
    <w:rsid w:val="00790D0B"/>
    <w:rsid w:val="00790D26"/>
    <w:rsid w:val="00790D40"/>
    <w:rsid w:val="00790F52"/>
    <w:rsid w:val="007915CA"/>
    <w:rsid w:val="007915D9"/>
    <w:rsid w:val="00791681"/>
    <w:rsid w:val="00791693"/>
    <w:rsid w:val="00791758"/>
    <w:rsid w:val="0079175A"/>
    <w:rsid w:val="007917FF"/>
    <w:rsid w:val="0079185B"/>
    <w:rsid w:val="00791912"/>
    <w:rsid w:val="0079193A"/>
    <w:rsid w:val="00791955"/>
    <w:rsid w:val="00791C2B"/>
    <w:rsid w:val="00791C5E"/>
    <w:rsid w:val="00791D1D"/>
    <w:rsid w:val="00791D53"/>
    <w:rsid w:val="00792176"/>
    <w:rsid w:val="00792269"/>
    <w:rsid w:val="0079243E"/>
    <w:rsid w:val="0079246D"/>
    <w:rsid w:val="007924CF"/>
    <w:rsid w:val="00792554"/>
    <w:rsid w:val="0079264B"/>
    <w:rsid w:val="00792832"/>
    <w:rsid w:val="007928DC"/>
    <w:rsid w:val="007929BA"/>
    <w:rsid w:val="007929BD"/>
    <w:rsid w:val="00792D51"/>
    <w:rsid w:val="00792F92"/>
    <w:rsid w:val="00792F9D"/>
    <w:rsid w:val="007930C7"/>
    <w:rsid w:val="00793197"/>
    <w:rsid w:val="007932A1"/>
    <w:rsid w:val="007932AE"/>
    <w:rsid w:val="007934EE"/>
    <w:rsid w:val="00793564"/>
    <w:rsid w:val="00793B8A"/>
    <w:rsid w:val="00793BDD"/>
    <w:rsid w:val="00793C04"/>
    <w:rsid w:val="00793C27"/>
    <w:rsid w:val="00793E39"/>
    <w:rsid w:val="0079402D"/>
    <w:rsid w:val="00794049"/>
    <w:rsid w:val="007940AC"/>
    <w:rsid w:val="00794208"/>
    <w:rsid w:val="00794287"/>
    <w:rsid w:val="0079439F"/>
    <w:rsid w:val="007944AA"/>
    <w:rsid w:val="007944CB"/>
    <w:rsid w:val="007945D9"/>
    <w:rsid w:val="00794607"/>
    <w:rsid w:val="0079477A"/>
    <w:rsid w:val="00794884"/>
    <w:rsid w:val="007949DA"/>
    <w:rsid w:val="00794D7D"/>
    <w:rsid w:val="00794E8C"/>
    <w:rsid w:val="00794FB6"/>
    <w:rsid w:val="00795076"/>
    <w:rsid w:val="007950BC"/>
    <w:rsid w:val="00795148"/>
    <w:rsid w:val="007951F2"/>
    <w:rsid w:val="00795374"/>
    <w:rsid w:val="00795577"/>
    <w:rsid w:val="007956A0"/>
    <w:rsid w:val="007956D7"/>
    <w:rsid w:val="00795753"/>
    <w:rsid w:val="00795825"/>
    <w:rsid w:val="007958A6"/>
    <w:rsid w:val="00795A82"/>
    <w:rsid w:val="00795CC8"/>
    <w:rsid w:val="00795DAA"/>
    <w:rsid w:val="00795DCC"/>
    <w:rsid w:val="00795E03"/>
    <w:rsid w:val="00795F2A"/>
    <w:rsid w:val="00795F82"/>
    <w:rsid w:val="00795FBF"/>
    <w:rsid w:val="0079616A"/>
    <w:rsid w:val="007961CA"/>
    <w:rsid w:val="0079625C"/>
    <w:rsid w:val="0079630E"/>
    <w:rsid w:val="0079633F"/>
    <w:rsid w:val="0079646F"/>
    <w:rsid w:val="007966D5"/>
    <w:rsid w:val="00796745"/>
    <w:rsid w:val="00796805"/>
    <w:rsid w:val="00796877"/>
    <w:rsid w:val="00796CD0"/>
    <w:rsid w:val="00796DFC"/>
    <w:rsid w:val="00796E7C"/>
    <w:rsid w:val="00796E9E"/>
    <w:rsid w:val="00796FD7"/>
    <w:rsid w:val="00797078"/>
    <w:rsid w:val="0079707D"/>
    <w:rsid w:val="007971C5"/>
    <w:rsid w:val="007971F1"/>
    <w:rsid w:val="0079721F"/>
    <w:rsid w:val="007972C4"/>
    <w:rsid w:val="007973A0"/>
    <w:rsid w:val="007973AE"/>
    <w:rsid w:val="00797439"/>
    <w:rsid w:val="00797686"/>
    <w:rsid w:val="00797724"/>
    <w:rsid w:val="007978D9"/>
    <w:rsid w:val="00797A6F"/>
    <w:rsid w:val="00797AFB"/>
    <w:rsid w:val="00797D64"/>
    <w:rsid w:val="00797E33"/>
    <w:rsid w:val="00797F74"/>
    <w:rsid w:val="007A008A"/>
    <w:rsid w:val="007A01DD"/>
    <w:rsid w:val="007A01F7"/>
    <w:rsid w:val="007A0229"/>
    <w:rsid w:val="007A02A4"/>
    <w:rsid w:val="007A034D"/>
    <w:rsid w:val="007A04CF"/>
    <w:rsid w:val="007A06F4"/>
    <w:rsid w:val="007A0761"/>
    <w:rsid w:val="007A07B9"/>
    <w:rsid w:val="007A08ED"/>
    <w:rsid w:val="007A0A3D"/>
    <w:rsid w:val="007A0DA7"/>
    <w:rsid w:val="007A0E3A"/>
    <w:rsid w:val="007A0E4C"/>
    <w:rsid w:val="007A0EDE"/>
    <w:rsid w:val="007A0EDF"/>
    <w:rsid w:val="007A1231"/>
    <w:rsid w:val="007A12CC"/>
    <w:rsid w:val="007A1372"/>
    <w:rsid w:val="007A13BB"/>
    <w:rsid w:val="007A14AF"/>
    <w:rsid w:val="007A16A5"/>
    <w:rsid w:val="007A1736"/>
    <w:rsid w:val="007A17CD"/>
    <w:rsid w:val="007A189B"/>
    <w:rsid w:val="007A195C"/>
    <w:rsid w:val="007A1AA3"/>
    <w:rsid w:val="007A1AFA"/>
    <w:rsid w:val="007A1B95"/>
    <w:rsid w:val="007A1C83"/>
    <w:rsid w:val="007A1C90"/>
    <w:rsid w:val="007A1CAF"/>
    <w:rsid w:val="007A1CBD"/>
    <w:rsid w:val="007A1CBF"/>
    <w:rsid w:val="007A1D38"/>
    <w:rsid w:val="007A1DA3"/>
    <w:rsid w:val="007A1E0F"/>
    <w:rsid w:val="007A1E6E"/>
    <w:rsid w:val="007A1EBA"/>
    <w:rsid w:val="007A1EF2"/>
    <w:rsid w:val="007A2002"/>
    <w:rsid w:val="007A205A"/>
    <w:rsid w:val="007A2084"/>
    <w:rsid w:val="007A2136"/>
    <w:rsid w:val="007A2226"/>
    <w:rsid w:val="007A2272"/>
    <w:rsid w:val="007A23F0"/>
    <w:rsid w:val="007A254C"/>
    <w:rsid w:val="007A272B"/>
    <w:rsid w:val="007A2874"/>
    <w:rsid w:val="007A2890"/>
    <w:rsid w:val="007A28A9"/>
    <w:rsid w:val="007A2947"/>
    <w:rsid w:val="007A2A65"/>
    <w:rsid w:val="007A2BAD"/>
    <w:rsid w:val="007A2BF7"/>
    <w:rsid w:val="007A2E47"/>
    <w:rsid w:val="007A31AB"/>
    <w:rsid w:val="007A31CA"/>
    <w:rsid w:val="007A3215"/>
    <w:rsid w:val="007A32A9"/>
    <w:rsid w:val="007A32D4"/>
    <w:rsid w:val="007A32E1"/>
    <w:rsid w:val="007A32F1"/>
    <w:rsid w:val="007A3383"/>
    <w:rsid w:val="007A3395"/>
    <w:rsid w:val="007A33CD"/>
    <w:rsid w:val="007A3477"/>
    <w:rsid w:val="007A35D5"/>
    <w:rsid w:val="007A35EC"/>
    <w:rsid w:val="007A36EA"/>
    <w:rsid w:val="007A3739"/>
    <w:rsid w:val="007A389C"/>
    <w:rsid w:val="007A38B1"/>
    <w:rsid w:val="007A38E1"/>
    <w:rsid w:val="007A38E8"/>
    <w:rsid w:val="007A3AC4"/>
    <w:rsid w:val="007A3ADD"/>
    <w:rsid w:val="007A3C9C"/>
    <w:rsid w:val="007A3DE9"/>
    <w:rsid w:val="007A3EF8"/>
    <w:rsid w:val="007A3FDB"/>
    <w:rsid w:val="007A405A"/>
    <w:rsid w:val="007A412A"/>
    <w:rsid w:val="007A4137"/>
    <w:rsid w:val="007A42FC"/>
    <w:rsid w:val="007A4343"/>
    <w:rsid w:val="007A436E"/>
    <w:rsid w:val="007A465B"/>
    <w:rsid w:val="007A4696"/>
    <w:rsid w:val="007A478E"/>
    <w:rsid w:val="007A47BE"/>
    <w:rsid w:val="007A47C5"/>
    <w:rsid w:val="007A4836"/>
    <w:rsid w:val="007A4A69"/>
    <w:rsid w:val="007A4AC1"/>
    <w:rsid w:val="007A4D0E"/>
    <w:rsid w:val="007A4D5B"/>
    <w:rsid w:val="007A4D66"/>
    <w:rsid w:val="007A4D9B"/>
    <w:rsid w:val="007A4DCA"/>
    <w:rsid w:val="007A4E03"/>
    <w:rsid w:val="007A4E05"/>
    <w:rsid w:val="007A4F31"/>
    <w:rsid w:val="007A4F36"/>
    <w:rsid w:val="007A4F95"/>
    <w:rsid w:val="007A4FB3"/>
    <w:rsid w:val="007A5074"/>
    <w:rsid w:val="007A5084"/>
    <w:rsid w:val="007A50FC"/>
    <w:rsid w:val="007A51EC"/>
    <w:rsid w:val="007A51F8"/>
    <w:rsid w:val="007A52AC"/>
    <w:rsid w:val="007A52D0"/>
    <w:rsid w:val="007A5555"/>
    <w:rsid w:val="007A559F"/>
    <w:rsid w:val="007A5643"/>
    <w:rsid w:val="007A58DF"/>
    <w:rsid w:val="007A59F0"/>
    <w:rsid w:val="007A5B6A"/>
    <w:rsid w:val="007A5D33"/>
    <w:rsid w:val="007A5DCF"/>
    <w:rsid w:val="007A5DE4"/>
    <w:rsid w:val="007A5ED5"/>
    <w:rsid w:val="007A5F9F"/>
    <w:rsid w:val="007A6084"/>
    <w:rsid w:val="007A6250"/>
    <w:rsid w:val="007A6279"/>
    <w:rsid w:val="007A62FD"/>
    <w:rsid w:val="007A635C"/>
    <w:rsid w:val="007A640F"/>
    <w:rsid w:val="007A6479"/>
    <w:rsid w:val="007A6481"/>
    <w:rsid w:val="007A66B0"/>
    <w:rsid w:val="007A689D"/>
    <w:rsid w:val="007A6928"/>
    <w:rsid w:val="007A69D8"/>
    <w:rsid w:val="007A6CC0"/>
    <w:rsid w:val="007A6D39"/>
    <w:rsid w:val="007A6D5A"/>
    <w:rsid w:val="007A6DEE"/>
    <w:rsid w:val="007A6E20"/>
    <w:rsid w:val="007A6F36"/>
    <w:rsid w:val="007A6FD5"/>
    <w:rsid w:val="007A707A"/>
    <w:rsid w:val="007A70F0"/>
    <w:rsid w:val="007A7149"/>
    <w:rsid w:val="007A71A4"/>
    <w:rsid w:val="007A7282"/>
    <w:rsid w:val="007A72C0"/>
    <w:rsid w:val="007A72CC"/>
    <w:rsid w:val="007A73E4"/>
    <w:rsid w:val="007A749C"/>
    <w:rsid w:val="007A74FD"/>
    <w:rsid w:val="007A75DA"/>
    <w:rsid w:val="007A764C"/>
    <w:rsid w:val="007A76A7"/>
    <w:rsid w:val="007A76D8"/>
    <w:rsid w:val="007A77AC"/>
    <w:rsid w:val="007A7913"/>
    <w:rsid w:val="007A7931"/>
    <w:rsid w:val="007A7B36"/>
    <w:rsid w:val="007A7B95"/>
    <w:rsid w:val="007A7D24"/>
    <w:rsid w:val="007A7D27"/>
    <w:rsid w:val="007B008C"/>
    <w:rsid w:val="007B00E5"/>
    <w:rsid w:val="007B02B0"/>
    <w:rsid w:val="007B044B"/>
    <w:rsid w:val="007B0458"/>
    <w:rsid w:val="007B0463"/>
    <w:rsid w:val="007B04CC"/>
    <w:rsid w:val="007B05E0"/>
    <w:rsid w:val="007B06E8"/>
    <w:rsid w:val="007B0765"/>
    <w:rsid w:val="007B07A6"/>
    <w:rsid w:val="007B0946"/>
    <w:rsid w:val="007B095F"/>
    <w:rsid w:val="007B0B29"/>
    <w:rsid w:val="007B0C5C"/>
    <w:rsid w:val="007B0E05"/>
    <w:rsid w:val="007B0EAD"/>
    <w:rsid w:val="007B0EBD"/>
    <w:rsid w:val="007B1111"/>
    <w:rsid w:val="007B12E3"/>
    <w:rsid w:val="007B1309"/>
    <w:rsid w:val="007B140E"/>
    <w:rsid w:val="007B1434"/>
    <w:rsid w:val="007B1480"/>
    <w:rsid w:val="007B14DA"/>
    <w:rsid w:val="007B158D"/>
    <w:rsid w:val="007B1834"/>
    <w:rsid w:val="007B1984"/>
    <w:rsid w:val="007B19FE"/>
    <w:rsid w:val="007B1A26"/>
    <w:rsid w:val="007B1BEC"/>
    <w:rsid w:val="007B1C0B"/>
    <w:rsid w:val="007B1C41"/>
    <w:rsid w:val="007B1C53"/>
    <w:rsid w:val="007B1C82"/>
    <w:rsid w:val="007B1E1C"/>
    <w:rsid w:val="007B1E33"/>
    <w:rsid w:val="007B2016"/>
    <w:rsid w:val="007B210B"/>
    <w:rsid w:val="007B21A9"/>
    <w:rsid w:val="007B2280"/>
    <w:rsid w:val="007B22DF"/>
    <w:rsid w:val="007B2411"/>
    <w:rsid w:val="007B2449"/>
    <w:rsid w:val="007B2593"/>
    <w:rsid w:val="007B260E"/>
    <w:rsid w:val="007B277B"/>
    <w:rsid w:val="007B27D4"/>
    <w:rsid w:val="007B2803"/>
    <w:rsid w:val="007B2916"/>
    <w:rsid w:val="007B294C"/>
    <w:rsid w:val="007B2A7A"/>
    <w:rsid w:val="007B2B1D"/>
    <w:rsid w:val="007B2B56"/>
    <w:rsid w:val="007B2C6B"/>
    <w:rsid w:val="007B2D53"/>
    <w:rsid w:val="007B2F86"/>
    <w:rsid w:val="007B2F98"/>
    <w:rsid w:val="007B3085"/>
    <w:rsid w:val="007B31AC"/>
    <w:rsid w:val="007B31E0"/>
    <w:rsid w:val="007B31F4"/>
    <w:rsid w:val="007B3274"/>
    <w:rsid w:val="007B32F0"/>
    <w:rsid w:val="007B3463"/>
    <w:rsid w:val="007B3471"/>
    <w:rsid w:val="007B3486"/>
    <w:rsid w:val="007B362E"/>
    <w:rsid w:val="007B3666"/>
    <w:rsid w:val="007B372F"/>
    <w:rsid w:val="007B384B"/>
    <w:rsid w:val="007B3887"/>
    <w:rsid w:val="007B38B7"/>
    <w:rsid w:val="007B398B"/>
    <w:rsid w:val="007B3A9B"/>
    <w:rsid w:val="007B3B36"/>
    <w:rsid w:val="007B3B38"/>
    <w:rsid w:val="007B3C55"/>
    <w:rsid w:val="007B3C7A"/>
    <w:rsid w:val="007B3CB3"/>
    <w:rsid w:val="007B3FAA"/>
    <w:rsid w:val="007B4023"/>
    <w:rsid w:val="007B403D"/>
    <w:rsid w:val="007B4269"/>
    <w:rsid w:val="007B42FB"/>
    <w:rsid w:val="007B434B"/>
    <w:rsid w:val="007B434D"/>
    <w:rsid w:val="007B451B"/>
    <w:rsid w:val="007B46D5"/>
    <w:rsid w:val="007B4712"/>
    <w:rsid w:val="007B493B"/>
    <w:rsid w:val="007B497B"/>
    <w:rsid w:val="007B4B61"/>
    <w:rsid w:val="007B4BBB"/>
    <w:rsid w:val="007B4D89"/>
    <w:rsid w:val="007B4FA4"/>
    <w:rsid w:val="007B5031"/>
    <w:rsid w:val="007B5192"/>
    <w:rsid w:val="007B5196"/>
    <w:rsid w:val="007B5278"/>
    <w:rsid w:val="007B52DA"/>
    <w:rsid w:val="007B5435"/>
    <w:rsid w:val="007B54FA"/>
    <w:rsid w:val="007B557F"/>
    <w:rsid w:val="007B560B"/>
    <w:rsid w:val="007B5653"/>
    <w:rsid w:val="007B5659"/>
    <w:rsid w:val="007B5702"/>
    <w:rsid w:val="007B5828"/>
    <w:rsid w:val="007B5873"/>
    <w:rsid w:val="007B5896"/>
    <w:rsid w:val="007B58F8"/>
    <w:rsid w:val="007B5919"/>
    <w:rsid w:val="007B59B6"/>
    <w:rsid w:val="007B59CC"/>
    <w:rsid w:val="007B5AD9"/>
    <w:rsid w:val="007B5AF7"/>
    <w:rsid w:val="007B5B8A"/>
    <w:rsid w:val="007B5BDA"/>
    <w:rsid w:val="007B5CBC"/>
    <w:rsid w:val="007B5DA7"/>
    <w:rsid w:val="007B5DC4"/>
    <w:rsid w:val="007B5DDC"/>
    <w:rsid w:val="007B5F8C"/>
    <w:rsid w:val="007B6024"/>
    <w:rsid w:val="007B61F9"/>
    <w:rsid w:val="007B62D7"/>
    <w:rsid w:val="007B6372"/>
    <w:rsid w:val="007B63AA"/>
    <w:rsid w:val="007B63EE"/>
    <w:rsid w:val="007B65C6"/>
    <w:rsid w:val="007B661D"/>
    <w:rsid w:val="007B6652"/>
    <w:rsid w:val="007B6697"/>
    <w:rsid w:val="007B6B9E"/>
    <w:rsid w:val="007B6BD1"/>
    <w:rsid w:val="007B6C45"/>
    <w:rsid w:val="007B6C7D"/>
    <w:rsid w:val="007B6D55"/>
    <w:rsid w:val="007B6D8A"/>
    <w:rsid w:val="007B6F3F"/>
    <w:rsid w:val="007B6F49"/>
    <w:rsid w:val="007B701C"/>
    <w:rsid w:val="007B70D1"/>
    <w:rsid w:val="007B72E3"/>
    <w:rsid w:val="007B738C"/>
    <w:rsid w:val="007B73B2"/>
    <w:rsid w:val="007B7426"/>
    <w:rsid w:val="007B749A"/>
    <w:rsid w:val="007B7697"/>
    <w:rsid w:val="007B76CF"/>
    <w:rsid w:val="007B76E2"/>
    <w:rsid w:val="007B7711"/>
    <w:rsid w:val="007B79BA"/>
    <w:rsid w:val="007B7A38"/>
    <w:rsid w:val="007B7AC2"/>
    <w:rsid w:val="007B7B7F"/>
    <w:rsid w:val="007B7C2F"/>
    <w:rsid w:val="007B7CB1"/>
    <w:rsid w:val="007B7E0F"/>
    <w:rsid w:val="007B7F6E"/>
    <w:rsid w:val="007C01FD"/>
    <w:rsid w:val="007C026C"/>
    <w:rsid w:val="007C0445"/>
    <w:rsid w:val="007C0454"/>
    <w:rsid w:val="007C05F6"/>
    <w:rsid w:val="007C0655"/>
    <w:rsid w:val="007C06CF"/>
    <w:rsid w:val="007C079C"/>
    <w:rsid w:val="007C07A1"/>
    <w:rsid w:val="007C07BF"/>
    <w:rsid w:val="007C097B"/>
    <w:rsid w:val="007C0A38"/>
    <w:rsid w:val="007C0A6C"/>
    <w:rsid w:val="007C0B06"/>
    <w:rsid w:val="007C0B7A"/>
    <w:rsid w:val="007C1006"/>
    <w:rsid w:val="007C10CD"/>
    <w:rsid w:val="007C1172"/>
    <w:rsid w:val="007C11D3"/>
    <w:rsid w:val="007C11E7"/>
    <w:rsid w:val="007C130A"/>
    <w:rsid w:val="007C1338"/>
    <w:rsid w:val="007C1393"/>
    <w:rsid w:val="007C1407"/>
    <w:rsid w:val="007C16CE"/>
    <w:rsid w:val="007C1797"/>
    <w:rsid w:val="007C19AF"/>
    <w:rsid w:val="007C1AC3"/>
    <w:rsid w:val="007C1C19"/>
    <w:rsid w:val="007C1D00"/>
    <w:rsid w:val="007C1D39"/>
    <w:rsid w:val="007C1D5C"/>
    <w:rsid w:val="007C1FE2"/>
    <w:rsid w:val="007C1FF7"/>
    <w:rsid w:val="007C206B"/>
    <w:rsid w:val="007C20DA"/>
    <w:rsid w:val="007C2268"/>
    <w:rsid w:val="007C23A2"/>
    <w:rsid w:val="007C248E"/>
    <w:rsid w:val="007C24AB"/>
    <w:rsid w:val="007C25C9"/>
    <w:rsid w:val="007C2735"/>
    <w:rsid w:val="007C284F"/>
    <w:rsid w:val="007C2850"/>
    <w:rsid w:val="007C29F1"/>
    <w:rsid w:val="007C2A65"/>
    <w:rsid w:val="007C2AE3"/>
    <w:rsid w:val="007C2AE7"/>
    <w:rsid w:val="007C2B25"/>
    <w:rsid w:val="007C2B77"/>
    <w:rsid w:val="007C2BAF"/>
    <w:rsid w:val="007C2BCD"/>
    <w:rsid w:val="007C2D70"/>
    <w:rsid w:val="007C2DB9"/>
    <w:rsid w:val="007C2E44"/>
    <w:rsid w:val="007C2E9E"/>
    <w:rsid w:val="007C2FB4"/>
    <w:rsid w:val="007C2FBB"/>
    <w:rsid w:val="007C301D"/>
    <w:rsid w:val="007C305D"/>
    <w:rsid w:val="007C31E6"/>
    <w:rsid w:val="007C349F"/>
    <w:rsid w:val="007C354C"/>
    <w:rsid w:val="007C35B2"/>
    <w:rsid w:val="007C36E1"/>
    <w:rsid w:val="007C36E2"/>
    <w:rsid w:val="007C387E"/>
    <w:rsid w:val="007C3951"/>
    <w:rsid w:val="007C39A3"/>
    <w:rsid w:val="007C3B75"/>
    <w:rsid w:val="007C3CF3"/>
    <w:rsid w:val="007C3D77"/>
    <w:rsid w:val="007C40AA"/>
    <w:rsid w:val="007C40AF"/>
    <w:rsid w:val="007C40E6"/>
    <w:rsid w:val="007C40E7"/>
    <w:rsid w:val="007C41DB"/>
    <w:rsid w:val="007C429D"/>
    <w:rsid w:val="007C42BB"/>
    <w:rsid w:val="007C42BF"/>
    <w:rsid w:val="007C4314"/>
    <w:rsid w:val="007C4465"/>
    <w:rsid w:val="007C45E4"/>
    <w:rsid w:val="007C4608"/>
    <w:rsid w:val="007C4799"/>
    <w:rsid w:val="007C4835"/>
    <w:rsid w:val="007C485E"/>
    <w:rsid w:val="007C4A5C"/>
    <w:rsid w:val="007C4B5C"/>
    <w:rsid w:val="007C4B7F"/>
    <w:rsid w:val="007C4C48"/>
    <w:rsid w:val="007C4C84"/>
    <w:rsid w:val="007C4D71"/>
    <w:rsid w:val="007C4EAB"/>
    <w:rsid w:val="007C4F1F"/>
    <w:rsid w:val="007C4F8D"/>
    <w:rsid w:val="007C4FA6"/>
    <w:rsid w:val="007C5014"/>
    <w:rsid w:val="007C5081"/>
    <w:rsid w:val="007C50F8"/>
    <w:rsid w:val="007C5132"/>
    <w:rsid w:val="007C51FC"/>
    <w:rsid w:val="007C5254"/>
    <w:rsid w:val="007C5294"/>
    <w:rsid w:val="007C5337"/>
    <w:rsid w:val="007C535F"/>
    <w:rsid w:val="007C53A9"/>
    <w:rsid w:val="007C5415"/>
    <w:rsid w:val="007C5613"/>
    <w:rsid w:val="007C56C0"/>
    <w:rsid w:val="007C574E"/>
    <w:rsid w:val="007C5879"/>
    <w:rsid w:val="007C597C"/>
    <w:rsid w:val="007C59D1"/>
    <w:rsid w:val="007C5A0B"/>
    <w:rsid w:val="007C5A40"/>
    <w:rsid w:val="007C5A5A"/>
    <w:rsid w:val="007C5AAF"/>
    <w:rsid w:val="007C5B3E"/>
    <w:rsid w:val="007C5BFA"/>
    <w:rsid w:val="007C5E95"/>
    <w:rsid w:val="007C5FED"/>
    <w:rsid w:val="007C606F"/>
    <w:rsid w:val="007C60C4"/>
    <w:rsid w:val="007C6102"/>
    <w:rsid w:val="007C61AC"/>
    <w:rsid w:val="007C61AE"/>
    <w:rsid w:val="007C61FA"/>
    <w:rsid w:val="007C6260"/>
    <w:rsid w:val="007C6299"/>
    <w:rsid w:val="007C631D"/>
    <w:rsid w:val="007C63A8"/>
    <w:rsid w:val="007C65FD"/>
    <w:rsid w:val="007C66D1"/>
    <w:rsid w:val="007C6779"/>
    <w:rsid w:val="007C6809"/>
    <w:rsid w:val="007C688A"/>
    <w:rsid w:val="007C68B1"/>
    <w:rsid w:val="007C68C3"/>
    <w:rsid w:val="007C68D1"/>
    <w:rsid w:val="007C6902"/>
    <w:rsid w:val="007C69B1"/>
    <w:rsid w:val="007C6A7B"/>
    <w:rsid w:val="007C6AB7"/>
    <w:rsid w:val="007C6B5B"/>
    <w:rsid w:val="007C6BA8"/>
    <w:rsid w:val="007C6C6A"/>
    <w:rsid w:val="007C6CFE"/>
    <w:rsid w:val="007C6D0A"/>
    <w:rsid w:val="007C6D0E"/>
    <w:rsid w:val="007C6E0E"/>
    <w:rsid w:val="007C6E77"/>
    <w:rsid w:val="007C6F4E"/>
    <w:rsid w:val="007C7037"/>
    <w:rsid w:val="007C7039"/>
    <w:rsid w:val="007C70AC"/>
    <w:rsid w:val="007C7185"/>
    <w:rsid w:val="007C71D3"/>
    <w:rsid w:val="007C7274"/>
    <w:rsid w:val="007C7294"/>
    <w:rsid w:val="007C74B3"/>
    <w:rsid w:val="007C7640"/>
    <w:rsid w:val="007C767D"/>
    <w:rsid w:val="007C76CC"/>
    <w:rsid w:val="007C7778"/>
    <w:rsid w:val="007C77A7"/>
    <w:rsid w:val="007C785F"/>
    <w:rsid w:val="007C7886"/>
    <w:rsid w:val="007C78D3"/>
    <w:rsid w:val="007C79D4"/>
    <w:rsid w:val="007C7A30"/>
    <w:rsid w:val="007C7B24"/>
    <w:rsid w:val="007C7B7C"/>
    <w:rsid w:val="007C7C1F"/>
    <w:rsid w:val="007C7C85"/>
    <w:rsid w:val="007C7CAA"/>
    <w:rsid w:val="007C7CF5"/>
    <w:rsid w:val="007C7D77"/>
    <w:rsid w:val="007C7F52"/>
    <w:rsid w:val="007D00CE"/>
    <w:rsid w:val="007D012E"/>
    <w:rsid w:val="007D0139"/>
    <w:rsid w:val="007D01DE"/>
    <w:rsid w:val="007D024F"/>
    <w:rsid w:val="007D02BD"/>
    <w:rsid w:val="007D02F9"/>
    <w:rsid w:val="007D040D"/>
    <w:rsid w:val="007D04B0"/>
    <w:rsid w:val="007D04F6"/>
    <w:rsid w:val="007D0510"/>
    <w:rsid w:val="007D0714"/>
    <w:rsid w:val="007D0A50"/>
    <w:rsid w:val="007D0BAC"/>
    <w:rsid w:val="007D0BFF"/>
    <w:rsid w:val="007D0D36"/>
    <w:rsid w:val="007D0D45"/>
    <w:rsid w:val="007D0DC7"/>
    <w:rsid w:val="007D0F11"/>
    <w:rsid w:val="007D0F2D"/>
    <w:rsid w:val="007D10C6"/>
    <w:rsid w:val="007D10DA"/>
    <w:rsid w:val="007D12D7"/>
    <w:rsid w:val="007D1308"/>
    <w:rsid w:val="007D138D"/>
    <w:rsid w:val="007D13AB"/>
    <w:rsid w:val="007D13EF"/>
    <w:rsid w:val="007D1456"/>
    <w:rsid w:val="007D1528"/>
    <w:rsid w:val="007D16B2"/>
    <w:rsid w:val="007D172A"/>
    <w:rsid w:val="007D184D"/>
    <w:rsid w:val="007D19EA"/>
    <w:rsid w:val="007D1A8C"/>
    <w:rsid w:val="007D1B48"/>
    <w:rsid w:val="007D1D10"/>
    <w:rsid w:val="007D1D35"/>
    <w:rsid w:val="007D1EC7"/>
    <w:rsid w:val="007D1ECD"/>
    <w:rsid w:val="007D1F1C"/>
    <w:rsid w:val="007D1F2A"/>
    <w:rsid w:val="007D1FDF"/>
    <w:rsid w:val="007D202E"/>
    <w:rsid w:val="007D2154"/>
    <w:rsid w:val="007D21D4"/>
    <w:rsid w:val="007D22C6"/>
    <w:rsid w:val="007D231B"/>
    <w:rsid w:val="007D2345"/>
    <w:rsid w:val="007D23A3"/>
    <w:rsid w:val="007D24CF"/>
    <w:rsid w:val="007D2598"/>
    <w:rsid w:val="007D27D2"/>
    <w:rsid w:val="007D2863"/>
    <w:rsid w:val="007D29FB"/>
    <w:rsid w:val="007D2AA5"/>
    <w:rsid w:val="007D2BB3"/>
    <w:rsid w:val="007D2C0C"/>
    <w:rsid w:val="007D2DD0"/>
    <w:rsid w:val="007D31CE"/>
    <w:rsid w:val="007D325F"/>
    <w:rsid w:val="007D3412"/>
    <w:rsid w:val="007D348B"/>
    <w:rsid w:val="007D35E7"/>
    <w:rsid w:val="007D3650"/>
    <w:rsid w:val="007D38BD"/>
    <w:rsid w:val="007D3999"/>
    <w:rsid w:val="007D39F4"/>
    <w:rsid w:val="007D3A22"/>
    <w:rsid w:val="007D3A59"/>
    <w:rsid w:val="007D3A5D"/>
    <w:rsid w:val="007D3AC3"/>
    <w:rsid w:val="007D3AE3"/>
    <w:rsid w:val="007D3AFE"/>
    <w:rsid w:val="007D3C0F"/>
    <w:rsid w:val="007D3D91"/>
    <w:rsid w:val="007D3DDC"/>
    <w:rsid w:val="007D3E8C"/>
    <w:rsid w:val="007D3F0A"/>
    <w:rsid w:val="007D3F1D"/>
    <w:rsid w:val="007D3F45"/>
    <w:rsid w:val="007D3F4F"/>
    <w:rsid w:val="007D3FD5"/>
    <w:rsid w:val="007D4037"/>
    <w:rsid w:val="007D4081"/>
    <w:rsid w:val="007D41D0"/>
    <w:rsid w:val="007D4269"/>
    <w:rsid w:val="007D45A8"/>
    <w:rsid w:val="007D45AB"/>
    <w:rsid w:val="007D4654"/>
    <w:rsid w:val="007D4670"/>
    <w:rsid w:val="007D46E2"/>
    <w:rsid w:val="007D4710"/>
    <w:rsid w:val="007D47F7"/>
    <w:rsid w:val="007D4811"/>
    <w:rsid w:val="007D48AD"/>
    <w:rsid w:val="007D498D"/>
    <w:rsid w:val="007D4C09"/>
    <w:rsid w:val="007D4C24"/>
    <w:rsid w:val="007D4C73"/>
    <w:rsid w:val="007D5022"/>
    <w:rsid w:val="007D502B"/>
    <w:rsid w:val="007D5138"/>
    <w:rsid w:val="007D5195"/>
    <w:rsid w:val="007D51D5"/>
    <w:rsid w:val="007D5329"/>
    <w:rsid w:val="007D5353"/>
    <w:rsid w:val="007D539C"/>
    <w:rsid w:val="007D53AF"/>
    <w:rsid w:val="007D53B6"/>
    <w:rsid w:val="007D5495"/>
    <w:rsid w:val="007D54B5"/>
    <w:rsid w:val="007D5521"/>
    <w:rsid w:val="007D55A4"/>
    <w:rsid w:val="007D56C0"/>
    <w:rsid w:val="007D56E2"/>
    <w:rsid w:val="007D582F"/>
    <w:rsid w:val="007D58F2"/>
    <w:rsid w:val="007D58F3"/>
    <w:rsid w:val="007D59C2"/>
    <w:rsid w:val="007D59CD"/>
    <w:rsid w:val="007D59E9"/>
    <w:rsid w:val="007D5B1C"/>
    <w:rsid w:val="007D5E9A"/>
    <w:rsid w:val="007D6132"/>
    <w:rsid w:val="007D62A5"/>
    <w:rsid w:val="007D637A"/>
    <w:rsid w:val="007D63B7"/>
    <w:rsid w:val="007D63CA"/>
    <w:rsid w:val="007D64A5"/>
    <w:rsid w:val="007D6850"/>
    <w:rsid w:val="007D693F"/>
    <w:rsid w:val="007D697A"/>
    <w:rsid w:val="007D6A0C"/>
    <w:rsid w:val="007D6AB9"/>
    <w:rsid w:val="007D6AF7"/>
    <w:rsid w:val="007D6BBC"/>
    <w:rsid w:val="007D6BCC"/>
    <w:rsid w:val="007D6C14"/>
    <w:rsid w:val="007D6C36"/>
    <w:rsid w:val="007D6F05"/>
    <w:rsid w:val="007D6F1D"/>
    <w:rsid w:val="007D7083"/>
    <w:rsid w:val="007D711E"/>
    <w:rsid w:val="007D71B2"/>
    <w:rsid w:val="007D7235"/>
    <w:rsid w:val="007D75AF"/>
    <w:rsid w:val="007D7601"/>
    <w:rsid w:val="007D76FE"/>
    <w:rsid w:val="007D7748"/>
    <w:rsid w:val="007D7827"/>
    <w:rsid w:val="007D7C63"/>
    <w:rsid w:val="007D7D8E"/>
    <w:rsid w:val="007D7F11"/>
    <w:rsid w:val="007D7FE9"/>
    <w:rsid w:val="007E0044"/>
    <w:rsid w:val="007E0122"/>
    <w:rsid w:val="007E0199"/>
    <w:rsid w:val="007E033C"/>
    <w:rsid w:val="007E0449"/>
    <w:rsid w:val="007E04CA"/>
    <w:rsid w:val="007E05EA"/>
    <w:rsid w:val="007E0635"/>
    <w:rsid w:val="007E06EC"/>
    <w:rsid w:val="007E0779"/>
    <w:rsid w:val="007E08F5"/>
    <w:rsid w:val="007E09B5"/>
    <w:rsid w:val="007E0AB9"/>
    <w:rsid w:val="007E0CA3"/>
    <w:rsid w:val="007E0CFB"/>
    <w:rsid w:val="007E0D68"/>
    <w:rsid w:val="007E0D81"/>
    <w:rsid w:val="007E0DF6"/>
    <w:rsid w:val="007E0FA2"/>
    <w:rsid w:val="007E1030"/>
    <w:rsid w:val="007E1054"/>
    <w:rsid w:val="007E10D6"/>
    <w:rsid w:val="007E112F"/>
    <w:rsid w:val="007E11E1"/>
    <w:rsid w:val="007E1298"/>
    <w:rsid w:val="007E12B5"/>
    <w:rsid w:val="007E12BA"/>
    <w:rsid w:val="007E13D7"/>
    <w:rsid w:val="007E13D9"/>
    <w:rsid w:val="007E140D"/>
    <w:rsid w:val="007E177F"/>
    <w:rsid w:val="007E17BD"/>
    <w:rsid w:val="007E1819"/>
    <w:rsid w:val="007E185A"/>
    <w:rsid w:val="007E19CB"/>
    <w:rsid w:val="007E1A88"/>
    <w:rsid w:val="007E1C08"/>
    <w:rsid w:val="007E1CE2"/>
    <w:rsid w:val="007E1DCE"/>
    <w:rsid w:val="007E1DE2"/>
    <w:rsid w:val="007E1E63"/>
    <w:rsid w:val="007E1EB5"/>
    <w:rsid w:val="007E1FA9"/>
    <w:rsid w:val="007E2284"/>
    <w:rsid w:val="007E22E5"/>
    <w:rsid w:val="007E2503"/>
    <w:rsid w:val="007E2532"/>
    <w:rsid w:val="007E2669"/>
    <w:rsid w:val="007E27B3"/>
    <w:rsid w:val="007E27FF"/>
    <w:rsid w:val="007E287E"/>
    <w:rsid w:val="007E28A1"/>
    <w:rsid w:val="007E29CD"/>
    <w:rsid w:val="007E2B02"/>
    <w:rsid w:val="007E2CD1"/>
    <w:rsid w:val="007E2E2A"/>
    <w:rsid w:val="007E2E65"/>
    <w:rsid w:val="007E2ED5"/>
    <w:rsid w:val="007E2FC0"/>
    <w:rsid w:val="007E3042"/>
    <w:rsid w:val="007E31FC"/>
    <w:rsid w:val="007E32B3"/>
    <w:rsid w:val="007E332C"/>
    <w:rsid w:val="007E3519"/>
    <w:rsid w:val="007E354B"/>
    <w:rsid w:val="007E3586"/>
    <w:rsid w:val="007E3699"/>
    <w:rsid w:val="007E373C"/>
    <w:rsid w:val="007E3757"/>
    <w:rsid w:val="007E377D"/>
    <w:rsid w:val="007E381C"/>
    <w:rsid w:val="007E3843"/>
    <w:rsid w:val="007E390E"/>
    <w:rsid w:val="007E391E"/>
    <w:rsid w:val="007E3932"/>
    <w:rsid w:val="007E396B"/>
    <w:rsid w:val="007E3990"/>
    <w:rsid w:val="007E3B2A"/>
    <w:rsid w:val="007E3BDC"/>
    <w:rsid w:val="007E3BE0"/>
    <w:rsid w:val="007E3C11"/>
    <w:rsid w:val="007E3CDF"/>
    <w:rsid w:val="007E3D08"/>
    <w:rsid w:val="007E3D3A"/>
    <w:rsid w:val="007E3D77"/>
    <w:rsid w:val="007E3E14"/>
    <w:rsid w:val="007E3FC0"/>
    <w:rsid w:val="007E3FD2"/>
    <w:rsid w:val="007E3FDF"/>
    <w:rsid w:val="007E417B"/>
    <w:rsid w:val="007E427B"/>
    <w:rsid w:val="007E43C3"/>
    <w:rsid w:val="007E461C"/>
    <w:rsid w:val="007E4993"/>
    <w:rsid w:val="007E4AB2"/>
    <w:rsid w:val="007E4AF1"/>
    <w:rsid w:val="007E4BC7"/>
    <w:rsid w:val="007E4C2A"/>
    <w:rsid w:val="007E4D7B"/>
    <w:rsid w:val="007E4DA8"/>
    <w:rsid w:val="007E4F9F"/>
    <w:rsid w:val="007E4FB9"/>
    <w:rsid w:val="007E50C6"/>
    <w:rsid w:val="007E50CA"/>
    <w:rsid w:val="007E5137"/>
    <w:rsid w:val="007E522C"/>
    <w:rsid w:val="007E5443"/>
    <w:rsid w:val="007E5444"/>
    <w:rsid w:val="007E54EF"/>
    <w:rsid w:val="007E5581"/>
    <w:rsid w:val="007E567D"/>
    <w:rsid w:val="007E57AB"/>
    <w:rsid w:val="007E5925"/>
    <w:rsid w:val="007E5A4F"/>
    <w:rsid w:val="007E5CE1"/>
    <w:rsid w:val="007E5D03"/>
    <w:rsid w:val="007E5D3F"/>
    <w:rsid w:val="007E5E3E"/>
    <w:rsid w:val="007E5F41"/>
    <w:rsid w:val="007E5F59"/>
    <w:rsid w:val="007E6057"/>
    <w:rsid w:val="007E6254"/>
    <w:rsid w:val="007E6427"/>
    <w:rsid w:val="007E6692"/>
    <w:rsid w:val="007E66AF"/>
    <w:rsid w:val="007E6861"/>
    <w:rsid w:val="007E6908"/>
    <w:rsid w:val="007E695E"/>
    <w:rsid w:val="007E6A5C"/>
    <w:rsid w:val="007E6C81"/>
    <w:rsid w:val="007E6D54"/>
    <w:rsid w:val="007E6D83"/>
    <w:rsid w:val="007E6E23"/>
    <w:rsid w:val="007E7142"/>
    <w:rsid w:val="007E7198"/>
    <w:rsid w:val="007E719F"/>
    <w:rsid w:val="007E71AE"/>
    <w:rsid w:val="007E71E1"/>
    <w:rsid w:val="007E720F"/>
    <w:rsid w:val="007E735D"/>
    <w:rsid w:val="007E7361"/>
    <w:rsid w:val="007E7362"/>
    <w:rsid w:val="007E7599"/>
    <w:rsid w:val="007E75C2"/>
    <w:rsid w:val="007E75CE"/>
    <w:rsid w:val="007E7901"/>
    <w:rsid w:val="007E79B2"/>
    <w:rsid w:val="007E7B9E"/>
    <w:rsid w:val="007E7C66"/>
    <w:rsid w:val="007E7EAA"/>
    <w:rsid w:val="007F007A"/>
    <w:rsid w:val="007F009F"/>
    <w:rsid w:val="007F022B"/>
    <w:rsid w:val="007F0264"/>
    <w:rsid w:val="007F0345"/>
    <w:rsid w:val="007F03BB"/>
    <w:rsid w:val="007F0511"/>
    <w:rsid w:val="007F061C"/>
    <w:rsid w:val="007F0650"/>
    <w:rsid w:val="007F066A"/>
    <w:rsid w:val="007F06FE"/>
    <w:rsid w:val="007F0750"/>
    <w:rsid w:val="007F0795"/>
    <w:rsid w:val="007F0800"/>
    <w:rsid w:val="007F0885"/>
    <w:rsid w:val="007F08BB"/>
    <w:rsid w:val="007F0947"/>
    <w:rsid w:val="007F0BBA"/>
    <w:rsid w:val="007F108E"/>
    <w:rsid w:val="007F10E1"/>
    <w:rsid w:val="007F1171"/>
    <w:rsid w:val="007F119F"/>
    <w:rsid w:val="007F11BC"/>
    <w:rsid w:val="007F12D4"/>
    <w:rsid w:val="007F1405"/>
    <w:rsid w:val="007F1456"/>
    <w:rsid w:val="007F147C"/>
    <w:rsid w:val="007F1717"/>
    <w:rsid w:val="007F180D"/>
    <w:rsid w:val="007F19E1"/>
    <w:rsid w:val="007F19E8"/>
    <w:rsid w:val="007F1AC1"/>
    <w:rsid w:val="007F1B97"/>
    <w:rsid w:val="007F1C11"/>
    <w:rsid w:val="007F1C9D"/>
    <w:rsid w:val="007F1D9A"/>
    <w:rsid w:val="007F1F61"/>
    <w:rsid w:val="007F216F"/>
    <w:rsid w:val="007F2196"/>
    <w:rsid w:val="007F2284"/>
    <w:rsid w:val="007F2614"/>
    <w:rsid w:val="007F2684"/>
    <w:rsid w:val="007F26D5"/>
    <w:rsid w:val="007F2848"/>
    <w:rsid w:val="007F2A10"/>
    <w:rsid w:val="007F2B99"/>
    <w:rsid w:val="007F2E4D"/>
    <w:rsid w:val="007F2EC6"/>
    <w:rsid w:val="007F3110"/>
    <w:rsid w:val="007F3245"/>
    <w:rsid w:val="007F33AE"/>
    <w:rsid w:val="007F33B7"/>
    <w:rsid w:val="007F3411"/>
    <w:rsid w:val="007F3616"/>
    <w:rsid w:val="007F3BAF"/>
    <w:rsid w:val="007F3BDE"/>
    <w:rsid w:val="007F3C58"/>
    <w:rsid w:val="007F3CF5"/>
    <w:rsid w:val="007F3E26"/>
    <w:rsid w:val="007F3E6B"/>
    <w:rsid w:val="007F3F20"/>
    <w:rsid w:val="007F405C"/>
    <w:rsid w:val="007F4107"/>
    <w:rsid w:val="007F4114"/>
    <w:rsid w:val="007F4127"/>
    <w:rsid w:val="007F4163"/>
    <w:rsid w:val="007F4179"/>
    <w:rsid w:val="007F418C"/>
    <w:rsid w:val="007F41C8"/>
    <w:rsid w:val="007F4247"/>
    <w:rsid w:val="007F4312"/>
    <w:rsid w:val="007F437E"/>
    <w:rsid w:val="007F4418"/>
    <w:rsid w:val="007F44BA"/>
    <w:rsid w:val="007F4506"/>
    <w:rsid w:val="007F45BC"/>
    <w:rsid w:val="007F4600"/>
    <w:rsid w:val="007F46FB"/>
    <w:rsid w:val="007F483C"/>
    <w:rsid w:val="007F486F"/>
    <w:rsid w:val="007F4955"/>
    <w:rsid w:val="007F4958"/>
    <w:rsid w:val="007F49C1"/>
    <w:rsid w:val="007F49EA"/>
    <w:rsid w:val="007F4ACC"/>
    <w:rsid w:val="007F4BD4"/>
    <w:rsid w:val="007F4E22"/>
    <w:rsid w:val="007F4F8C"/>
    <w:rsid w:val="007F5044"/>
    <w:rsid w:val="007F50BE"/>
    <w:rsid w:val="007F5100"/>
    <w:rsid w:val="007F5157"/>
    <w:rsid w:val="007F5260"/>
    <w:rsid w:val="007F5325"/>
    <w:rsid w:val="007F5370"/>
    <w:rsid w:val="007F53AB"/>
    <w:rsid w:val="007F53D2"/>
    <w:rsid w:val="007F5456"/>
    <w:rsid w:val="007F54C7"/>
    <w:rsid w:val="007F54D7"/>
    <w:rsid w:val="007F5533"/>
    <w:rsid w:val="007F5558"/>
    <w:rsid w:val="007F563C"/>
    <w:rsid w:val="007F5645"/>
    <w:rsid w:val="007F5988"/>
    <w:rsid w:val="007F59B3"/>
    <w:rsid w:val="007F59C6"/>
    <w:rsid w:val="007F5A43"/>
    <w:rsid w:val="007F5AD1"/>
    <w:rsid w:val="007F5B36"/>
    <w:rsid w:val="007F5B5D"/>
    <w:rsid w:val="007F5C2F"/>
    <w:rsid w:val="007F5D45"/>
    <w:rsid w:val="007F5D9E"/>
    <w:rsid w:val="007F5E82"/>
    <w:rsid w:val="007F5F1D"/>
    <w:rsid w:val="007F5FDC"/>
    <w:rsid w:val="007F6336"/>
    <w:rsid w:val="007F6367"/>
    <w:rsid w:val="007F64D1"/>
    <w:rsid w:val="007F66CA"/>
    <w:rsid w:val="007F6791"/>
    <w:rsid w:val="007F67AD"/>
    <w:rsid w:val="007F67B5"/>
    <w:rsid w:val="007F6802"/>
    <w:rsid w:val="007F6882"/>
    <w:rsid w:val="007F68A8"/>
    <w:rsid w:val="007F68C4"/>
    <w:rsid w:val="007F6A43"/>
    <w:rsid w:val="007F6A87"/>
    <w:rsid w:val="007F6AF2"/>
    <w:rsid w:val="007F6B23"/>
    <w:rsid w:val="007F6B33"/>
    <w:rsid w:val="007F6B57"/>
    <w:rsid w:val="007F6C30"/>
    <w:rsid w:val="007F6E21"/>
    <w:rsid w:val="007F7011"/>
    <w:rsid w:val="007F7016"/>
    <w:rsid w:val="007F71D6"/>
    <w:rsid w:val="007F7363"/>
    <w:rsid w:val="007F74EB"/>
    <w:rsid w:val="007F75FF"/>
    <w:rsid w:val="007F7670"/>
    <w:rsid w:val="007F76B0"/>
    <w:rsid w:val="007F7732"/>
    <w:rsid w:val="007F779E"/>
    <w:rsid w:val="007F77E0"/>
    <w:rsid w:val="007F788B"/>
    <w:rsid w:val="007F789D"/>
    <w:rsid w:val="007F78F4"/>
    <w:rsid w:val="007F799B"/>
    <w:rsid w:val="007F7A82"/>
    <w:rsid w:val="007F7B87"/>
    <w:rsid w:val="007F7C7F"/>
    <w:rsid w:val="007F7D43"/>
    <w:rsid w:val="008001F4"/>
    <w:rsid w:val="00800444"/>
    <w:rsid w:val="00800751"/>
    <w:rsid w:val="0080091E"/>
    <w:rsid w:val="00800A00"/>
    <w:rsid w:val="00800A31"/>
    <w:rsid w:val="00800C10"/>
    <w:rsid w:val="00800C5F"/>
    <w:rsid w:val="00800D6E"/>
    <w:rsid w:val="00800E2A"/>
    <w:rsid w:val="00800ED8"/>
    <w:rsid w:val="00800F36"/>
    <w:rsid w:val="00800F9C"/>
    <w:rsid w:val="00801026"/>
    <w:rsid w:val="00801065"/>
    <w:rsid w:val="00801103"/>
    <w:rsid w:val="0080128F"/>
    <w:rsid w:val="008013EA"/>
    <w:rsid w:val="00801493"/>
    <w:rsid w:val="00801544"/>
    <w:rsid w:val="00801596"/>
    <w:rsid w:val="00801718"/>
    <w:rsid w:val="00801782"/>
    <w:rsid w:val="008017D9"/>
    <w:rsid w:val="00801976"/>
    <w:rsid w:val="00801992"/>
    <w:rsid w:val="008019AD"/>
    <w:rsid w:val="00801AC2"/>
    <w:rsid w:val="00801B08"/>
    <w:rsid w:val="00801B98"/>
    <w:rsid w:val="00801BA4"/>
    <w:rsid w:val="00801C59"/>
    <w:rsid w:val="00801CC4"/>
    <w:rsid w:val="00801CC7"/>
    <w:rsid w:val="00801F58"/>
    <w:rsid w:val="00801FD0"/>
    <w:rsid w:val="008020C0"/>
    <w:rsid w:val="00802102"/>
    <w:rsid w:val="008023D8"/>
    <w:rsid w:val="00802443"/>
    <w:rsid w:val="008025BD"/>
    <w:rsid w:val="008026B9"/>
    <w:rsid w:val="0080276B"/>
    <w:rsid w:val="00802982"/>
    <w:rsid w:val="008029B8"/>
    <w:rsid w:val="00802B82"/>
    <w:rsid w:val="00802CAA"/>
    <w:rsid w:val="00802D2B"/>
    <w:rsid w:val="00802DB7"/>
    <w:rsid w:val="00802E5A"/>
    <w:rsid w:val="00802E87"/>
    <w:rsid w:val="00802F04"/>
    <w:rsid w:val="00803014"/>
    <w:rsid w:val="008030D9"/>
    <w:rsid w:val="00803284"/>
    <w:rsid w:val="00803454"/>
    <w:rsid w:val="00803467"/>
    <w:rsid w:val="008035E9"/>
    <w:rsid w:val="00803634"/>
    <w:rsid w:val="008036D0"/>
    <w:rsid w:val="008038B0"/>
    <w:rsid w:val="008038CA"/>
    <w:rsid w:val="0080395B"/>
    <w:rsid w:val="00803961"/>
    <w:rsid w:val="00803989"/>
    <w:rsid w:val="00803BC4"/>
    <w:rsid w:val="00803C0B"/>
    <w:rsid w:val="00803D9A"/>
    <w:rsid w:val="00803E20"/>
    <w:rsid w:val="00804190"/>
    <w:rsid w:val="008041F4"/>
    <w:rsid w:val="008041F8"/>
    <w:rsid w:val="00804243"/>
    <w:rsid w:val="008043B0"/>
    <w:rsid w:val="0080478A"/>
    <w:rsid w:val="00804818"/>
    <w:rsid w:val="008048FC"/>
    <w:rsid w:val="0080499E"/>
    <w:rsid w:val="008049B1"/>
    <w:rsid w:val="00804A5E"/>
    <w:rsid w:val="00804A92"/>
    <w:rsid w:val="00804D28"/>
    <w:rsid w:val="00804F9A"/>
    <w:rsid w:val="00804FE7"/>
    <w:rsid w:val="00804FEF"/>
    <w:rsid w:val="008050E5"/>
    <w:rsid w:val="00805181"/>
    <w:rsid w:val="00805249"/>
    <w:rsid w:val="008052BD"/>
    <w:rsid w:val="00805497"/>
    <w:rsid w:val="00805502"/>
    <w:rsid w:val="0080554B"/>
    <w:rsid w:val="008055C9"/>
    <w:rsid w:val="00805796"/>
    <w:rsid w:val="008057DB"/>
    <w:rsid w:val="008057E7"/>
    <w:rsid w:val="00805A2A"/>
    <w:rsid w:val="00805AD1"/>
    <w:rsid w:val="00805B85"/>
    <w:rsid w:val="00805D0A"/>
    <w:rsid w:val="00805E69"/>
    <w:rsid w:val="00805FDA"/>
    <w:rsid w:val="00806259"/>
    <w:rsid w:val="008062E7"/>
    <w:rsid w:val="00806486"/>
    <w:rsid w:val="00806490"/>
    <w:rsid w:val="0080662A"/>
    <w:rsid w:val="00806731"/>
    <w:rsid w:val="0080674D"/>
    <w:rsid w:val="0080679B"/>
    <w:rsid w:val="00806837"/>
    <w:rsid w:val="00806858"/>
    <w:rsid w:val="00806867"/>
    <w:rsid w:val="008069A1"/>
    <w:rsid w:val="00806BBB"/>
    <w:rsid w:val="00806BF6"/>
    <w:rsid w:val="00806CCC"/>
    <w:rsid w:val="00806D5B"/>
    <w:rsid w:val="00806E0E"/>
    <w:rsid w:val="00806E36"/>
    <w:rsid w:val="00806F97"/>
    <w:rsid w:val="00807093"/>
    <w:rsid w:val="008070E4"/>
    <w:rsid w:val="00807345"/>
    <w:rsid w:val="00807346"/>
    <w:rsid w:val="008073A1"/>
    <w:rsid w:val="0080746F"/>
    <w:rsid w:val="008074C3"/>
    <w:rsid w:val="00807517"/>
    <w:rsid w:val="00807697"/>
    <w:rsid w:val="008076F5"/>
    <w:rsid w:val="008076FD"/>
    <w:rsid w:val="00807711"/>
    <w:rsid w:val="00807843"/>
    <w:rsid w:val="00807A1C"/>
    <w:rsid w:val="00807C39"/>
    <w:rsid w:val="00807CBF"/>
    <w:rsid w:val="00807D86"/>
    <w:rsid w:val="00807E03"/>
    <w:rsid w:val="00807EBA"/>
    <w:rsid w:val="00807FFE"/>
    <w:rsid w:val="0081006B"/>
    <w:rsid w:val="00810176"/>
    <w:rsid w:val="008101CE"/>
    <w:rsid w:val="008103C6"/>
    <w:rsid w:val="0081061D"/>
    <w:rsid w:val="008106E9"/>
    <w:rsid w:val="00810A15"/>
    <w:rsid w:val="00810AD9"/>
    <w:rsid w:val="00810C14"/>
    <w:rsid w:val="00810C3F"/>
    <w:rsid w:val="00810C6B"/>
    <w:rsid w:val="00810E0E"/>
    <w:rsid w:val="00810F53"/>
    <w:rsid w:val="00811058"/>
    <w:rsid w:val="00811128"/>
    <w:rsid w:val="0081115C"/>
    <w:rsid w:val="00811265"/>
    <w:rsid w:val="008115A6"/>
    <w:rsid w:val="008115BE"/>
    <w:rsid w:val="00811652"/>
    <w:rsid w:val="0081185F"/>
    <w:rsid w:val="0081191F"/>
    <w:rsid w:val="008119E7"/>
    <w:rsid w:val="00811AA6"/>
    <w:rsid w:val="00811AE2"/>
    <w:rsid w:val="00811C2A"/>
    <w:rsid w:val="00811E21"/>
    <w:rsid w:val="00811F6C"/>
    <w:rsid w:val="008120A3"/>
    <w:rsid w:val="008120E9"/>
    <w:rsid w:val="0081212D"/>
    <w:rsid w:val="0081219D"/>
    <w:rsid w:val="00812233"/>
    <w:rsid w:val="00812314"/>
    <w:rsid w:val="008123E7"/>
    <w:rsid w:val="00812448"/>
    <w:rsid w:val="008124B5"/>
    <w:rsid w:val="00812507"/>
    <w:rsid w:val="0081253A"/>
    <w:rsid w:val="008125B9"/>
    <w:rsid w:val="008125DB"/>
    <w:rsid w:val="008125E3"/>
    <w:rsid w:val="00812676"/>
    <w:rsid w:val="008126A5"/>
    <w:rsid w:val="008129A7"/>
    <w:rsid w:val="00812AEA"/>
    <w:rsid w:val="00812C75"/>
    <w:rsid w:val="00812D04"/>
    <w:rsid w:val="00812D05"/>
    <w:rsid w:val="00812FC5"/>
    <w:rsid w:val="00812FC9"/>
    <w:rsid w:val="008132BB"/>
    <w:rsid w:val="0081333D"/>
    <w:rsid w:val="008133C6"/>
    <w:rsid w:val="008133D9"/>
    <w:rsid w:val="00813520"/>
    <w:rsid w:val="00813576"/>
    <w:rsid w:val="00813678"/>
    <w:rsid w:val="00813683"/>
    <w:rsid w:val="00813686"/>
    <w:rsid w:val="008137BE"/>
    <w:rsid w:val="0081382B"/>
    <w:rsid w:val="00813924"/>
    <w:rsid w:val="0081398E"/>
    <w:rsid w:val="008139B8"/>
    <w:rsid w:val="00813A9E"/>
    <w:rsid w:val="00813B2F"/>
    <w:rsid w:val="00813BBC"/>
    <w:rsid w:val="00813BF2"/>
    <w:rsid w:val="00813C97"/>
    <w:rsid w:val="00813D94"/>
    <w:rsid w:val="00813DAF"/>
    <w:rsid w:val="00813F0A"/>
    <w:rsid w:val="00813FF9"/>
    <w:rsid w:val="0081428B"/>
    <w:rsid w:val="00814465"/>
    <w:rsid w:val="0081452B"/>
    <w:rsid w:val="0081462F"/>
    <w:rsid w:val="008146F3"/>
    <w:rsid w:val="008147BD"/>
    <w:rsid w:val="0081488E"/>
    <w:rsid w:val="008148F2"/>
    <w:rsid w:val="0081490B"/>
    <w:rsid w:val="0081496B"/>
    <w:rsid w:val="00814BA6"/>
    <w:rsid w:val="00814D29"/>
    <w:rsid w:val="00814EB3"/>
    <w:rsid w:val="00814F28"/>
    <w:rsid w:val="00814F4D"/>
    <w:rsid w:val="00815205"/>
    <w:rsid w:val="0081532D"/>
    <w:rsid w:val="0081537B"/>
    <w:rsid w:val="0081537C"/>
    <w:rsid w:val="00815550"/>
    <w:rsid w:val="00815582"/>
    <w:rsid w:val="00815642"/>
    <w:rsid w:val="008156A8"/>
    <w:rsid w:val="008159C0"/>
    <w:rsid w:val="00815AB4"/>
    <w:rsid w:val="00815D33"/>
    <w:rsid w:val="00815D99"/>
    <w:rsid w:val="00815EA6"/>
    <w:rsid w:val="00815EC7"/>
    <w:rsid w:val="00815F16"/>
    <w:rsid w:val="00815F8C"/>
    <w:rsid w:val="00815FBD"/>
    <w:rsid w:val="00815FED"/>
    <w:rsid w:val="00815FF5"/>
    <w:rsid w:val="0081625A"/>
    <w:rsid w:val="0081628C"/>
    <w:rsid w:val="00816297"/>
    <w:rsid w:val="00816301"/>
    <w:rsid w:val="00816311"/>
    <w:rsid w:val="00816347"/>
    <w:rsid w:val="008164C4"/>
    <w:rsid w:val="00816517"/>
    <w:rsid w:val="00816538"/>
    <w:rsid w:val="00816560"/>
    <w:rsid w:val="00816662"/>
    <w:rsid w:val="008167A8"/>
    <w:rsid w:val="008167D4"/>
    <w:rsid w:val="00816826"/>
    <w:rsid w:val="00816830"/>
    <w:rsid w:val="0081684A"/>
    <w:rsid w:val="008169CE"/>
    <w:rsid w:val="00816A29"/>
    <w:rsid w:val="00816C3B"/>
    <w:rsid w:val="00816CBA"/>
    <w:rsid w:val="00816E0F"/>
    <w:rsid w:val="00816E7B"/>
    <w:rsid w:val="00817063"/>
    <w:rsid w:val="0081720D"/>
    <w:rsid w:val="008172EB"/>
    <w:rsid w:val="008173B2"/>
    <w:rsid w:val="008174E1"/>
    <w:rsid w:val="00817599"/>
    <w:rsid w:val="00817636"/>
    <w:rsid w:val="0081776E"/>
    <w:rsid w:val="008177BE"/>
    <w:rsid w:val="008177E7"/>
    <w:rsid w:val="0081782F"/>
    <w:rsid w:val="00817858"/>
    <w:rsid w:val="008178D4"/>
    <w:rsid w:val="00817A25"/>
    <w:rsid w:val="00817B5E"/>
    <w:rsid w:val="00817EFF"/>
    <w:rsid w:val="00817F5B"/>
    <w:rsid w:val="00817FC3"/>
    <w:rsid w:val="0082017F"/>
    <w:rsid w:val="0082024D"/>
    <w:rsid w:val="008202CB"/>
    <w:rsid w:val="00820349"/>
    <w:rsid w:val="008205E1"/>
    <w:rsid w:val="008206B7"/>
    <w:rsid w:val="00820825"/>
    <w:rsid w:val="008208B0"/>
    <w:rsid w:val="00820900"/>
    <w:rsid w:val="00820945"/>
    <w:rsid w:val="008209CC"/>
    <w:rsid w:val="008209F3"/>
    <w:rsid w:val="00820A55"/>
    <w:rsid w:val="00820CCC"/>
    <w:rsid w:val="00820CF7"/>
    <w:rsid w:val="00820D19"/>
    <w:rsid w:val="00820D66"/>
    <w:rsid w:val="00820E11"/>
    <w:rsid w:val="00821028"/>
    <w:rsid w:val="00821162"/>
    <w:rsid w:val="0082125C"/>
    <w:rsid w:val="008212F1"/>
    <w:rsid w:val="008212FE"/>
    <w:rsid w:val="00821443"/>
    <w:rsid w:val="0082153C"/>
    <w:rsid w:val="0082167A"/>
    <w:rsid w:val="0082178B"/>
    <w:rsid w:val="00821847"/>
    <w:rsid w:val="00821A4A"/>
    <w:rsid w:val="00821A4F"/>
    <w:rsid w:val="00821A8B"/>
    <w:rsid w:val="00821A95"/>
    <w:rsid w:val="00821ABF"/>
    <w:rsid w:val="00821CC3"/>
    <w:rsid w:val="00821D77"/>
    <w:rsid w:val="00821EAC"/>
    <w:rsid w:val="00821EED"/>
    <w:rsid w:val="00821F52"/>
    <w:rsid w:val="00821F5A"/>
    <w:rsid w:val="00821FB7"/>
    <w:rsid w:val="00821FD3"/>
    <w:rsid w:val="0082212B"/>
    <w:rsid w:val="0082221E"/>
    <w:rsid w:val="008222B1"/>
    <w:rsid w:val="00822470"/>
    <w:rsid w:val="0082248B"/>
    <w:rsid w:val="00822542"/>
    <w:rsid w:val="008225DE"/>
    <w:rsid w:val="008226BA"/>
    <w:rsid w:val="00822700"/>
    <w:rsid w:val="00822772"/>
    <w:rsid w:val="00822773"/>
    <w:rsid w:val="008227BC"/>
    <w:rsid w:val="008227D9"/>
    <w:rsid w:val="00822935"/>
    <w:rsid w:val="00822945"/>
    <w:rsid w:val="008229DF"/>
    <w:rsid w:val="00822BAA"/>
    <w:rsid w:val="00822BBD"/>
    <w:rsid w:val="00822BD4"/>
    <w:rsid w:val="00822C58"/>
    <w:rsid w:val="00822D08"/>
    <w:rsid w:val="00822D46"/>
    <w:rsid w:val="00822E18"/>
    <w:rsid w:val="00822E62"/>
    <w:rsid w:val="00822E7F"/>
    <w:rsid w:val="00822EDF"/>
    <w:rsid w:val="00822FB1"/>
    <w:rsid w:val="0082308E"/>
    <w:rsid w:val="00823382"/>
    <w:rsid w:val="008234B1"/>
    <w:rsid w:val="0082372E"/>
    <w:rsid w:val="00823C76"/>
    <w:rsid w:val="00823CFF"/>
    <w:rsid w:val="00823DEC"/>
    <w:rsid w:val="00823E47"/>
    <w:rsid w:val="00823EC4"/>
    <w:rsid w:val="00824046"/>
    <w:rsid w:val="0082407A"/>
    <w:rsid w:val="0082414A"/>
    <w:rsid w:val="00824345"/>
    <w:rsid w:val="0082438D"/>
    <w:rsid w:val="008244D9"/>
    <w:rsid w:val="0082480F"/>
    <w:rsid w:val="008248E4"/>
    <w:rsid w:val="00824AB4"/>
    <w:rsid w:val="00824D6F"/>
    <w:rsid w:val="00824E71"/>
    <w:rsid w:val="00824F95"/>
    <w:rsid w:val="008251AF"/>
    <w:rsid w:val="008251F4"/>
    <w:rsid w:val="0082534D"/>
    <w:rsid w:val="008253C8"/>
    <w:rsid w:val="008254AA"/>
    <w:rsid w:val="00825519"/>
    <w:rsid w:val="00825621"/>
    <w:rsid w:val="00825694"/>
    <w:rsid w:val="008256AC"/>
    <w:rsid w:val="00825A1E"/>
    <w:rsid w:val="00825E4D"/>
    <w:rsid w:val="00825E7A"/>
    <w:rsid w:val="00825E85"/>
    <w:rsid w:val="0082603C"/>
    <w:rsid w:val="0082607D"/>
    <w:rsid w:val="008260C6"/>
    <w:rsid w:val="008262B0"/>
    <w:rsid w:val="008263E4"/>
    <w:rsid w:val="0082643B"/>
    <w:rsid w:val="00826644"/>
    <w:rsid w:val="00826731"/>
    <w:rsid w:val="00826763"/>
    <w:rsid w:val="008267B0"/>
    <w:rsid w:val="008268FE"/>
    <w:rsid w:val="008269D6"/>
    <w:rsid w:val="00826C9B"/>
    <w:rsid w:val="00826CA7"/>
    <w:rsid w:val="00826CA9"/>
    <w:rsid w:val="00826CAF"/>
    <w:rsid w:val="00826D64"/>
    <w:rsid w:val="00826D92"/>
    <w:rsid w:val="00826DFD"/>
    <w:rsid w:val="00826E33"/>
    <w:rsid w:val="00826E3B"/>
    <w:rsid w:val="00826F2A"/>
    <w:rsid w:val="0082702D"/>
    <w:rsid w:val="00827095"/>
    <w:rsid w:val="008270F7"/>
    <w:rsid w:val="008271D8"/>
    <w:rsid w:val="0082729F"/>
    <w:rsid w:val="008274EA"/>
    <w:rsid w:val="00827606"/>
    <w:rsid w:val="00827623"/>
    <w:rsid w:val="00827636"/>
    <w:rsid w:val="00827674"/>
    <w:rsid w:val="00827693"/>
    <w:rsid w:val="008276B0"/>
    <w:rsid w:val="0082775A"/>
    <w:rsid w:val="008277A7"/>
    <w:rsid w:val="0082786B"/>
    <w:rsid w:val="008279B9"/>
    <w:rsid w:val="00827A35"/>
    <w:rsid w:val="00827AFC"/>
    <w:rsid w:val="00827CA0"/>
    <w:rsid w:val="00827DDD"/>
    <w:rsid w:val="00827E30"/>
    <w:rsid w:val="00827E45"/>
    <w:rsid w:val="00827EA4"/>
    <w:rsid w:val="00827ED2"/>
    <w:rsid w:val="00827EF5"/>
    <w:rsid w:val="00827FE5"/>
    <w:rsid w:val="0083002E"/>
    <w:rsid w:val="008300F3"/>
    <w:rsid w:val="008302D2"/>
    <w:rsid w:val="0083036E"/>
    <w:rsid w:val="0083042E"/>
    <w:rsid w:val="00830494"/>
    <w:rsid w:val="008306DC"/>
    <w:rsid w:val="0083074A"/>
    <w:rsid w:val="008307A4"/>
    <w:rsid w:val="008307CA"/>
    <w:rsid w:val="008307E9"/>
    <w:rsid w:val="0083086E"/>
    <w:rsid w:val="00830958"/>
    <w:rsid w:val="00830AD1"/>
    <w:rsid w:val="00830B76"/>
    <w:rsid w:val="00830B99"/>
    <w:rsid w:val="00830BF3"/>
    <w:rsid w:val="00830CD3"/>
    <w:rsid w:val="00830CD6"/>
    <w:rsid w:val="00830D38"/>
    <w:rsid w:val="00830E44"/>
    <w:rsid w:val="00830E45"/>
    <w:rsid w:val="00830E7F"/>
    <w:rsid w:val="0083128A"/>
    <w:rsid w:val="008312C6"/>
    <w:rsid w:val="00831346"/>
    <w:rsid w:val="00831362"/>
    <w:rsid w:val="00831507"/>
    <w:rsid w:val="0083153F"/>
    <w:rsid w:val="008315CF"/>
    <w:rsid w:val="0083160E"/>
    <w:rsid w:val="00831625"/>
    <w:rsid w:val="00831688"/>
    <w:rsid w:val="008316F7"/>
    <w:rsid w:val="0083177A"/>
    <w:rsid w:val="008317B6"/>
    <w:rsid w:val="008318A3"/>
    <w:rsid w:val="00831A69"/>
    <w:rsid w:val="00831AC6"/>
    <w:rsid w:val="00831D3D"/>
    <w:rsid w:val="00831F6A"/>
    <w:rsid w:val="00831F72"/>
    <w:rsid w:val="00832062"/>
    <w:rsid w:val="00832187"/>
    <w:rsid w:val="008321E0"/>
    <w:rsid w:val="00832252"/>
    <w:rsid w:val="008322CD"/>
    <w:rsid w:val="008322D4"/>
    <w:rsid w:val="0083237A"/>
    <w:rsid w:val="00832602"/>
    <w:rsid w:val="00832698"/>
    <w:rsid w:val="00832709"/>
    <w:rsid w:val="00832762"/>
    <w:rsid w:val="008327C7"/>
    <w:rsid w:val="0083287F"/>
    <w:rsid w:val="008328E2"/>
    <w:rsid w:val="008329AD"/>
    <w:rsid w:val="00832AE8"/>
    <w:rsid w:val="00832CB7"/>
    <w:rsid w:val="00832D42"/>
    <w:rsid w:val="00832DA8"/>
    <w:rsid w:val="00832E36"/>
    <w:rsid w:val="00832ECF"/>
    <w:rsid w:val="00832F50"/>
    <w:rsid w:val="00832F7F"/>
    <w:rsid w:val="0083305A"/>
    <w:rsid w:val="008330B5"/>
    <w:rsid w:val="008331D0"/>
    <w:rsid w:val="008331E5"/>
    <w:rsid w:val="008332CF"/>
    <w:rsid w:val="008333AC"/>
    <w:rsid w:val="008334DC"/>
    <w:rsid w:val="008336FA"/>
    <w:rsid w:val="0083388B"/>
    <w:rsid w:val="00833931"/>
    <w:rsid w:val="00833981"/>
    <w:rsid w:val="00833A48"/>
    <w:rsid w:val="00833A6E"/>
    <w:rsid w:val="00833A84"/>
    <w:rsid w:val="00833C30"/>
    <w:rsid w:val="00833EB4"/>
    <w:rsid w:val="00833FD6"/>
    <w:rsid w:val="00833FE2"/>
    <w:rsid w:val="0083406A"/>
    <w:rsid w:val="0083407A"/>
    <w:rsid w:val="008342C1"/>
    <w:rsid w:val="0083433F"/>
    <w:rsid w:val="00834482"/>
    <w:rsid w:val="008344F1"/>
    <w:rsid w:val="00834564"/>
    <w:rsid w:val="008345DC"/>
    <w:rsid w:val="008348B9"/>
    <w:rsid w:val="008348E4"/>
    <w:rsid w:val="00834A68"/>
    <w:rsid w:val="00834B12"/>
    <w:rsid w:val="00834B71"/>
    <w:rsid w:val="00834C80"/>
    <w:rsid w:val="00834D1E"/>
    <w:rsid w:val="00834E71"/>
    <w:rsid w:val="00834E73"/>
    <w:rsid w:val="00834EEC"/>
    <w:rsid w:val="00834FD9"/>
    <w:rsid w:val="008350F7"/>
    <w:rsid w:val="00835136"/>
    <w:rsid w:val="00835163"/>
    <w:rsid w:val="0083531D"/>
    <w:rsid w:val="0083546B"/>
    <w:rsid w:val="0083555C"/>
    <w:rsid w:val="00835609"/>
    <w:rsid w:val="008356CC"/>
    <w:rsid w:val="00835763"/>
    <w:rsid w:val="0083578A"/>
    <w:rsid w:val="00835955"/>
    <w:rsid w:val="00835A3A"/>
    <w:rsid w:val="00835BA4"/>
    <w:rsid w:val="00835D2B"/>
    <w:rsid w:val="00835D6D"/>
    <w:rsid w:val="00835EBC"/>
    <w:rsid w:val="00835FB8"/>
    <w:rsid w:val="00836034"/>
    <w:rsid w:val="00836179"/>
    <w:rsid w:val="0083617F"/>
    <w:rsid w:val="008361A2"/>
    <w:rsid w:val="008362A1"/>
    <w:rsid w:val="0083642F"/>
    <w:rsid w:val="0083663F"/>
    <w:rsid w:val="008367BE"/>
    <w:rsid w:val="008368D5"/>
    <w:rsid w:val="0083698F"/>
    <w:rsid w:val="00836AFD"/>
    <w:rsid w:val="00836C0B"/>
    <w:rsid w:val="00836C4D"/>
    <w:rsid w:val="00836CA1"/>
    <w:rsid w:val="00836D1C"/>
    <w:rsid w:val="00836DA2"/>
    <w:rsid w:val="00836F6F"/>
    <w:rsid w:val="008372AF"/>
    <w:rsid w:val="008373C7"/>
    <w:rsid w:val="008374BE"/>
    <w:rsid w:val="00837648"/>
    <w:rsid w:val="008376C5"/>
    <w:rsid w:val="008377B6"/>
    <w:rsid w:val="00837941"/>
    <w:rsid w:val="00837ADD"/>
    <w:rsid w:val="00837B71"/>
    <w:rsid w:val="00837C8B"/>
    <w:rsid w:val="00837CB5"/>
    <w:rsid w:val="00837DC7"/>
    <w:rsid w:val="00837E4A"/>
    <w:rsid w:val="00840173"/>
    <w:rsid w:val="00840213"/>
    <w:rsid w:val="008403AC"/>
    <w:rsid w:val="008404BC"/>
    <w:rsid w:val="0084053B"/>
    <w:rsid w:val="0084081C"/>
    <w:rsid w:val="008408A1"/>
    <w:rsid w:val="008409A7"/>
    <w:rsid w:val="00840B4F"/>
    <w:rsid w:val="00840C51"/>
    <w:rsid w:val="00840DD3"/>
    <w:rsid w:val="00840E06"/>
    <w:rsid w:val="008410F7"/>
    <w:rsid w:val="00841177"/>
    <w:rsid w:val="00841206"/>
    <w:rsid w:val="00841233"/>
    <w:rsid w:val="008412A5"/>
    <w:rsid w:val="008412C2"/>
    <w:rsid w:val="008412D6"/>
    <w:rsid w:val="00841304"/>
    <w:rsid w:val="0084133B"/>
    <w:rsid w:val="00841377"/>
    <w:rsid w:val="0084137E"/>
    <w:rsid w:val="0084143E"/>
    <w:rsid w:val="00841474"/>
    <w:rsid w:val="008414AA"/>
    <w:rsid w:val="008414CD"/>
    <w:rsid w:val="00841AB2"/>
    <w:rsid w:val="00841AEE"/>
    <w:rsid w:val="00841B36"/>
    <w:rsid w:val="00841D15"/>
    <w:rsid w:val="00841D20"/>
    <w:rsid w:val="00841D9E"/>
    <w:rsid w:val="00841E31"/>
    <w:rsid w:val="00841E8F"/>
    <w:rsid w:val="00841FE4"/>
    <w:rsid w:val="00841FEA"/>
    <w:rsid w:val="0084211F"/>
    <w:rsid w:val="00842182"/>
    <w:rsid w:val="0084224F"/>
    <w:rsid w:val="0084227B"/>
    <w:rsid w:val="008423B6"/>
    <w:rsid w:val="00842483"/>
    <w:rsid w:val="00842536"/>
    <w:rsid w:val="0084270D"/>
    <w:rsid w:val="00842861"/>
    <w:rsid w:val="00842889"/>
    <w:rsid w:val="0084297B"/>
    <w:rsid w:val="00842983"/>
    <w:rsid w:val="00842AC3"/>
    <w:rsid w:val="00842ADD"/>
    <w:rsid w:val="00842B52"/>
    <w:rsid w:val="00842C15"/>
    <w:rsid w:val="00842D50"/>
    <w:rsid w:val="00842D9B"/>
    <w:rsid w:val="00842E7E"/>
    <w:rsid w:val="00842F45"/>
    <w:rsid w:val="00842F7F"/>
    <w:rsid w:val="00843071"/>
    <w:rsid w:val="008430BA"/>
    <w:rsid w:val="0084330E"/>
    <w:rsid w:val="008433ED"/>
    <w:rsid w:val="00843405"/>
    <w:rsid w:val="0084345C"/>
    <w:rsid w:val="00843538"/>
    <w:rsid w:val="00843574"/>
    <w:rsid w:val="00843780"/>
    <w:rsid w:val="00843791"/>
    <w:rsid w:val="00843812"/>
    <w:rsid w:val="0084381D"/>
    <w:rsid w:val="0084384C"/>
    <w:rsid w:val="008438E6"/>
    <w:rsid w:val="00843B1B"/>
    <w:rsid w:val="00843B65"/>
    <w:rsid w:val="00843C88"/>
    <w:rsid w:val="00843E95"/>
    <w:rsid w:val="00843EDF"/>
    <w:rsid w:val="00843FA3"/>
    <w:rsid w:val="00844029"/>
    <w:rsid w:val="0084407B"/>
    <w:rsid w:val="008440F8"/>
    <w:rsid w:val="008441A2"/>
    <w:rsid w:val="008442EC"/>
    <w:rsid w:val="00844331"/>
    <w:rsid w:val="008444F6"/>
    <w:rsid w:val="008445D2"/>
    <w:rsid w:val="0084467D"/>
    <w:rsid w:val="00844727"/>
    <w:rsid w:val="008447E7"/>
    <w:rsid w:val="00844817"/>
    <w:rsid w:val="0084482F"/>
    <w:rsid w:val="00844A41"/>
    <w:rsid w:val="00844B06"/>
    <w:rsid w:val="00844B50"/>
    <w:rsid w:val="00844B74"/>
    <w:rsid w:val="00844B87"/>
    <w:rsid w:val="00844BE5"/>
    <w:rsid w:val="00844CC3"/>
    <w:rsid w:val="00844DC5"/>
    <w:rsid w:val="00844EB7"/>
    <w:rsid w:val="00844F65"/>
    <w:rsid w:val="00844F89"/>
    <w:rsid w:val="00844FE3"/>
    <w:rsid w:val="00845088"/>
    <w:rsid w:val="0084516C"/>
    <w:rsid w:val="00845186"/>
    <w:rsid w:val="0084549C"/>
    <w:rsid w:val="008454F8"/>
    <w:rsid w:val="008456E7"/>
    <w:rsid w:val="008457C0"/>
    <w:rsid w:val="008457FD"/>
    <w:rsid w:val="0084592F"/>
    <w:rsid w:val="0084594E"/>
    <w:rsid w:val="00845999"/>
    <w:rsid w:val="00845A12"/>
    <w:rsid w:val="00845AE7"/>
    <w:rsid w:val="00845B0C"/>
    <w:rsid w:val="00845C71"/>
    <w:rsid w:val="00845D1C"/>
    <w:rsid w:val="00845DE1"/>
    <w:rsid w:val="0084601A"/>
    <w:rsid w:val="0084606A"/>
    <w:rsid w:val="008460A9"/>
    <w:rsid w:val="008460DF"/>
    <w:rsid w:val="008461C7"/>
    <w:rsid w:val="008462CB"/>
    <w:rsid w:val="008463F6"/>
    <w:rsid w:val="008464B6"/>
    <w:rsid w:val="00846517"/>
    <w:rsid w:val="00846531"/>
    <w:rsid w:val="008466F2"/>
    <w:rsid w:val="0084673A"/>
    <w:rsid w:val="00846811"/>
    <w:rsid w:val="0084691C"/>
    <w:rsid w:val="0084695B"/>
    <w:rsid w:val="00846A0A"/>
    <w:rsid w:val="00846A34"/>
    <w:rsid w:val="00846A6F"/>
    <w:rsid w:val="00846D1C"/>
    <w:rsid w:val="00846D69"/>
    <w:rsid w:val="00846E90"/>
    <w:rsid w:val="008470E9"/>
    <w:rsid w:val="00847149"/>
    <w:rsid w:val="0084719C"/>
    <w:rsid w:val="00847273"/>
    <w:rsid w:val="008472AD"/>
    <w:rsid w:val="00847502"/>
    <w:rsid w:val="00847607"/>
    <w:rsid w:val="0084762F"/>
    <w:rsid w:val="00847642"/>
    <w:rsid w:val="008476B6"/>
    <w:rsid w:val="008476CE"/>
    <w:rsid w:val="008477CF"/>
    <w:rsid w:val="008478AB"/>
    <w:rsid w:val="00847924"/>
    <w:rsid w:val="00847A30"/>
    <w:rsid w:val="00847A47"/>
    <w:rsid w:val="00847B10"/>
    <w:rsid w:val="00847C16"/>
    <w:rsid w:val="00847CD7"/>
    <w:rsid w:val="00847CFA"/>
    <w:rsid w:val="0085004B"/>
    <w:rsid w:val="008500D8"/>
    <w:rsid w:val="008501BF"/>
    <w:rsid w:val="008504F6"/>
    <w:rsid w:val="00850562"/>
    <w:rsid w:val="00850568"/>
    <w:rsid w:val="008506AD"/>
    <w:rsid w:val="008506D1"/>
    <w:rsid w:val="00850771"/>
    <w:rsid w:val="008508EB"/>
    <w:rsid w:val="008509CA"/>
    <w:rsid w:val="00850A04"/>
    <w:rsid w:val="00850C53"/>
    <w:rsid w:val="00850CD5"/>
    <w:rsid w:val="00850EB1"/>
    <w:rsid w:val="00850F17"/>
    <w:rsid w:val="00850F24"/>
    <w:rsid w:val="00850FB9"/>
    <w:rsid w:val="00851044"/>
    <w:rsid w:val="00851065"/>
    <w:rsid w:val="008510AE"/>
    <w:rsid w:val="00851112"/>
    <w:rsid w:val="008512B3"/>
    <w:rsid w:val="00851441"/>
    <w:rsid w:val="008514BB"/>
    <w:rsid w:val="0085150B"/>
    <w:rsid w:val="00851520"/>
    <w:rsid w:val="00851715"/>
    <w:rsid w:val="008517A7"/>
    <w:rsid w:val="00851805"/>
    <w:rsid w:val="00851877"/>
    <w:rsid w:val="00851967"/>
    <w:rsid w:val="008519AF"/>
    <w:rsid w:val="008519B2"/>
    <w:rsid w:val="008519B7"/>
    <w:rsid w:val="008519F9"/>
    <w:rsid w:val="00851A08"/>
    <w:rsid w:val="00851A29"/>
    <w:rsid w:val="00851ACC"/>
    <w:rsid w:val="00851B80"/>
    <w:rsid w:val="00851C5F"/>
    <w:rsid w:val="00851D52"/>
    <w:rsid w:val="00851DAB"/>
    <w:rsid w:val="00851E4C"/>
    <w:rsid w:val="00851E50"/>
    <w:rsid w:val="00851E58"/>
    <w:rsid w:val="00852039"/>
    <w:rsid w:val="00852125"/>
    <w:rsid w:val="0085247A"/>
    <w:rsid w:val="0085269B"/>
    <w:rsid w:val="008526B3"/>
    <w:rsid w:val="0085278F"/>
    <w:rsid w:val="008528B8"/>
    <w:rsid w:val="008528E2"/>
    <w:rsid w:val="00852A61"/>
    <w:rsid w:val="00852AE4"/>
    <w:rsid w:val="00852B12"/>
    <w:rsid w:val="00852BF7"/>
    <w:rsid w:val="00852C2E"/>
    <w:rsid w:val="00852CF2"/>
    <w:rsid w:val="00852F78"/>
    <w:rsid w:val="00853112"/>
    <w:rsid w:val="00853229"/>
    <w:rsid w:val="008533F1"/>
    <w:rsid w:val="008534F2"/>
    <w:rsid w:val="00853507"/>
    <w:rsid w:val="008535E0"/>
    <w:rsid w:val="0085362F"/>
    <w:rsid w:val="0085379F"/>
    <w:rsid w:val="00853819"/>
    <w:rsid w:val="0085395F"/>
    <w:rsid w:val="008539DE"/>
    <w:rsid w:val="00853A6C"/>
    <w:rsid w:val="00853BC5"/>
    <w:rsid w:val="00853C6C"/>
    <w:rsid w:val="00853F46"/>
    <w:rsid w:val="0085404A"/>
    <w:rsid w:val="00854050"/>
    <w:rsid w:val="00854071"/>
    <w:rsid w:val="008540B4"/>
    <w:rsid w:val="008540C5"/>
    <w:rsid w:val="0085413D"/>
    <w:rsid w:val="008542ED"/>
    <w:rsid w:val="00854388"/>
    <w:rsid w:val="008544FB"/>
    <w:rsid w:val="0085451D"/>
    <w:rsid w:val="008546FD"/>
    <w:rsid w:val="00854822"/>
    <w:rsid w:val="00854847"/>
    <w:rsid w:val="00854AF2"/>
    <w:rsid w:val="00854BA4"/>
    <w:rsid w:val="00854BCC"/>
    <w:rsid w:val="00854D00"/>
    <w:rsid w:val="00854DBD"/>
    <w:rsid w:val="00854F24"/>
    <w:rsid w:val="00854F4A"/>
    <w:rsid w:val="00854FDE"/>
    <w:rsid w:val="008550A0"/>
    <w:rsid w:val="00855112"/>
    <w:rsid w:val="00855151"/>
    <w:rsid w:val="008552C8"/>
    <w:rsid w:val="00855315"/>
    <w:rsid w:val="00855423"/>
    <w:rsid w:val="00855659"/>
    <w:rsid w:val="008557D2"/>
    <w:rsid w:val="00855A8F"/>
    <w:rsid w:val="00855A91"/>
    <w:rsid w:val="00855C57"/>
    <w:rsid w:val="00855C9E"/>
    <w:rsid w:val="00855D41"/>
    <w:rsid w:val="00855D8D"/>
    <w:rsid w:val="00855DA7"/>
    <w:rsid w:val="00856070"/>
    <w:rsid w:val="008560E4"/>
    <w:rsid w:val="00856124"/>
    <w:rsid w:val="00856386"/>
    <w:rsid w:val="008563D8"/>
    <w:rsid w:val="0085640E"/>
    <w:rsid w:val="008564CC"/>
    <w:rsid w:val="00856575"/>
    <w:rsid w:val="00856609"/>
    <w:rsid w:val="00856857"/>
    <w:rsid w:val="008568A1"/>
    <w:rsid w:val="00856B89"/>
    <w:rsid w:val="00856B9F"/>
    <w:rsid w:val="00856C10"/>
    <w:rsid w:val="00856C87"/>
    <w:rsid w:val="00856D75"/>
    <w:rsid w:val="00856D7E"/>
    <w:rsid w:val="00856D9D"/>
    <w:rsid w:val="00856DFB"/>
    <w:rsid w:val="00856DFD"/>
    <w:rsid w:val="00856EBC"/>
    <w:rsid w:val="00856FB9"/>
    <w:rsid w:val="00857185"/>
    <w:rsid w:val="00857213"/>
    <w:rsid w:val="0085736D"/>
    <w:rsid w:val="008574AB"/>
    <w:rsid w:val="00857541"/>
    <w:rsid w:val="00857557"/>
    <w:rsid w:val="0085755D"/>
    <w:rsid w:val="008576F4"/>
    <w:rsid w:val="00857750"/>
    <w:rsid w:val="0085782D"/>
    <w:rsid w:val="00857982"/>
    <w:rsid w:val="00857A01"/>
    <w:rsid w:val="00857AAC"/>
    <w:rsid w:val="00857AB5"/>
    <w:rsid w:val="00857C4F"/>
    <w:rsid w:val="00857C63"/>
    <w:rsid w:val="00857D37"/>
    <w:rsid w:val="00857E71"/>
    <w:rsid w:val="00857E85"/>
    <w:rsid w:val="00857F32"/>
    <w:rsid w:val="00857FC1"/>
    <w:rsid w:val="008600D2"/>
    <w:rsid w:val="0086014D"/>
    <w:rsid w:val="008601C8"/>
    <w:rsid w:val="008601D9"/>
    <w:rsid w:val="00860309"/>
    <w:rsid w:val="00860315"/>
    <w:rsid w:val="008603EE"/>
    <w:rsid w:val="00860447"/>
    <w:rsid w:val="0086055F"/>
    <w:rsid w:val="00860607"/>
    <w:rsid w:val="0086069F"/>
    <w:rsid w:val="008606D0"/>
    <w:rsid w:val="0086084A"/>
    <w:rsid w:val="0086086A"/>
    <w:rsid w:val="00860A63"/>
    <w:rsid w:val="00860C7E"/>
    <w:rsid w:val="00860D9C"/>
    <w:rsid w:val="00861012"/>
    <w:rsid w:val="008610E8"/>
    <w:rsid w:val="00861230"/>
    <w:rsid w:val="0086133A"/>
    <w:rsid w:val="00861407"/>
    <w:rsid w:val="00861435"/>
    <w:rsid w:val="008614CC"/>
    <w:rsid w:val="00861518"/>
    <w:rsid w:val="00861560"/>
    <w:rsid w:val="008615BE"/>
    <w:rsid w:val="008617DA"/>
    <w:rsid w:val="00861837"/>
    <w:rsid w:val="0086186A"/>
    <w:rsid w:val="00861959"/>
    <w:rsid w:val="00861A19"/>
    <w:rsid w:val="00861A9D"/>
    <w:rsid w:val="00861CA2"/>
    <w:rsid w:val="00861D20"/>
    <w:rsid w:val="00861DC5"/>
    <w:rsid w:val="00861DFA"/>
    <w:rsid w:val="00861EC3"/>
    <w:rsid w:val="00862070"/>
    <w:rsid w:val="00862087"/>
    <w:rsid w:val="008620C4"/>
    <w:rsid w:val="00862270"/>
    <w:rsid w:val="008622B2"/>
    <w:rsid w:val="008622E8"/>
    <w:rsid w:val="008623C2"/>
    <w:rsid w:val="008623C3"/>
    <w:rsid w:val="0086241F"/>
    <w:rsid w:val="0086243C"/>
    <w:rsid w:val="008624DD"/>
    <w:rsid w:val="008624F4"/>
    <w:rsid w:val="00862541"/>
    <w:rsid w:val="00862636"/>
    <w:rsid w:val="00862767"/>
    <w:rsid w:val="00862775"/>
    <w:rsid w:val="00862830"/>
    <w:rsid w:val="008628B3"/>
    <w:rsid w:val="008628B9"/>
    <w:rsid w:val="00862B9B"/>
    <w:rsid w:val="00862D49"/>
    <w:rsid w:val="00862EFE"/>
    <w:rsid w:val="00862FCF"/>
    <w:rsid w:val="0086305C"/>
    <w:rsid w:val="0086311B"/>
    <w:rsid w:val="008632EF"/>
    <w:rsid w:val="008633DD"/>
    <w:rsid w:val="0086357E"/>
    <w:rsid w:val="008635A6"/>
    <w:rsid w:val="008635EF"/>
    <w:rsid w:val="00863707"/>
    <w:rsid w:val="00863786"/>
    <w:rsid w:val="008638FA"/>
    <w:rsid w:val="008639AE"/>
    <w:rsid w:val="00863BCE"/>
    <w:rsid w:val="00863C02"/>
    <w:rsid w:val="00863C27"/>
    <w:rsid w:val="00863DB9"/>
    <w:rsid w:val="00863E6E"/>
    <w:rsid w:val="00863ECB"/>
    <w:rsid w:val="008640C4"/>
    <w:rsid w:val="00864150"/>
    <w:rsid w:val="0086426F"/>
    <w:rsid w:val="00864277"/>
    <w:rsid w:val="00864358"/>
    <w:rsid w:val="008643C0"/>
    <w:rsid w:val="008643C7"/>
    <w:rsid w:val="008643DC"/>
    <w:rsid w:val="008643DE"/>
    <w:rsid w:val="0086456B"/>
    <w:rsid w:val="008646ED"/>
    <w:rsid w:val="00864732"/>
    <w:rsid w:val="008649AC"/>
    <w:rsid w:val="00864A2B"/>
    <w:rsid w:val="00864A5F"/>
    <w:rsid w:val="00864BCB"/>
    <w:rsid w:val="00864C47"/>
    <w:rsid w:val="00864D2E"/>
    <w:rsid w:val="00864F3F"/>
    <w:rsid w:val="00864FEE"/>
    <w:rsid w:val="008651F7"/>
    <w:rsid w:val="008652A9"/>
    <w:rsid w:val="008652EB"/>
    <w:rsid w:val="008654A9"/>
    <w:rsid w:val="00865571"/>
    <w:rsid w:val="00865727"/>
    <w:rsid w:val="00865791"/>
    <w:rsid w:val="008658B7"/>
    <w:rsid w:val="00865BA6"/>
    <w:rsid w:val="00865C28"/>
    <w:rsid w:val="00865DFA"/>
    <w:rsid w:val="00865F68"/>
    <w:rsid w:val="0086602A"/>
    <w:rsid w:val="008660E0"/>
    <w:rsid w:val="0086616B"/>
    <w:rsid w:val="008661A2"/>
    <w:rsid w:val="008661AE"/>
    <w:rsid w:val="00866255"/>
    <w:rsid w:val="008662BE"/>
    <w:rsid w:val="0086635E"/>
    <w:rsid w:val="008663C9"/>
    <w:rsid w:val="008664A9"/>
    <w:rsid w:val="008664D5"/>
    <w:rsid w:val="0086658B"/>
    <w:rsid w:val="008665DA"/>
    <w:rsid w:val="008666BC"/>
    <w:rsid w:val="008666DC"/>
    <w:rsid w:val="00866736"/>
    <w:rsid w:val="00866992"/>
    <w:rsid w:val="008669BF"/>
    <w:rsid w:val="00866B2E"/>
    <w:rsid w:val="00866B30"/>
    <w:rsid w:val="00866B7D"/>
    <w:rsid w:val="00866BFF"/>
    <w:rsid w:val="00866C97"/>
    <w:rsid w:val="00866DBD"/>
    <w:rsid w:val="00866DF2"/>
    <w:rsid w:val="00866E35"/>
    <w:rsid w:val="00866E5F"/>
    <w:rsid w:val="00866EE0"/>
    <w:rsid w:val="00866EF6"/>
    <w:rsid w:val="00866F0E"/>
    <w:rsid w:val="00867018"/>
    <w:rsid w:val="00867029"/>
    <w:rsid w:val="00867034"/>
    <w:rsid w:val="00867046"/>
    <w:rsid w:val="008671ED"/>
    <w:rsid w:val="008671F8"/>
    <w:rsid w:val="0086722C"/>
    <w:rsid w:val="00867233"/>
    <w:rsid w:val="0086731A"/>
    <w:rsid w:val="0086739D"/>
    <w:rsid w:val="00867505"/>
    <w:rsid w:val="00867546"/>
    <w:rsid w:val="00867586"/>
    <w:rsid w:val="008675FA"/>
    <w:rsid w:val="00867651"/>
    <w:rsid w:val="008678AB"/>
    <w:rsid w:val="00867A41"/>
    <w:rsid w:val="00867A53"/>
    <w:rsid w:val="00867AC8"/>
    <w:rsid w:val="00867AEF"/>
    <w:rsid w:val="00867B4B"/>
    <w:rsid w:val="00867B52"/>
    <w:rsid w:val="00867BAD"/>
    <w:rsid w:val="00867C39"/>
    <w:rsid w:val="00867C4B"/>
    <w:rsid w:val="00867DEC"/>
    <w:rsid w:val="00867EEE"/>
    <w:rsid w:val="00867F27"/>
    <w:rsid w:val="00867F9F"/>
    <w:rsid w:val="00870041"/>
    <w:rsid w:val="008700ED"/>
    <w:rsid w:val="008701FC"/>
    <w:rsid w:val="00870221"/>
    <w:rsid w:val="00870352"/>
    <w:rsid w:val="008704AD"/>
    <w:rsid w:val="00870814"/>
    <w:rsid w:val="00870896"/>
    <w:rsid w:val="00870966"/>
    <w:rsid w:val="00870A43"/>
    <w:rsid w:val="00870AE8"/>
    <w:rsid w:val="00870B3A"/>
    <w:rsid w:val="00870B8B"/>
    <w:rsid w:val="00870D2F"/>
    <w:rsid w:val="00870D46"/>
    <w:rsid w:val="00870DAF"/>
    <w:rsid w:val="00870F1E"/>
    <w:rsid w:val="00870FB6"/>
    <w:rsid w:val="0087103C"/>
    <w:rsid w:val="00871120"/>
    <w:rsid w:val="008711E2"/>
    <w:rsid w:val="008714DF"/>
    <w:rsid w:val="008716B1"/>
    <w:rsid w:val="008716F0"/>
    <w:rsid w:val="008717AF"/>
    <w:rsid w:val="008718F9"/>
    <w:rsid w:val="00871908"/>
    <w:rsid w:val="008719B4"/>
    <w:rsid w:val="00871A3D"/>
    <w:rsid w:val="00871A86"/>
    <w:rsid w:val="00871C24"/>
    <w:rsid w:val="00871CF2"/>
    <w:rsid w:val="00871D31"/>
    <w:rsid w:val="00871EE9"/>
    <w:rsid w:val="0087207D"/>
    <w:rsid w:val="0087214B"/>
    <w:rsid w:val="0087221C"/>
    <w:rsid w:val="00872236"/>
    <w:rsid w:val="008723BF"/>
    <w:rsid w:val="00872501"/>
    <w:rsid w:val="00872695"/>
    <w:rsid w:val="008726CC"/>
    <w:rsid w:val="00872726"/>
    <w:rsid w:val="00872780"/>
    <w:rsid w:val="008729C6"/>
    <w:rsid w:val="008729CE"/>
    <w:rsid w:val="00872AF3"/>
    <w:rsid w:val="00872BD2"/>
    <w:rsid w:val="00872BFE"/>
    <w:rsid w:val="00872E03"/>
    <w:rsid w:val="00872E8E"/>
    <w:rsid w:val="00872EC0"/>
    <w:rsid w:val="00872F16"/>
    <w:rsid w:val="00872F1F"/>
    <w:rsid w:val="00872FD3"/>
    <w:rsid w:val="00873096"/>
    <w:rsid w:val="008731F8"/>
    <w:rsid w:val="008732E6"/>
    <w:rsid w:val="00873305"/>
    <w:rsid w:val="00873368"/>
    <w:rsid w:val="0087338A"/>
    <w:rsid w:val="00873462"/>
    <w:rsid w:val="008735EC"/>
    <w:rsid w:val="00873606"/>
    <w:rsid w:val="008737B9"/>
    <w:rsid w:val="00873832"/>
    <w:rsid w:val="00873A2D"/>
    <w:rsid w:val="00873B0B"/>
    <w:rsid w:val="00873C5F"/>
    <w:rsid w:val="00873C68"/>
    <w:rsid w:val="00873F31"/>
    <w:rsid w:val="008740C9"/>
    <w:rsid w:val="00874103"/>
    <w:rsid w:val="0087411D"/>
    <w:rsid w:val="00874131"/>
    <w:rsid w:val="008741A2"/>
    <w:rsid w:val="008742A8"/>
    <w:rsid w:val="00874440"/>
    <w:rsid w:val="008744AF"/>
    <w:rsid w:val="00874525"/>
    <w:rsid w:val="008745DC"/>
    <w:rsid w:val="00874648"/>
    <w:rsid w:val="008746C3"/>
    <w:rsid w:val="00874751"/>
    <w:rsid w:val="0087481E"/>
    <w:rsid w:val="008748D0"/>
    <w:rsid w:val="008748D5"/>
    <w:rsid w:val="0087490C"/>
    <w:rsid w:val="008749F2"/>
    <w:rsid w:val="00874A31"/>
    <w:rsid w:val="00874C0E"/>
    <w:rsid w:val="00874C88"/>
    <w:rsid w:val="00874DC6"/>
    <w:rsid w:val="00874E41"/>
    <w:rsid w:val="00874FDA"/>
    <w:rsid w:val="00875006"/>
    <w:rsid w:val="00875122"/>
    <w:rsid w:val="00875182"/>
    <w:rsid w:val="008752EB"/>
    <w:rsid w:val="00875493"/>
    <w:rsid w:val="008755C3"/>
    <w:rsid w:val="008755C7"/>
    <w:rsid w:val="0087568A"/>
    <w:rsid w:val="00875690"/>
    <w:rsid w:val="0087575B"/>
    <w:rsid w:val="00875889"/>
    <w:rsid w:val="008758DF"/>
    <w:rsid w:val="00875971"/>
    <w:rsid w:val="00875A15"/>
    <w:rsid w:val="00875A37"/>
    <w:rsid w:val="00875B6F"/>
    <w:rsid w:val="00875B92"/>
    <w:rsid w:val="00875CB6"/>
    <w:rsid w:val="00875CD5"/>
    <w:rsid w:val="00875D0D"/>
    <w:rsid w:val="00875EF8"/>
    <w:rsid w:val="008760A0"/>
    <w:rsid w:val="0087619F"/>
    <w:rsid w:val="00876294"/>
    <w:rsid w:val="00876303"/>
    <w:rsid w:val="008763D9"/>
    <w:rsid w:val="0087647B"/>
    <w:rsid w:val="008764C3"/>
    <w:rsid w:val="008764D7"/>
    <w:rsid w:val="008764EA"/>
    <w:rsid w:val="0087667A"/>
    <w:rsid w:val="008766AE"/>
    <w:rsid w:val="008766E9"/>
    <w:rsid w:val="0087675B"/>
    <w:rsid w:val="0087678A"/>
    <w:rsid w:val="008768D5"/>
    <w:rsid w:val="00876923"/>
    <w:rsid w:val="0087695D"/>
    <w:rsid w:val="0087697F"/>
    <w:rsid w:val="0087699A"/>
    <w:rsid w:val="0087699F"/>
    <w:rsid w:val="008769F7"/>
    <w:rsid w:val="00876AD2"/>
    <w:rsid w:val="00876B46"/>
    <w:rsid w:val="00876C34"/>
    <w:rsid w:val="00876C5D"/>
    <w:rsid w:val="00876C72"/>
    <w:rsid w:val="00876C7C"/>
    <w:rsid w:val="00876E46"/>
    <w:rsid w:val="00877186"/>
    <w:rsid w:val="00877232"/>
    <w:rsid w:val="0087724B"/>
    <w:rsid w:val="0087727E"/>
    <w:rsid w:val="008773B4"/>
    <w:rsid w:val="008774A1"/>
    <w:rsid w:val="00877537"/>
    <w:rsid w:val="0087757A"/>
    <w:rsid w:val="008776F4"/>
    <w:rsid w:val="0087775F"/>
    <w:rsid w:val="008777DC"/>
    <w:rsid w:val="00877841"/>
    <w:rsid w:val="00877962"/>
    <w:rsid w:val="008779C5"/>
    <w:rsid w:val="00877AEF"/>
    <w:rsid w:val="00877B0F"/>
    <w:rsid w:val="00877CCF"/>
    <w:rsid w:val="00877D44"/>
    <w:rsid w:val="008800AB"/>
    <w:rsid w:val="008801F8"/>
    <w:rsid w:val="00880265"/>
    <w:rsid w:val="00880274"/>
    <w:rsid w:val="0088061F"/>
    <w:rsid w:val="008806D6"/>
    <w:rsid w:val="008808CC"/>
    <w:rsid w:val="00880928"/>
    <w:rsid w:val="00880A34"/>
    <w:rsid w:val="00880C5A"/>
    <w:rsid w:val="00880C6E"/>
    <w:rsid w:val="00880D28"/>
    <w:rsid w:val="00880DB4"/>
    <w:rsid w:val="00880DFC"/>
    <w:rsid w:val="00880EB1"/>
    <w:rsid w:val="00880F4A"/>
    <w:rsid w:val="008810CF"/>
    <w:rsid w:val="00881123"/>
    <w:rsid w:val="0088113D"/>
    <w:rsid w:val="00881160"/>
    <w:rsid w:val="0088117C"/>
    <w:rsid w:val="00881338"/>
    <w:rsid w:val="008813CD"/>
    <w:rsid w:val="008813F5"/>
    <w:rsid w:val="00881509"/>
    <w:rsid w:val="00881567"/>
    <w:rsid w:val="008815B6"/>
    <w:rsid w:val="008815BB"/>
    <w:rsid w:val="00881636"/>
    <w:rsid w:val="00882042"/>
    <w:rsid w:val="0088206C"/>
    <w:rsid w:val="00882074"/>
    <w:rsid w:val="008821A6"/>
    <w:rsid w:val="0088229B"/>
    <w:rsid w:val="008822B0"/>
    <w:rsid w:val="008822F6"/>
    <w:rsid w:val="008823BA"/>
    <w:rsid w:val="00882428"/>
    <w:rsid w:val="0088286D"/>
    <w:rsid w:val="0088292C"/>
    <w:rsid w:val="00882966"/>
    <w:rsid w:val="008829E2"/>
    <w:rsid w:val="00882A7E"/>
    <w:rsid w:val="00882B6A"/>
    <w:rsid w:val="00882B73"/>
    <w:rsid w:val="00882BBB"/>
    <w:rsid w:val="00882BF9"/>
    <w:rsid w:val="00882CCF"/>
    <w:rsid w:val="00882D32"/>
    <w:rsid w:val="00882D77"/>
    <w:rsid w:val="00882DF9"/>
    <w:rsid w:val="00882E4D"/>
    <w:rsid w:val="00883096"/>
    <w:rsid w:val="008830CA"/>
    <w:rsid w:val="0088341F"/>
    <w:rsid w:val="0088374A"/>
    <w:rsid w:val="008837BD"/>
    <w:rsid w:val="00883814"/>
    <w:rsid w:val="0088387E"/>
    <w:rsid w:val="0088394E"/>
    <w:rsid w:val="008839EE"/>
    <w:rsid w:val="00883B1A"/>
    <w:rsid w:val="00883B75"/>
    <w:rsid w:val="00883BE7"/>
    <w:rsid w:val="00883C16"/>
    <w:rsid w:val="00883D6F"/>
    <w:rsid w:val="00883E35"/>
    <w:rsid w:val="00883E3A"/>
    <w:rsid w:val="00883F11"/>
    <w:rsid w:val="00883F2E"/>
    <w:rsid w:val="00883F62"/>
    <w:rsid w:val="00883F8E"/>
    <w:rsid w:val="00884021"/>
    <w:rsid w:val="00884106"/>
    <w:rsid w:val="00884203"/>
    <w:rsid w:val="00884393"/>
    <w:rsid w:val="0088440F"/>
    <w:rsid w:val="00884503"/>
    <w:rsid w:val="00884584"/>
    <w:rsid w:val="008845A5"/>
    <w:rsid w:val="008845B4"/>
    <w:rsid w:val="008845B9"/>
    <w:rsid w:val="00884617"/>
    <w:rsid w:val="00884675"/>
    <w:rsid w:val="00884680"/>
    <w:rsid w:val="008846F7"/>
    <w:rsid w:val="0088494C"/>
    <w:rsid w:val="00884A9A"/>
    <w:rsid w:val="00884BBB"/>
    <w:rsid w:val="00884BF5"/>
    <w:rsid w:val="00884DA9"/>
    <w:rsid w:val="00884DC1"/>
    <w:rsid w:val="00884EE8"/>
    <w:rsid w:val="00884F04"/>
    <w:rsid w:val="00884F73"/>
    <w:rsid w:val="008850AC"/>
    <w:rsid w:val="008853A5"/>
    <w:rsid w:val="00885556"/>
    <w:rsid w:val="008855A1"/>
    <w:rsid w:val="008855E0"/>
    <w:rsid w:val="008856CB"/>
    <w:rsid w:val="00885753"/>
    <w:rsid w:val="008857BC"/>
    <w:rsid w:val="00885803"/>
    <w:rsid w:val="0088583D"/>
    <w:rsid w:val="008858F3"/>
    <w:rsid w:val="008859F7"/>
    <w:rsid w:val="00885AE2"/>
    <w:rsid w:val="00885B16"/>
    <w:rsid w:val="00885B1A"/>
    <w:rsid w:val="00885E4D"/>
    <w:rsid w:val="00885FBF"/>
    <w:rsid w:val="00885FD2"/>
    <w:rsid w:val="0088601C"/>
    <w:rsid w:val="008862B1"/>
    <w:rsid w:val="00886449"/>
    <w:rsid w:val="008865E0"/>
    <w:rsid w:val="0088665C"/>
    <w:rsid w:val="00886720"/>
    <w:rsid w:val="008867B5"/>
    <w:rsid w:val="00886815"/>
    <w:rsid w:val="00886819"/>
    <w:rsid w:val="0088681E"/>
    <w:rsid w:val="00886824"/>
    <w:rsid w:val="008868B1"/>
    <w:rsid w:val="008869B5"/>
    <w:rsid w:val="00886A9E"/>
    <w:rsid w:val="00886AED"/>
    <w:rsid w:val="00886B26"/>
    <w:rsid w:val="00886B91"/>
    <w:rsid w:val="00886BA7"/>
    <w:rsid w:val="00886BC0"/>
    <w:rsid w:val="00886BC6"/>
    <w:rsid w:val="00886BCA"/>
    <w:rsid w:val="00886BCF"/>
    <w:rsid w:val="00886C0A"/>
    <w:rsid w:val="00886C46"/>
    <w:rsid w:val="00886DC3"/>
    <w:rsid w:val="008870EA"/>
    <w:rsid w:val="008872F9"/>
    <w:rsid w:val="008872FB"/>
    <w:rsid w:val="008873B7"/>
    <w:rsid w:val="0088740F"/>
    <w:rsid w:val="008876C4"/>
    <w:rsid w:val="008878AF"/>
    <w:rsid w:val="008878D2"/>
    <w:rsid w:val="008878F6"/>
    <w:rsid w:val="00887978"/>
    <w:rsid w:val="008879E4"/>
    <w:rsid w:val="00887A05"/>
    <w:rsid w:val="00887A66"/>
    <w:rsid w:val="00887B51"/>
    <w:rsid w:val="00887EBB"/>
    <w:rsid w:val="00887FA3"/>
    <w:rsid w:val="00887FC5"/>
    <w:rsid w:val="00887FF0"/>
    <w:rsid w:val="008900B0"/>
    <w:rsid w:val="008901DF"/>
    <w:rsid w:val="00890329"/>
    <w:rsid w:val="00890350"/>
    <w:rsid w:val="00890396"/>
    <w:rsid w:val="00890517"/>
    <w:rsid w:val="0089055D"/>
    <w:rsid w:val="008905B7"/>
    <w:rsid w:val="008905E1"/>
    <w:rsid w:val="00890786"/>
    <w:rsid w:val="00890A26"/>
    <w:rsid w:val="00890A6B"/>
    <w:rsid w:val="00890B21"/>
    <w:rsid w:val="00890B91"/>
    <w:rsid w:val="00890C01"/>
    <w:rsid w:val="00890CC9"/>
    <w:rsid w:val="00890DD9"/>
    <w:rsid w:val="00890DE6"/>
    <w:rsid w:val="00890EB9"/>
    <w:rsid w:val="00890F20"/>
    <w:rsid w:val="00890FC7"/>
    <w:rsid w:val="008910E3"/>
    <w:rsid w:val="0089112D"/>
    <w:rsid w:val="0089113F"/>
    <w:rsid w:val="008911CE"/>
    <w:rsid w:val="00891208"/>
    <w:rsid w:val="00891290"/>
    <w:rsid w:val="0089129C"/>
    <w:rsid w:val="00891324"/>
    <w:rsid w:val="0089132D"/>
    <w:rsid w:val="008913CD"/>
    <w:rsid w:val="008913D5"/>
    <w:rsid w:val="0089146D"/>
    <w:rsid w:val="00891655"/>
    <w:rsid w:val="00891789"/>
    <w:rsid w:val="008917E6"/>
    <w:rsid w:val="00891890"/>
    <w:rsid w:val="0089192A"/>
    <w:rsid w:val="00891ABF"/>
    <w:rsid w:val="00891B2E"/>
    <w:rsid w:val="00891B9B"/>
    <w:rsid w:val="00891BAB"/>
    <w:rsid w:val="00891BE7"/>
    <w:rsid w:val="00891C77"/>
    <w:rsid w:val="00891C95"/>
    <w:rsid w:val="00891C9B"/>
    <w:rsid w:val="00891EEC"/>
    <w:rsid w:val="00891F47"/>
    <w:rsid w:val="00891F96"/>
    <w:rsid w:val="00891FE1"/>
    <w:rsid w:val="00892069"/>
    <w:rsid w:val="0089211F"/>
    <w:rsid w:val="00892159"/>
    <w:rsid w:val="008922C2"/>
    <w:rsid w:val="00892300"/>
    <w:rsid w:val="00892367"/>
    <w:rsid w:val="008925B0"/>
    <w:rsid w:val="00892653"/>
    <w:rsid w:val="0089273E"/>
    <w:rsid w:val="00892883"/>
    <w:rsid w:val="00892A67"/>
    <w:rsid w:val="00892AD5"/>
    <w:rsid w:val="00892BDA"/>
    <w:rsid w:val="00892C01"/>
    <w:rsid w:val="00892C90"/>
    <w:rsid w:val="00892CA8"/>
    <w:rsid w:val="00892D75"/>
    <w:rsid w:val="00892DB1"/>
    <w:rsid w:val="00892E37"/>
    <w:rsid w:val="00892E73"/>
    <w:rsid w:val="00892ED8"/>
    <w:rsid w:val="00892F39"/>
    <w:rsid w:val="00892F89"/>
    <w:rsid w:val="00893077"/>
    <w:rsid w:val="0089319F"/>
    <w:rsid w:val="00893233"/>
    <w:rsid w:val="00893257"/>
    <w:rsid w:val="0089327C"/>
    <w:rsid w:val="00893284"/>
    <w:rsid w:val="00893354"/>
    <w:rsid w:val="00893421"/>
    <w:rsid w:val="008934A3"/>
    <w:rsid w:val="0089352E"/>
    <w:rsid w:val="00893562"/>
    <w:rsid w:val="00893690"/>
    <w:rsid w:val="008937AE"/>
    <w:rsid w:val="008937B5"/>
    <w:rsid w:val="008937BC"/>
    <w:rsid w:val="00893815"/>
    <w:rsid w:val="00893AE7"/>
    <w:rsid w:val="00893B27"/>
    <w:rsid w:val="00893BA6"/>
    <w:rsid w:val="00893C85"/>
    <w:rsid w:val="00893E11"/>
    <w:rsid w:val="00893EE6"/>
    <w:rsid w:val="00893FC2"/>
    <w:rsid w:val="00894127"/>
    <w:rsid w:val="0089415A"/>
    <w:rsid w:val="0089417A"/>
    <w:rsid w:val="008941E6"/>
    <w:rsid w:val="008941F3"/>
    <w:rsid w:val="008944A0"/>
    <w:rsid w:val="008945C8"/>
    <w:rsid w:val="0089472D"/>
    <w:rsid w:val="00894866"/>
    <w:rsid w:val="008948C6"/>
    <w:rsid w:val="008948C7"/>
    <w:rsid w:val="00894957"/>
    <w:rsid w:val="008949A1"/>
    <w:rsid w:val="00894B08"/>
    <w:rsid w:val="00894D07"/>
    <w:rsid w:val="00894D4E"/>
    <w:rsid w:val="00894D5C"/>
    <w:rsid w:val="00894EAE"/>
    <w:rsid w:val="00894FAB"/>
    <w:rsid w:val="008950F3"/>
    <w:rsid w:val="008952F3"/>
    <w:rsid w:val="008953C5"/>
    <w:rsid w:val="008954F3"/>
    <w:rsid w:val="008955AF"/>
    <w:rsid w:val="008955BB"/>
    <w:rsid w:val="008955C6"/>
    <w:rsid w:val="0089560A"/>
    <w:rsid w:val="0089577F"/>
    <w:rsid w:val="0089578B"/>
    <w:rsid w:val="008957FB"/>
    <w:rsid w:val="00895818"/>
    <w:rsid w:val="00895838"/>
    <w:rsid w:val="0089588C"/>
    <w:rsid w:val="008958E4"/>
    <w:rsid w:val="008958E7"/>
    <w:rsid w:val="00895964"/>
    <w:rsid w:val="00895A6C"/>
    <w:rsid w:val="00895B28"/>
    <w:rsid w:val="00895B4C"/>
    <w:rsid w:val="00895BCA"/>
    <w:rsid w:val="00895BE9"/>
    <w:rsid w:val="00895C95"/>
    <w:rsid w:val="00895CCC"/>
    <w:rsid w:val="00895CD5"/>
    <w:rsid w:val="00895D72"/>
    <w:rsid w:val="00895F97"/>
    <w:rsid w:val="008960A3"/>
    <w:rsid w:val="008960C4"/>
    <w:rsid w:val="008960E5"/>
    <w:rsid w:val="0089611D"/>
    <w:rsid w:val="00896131"/>
    <w:rsid w:val="0089616E"/>
    <w:rsid w:val="008962E1"/>
    <w:rsid w:val="0089646C"/>
    <w:rsid w:val="008964F1"/>
    <w:rsid w:val="0089662E"/>
    <w:rsid w:val="00896657"/>
    <w:rsid w:val="00896853"/>
    <w:rsid w:val="00896883"/>
    <w:rsid w:val="008968E1"/>
    <w:rsid w:val="00896921"/>
    <w:rsid w:val="00896A91"/>
    <w:rsid w:val="00896AC5"/>
    <w:rsid w:val="00896B7A"/>
    <w:rsid w:val="00896BF3"/>
    <w:rsid w:val="00896C27"/>
    <w:rsid w:val="00896CF1"/>
    <w:rsid w:val="00896D0A"/>
    <w:rsid w:val="00896D33"/>
    <w:rsid w:val="00896D3A"/>
    <w:rsid w:val="00896D87"/>
    <w:rsid w:val="00896DF8"/>
    <w:rsid w:val="00896EB3"/>
    <w:rsid w:val="00896ED3"/>
    <w:rsid w:val="00896EDE"/>
    <w:rsid w:val="0089701A"/>
    <w:rsid w:val="008970F1"/>
    <w:rsid w:val="00897144"/>
    <w:rsid w:val="0089717E"/>
    <w:rsid w:val="008971CC"/>
    <w:rsid w:val="0089734D"/>
    <w:rsid w:val="008973FE"/>
    <w:rsid w:val="00897429"/>
    <w:rsid w:val="00897451"/>
    <w:rsid w:val="008975F1"/>
    <w:rsid w:val="0089761E"/>
    <w:rsid w:val="00897737"/>
    <w:rsid w:val="008977A2"/>
    <w:rsid w:val="0089782C"/>
    <w:rsid w:val="0089793D"/>
    <w:rsid w:val="00897D1D"/>
    <w:rsid w:val="00897E21"/>
    <w:rsid w:val="00897E6F"/>
    <w:rsid w:val="00897EFE"/>
    <w:rsid w:val="00897F3D"/>
    <w:rsid w:val="00897F6E"/>
    <w:rsid w:val="00897FBA"/>
    <w:rsid w:val="008A00CC"/>
    <w:rsid w:val="008A0329"/>
    <w:rsid w:val="008A033E"/>
    <w:rsid w:val="008A0416"/>
    <w:rsid w:val="008A042B"/>
    <w:rsid w:val="008A0501"/>
    <w:rsid w:val="008A0576"/>
    <w:rsid w:val="008A0659"/>
    <w:rsid w:val="008A0666"/>
    <w:rsid w:val="008A06FD"/>
    <w:rsid w:val="008A0893"/>
    <w:rsid w:val="008A08D3"/>
    <w:rsid w:val="008A0903"/>
    <w:rsid w:val="008A09FC"/>
    <w:rsid w:val="008A0A57"/>
    <w:rsid w:val="008A0CA1"/>
    <w:rsid w:val="008A0D3F"/>
    <w:rsid w:val="008A0E4D"/>
    <w:rsid w:val="008A0EC4"/>
    <w:rsid w:val="008A0ED0"/>
    <w:rsid w:val="008A11C5"/>
    <w:rsid w:val="008A1228"/>
    <w:rsid w:val="008A12D2"/>
    <w:rsid w:val="008A12DF"/>
    <w:rsid w:val="008A1338"/>
    <w:rsid w:val="008A1374"/>
    <w:rsid w:val="008A13C3"/>
    <w:rsid w:val="008A144F"/>
    <w:rsid w:val="008A145F"/>
    <w:rsid w:val="008A146F"/>
    <w:rsid w:val="008A14A8"/>
    <w:rsid w:val="008A157C"/>
    <w:rsid w:val="008A158A"/>
    <w:rsid w:val="008A1637"/>
    <w:rsid w:val="008A166F"/>
    <w:rsid w:val="008A16C7"/>
    <w:rsid w:val="008A1BFB"/>
    <w:rsid w:val="008A1DD0"/>
    <w:rsid w:val="008A1EEB"/>
    <w:rsid w:val="008A1FD6"/>
    <w:rsid w:val="008A2068"/>
    <w:rsid w:val="008A21C2"/>
    <w:rsid w:val="008A2213"/>
    <w:rsid w:val="008A2462"/>
    <w:rsid w:val="008A25BC"/>
    <w:rsid w:val="008A26AE"/>
    <w:rsid w:val="008A2763"/>
    <w:rsid w:val="008A2773"/>
    <w:rsid w:val="008A27A4"/>
    <w:rsid w:val="008A2915"/>
    <w:rsid w:val="008A2A29"/>
    <w:rsid w:val="008A2BCA"/>
    <w:rsid w:val="008A2D27"/>
    <w:rsid w:val="008A2FC3"/>
    <w:rsid w:val="008A337B"/>
    <w:rsid w:val="008A35C3"/>
    <w:rsid w:val="008A3644"/>
    <w:rsid w:val="008A3645"/>
    <w:rsid w:val="008A3705"/>
    <w:rsid w:val="008A375B"/>
    <w:rsid w:val="008A395C"/>
    <w:rsid w:val="008A3A88"/>
    <w:rsid w:val="008A3B94"/>
    <w:rsid w:val="008A3D92"/>
    <w:rsid w:val="008A3E6D"/>
    <w:rsid w:val="008A3F5B"/>
    <w:rsid w:val="008A415A"/>
    <w:rsid w:val="008A41AF"/>
    <w:rsid w:val="008A437C"/>
    <w:rsid w:val="008A437E"/>
    <w:rsid w:val="008A43A9"/>
    <w:rsid w:val="008A4440"/>
    <w:rsid w:val="008A4498"/>
    <w:rsid w:val="008A454C"/>
    <w:rsid w:val="008A4589"/>
    <w:rsid w:val="008A45F2"/>
    <w:rsid w:val="008A463B"/>
    <w:rsid w:val="008A467D"/>
    <w:rsid w:val="008A476E"/>
    <w:rsid w:val="008A48A3"/>
    <w:rsid w:val="008A48DF"/>
    <w:rsid w:val="008A4906"/>
    <w:rsid w:val="008A498B"/>
    <w:rsid w:val="008A4A20"/>
    <w:rsid w:val="008A4BDA"/>
    <w:rsid w:val="008A4C9F"/>
    <w:rsid w:val="008A4D30"/>
    <w:rsid w:val="008A4DDA"/>
    <w:rsid w:val="008A4E4A"/>
    <w:rsid w:val="008A4E6D"/>
    <w:rsid w:val="008A4EF0"/>
    <w:rsid w:val="008A5017"/>
    <w:rsid w:val="008A5120"/>
    <w:rsid w:val="008A515C"/>
    <w:rsid w:val="008A516E"/>
    <w:rsid w:val="008A5380"/>
    <w:rsid w:val="008A5451"/>
    <w:rsid w:val="008A551B"/>
    <w:rsid w:val="008A5543"/>
    <w:rsid w:val="008A55F1"/>
    <w:rsid w:val="008A56A7"/>
    <w:rsid w:val="008A5746"/>
    <w:rsid w:val="008A589A"/>
    <w:rsid w:val="008A58EB"/>
    <w:rsid w:val="008A5BDC"/>
    <w:rsid w:val="008A5C3B"/>
    <w:rsid w:val="008A5C6D"/>
    <w:rsid w:val="008A5C90"/>
    <w:rsid w:val="008A5E6F"/>
    <w:rsid w:val="008A5E90"/>
    <w:rsid w:val="008A5FBF"/>
    <w:rsid w:val="008A61C3"/>
    <w:rsid w:val="008A61F3"/>
    <w:rsid w:val="008A6357"/>
    <w:rsid w:val="008A635D"/>
    <w:rsid w:val="008A650A"/>
    <w:rsid w:val="008A65EB"/>
    <w:rsid w:val="008A6777"/>
    <w:rsid w:val="008A6798"/>
    <w:rsid w:val="008A68DD"/>
    <w:rsid w:val="008A68FB"/>
    <w:rsid w:val="008A6C43"/>
    <w:rsid w:val="008A6CF2"/>
    <w:rsid w:val="008A6DBD"/>
    <w:rsid w:val="008A6E5B"/>
    <w:rsid w:val="008A6E79"/>
    <w:rsid w:val="008A6E99"/>
    <w:rsid w:val="008A6F72"/>
    <w:rsid w:val="008A6FFB"/>
    <w:rsid w:val="008A7032"/>
    <w:rsid w:val="008A70FB"/>
    <w:rsid w:val="008A71D7"/>
    <w:rsid w:val="008A74BD"/>
    <w:rsid w:val="008A7574"/>
    <w:rsid w:val="008A7579"/>
    <w:rsid w:val="008A773F"/>
    <w:rsid w:val="008A77D7"/>
    <w:rsid w:val="008A7806"/>
    <w:rsid w:val="008A7DA2"/>
    <w:rsid w:val="008A7F5A"/>
    <w:rsid w:val="008A7FC7"/>
    <w:rsid w:val="008B0057"/>
    <w:rsid w:val="008B0117"/>
    <w:rsid w:val="008B014E"/>
    <w:rsid w:val="008B0189"/>
    <w:rsid w:val="008B039E"/>
    <w:rsid w:val="008B0607"/>
    <w:rsid w:val="008B061B"/>
    <w:rsid w:val="008B0626"/>
    <w:rsid w:val="008B0644"/>
    <w:rsid w:val="008B0690"/>
    <w:rsid w:val="008B06E1"/>
    <w:rsid w:val="008B07BC"/>
    <w:rsid w:val="008B07BF"/>
    <w:rsid w:val="008B0A14"/>
    <w:rsid w:val="008B0F1C"/>
    <w:rsid w:val="008B0F4F"/>
    <w:rsid w:val="008B0FAF"/>
    <w:rsid w:val="008B0FE5"/>
    <w:rsid w:val="008B0FFC"/>
    <w:rsid w:val="008B1037"/>
    <w:rsid w:val="008B10A6"/>
    <w:rsid w:val="008B129A"/>
    <w:rsid w:val="008B12C8"/>
    <w:rsid w:val="008B1316"/>
    <w:rsid w:val="008B1414"/>
    <w:rsid w:val="008B141F"/>
    <w:rsid w:val="008B142B"/>
    <w:rsid w:val="008B15FC"/>
    <w:rsid w:val="008B169B"/>
    <w:rsid w:val="008B16BD"/>
    <w:rsid w:val="008B19F3"/>
    <w:rsid w:val="008B1A07"/>
    <w:rsid w:val="008B1A47"/>
    <w:rsid w:val="008B1A83"/>
    <w:rsid w:val="008B1B7E"/>
    <w:rsid w:val="008B1CDC"/>
    <w:rsid w:val="008B1D69"/>
    <w:rsid w:val="008B1E47"/>
    <w:rsid w:val="008B2067"/>
    <w:rsid w:val="008B20D6"/>
    <w:rsid w:val="008B2107"/>
    <w:rsid w:val="008B21CA"/>
    <w:rsid w:val="008B244E"/>
    <w:rsid w:val="008B29B3"/>
    <w:rsid w:val="008B2A13"/>
    <w:rsid w:val="008B2BFE"/>
    <w:rsid w:val="008B2F60"/>
    <w:rsid w:val="008B30D3"/>
    <w:rsid w:val="008B313B"/>
    <w:rsid w:val="008B3249"/>
    <w:rsid w:val="008B3324"/>
    <w:rsid w:val="008B33CA"/>
    <w:rsid w:val="008B3416"/>
    <w:rsid w:val="008B34AE"/>
    <w:rsid w:val="008B34E4"/>
    <w:rsid w:val="008B34FC"/>
    <w:rsid w:val="008B350F"/>
    <w:rsid w:val="008B352D"/>
    <w:rsid w:val="008B3555"/>
    <w:rsid w:val="008B3611"/>
    <w:rsid w:val="008B3681"/>
    <w:rsid w:val="008B3757"/>
    <w:rsid w:val="008B3801"/>
    <w:rsid w:val="008B396E"/>
    <w:rsid w:val="008B3995"/>
    <w:rsid w:val="008B3AAA"/>
    <w:rsid w:val="008B3C58"/>
    <w:rsid w:val="008B3C9F"/>
    <w:rsid w:val="008B3CCC"/>
    <w:rsid w:val="008B3FA0"/>
    <w:rsid w:val="008B4043"/>
    <w:rsid w:val="008B4484"/>
    <w:rsid w:val="008B44E8"/>
    <w:rsid w:val="008B4526"/>
    <w:rsid w:val="008B4542"/>
    <w:rsid w:val="008B45E8"/>
    <w:rsid w:val="008B4640"/>
    <w:rsid w:val="008B4710"/>
    <w:rsid w:val="008B4761"/>
    <w:rsid w:val="008B487E"/>
    <w:rsid w:val="008B4965"/>
    <w:rsid w:val="008B4AAB"/>
    <w:rsid w:val="008B4ADF"/>
    <w:rsid w:val="008B4CFF"/>
    <w:rsid w:val="008B4D19"/>
    <w:rsid w:val="008B4DAB"/>
    <w:rsid w:val="008B4E5A"/>
    <w:rsid w:val="008B4E6D"/>
    <w:rsid w:val="008B4F25"/>
    <w:rsid w:val="008B4F93"/>
    <w:rsid w:val="008B4FFE"/>
    <w:rsid w:val="008B501F"/>
    <w:rsid w:val="008B507C"/>
    <w:rsid w:val="008B5503"/>
    <w:rsid w:val="008B5541"/>
    <w:rsid w:val="008B5572"/>
    <w:rsid w:val="008B5581"/>
    <w:rsid w:val="008B559A"/>
    <w:rsid w:val="008B5616"/>
    <w:rsid w:val="008B561A"/>
    <w:rsid w:val="008B59D5"/>
    <w:rsid w:val="008B59EF"/>
    <w:rsid w:val="008B5CD0"/>
    <w:rsid w:val="008B5D68"/>
    <w:rsid w:val="008B5D77"/>
    <w:rsid w:val="008B5F86"/>
    <w:rsid w:val="008B6018"/>
    <w:rsid w:val="008B6128"/>
    <w:rsid w:val="008B626E"/>
    <w:rsid w:val="008B629C"/>
    <w:rsid w:val="008B6315"/>
    <w:rsid w:val="008B6572"/>
    <w:rsid w:val="008B6645"/>
    <w:rsid w:val="008B6660"/>
    <w:rsid w:val="008B6815"/>
    <w:rsid w:val="008B6835"/>
    <w:rsid w:val="008B694B"/>
    <w:rsid w:val="008B69F5"/>
    <w:rsid w:val="008B6A70"/>
    <w:rsid w:val="008B6B12"/>
    <w:rsid w:val="008B6B1F"/>
    <w:rsid w:val="008B6B8C"/>
    <w:rsid w:val="008B6B9E"/>
    <w:rsid w:val="008B6C21"/>
    <w:rsid w:val="008B6C23"/>
    <w:rsid w:val="008B6C88"/>
    <w:rsid w:val="008B6C90"/>
    <w:rsid w:val="008B6D21"/>
    <w:rsid w:val="008B6E45"/>
    <w:rsid w:val="008B6E89"/>
    <w:rsid w:val="008B6ED3"/>
    <w:rsid w:val="008B6FAB"/>
    <w:rsid w:val="008B7078"/>
    <w:rsid w:val="008B70B3"/>
    <w:rsid w:val="008B72A7"/>
    <w:rsid w:val="008B7366"/>
    <w:rsid w:val="008B740F"/>
    <w:rsid w:val="008B76CB"/>
    <w:rsid w:val="008B7765"/>
    <w:rsid w:val="008B7863"/>
    <w:rsid w:val="008B78FF"/>
    <w:rsid w:val="008B79E1"/>
    <w:rsid w:val="008B7A4E"/>
    <w:rsid w:val="008B7B0C"/>
    <w:rsid w:val="008B7B65"/>
    <w:rsid w:val="008B7C67"/>
    <w:rsid w:val="008B7CEC"/>
    <w:rsid w:val="008C0164"/>
    <w:rsid w:val="008C016B"/>
    <w:rsid w:val="008C01F1"/>
    <w:rsid w:val="008C02DD"/>
    <w:rsid w:val="008C0313"/>
    <w:rsid w:val="008C0346"/>
    <w:rsid w:val="008C03CA"/>
    <w:rsid w:val="008C03D6"/>
    <w:rsid w:val="008C03F1"/>
    <w:rsid w:val="008C041E"/>
    <w:rsid w:val="008C0468"/>
    <w:rsid w:val="008C066F"/>
    <w:rsid w:val="008C0820"/>
    <w:rsid w:val="008C08B5"/>
    <w:rsid w:val="008C0AA1"/>
    <w:rsid w:val="008C0E39"/>
    <w:rsid w:val="008C0EAE"/>
    <w:rsid w:val="008C0FDC"/>
    <w:rsid w:val="008C1317"/>
    <w:rsid w:val="008C1350"/>
    <w:rsid w:val="008C13BF"/>
    <w:rsid w:val="008C1439"/>
    <w:rsid w:val="008C1468"/>
    <w:rsid w:val="008C1553"/>
    <w:rsid w:val="008C171F"/>
    <w:rsid w:val="008C1823"/>
    <w:rsid w:val="008C18C3"/>
    <w:rsid w:val="008C1953"/>
    <w:rsid w:val="008C19DA"/>
    <w:rsid w:val="008C1A77"/>
    <w:rsid w:val="008C1BD5"/>
    <w:rsid w:val="008C1C63"/>
    <w:rsid w:val="008C1DAC"/>
    <w:rsid w:val="008C1E5D"/>
    <w:rsid w:val="008C2176"/>
    <w:rsid w:val="008C223F"/>
    <w:rsid w:val="008C243F"/>
    <w:rsid w:val="008C2527"/>
    <w:rsid w:val="008C26A1"/>
    <w:rsid w:val="008C275A"/>
    <w:rsid w:val="008C276E"/>
    <w:rsid w:val="008C27F2"/>
    <w:rsid w:val="008C2B40"/>
    <w:rsid w:val="008C2C79"/>
    <w:rsid w:val="008C2CB8"/>
    <w:rsid w:val="008C2F51"/>
    <w:rsid w:val="008C3033"/>
    <w:rsid w:val="008C30D5"/>
    <w:rsid w:val="008C30EE"/>
    <w:rsid w:val="008C3179"/>
    <w:rsid w:val="008C3323"/>
    <w:rsid w:val="008C335C"/>
    <w:rsid w:val="008C3453"/>
    <w:rsid w:val="008C3498"/>
    <w:rsid w:val="008C349F"/>
    <w:rsid w:val="008C34C4"/>
    <w:rsid w:val="008C35E6"/>
    <w:rsid w:val="008C368E"/>
    <w:rsid w:val="008C3750"/>
    <w:rsid w:val="008C376D"/>
    <w:rsid w:val="008C379F"/>
    <w:rsid w:val="008C396B"/>
    <w:rsid w:val="008C3A1D"/>
    <w:rsid w:val="008C3A76"/>
    <w:rsid w:val="008C3D2A"/>
    <w:rsid w:val="008C3D3B"/>
    <w:rsid w:val="008C3E41"/>
    <w:rsid w:val="008C3E6C"/>
    <w:rsid w:val="008C3EC6"/>
    <w:rsid w:val="008C4410"/>
    <w:rsid w:val="008C4413"/>
    <w:rsid w:val="008C443C"/>
    <w:rsid w:val="008C44EB"/>
    <w:rsid w:val="008C4585"/>
    <w:rsid w:val="008C4772"/>
    <w:rsid w:val="008C4796"/>
    <w:rsid w:val="008C4869"/>
    <w:rsid w:val="008C4B3E"/>
    <w:rsid w:val="008C4C39"/>
    <w:rsid w:val="008C4C56"/>
    <w:rsid w:val="008C4DC7"/>
    <w:rsid w:val="008C4E35"/>
    <w:rsid w:val="008C4EE4"/>
    <w:rsid w:val="008C5023"/>
    <w:rsid w:val="008C50B2"/>
    <w:rsid w:val="008C50F6"/>
    <w:rsid w:val="008C5101"/>
    <w:rsid w:val="008C5156"/>
    <w:rsid w:val="008C531E"/>
    <w:rsid w:val="008C534A"/>
    <w:rsid w:val="008C53E0"/>
    <w:rsid w:val="008C55F1"/>
    <w:rsid w:val="008C56CB"/>
    <w:rsid w:val="008C5781"/>
    <w:rsid w:val="008C5A04"/>
    <w:rsid w:val="008C5A38"/>
    <w:rsid w:val="008C5C0D"/>
    <w:rsid w:val="008C5C1C"/>
    <w:rsid w:val="008C5CA4"/>
    <w:rsid w:val="008C5D40"/>
    <w:rsid w:val="008C5E09"/>
    <w:rsid w:val="008C60F2"/>
    <w:rsid w:val="008C62BE"/>
    <w:rsid w:val="008C6325"/>
    <w:rsid w:val="008C6435"/>
    <w:rsid w:val="008C6561"/>
    <w:rsid w:val="008C664F"/>
    <w:rsid w:val="008C6809"/>
    <w:rsid w:val="008C6815"/>
    <w:rsid w:val="008C68F1"/>
    <w:rsid w:val="008C6AAD"/>
    <w:rsid w:val="008C6B49"/>
    <w:rsid w:val="008C6C17"/>
    <w:rsid w:val="008C6CDB"/>
    <w:rsid w:val="008C6D58"/>
    <w:rsid w:val="008C6DAC"/>
    <w:rsid w:val="008C6DE1"/>
    <w:rsid w:val="008C6F55"/>
    <w:rsid w:val="008C6FE2"/>
    <w:rsid w:val="008C716F"/>
    <w:rsid w:val="008C71B8"/>
    <w:rsid w:val="008C72B3"/>
    <w:rsid w:val="008C7365"/>
    <w:rsid w:val="008C75CA"/>
    <w:rsid w:val="008C7707"/>
    <w:rsid w:val="008C772F"/>
    <w:rsid w:val="008C7754"/>
    <w:rsid w:val="008C77D0"/>
    <w:rsid w:val="008C78A5"/>
    <w:rsid w:val="008C7962"/>
    <w:rsid w:val="008C7A1A"/>
    <w:rsid w:val="008C7AF7"/>
    <w:rsid w:val="008C7B0A"/>
    <w:rsid w:val="008C7D67"/>
    <w:rsid w:val="008C7DE3"/>
    <w:rsid w:val="008C7E58"/>
    <w:rsid w:val="008D00CD"/>
    <w:rsid w:val="008D00EC"/>
    <w:rsid w:val="008D00FA"/>
    <w:rsid w:val="008D01EF"/>
    <w:rsid w:val="008D043D"/>
    <w:rsid w:val="008D044C"/>
    <w:rsid w:val="008D0465"/>
    <w:rsid w:val="008D0496"/>
    <w:rsid w:val="008D049E"/>
    <w:rsid w:val="008D06B2"/>
    <w:rsid w:val="008D0731"/>
    <w:rsid w:val="008D0817"/>
    <w:rsid w:val="008D0834"/>
    <w:rsid w:val="008D08B0"/>
    <w:rsid w:val="008D0A13"/>
    <w:rsid w:val="008D0A91"/>
    <w:rsid w:val="008D0B72"/>
    <w:rsid w:val="008D0C1D"/>
    <w:rsid w:val="008D0E8E"/>
    <w:rsid w:val="008D1179"/>
    <w:rsid w:val="008D1362"/>
    <w:rsid w:val="008D13BD"/>
    <w:rsid w:val="008D1446"/>
    <w:rsid w:val="008D15E4"/>
    <w:rsid w:val="008D1688"/>
    <w:rsid w:val="008D175A"/>
    <w:rsid w:val="008D176D"/>
    <w:rsid w:val="008D1A15"/>
    <w:rsid w:val="008D1A26"/>
    <w:rsid w:val="008D1C1B"/>
    <w:rsid w:val="008D1DE8"/>
    <w:rsid w:val="008D1E58"/>
    <w:rsid w:val="008D1F7C"/>
    <w:rsid w:val="008D1FFF"/>
    <w:rsid w:val="008D226D"/>
    <w:rsid w:val="008D22C7"/>
    <w:rsid w:val="008D23E0"/>
    <w:rsid w:val="008D2557"/>
    <w:rsid w:val="008D25E9"/>
    <w:rsid w:val="008D27AF"/>
    <w:rsid w:val="008D2814"/>
    <w:rsid w:val="008D2971"/>
    <w:rsid w:val="008D298E"/>
    <w:rsid w:val="008D2A1B"/>
    <w:rsid w:val="008D2ADB"/>
    <w:rsid w:val="008D2B57"/>
    <w:rsid w:val="008D2C9B"/>
    <w:rsid w:val="008D2CB5"/>
    <w:rsid w:val="008D2D5C"/>
    <w:rsid w:val="008D2DD7"/>
    <w:rsid w:val="008D2E8A"/>
    <w:rsid w:val="008D2F02"/>
    <w:rsid w:val="008D31A2"/>
    <w:rsid w:val="008D3233"/>
    <w:rsid w:val="008D3477"/>
    <w:rsid w:val="008D3493"/>
    <w:rsid w:val="008D35F3"/>
    <w:rsid w:val="008D35F4"/>
    <w:rsid w:val="008D3AE2"/>
    <w:rsid w:val="008D3B86"/>
    <w:rsid w:val="008D3D52"/>
    <w:rsid w:val="008D3D5F"/>
    <w:rsid w:val="008D3D88"/>
    <w:rsid w:val="008D3D8F"/>
    <w:rsid w:val="008D3D96"/>
    <w:rsid w:val="008D3EEF"/>
    <w:rsid w:val="008D3F45"/>
    <w:rsid w:val="008D43E3"/>
    <w:rsid w:val="008D44A5"/>
    <w:rsid w:val="008D45B5"/>
    <w:rsid w:val="008D4614"/>
    <w:rsid w:val="008D47ED"/>
    <w:rsid w:val="008D486E"/>
    <w:rsid w:val="008D4877"/>
    <w:rsid w:val="008D48B5"/>
    <w:rsid w:val="008D4A2A"/>
    <w:rsid w:val="008D4A4A"/>
    <w:rsid w:val="008D4A6D"/>
    <w:rsid w:val="008D4B21"/>
    <w:rsid w:val="008D4B98"/>
    <w:rsid w:val="008D4BD0"/>
    <w:rsid w:val="008D4D43"/>
    <w:rsid w:val="008D4EBA"/>
    <w:rsid w:val="008D4EE4"/>
    <w:rsid w:val="008D4EFE"/>
    <w:rsid w:val="008D50A6"/>
    <w:rsid w:val="008D50B9"/>
    <w:rsid w:val="008D50C8"/>
    <w:rsid w:val="008D50DA"/>
    <w:rsid w:val="008D512A"/>
    <w:rsid w:val="008D5195"/>
    <w:rsid w:val="008D51A9"/>
    <w:rsid w:val="008D5364"/>
    <w:rsid w:val="008D53A4"/>
    <w:rsid w:val="008D54F5"/>
    <w:rsid w:val="008D557C"/>
    <w:rsid w:val="008D5663"/>
    <w:rsid w:val="008D573D"/>
    <w:rsid w:val="008D58B8"/>
    <w:rsid w:val="008D59CC"/>
    <w:rsid w:val="008D5A0F"/>
    <w:rsid w:val="008D5B5A"/>
    <w:rsid w:val="008D5D3B"/>
    <w:rsid w:val="008D5E3B"/>
    <w:rsid w:val="008D5E95"/>
    <w:rsid w:val="008D5EBC"/>
    <w:rsid w:val="008D5F17"/>
    <w:rsid w:val="008D60FE"/>
    <w:rsid w:val="008D613A"/>
    <w:rsid w:val="008D613C"/>
    <w:rsid w:val="008D6154"/>
    <w:rsid w:val="008D6252"/>
    <w:rsid w:val="008D6287"/>
    <w:rsid w:val="008D6360"/>
    <w:rsid w:val="008D63E4"/>
    <w:rsid w:val="008D66DB"/>
    <w:rsid w:val="008D67A2"/>
    <w:rsid w:val="008D690E"/>
    <w:rsid w:val="008D6AA0"/>
    <w:rsid w:val="008D6AA9"/>
    <w:rsid w:val="008D6C14"/>
    <w:rsid w:val="008D6C1D"/>
    <w:rsid w:val="008D6C38"/>
    <w:rsid w:val="008D6DEA"/>
    <w:rsid w:val="008D6FAA"/>
    <w:rsid w:val="008D712C"/>
    <w:rsid w:val="008D7172"/>
    <w:rsid w:val="008D73F1"/>
    <w:rsid w:val="008D74EC"/>
    <w:rsid w:val="008D75D8"/>
    <w:rsid w:val="008D765F"/>
    <w:rsid w:val="008D7697"/>
    <w:rsid w:val="008D77B9"/>
    <w:rsid w:val="008D7804"/>
    <w:rsid w:val="008D7948"/>
    <w:rsid w:val="008D7955"/>
    <w:rsid w:val="008D7A2E"/>
    <w:rsid w:val="008D7B34"/>
    <w:rsid w:val="008D7BB5"/>
    <w:rsid w:val="008D7CFB"/>
    <w:rsid w:val="008D7D3F"/>
    <w:rsid w:val="008D7E17"/>
    <w:rsid w:val="008D7E20"/>
    <w:rsid w:val="008D7FB4"/>
    <w:rsid w:val="008E0048"/>
    <w:rsid w:val="008E005D"/>
    <w:rsid w:val="008E006C"/>
    <w:rsid w:val="008E00D4"/>
    <w:rsid w:val="008E038F"/>
    <w:rsid w:val="008E03F2"/>
    <w:rsid w:val="008E074B"/>
    <w:rsid w:val="008E088B"/>
    <w:rsid w:val="008E0B1B"/>
    <w:rsid w:val="008E0B24"/>
    <w:rsid w:val="008E0C13"/>
    <w:rsid w:val="008E0EB5"/>
    <w:rsid w:val="008E103C"/>
    <w:rsid w:val="008E104F"/>
    <w:rsid w:val="008E11F2"/>
    <w:rsid w:val="008E1307"/>
    <w:rsid w:val="008E1325"/>
    <w:rsid w:val="008E1370"/>
    <w:rsid w:val="008E13C1"/>
    <w:rsid w:val="008E14D5"/>
    <w:rsid w:val="008E156C"/>
    <w:rsid w:val="008E1580"/>
    <w:rsid w:val="008E1599"/>
    <w:rsid w:val="008E15D9"/>
    <w:rsid w:val="008E161E"/>
    <w:rsid w:val="008E1632"/>
    <w:rsid w:val="008E1735"/>
    <w:rsid w:val="008E1741"/>
    <w:rsid w:val="008E1755"/>
    <w:rsid w:val="008E1761"/>
    <w:rsid w:val="008E1797"/>
    <w:rsid w:val="008E17AD"/>
    <w:rsid w:val="008E18BE"/>
    <w:rsid w:val="008E1904"/>
    <w:rsid w:val="008E1C30"/>
    <w:rsid w:val="008E1D0B"/>
    <w:rsid w:val="008E1F93"/>
    <w:rsid w:val="008E1FE4"/>
    <w:rsid w:val="008E2168"/>
    <w:rsid w:val="008E2170"/>
    <w:rsid w:val="008E2226"/>
    <w:rsid w:val="008E22A0"/>
    <w:rsid w:val="008E24F1"/>
    <w:rsid w:val="008E2526"/>
    <w:rsid w:val="008E2695"/>
    <w:rsid w:val="008E274B"/>
    <w:rsid w:val="008E27F8"/>
    <w:rsid w:val="008E2847"/>
    <w:rsid w:val="008E28DF"/>
    <w:rsid w:val="008E2AB5"/>
    <w:rsid w:val="008E2AEA"/>
    <w:rsid w:val="008E2AF2"/>
    <w:rsid w:val="008E2BAD"/>
    <w:rsid w:val="008E2C7B"/>
    <w:rsid w:val="008E2CA9"/>
    <w:rsid w:val="008E2E03"/>
    <w:rsid w:val="008E313E"/>
    <w:rsid w:val="008E3177"/>
    <w:rsid w:val="008E317B"/>
    <w:rsid w:val="008E31EA"/>
    <w:rsid w:val="008E3223"/>
    <w:rsid w:val="008E32B1"/>
    <w:rsid w:val="008E32F6"/>
    <w:rsid w:val="008E3319"/>
    <w:rsid w:val="008E341E"/>
    <w:rsid w:val="008E349F"/>
    <w:rsid w:val="008E366F"/>
    <w:rsid w:val="008E3707"/>
    <w:rsid w:val="008E374E"/>
    <w:rsid w:val="008E3753"/>
    <w:rsid w:val="008E3765"/>
    <w:rsid w:val="008E3961"/>
    <w:rsid w:val="008E39E0"/>
    <w:rsid w:val="008E3ABA"/>
    <w:rsid w:val="008E3C76"/>
    <w:rsid w:val="008E3C8F"/>
    <w:rsid w:val="008E3D99"/>
    <w:rsid w:val="008E3FA7"/>
    <w:rsid w:val="008E3FF1"/>
    <w:rsid w:val="008E4039"/>
    <w:rsid w:val="008E41B9"/>
    <w:rsid w:val="008E4352"/>
    <w:rsid w:val="008E437B"/>
    <w:rsid w:val="008E44B7"/>
    <w:rsid w:val="008E4678"/>
    <w:rsid w:val="008E46C6"/>
    <w:rsid w:val="008E4720"/>
    <w:rsid w:val="008E4814"/>
    <w:rsid w:val="008E4900"/>
    <w:rsid w:val="008E49FB"/>
    <w:rsid w:val="008E4B12"/>
    <w:rsid w:val="008E4C07"/>
    <w:rsid w:val="008E4D84"/>
    <w:rsid w:val="008E4E76"/>
    <w:rsid w:val="008E50B8"/>
    <w:rsid w:val="008E518D"/>
    <w:rsid w:val="008E54D7"/>
    <w:rsid w:val="008E5595"/>
    <w:rsid w:val="008E5626"/>
    <w:rsid w:val="008E56CB"/>
    <w:rsid w:val="008E5721"/>
    <w:rsid w:val="008E57A6"/>
    <w:rsid w:val="008E57F9"/>
    <w:rsid w:val="008E58E8"/>
    <w:rsid w:val="008E5995"/>
    <w:rsid w:val="008E59BA"/>
    <w:rsid w:val="008E5A78"/>
    <w:rsid w:val="008E5B2E"/>
    <w:rsid w:val="008E5B62"/>
    <w:rsid w:val="008E5C0D"/>
    <w:rsid w:val="008E5D43"/>
    <w:rsid w:val="008E5D4A"/>
    <w:rsid w:val="008E5D94"/>
    <w:rsid w:val="008E5F97"/>
    <w:rsid w:val="008E6085"/>
    <w:rsid w:val="008E613E"/>
    <w:rsid w:val="008E61D1"/>
    <w:rsid w:val="008E62DC"/>
    <w:rsid w:val="008E6322"/>
    <w:rsid w:val="008E64E2"/>
    <w:rsid w:val="008E64FF"/>
    <w:rsid w:val="008E6557"/>
    <w:rsid w:val="008E6564"/>
    <w:rsid w:val="008E665F"/>
    <w:rsid w:val="008E67FF"/>
    <w:rsid w:val="008E6822"/>
    <w:rsid w:val="008E69B1"/>
    <w:rsid w:val="008E6B79"/>
    <w:rsid w:val="008E6CFC"/>
    <w:rsid w:val="008E6D39"/>
    <w:rsid w:val="008E6D5B"/>
    <w:rsid w:val="008E6DCA"/>
    <w:rsid w:val="008E6DD4"/>
    <w:rsid w:val="008E6F4C"/>
    <w:rsid w:val="008E7043"/>
    <w:rsid w:val="008E7079"/>
    <w:rsid w:val="008E70C6"/>
    <w:rsid w:val="008E70E9"/>
    <w:rsid w:val="008E70F1"/>
    <w:rsid w:val="008E715A"/>
    <w:rsid w:val="008E734B"/>
    <w:rsid w:val="008E7412"/>
    <w:rsid w:val="008E747D"/>
    <w:rsid w:val="008E768A"/>
    <w:rsid w:val="008E7B0C"/>
    <w:rsid w:val="008E7C6F"/>
    <w:rsid w:val="008E7CE6"/>
    <w:rsid w:val="008E7D59"/>
    <w:rsid w:val="008E7D64"/>
    <w:rsid w:val="008E7E84"/>
    <w:rsid w:val="008E7EC4"/>
    <w:rsid w:val="008F0086"/>
    <w:rsid w:val="008F00CA"/>
    <w:rsid w:val="008F0183"/>
    <w:rsid w:val="008F01B0"/>
    <w:rsid w:val="008F0248"/>
    <w:rsid w:val="008F029A"/>
    <w:rsid w:val="008F03AD"/>
    <w:rsid w:val="008F046F"/>
    <w:rsid w:val="008F0580"/>
    <w:rsid w:val="008F058B"/>
    <w:rsid w:val="008F0612"/>
    <w:rsid w:val="008F06ED"/>
    <w:rsid w:val="008F07E5"/>
    <w:rsid w:val="008F0985"/>
    <w:rsid w:val="008F0A00"/>
    <w:rsid w:val="008F0A10"/>
    <w:rsid w:val="008F0BCE"/>
    <w:rsid w:val="008F0CF9"/>
    <w:rsid w:val="008F0D1E"/>
    <w:rsid w:val="008F0F0C"/>
    <w:rsid w:val="008F0FD2"/>
    <w:rsid w:val="008F0FDD"/>
    <w:rsid w:val="008F10E8"/>
    <w:rsid w:val="008F1171"/>
    <w:rsid w:val="008F119F"/>
    <w:rsid w:val="008F12E6"/>
    <w:rsid w:val="008F159B"/>
    <w:rsid w:val="008F15E7"/>
    <w:rsid w:val="008F1658"/>
    <w:rsid w:val="008F16D0"/>
    <w:rsid w:val="008F1786"/>
    <w:rsid w:val="008F1856"/>
    <w:rsid w:val="008F19AE"/>
    <w:rsid w:val="008F1AA7"/>
    <w:rsid w:val="008F1AD4"/>
    <w:rsid w:val="008F1C0D"/>
    <w:rsid w:val="008F1C30"/>
    <w:rsid w:val="008F1C80"/>
    <w:rsid w:val="008F1DCF"/>
    <w:rsid w:val="008F1E4F"/>
    <w:rsid w:val="008F1F88"/>
    <w:rsid w:val="008F2004"/>
    <w:rsid w:val="008F2010"/>
    <w:rsid w:val="008F2151"/>
    <w:rsid w:val="008F219B"/>
    <w:rsid w:val="008F21A9"/>
    <w:rsid w:val="008F2204"/>
    <w:rsid w:val="008F2333"/>
    <w:rsid w:val="008F2550"/>
    <w:rsid w:val="008F256B"/>
    <w:rsid w:val="008F2570"/>
    <w:rsid w:val="008F26A1"/>
    <w:rsid w:val="008F2708"/>
    <w:rsid w:val="008F2793"/>
    <w:rsid w:val="008F28C3"/>
    <w:rsid w:val="008F291A"/>
    <w:rsid w:val="008F297F"/>
    <w:rsid w:val="008F2A5A"/>
    <w:rsid w:val="008F2A61"/>
    <w:rsid w:val="008F2BEE"/>
    <w:rsid w:val="008F2D4C"/>
    <w:rsid w:val="008F2D83"/>
    <w:rsid w:val="008F2D90"/>
    <w:rsid w:val="008F312F"/>
    <w:rsid w:val="008F31A3"/>
    <w:rsid w:val="008F31C0"/>
    <w:rsid w:val="008F31F1"/>
    <w:rsid w:val="008F3209"/>
    <w:rsid w:val="008F338F"/>
    <w:rsid w:val="008F3410"/>
    <w:rsid w:val="008F346C"/>
    <w:rsid w:val="008F348A"/>
    <w:rsid w:val="008F352D"/>
    <w:rsid w:val="008F3544"/>
    <w:rsid w:val="008F3595"/>
    <w:rsid w:val="008F3600"/>
    <w:rsid w:val="008F3716"/>
    <w:rsid w:val="008F377F"/>
    <w:rsid w:val="008F389A"/>
    <w:rsid w:val="008F3942"/>
    <w:rsid w:val="008F39E6"/>
    <w:rsid w:val="008F3ACB"/>
    <w:rsid w:val="008F3C7C"/>
    <w:rsid w:val="008F3D59"/>
    <w:rsid w:val="008F3EFB"/>
    <w:rsid w:val="008F3F7D"/>
    <w:rsid w:val="008F404D"/>
    <w:rsid w:val="008F40A6"/>
    <w:rsid w:val="008F4183"/>
    <w:rsid w:val="008F424E"/>
    <w:rsid w:val="008F43D4"/>
    <w:rsid w:val="008F44B2"/>
    <w:rsid w:val="008F458A"/>
    <w:rsid w:val="008F4655"/>
    <w:rsid w:val="008F4687"/>
    <w:rsid w:val="008F4789"/>
    <w:rsid w:val="008F485D"/>
    <w:rsid w:val="008F4909"/>
    <w:rsid w:val="008F4C57"/>
    <w:rsid w:val="008F4C88"/>
    <w:rsid w:val="008F4D78"/>
    <w:rsid w:val="008F4DEF"/>
    <w:rsid w:val="008F4E84"/>
    <w:rsid w:val="008F4EBA"/>
    <w:rsid w:val="008F4EDF"/>
    <w:rsid w:val="008F4F98"/>
    <w:rsid w:val="008F4FFA"/>
    <w:rsid w:val="008F52EB"/>
    <w:rsid w:val="008F536C"/>
    <w:rsid w:val="008F53BC"/>
    <w:rsid w:val="008F543E"/>
    <w:rsid w:val="008F56D1"/>
    <w:rsid w:val="008F5707"/>
    <w:rsid w:val="008F588B"/>
    <w:rsid w:val="008F5A25"/>
    <w:rsid w:val="008F5AF1"/>
    <w:rsid w:val="008F5B10"/>
    <w:rsid w:val="008F5D26"/>
    <w:rsid w:val="008F600F"/>
    <w:rsid w:val="008F6020"/>
    <w:rsid w:val="008F61CF"/>
    <w:rsid w:val="008F61E4"/>
    <w:rsid w:val="008F620D"/>
    <w:rsid w:val="008F6293"/>
    <w:rsid w:val="008F629A"/>
    <w:rsid w:val="008F62C5"/>
    <w:rsid w:val="008F6447"/>
    <w:rsid w:val="008F64D8"/>
    <w:rsid w:val="008F65A3"/>
    <w:rsid w:val="008F6660"/>
    <w:rsid w:val="008F672F"/>
    <w:rsid w:val="008F6790"/>
    <w:rsid w:val="008F67E7"/>
    <w:rsid w:val="008F6804"/>
    <w:rsid w:val="008F688D"/>
    <w:rsid w:val="008F69C2"/>
    <w:rsid w:val="008F69EC"/>
    <w:rsid w:val="008F6A82"/>
    <w:rsid w:val="008F6AEA"/>
    <w:rsid w:val="008F6B9F"/>
    <w:rsid w:val="008F6C4C"/>
    <w:rsid w:val="008F6C67"/>
    <w:rsid w:val="008F6D91"/>
    <w:rsid w:val="008F719B"/>
    <w:rsid w:val="008F7219"/>
    <w:rsid w:val="008F728E"/>
    <w:rsid w:val="008F72EB"/>
    <w:rsid w:val="008F731C"/>
    <w:rsid w:val="008F7399"/>
    <w:rsid w:val="008F74D4"/>
    <w:rsid w:val="008F756E"/>
    <w:rsid w:val="008F7610"/>
    <w:rsid w:val="008F7838"/>
    <w:rsid w:val="008F790E"/>
    <w:rsid w:val="008F79AE"/>
    <w:rsid w:val="008F7A5F"/>
    <w:rsid w:val="008F7AB9"/>
    <w:rsid w:val="008F7B4C"/>
    <w:rsid w:val="008F7BF9"/>
    <w:rsid w:val="008F7C39"/>
    <w:rsid w:val="008F7CA2"/>
    <w:rsid w:val="008F7E07"/>
    <w:rsid w:val="009000C6"/>
    <w:rsid w:val="0090027E"/>
    <w:rsid w:val="009002F1"/>
    <w:rsid w:val="00900492"/>
    <w:rsid w:val="00900579"/>
    <w:rsid w:val="009005F0"/>
    <w:rsid w:val="00900644"/>
    <w:rsid w:val="00900690"/>
    <w:rsid w:val="009007D7"/>
    <w:rsid w:val="00900957"/>
    <w:rsid w:val="009009E4"/>
    <w:rsid w:val="009009E5"/>
    <w:rsid w:val="00900A0B"/>
    <w:rsid w:val="00900A76"/>
    <w:rsid w:val="00900AA6"/>
    <w:rsid w:val="00900AD3"/>
    <w:rsid w:val="00900B78"/>
    <w:rsid w:val="00900BBB"/>
    <w:rsid w:val="00900BDB"/>
    <w:rsid w:val="00900C6B"/>
    <w:rsid w:val="00900F13"/>
    <w:rsid w:val="00900FA1"/>
    <w:rsid w:val="00901067"/>
    <w:rsid w:val="0090126A"/>
    <w:rsid w:val="009012A0"/>
    <w:rsid w:val="0090144D"/>
    <w:rsid w:val="009014B4"/>
    <w:rsid w:val="0090150A"/>
    <w:rsid w:val="009015B9"/>
    <w:rsid w:val="009017A6"/>
    <w:rsid w:val="009017F9"/>
    <w:rsid w:val="00901837"/>
    <w:rsid w:val="00901901"/>
    <w:rsid w:val="009019C6"/>
    <w:rsid w:val="009019CD"/>
    <w:rsid w:val="00901A05"/>
    <w:rsid w:val="00901ADC"/>
    <w:rsid w:val="00901B7D"/>
    <w:rsid w:val="00901B84"/>
    <w:rsid w:val="00901BAB"/>
    <w:rsid w:val="00901BB4"/>
    <w:rsid w:val="00901BF5"/>
    <w:rsid w:val="00901C97"/>
    <w:rsid w:val="00901E82"/>
    <w:rsid w:val="00901FD2"/>
    <w:rsid w:val="00902036"/>
    <w:rsid w:val="00902349"/>
    <w:rsid w:val="009023FD"/>
    <w:rsid w:val="00902495"/>
    <w:rsid w:val="00902534"/>
    <w:rsid w:val="00902828"/>
    <w:rsid w:val="0090283D"/>
    <w:rsid w:val="00902927"/>
    <w:rsid w:val="00902A61"/>
    <w:rsid w:val="00902C6D"/>
    <w:rsid w:val="00902CCC"/>
    <w:rsid w:val="00902D10"/>
    <w:rsid w:val="00902E11"/>
    <w:rsid w:val="00902E38"/>
    <w:rsid w:val="0090303A"/>
    <w:rsid w:val="009030D9"/>
    <w:rsid w:val="009031FA"/>
    <w:rsid w:val="0090324F"/>
    <w:rsid w:val="00903327"/>
    <w:rsid w:val="00903458"/>
    <w:rsid w:val="009034B3"/>
    <w:rsid w:val="0090351F"/>
    <w:rsid w:val="0090367F"/>
    <w:rsid w:val="00903807"/>
    <w:rsid w:val="00903874"/>
    <w:rsid w:val="00903894"/>
    <w:rsid w:val="0090391A"/>
    <w:rsid w:val="00903955"/>
    <w:rsid w:val="00903A45"/>
    <w:rsid w:val="00903AC1"/>
    <w:rsid w:val="00903BDE"/>
    <w:rsid w:val="00903E21"/>
    <w:rsid w:val="00903E9C"/>
    <w:rsid w:val="00903EE1"/>
    <w:rsid w:val="00903F84"/>
    <w:rsid w:val="0090400C"/>
    <w:rsid w:val="00904070"/>
    <w:rsid w:val="00904182"/>
    <w:rsid w:val="00904354"/>
    <w:rsid w:val="00904528"/>
    <w:rsid w:val="00904591"/>
    <w:rsid w:val="0090463A"/>
    <w:rsid w:val="00904722"/>
    <w:rsid w:val="009047D5"/>
    <w:rsid w:val="009048F9"/>
    <w:rsid w:val="00904A65"/>
    <w:rsid w:val="00904BB4"/>
    <w:rsid w:val="00904BFE"/>
    <w:rsid w:val="00904C81"/>
    <w:rsid w:val="00904DF2"/>
    <w:rsid w:val="00904E12"/>
    <w:rsid w:val="00904E5D"/>
    <w:rsid w:val="00904EFA"/>
    <w:rsid w:val="00905044"/>
    <w:rsid w:val="00905076"/>
    <w:rsid w:val="009050A0"/>
    <w:rsid w:val="00905108"/>
    <w:rsid w:val="00905151"/>
    <w:rsid w:val="0090525C"/>
    <w:rsid w:val="0090533C"/>
    <w:rsid w:val="009053D8"/>
    <w:rsid w:val="009053E5"/>
    <w:rsid w:val="0090541B"/>
    <w:rsid w:val="0090551E"/>
    <w:rsid w:val="009055F0"/>
    <w:rsid w:val="00905608"/>
    <w:rsid w:val="00905683"/>
    <w:rsid w:val="00905764"/>
    <w:rsid w:val="0090579C"/>
    <w:rsid w:val="009057AB"/>
    <w:rsid w:val="009057DF"/>
    <w:rsid w:val="009058C8"/>
    <w:rsid w:val="00905AA6"/>
    <w:rsid w:val="00905AF3"/>
    <w:rsid w:val="00905BA1"/>
    <w:rsid w:val="00905BD4"/>
    <w:rsid w:val="00905BD6"/>
    <w:rsid w:val="00905C1F"/>
    <w:rsid w:val="00905CD2"/>
    <w:rsid w:val="00905DCA"/>
    <w:rsid w:val="00905E31"/>
    <w:rsid w:val="00905E7A"/>
    <w:rsid w:val="00905E82"/>
    <w:rsid w:val="00905F28"/>
    <w:rsid w:val="00905F47"/>
    <w:rsid w:val="009060D1"/>
    <w:rsid w:val="00906105"/>
    <w:rsid w:val="00906138"/>
    <w:rsid w:val="00906163"/>
    <w:rsid w:val="0090655B"/>
    <w:rsid w:val="0090696C"/>
    <w:rsid w:val="00906987"/>
    <w:rsid w:val="00906B00"/>
    <w:rsid w:val="00906D60"/>
    <w:rsid w:val="00906F7F"/>
    <w:rsid w:val="009070D9"/>
    <w:rsid w:val="009071A1"/>
    <w:rsid w:val="00907280"/>
    <w:rsid w:val="009072CD"/>
    <w:rsid w:val="00907359"/>
    <w:rsid w:val="00907373"/>
    <w:rsid w:val="0090746D"/>
    <w:rsid w:val="00907483"/>
    <w:rsid w:val="009074EE"/>
    <w:rsid w:val="00907515"/>
    <w:rsid w:val="0090758B"/>
    <w:rsid w:val="0090772F"/>
    <w:rsid w:val="00907778"/>
    <w:rsid w:val="00907869"/>
    <w:rsid w:val="00907996"/>
    <w:rsid w:val="00907999"/>
    <w:rsid w:val="00907AA5"/>
    <w:rsid w:val="00907D56"/>
    <w:rsid w:val="00907E21"/>
    <w:rsid w:val="00907E82"/>
    <w:rsid w:val="00907E98"/>
    <w:rsid w:val="0091007D"/>
    <w:rsid w:val="009100CA"/>
    <w:rsid w:val="0091020E"/>
    <w:rsid w:val="00910340"/>
    <w:rsid w:val="0091042F"/>
    <w:rsid w:val="0091043F"/>
    <w:rsid w:val="00910481"/>
    <w:rsid w:val="009104AC"/>
    <w:rsid w:val="009104B9"/>
    <w:rsid w:val="00910506"/>
    <w:rsid w:val="00910542"/>
    <w:rsid w:val="009105BD"/>
    <w:rsid w:val="009105D9"/>
    <w:rsid w:val="009106AD"/>
    <w:rsid w:val="00910725"/>
    <w:rsid w:val="00910777"/>
    <w:rsid w:val="00910869"/>
    <w:rsid w:val="009109B1"/>
    <w:rsid w:val="00910A84"/>
    <w:rsid w:val="00910AF9"/>
    <w:rsid w:val="00910B90"/>
    <w:rsid w:val="00910C50"/>
    <w:rsid w:val="00910CB7"/>
    <w:rsid w:val="00910DDC"/>
    <w:rsid w:val="00910E77"/>
    <w:rsid w:val="00910FA1"/>
    <w:rsid w:val="00910FCC"/>
    <w:rsid w:val="0091101A"/>
    <w:rsid w:val="009111C8"/>
    <w:rsid w:val="00911212"/>
    <w:rsid w:val="00911263"/>
    <w:rsid w:val="0091138E"/>
    <w:rsid w:val="009113A9"/>
    <w:rsid w:val="0091147A"/>
    <w:rsid w:val="009114BC"/>
    <w:rsid w:val="00911589"/>
    <w:rsid w:val="00911700"/>
    <w:rsid w:val="0091195B"/>
    <w:rsid w:val="00911A1E"/>
    <w:rsid w:val="00911B81"/>
    <w:rsid w:val="00911C5F"/>
    <w:rsid w:val="00911CA1"/>
    <w:rsid w:val="00911FF1"/>
    <w:rsid w:val="009120C4"/>
    <w:rsid w:val="009123B5"/>
    <w:rsid w:val="00912487"/>
    <w:rsid w:val="0091249C"/>
    <w:rsid w:val="009124EC"/>
    <w:rsid w:val="00912543"/>
    <w:rsid w:val="009125C7"/>
    <w:rsid w:val="00912800"/>
    <w:rsid w:val="0091298B"/>
    <w:rsid w:val="00912A57"/>
    <w:rsid w:val="00912AF8"/>
    <w:rsid w:val="00912B55"/>
    <w:rsid w:val="00912BD0"/>
    <w:rsid w:val="00912BF0"/>
    <w:rsid w:val="00912C4B"/>
    <w:rsid w:val="00912C62"/>
    <w:rsid w:val="00912CED"/>
    <w:rsid w:val="00912E8D"/>
    <w:rsid w:val="00912EDC"/>
    <w:rsid w:val="00912F15"/>
    <w:rsid w:val="00912F16"/>
    <w:rsid w:val="00912F57"/>
    <w:rsid w:val="00912F9E"/>
    <w:rsid w:val="009130C4"/>
    <w:rsid w:val="00913117"/>
    <w:rsid w:val="009132E7"/>
    <w:rsid w:val="009135CA"/>
    <w:rsid w:val="0091370F"/>
    <w:rsid w:val="0091371F"/>
    <w:rsid w:val="009137BC"/>
    <w:rsid w:val="009137D3"/>
    <w:rsid w:val="009138BA"/>
    <w:rsid w:val="0091390D"/>
    <w:rsid w:val="0091398F"/>
    <w:rsid w:val="00913B68"/>
    <w:rsid w:val="00913D27"/>
    <w:rsid w:val="00913DBA"/>
    <w:rsid w:val="00913DC5"/>
    <w:rsid w:val="00913DC8"/>
    <w:rsid w:val="00913F6B"/>
    <w:rsid w:val="00913F89"/>
    <w:rsid w:val="00913FE1"/>
    <w:rsid w:val="00914151"/>
    <w:rsid w:val="00914254"/>
    <w:rsid w:val="00914266"/>
    <w:rsid w:val="0091428F"/>
    <w:rsid w:val="00914307"/>
    <w:rsid w:val="0091440B"/>
    <w:rsid w:val="00914569"/>
    <w:rsid w:val="009145E3"/>
    <w:rsid w:val="009145E5"/>
    <w:rsid w:val="0091462A"/>
    <w:rsid w:val="0091462F"/>
    <w:rsid w:val="0091464D"/>
    <w:rsid w:val="00914670"/>
    <w:rsid w:val="00914689"/>
    <w:rsid w:val="009147B0"/>
    <w:rsid w:val="00914A2A"/>
    <w:rsid w:val="00914D7A"/>
    <w:rsid w:val="00914D7F"/>
    <w:rsid w:val="00914D8B"/>
    <w:rsid w:val="00914DC4"/>
    <w:rsid w:val="00914E0E"/>
    <w:rsid w:val="00914F2A"/>
    <w:rsid w:val="009150CF"/>
    <w:rsid w:val="0091514E"/>
    <w:rsid w:val="0091522D"/>
    <w:rsid w:val="00915411"/>
    <w:rsid w:val="00915499"/>
    <w:rsid w:val="009154B3"/>
    <w:rsid w:val="00915543"/>
    <w:rsid w:val="00915655"/>
    <w:rsid w:val="00915670"/>
    <w:rsid w:val="00915711"/>
    <w:rsid w:val="00915930"/>
    <w:rsid w:val="00915C51"/>
    <w:rsid w:val="00915C53"/>
    <w:rsid w:val="00915C87"/>
    <w:rsid w:val="00915D01"/>
    <w:rsid w:val="00915E18"/>
    <w:rsid w:val="00915E20"/>
    <w:rsid w:val="00915E2A"/>
    <w:rsid w:val="00915E63"/>
    <w:rsid w:val="00915F27"/>
    <w:rsid w:val="00915F60"/>
    <w:rsid w:val="00915FD0"/>
    <w:rsid w:val="00916007"/>
    <w:rsid w:val="009160E6"/>
    <w:rsid w:val="00916100"/>
    <w:rsid w:val="009161D8"/>
    <w:rsid w:val="00916265"/>
    <w:rsid w:val="009162E2"/>
    <w:rsid w:val="00916387"/>
    <w:rsid w:val="0091655A"/>
    <w:rsid w:val="009165A3"/>
    <w:rsid w:val="009166E8"/>
    <w:rsid w:val="0091697D"/>
    <w:rsid w:val="00916A47"/>
    <w:rsid w:val="00916A9F"/>
    <w:rsid w:val="00916AF6"/>
    <w:rsid w:val="00916B89"/>
    <w:rsid w:val="00916C50"/>
    <w:rsid w:val="00916F3B"/>
    <w:rsid w:val="00916F6F"/>
    <w:rsid w:val="00916F91"/>
    <w:rsid w:val="00917069"/>
    <w:rsid w:val="00917106"/>
    <w:rsid w:val="00917252"/>
    <w:rsid w:val="009172EE"/>
    <w:rsid w:val="00917386"/>
    <w:rsid w:val="009174A2"/>
    <w:rsid w:val="00917838"/>
    <w:rsid w:val="009178B1"/>
    <w:rsid w:val="00917918"/>
    <w:rsid w:val="00917A76"/>
    <w:rsid w:val="00917B76"/>
    <w:rsid w:val="00917BBE"/>
    <w:rsid w:val="0092038E"/>
    <w:rsid w:val="0092041A"/>
    <w:rsid w:val="009204EE"/>
    <w:rsid w:val="00920542"/>
    <w:rsid w:val="009206A8"/>
    <w:rsid w:val="00920797"/>
    <w:rsid w:val="009208C2"/>
    <w:rsid w:val="009209EC"/>
    <w:rsid w:val="00920A54"/>
    <w:rsid w:val="00920BCA"/>
    <w:rsid w:val="00920E46"/>
    <w:rsid w:val="00920F3C"/>
    <w:rsid w:val="00920F96"/>
    <w:rsid w:val="00920FEA"/>
    <w:rsid w:val="00921003"/>
    <w:rsid w:val="00921045"/>
    <w:rsid w:val="0092114F"/>
    <w:rsid w:val="009212CD"/>
    <w:rsid w:val="009212D0"/>
    <w:rsid w:val="00921381"/>
    <w:rsid w:val="00921398"/>
    <w:rsid w:val="00921430"/>
    <w:rsid w:val="00921504"/>
    <w:rsid w:val="00921512"/>
    <w:rsid w:val="00921543"/>
    <w:rsid w:val="00921605"/>
    <w:rsid w:val="0092179D"/>
    <w:rsid w:val="00921948"/>
    <w:rsid w:val="009219ED"/>
    <w:rsid w:val="00921A02"/>
    <w:rsid w:val="00921AE3"/>
    <w:rsid w:val="00921C3D"/>
    <w:rsid w:val="00921D22"/>
    <w:rsid w:val="00921DB2"/>
    <w:rsid w:val="00921DE4"/>
    <w:rsid w:val="00921F15"/>
    <w:rsid w:val="00921FBE"/>
    <w:rsid w:val="009220B5"/>
    <w:rsid w:val="00922586"/>
    <w:rsid w:val="009226DF"/>
    <w:rsid w:val="0092284A"/>
    <w:rsid w:val="00922883"/>
    <w:rsid w:val="009228A3"/>
    <w:rsid w:val="009228BE"/>
    <w:rsid w:val="0092295E"/>
    <w:rsid w:val="009229B9"/>
    <w:rsid w:val="00922A30"/>
    <w:rsid w:val="00922A4D"/>
    <w:rsid w:val="00922AA7"/>
    <w:rsid w:val="00922C8D"/>
    <w:rsid w:val="00922C9E"/>
    <w:rsid w:val="00922DB5"/>
    <w:rsid w:val="00922E29"/>
    <w:rsid w:val="00922E40"/>
    <w:rsid w:val="00922EFB"/>
    <w:rsid w:val="00923166"/>
    <w:rsid w:val="0092341B"/>
    <w:rsid w:val="009234B2"/>
    <w:rsid w:val="009234D3"/>
    <w:rsid w:val="0092357E"/>
    <w:rsid w:val="009235C6"/>
    <w:rsid w:val="009235F1"/>
    <w:rsid w:val="00923731"/>
    <w:rsid w:val="009237E5"/>
    <w:rsid w:val="00923948"/>
    <w:rsid w:val="0092397B"/>
    <w:rsid w:val="00923982"/>
    <w:rsid w:val="00923A4B"/>
    <w:rsid w:val="00923ACD"/>
    <w:rsid w:val="00923B6D"/>
    <w:rsid w:val="00923C9C"/>
    <w:rsid w:val="00923CD4"/>
    <w:rsid w:val="00923DB0"/>
    <w:rsid w:val="00923F00"/>
    <w:rsid w:val="0092414F"/>
    <w:rsid w:val="00924247"/>
    <w:rsid w:val="00924610"/>
    <w:rsid w:val="0092462C"/>
    <w:rsid w:val="00924780"/>
    <w:rsid w:val="00924A31"/>
    <w:rsid w:val="00924B0D"/>
    <w:rsid w:val="00924BBB"/>
    <w:rsid w:val="00924BC8"/>
    <w:rsid w:val="00924C45"/>
    <w:rsid w:val="00924D37"/>
    <w:rsid w:val="00924D5C"/>
    <w:rsid w:val="00924D92"/>
    <w:rsid w:val="00924DCC"/>
    <w:rsid w:val="00924F38"/>
    <w:rsid w:val="00924FBB"/>
    <w:rsid w:val="0092509A"/>
    <w:rsid w:val="0092513B"/>
    <w:rsid w:val="009251F4"/>
    <w:rsid w:val="00925446"/>
    <w:rsid w:val="00925450"/>
    <w:rsid w:val="009255BA"/>
    <w:rsid w:val="00925866"/>
    <w:rsid w:val="0092589F"/>
    <w:rsid w:val="00925AAE"/>
    <w:rsid w:val="00925B58"/>
    <w:rsid w:val="00925BCF"/>
    <w:rsid w:val="00925C4D"/>
    <w:rsid w:val="00925C7F"/>
    <w:rsid w:val="00925C95"/>
    <w:rsid w:val="00925DEA"/>
    <w:rsid w:val="00925E4B"/>
    <w:rsid w:val="00926022"/>
    <w:rsid w:val="0092618C"/>
    <w:rsid w:val="009261C4"/>
    <w:rsid w:val="00926350"/>
    <w:rsid w:val="00926437"/>
    <w:rsid w:val="00926583"/>
    <w:rsid w:val="009265E1"/>
    <w:rsid w:val="0092688A"/>
    <w:rsid w:val="00926899"/>
    <w:rsid w:val="0092693D"/>
    <w:rsid w:val="00926950"/>
    <w:rsid w:val="00926A2C"/>
    <w:rsid w:val="00926AB5"/>
    <w:rsid w:val="00926BE3"/>
    <w:rsid w:val="00926CBA"/>
    <w:rsid w:val="00926D25"/>
    <w:rsid w:val="00926DA2"/>
    <w:rsid w:val="009270FF"/>
    <w:rsid w:val="00927263"/>
    <w:rsid w:val="00927282"/>
    <w:rsid w:val="0092737E"/>
    <w:rsid w:val="009273AA"/>
    <w:rsid w:val="0092741F"/>
    <w:rsid w:val="00927431"/>
    <w:rsid w:val="009275AA"/>
    <w:rsid w:val="00927638"/>
    <w:rsid w:val="00927647"/>
    <w:rsid w:val="00927681"/>
    <w:rsid w:val="00927720"/>
    <w:rsid w:val="009277A9"/>
    <w:rsid w:val="00927848"/>
    <w:rsid w:val="0092789F"/>
    <w:rsid w:val="009278F6"/>
    <w:rsid w:val="009279E7"/>
    <w:rsid w:val="00927BD0"/>
    <w:rsid w:val="00927CD4"/>
    <w:rsid w:val="00927D4A"/>
    <w:rsid w:val="00927D9A"/>
    <w:rsid w:val="00927D9D"/>
    <w:rsid w:val="00927DA5"/>
    <w:rsid w:val="00927DAD"/>
    <w:rsid w:val="00927DE3"/>
    <w:rsid w:val="00927E02"/>
    <w:rsid w:val="00927F69"/>
    <w:rsid w:val="00927FB8"/>
    <w:rsid w:val="00927FD5"/>
    <w:rsid w:val="0093012E"/>
    <w:rsid w:val="00930148"/>
    <w:rsid w:val="009301A1"/>
    <w:rsid w:val="009301AA"/>
    <w:rsid w:val="009301C7"/>
    <w:rsid w:val="0093024B"/>
    <w:rsid w:val="00930297"/>
    <w:rsid w:val="009302C9"/>
    <w:rsid w:val="009304A9"/>
    <w:rsid w:val="0093058E"/>
    <w:rsid w:val="009305FD"/>
    <w:rsid w:val="00930607"/>
    <w:rsid w:val="00930610"/>
    <w:rsid w:val="00930656"/>
    <w:rsid w:val="0093074F"/>
    <w:rsid w:val="0093076E"/>
    <w:rsid w:val="00930820"/>
    <w:rsid w:val="00930834"/>
    <w:rsid w:val="00930909"/>
    <w:rsid w:val="00930922"/>
    <w:rsid w:val="00930A98"/>
    <w:rsid w:val="00930C53"/>
    <w:rsid w:val="00930C5F"/>
    <w:rsid w:val="00930DE3"/>
    <w:rsid w:val="00930EF6"/>
    <w:rsid w:val="00930F25"/>
    <w:rsid w:val="00930F95"/>
    <w:rsid w:val="0093103F"/>
    <w:rsid w:val="00931145"/>
    <w:rsid w:val="00931296"/>
    <w:rsid w:val="009312D3"/>
    <w:rsid w:val="00931398"/>
    <w:rsid w:val="00931549"/>
    <w:rsid w:val="00931698"/>
    <w:rsid w:val="00931725"/>
    <w:rsid w:val="0093186C"/>
    <w:rsid w:val="00931969"/>
    <w:rsid w:val="009319D2"/>
    <w:rsid w:val="00931A96"/>
    <w:rsid w:val="00931ACF"/>
    <w:rsid w:val="00931BE2"/>
    <w:rsid w:val="00931C5A"/>
    <w:rsid w:val="00931E19"/>
    <w:rsid w:val="00931FFB"/>
    <w:rsid w:val="009320C6"/>
    <w:rsid w:val="0093234A"/>
    <w:rsid w:val="009323AF"/>
    <w:rsid w:val="00932401"/>
    <w:rsid w:val="00932409"/>
    <w:rsid w:val="0093242A"/>
    <w:rsid w:val="009326C0"/>
    <w:rsid w:val="009326DD"/>
    <w:rsid w:val="00932777"/>
    <w:rsid w:val="00932797"/>
    <w:rsid w:val="009327A2"/>
    <w:rsid w:val="00932A65"/>
    <w:rsid w:val="00932C1F"/>
    <w:rsid w:val="00932C6E"/>
    <w:rsid w:val="00932CE7"/>
    <w:rsid w:val="00932D15"/>
    <w:rsid w:val="00932DCD"/>
    <w:rsid w:val="00932DCE"/>
    <w:rsid w:val="00932DFF"/>
    <w:rsid w:val="00932E0A"/>
    <w:rsid w:val="00932E45"/>
    <w:rsid w:val="00932E8D"/>
    <w:rsid w:val="00932FCF"/>
    <w:rsid w:val="009330E2"/>
    <w:rsid w:val="009331FE"/>
    <w:rsid w:val="00933250"/>
    <w:rsid w:val="009332CD"/>
    <w:rsid w:val="009332F4"/>
    <w:rsid w:val="00933391"/>
    <w:rsid w:val="0093352A"/>
    <w:rsid w:val="009335A8"/>
    <w:rsid w:val="00933615"/>
    <w:rsid w:val="0093384A"/>
    <w:rsid w:val="009338B1"/>
    <w:rsid w:val="009339DD"/>
    <w:rsid w:val="00933ACA"/>
    <w:rsid w:val="00933B48"/>
    <w:rsid w:val="00933BAE"/>
    <w:rsid w:val="00933C64"/>
    <w:rsid w:val="00933CA1"/>
    <w:rsid w:val="00933CDF"/>
    <w:rsid w:val="00933DC9"/>
    <w:rsid w:val="00933E8D"/>
    <w:rsid w:val="00933EEE"/>
    <w:rsid w:val="00933F8A"/>
    <w:rsid w:val="009340DC"/>
    <w:rsid w:val="0093427B"/>
    <w:rsid w:val="0093428E"/>
    <w:rsid w:val="00934505"/>
    <w:rsid w:val="0093456A"/>
    <w:rsid w:val="00934863"/>
    <w:rsid w:val="00934865"/>
    <w:rsid w:val="009349CF"/>
    <w:rsid w:val="009349DD"/>
    <w:rsid w:val="00934A22"/>
    <w:rsid w:val="00934AC5"/>
    <w:rsid w:val="00934C87"/>
    <w:rsid w:val="00934D52"/>
    <w:rsid w:val="00934DB4"/>
    <w:rsid w:val="00934E45"/>
    <w:rsid w:val="00934FA3"/>
    <w:rsid w:val="00934FC3"/>
    <w:rsid w:val="0093520D"/>
    <w:rsid w:val="0093529D"/>
    <w:rsid w:val="009352D8"/>
    <w:rsid w:val="00935346"/>
    <w:rsid w:val="00935372"/>
    <w:rsid w:val="009353B2"/>
    <w:rsid w:val="00935480"/>
    <w:rsid w:val="0093553A"/>
    <w:rsid w:val="00935541"/>
    <w:rsid w:val="009355CE"/>
    <w:rsid w:val="00935706"/>
    <w:rsid w:val="0093579C"/>
    <w:rsid w:val="009357D1"/>
    <w:rsid w:val="00935826"/>
    <w:rsid w:val="009359F8"/>
    <w:rsid w:val="00935B42"/>
    <w:rsid w:val="00935BA1"/>
    <w:rsid w:val="00935CC5"/>
    <w:rsid w:val="00935FE9"/>
    <w:rsid w:val="0093609F"/>
    <w:rsid w:val="0093611F"/>
    <w:rsid w:val="0093658F"/>
    <w:rsid w:val="009365BB"/>
    <w:rsid w:val="0093665C"/>
    <w:rsid w:val="009367AF"/>
    <w:rsid w:val="009368F1"/>
    <w:rsid w:val="00936970"/>
    <w:rsid w:val="00936995"/>
    <w:rsid w:val="00936A51"/>
    <w:rsid w:val="00936C6D"/>
    <w:rsid w:val="00936D4A"/>
    <w:rsid w:val="00936E8B"/>
    <w:rsid w:val="00936F99"/>
    <w:rsid w:val="00936FEE"/>
    <w:rsid w:val="00937256"/>
    <w:rsid w:val="009374B6"/>
    <w:rsid w:val="0093759C"/>
    <w:rsid w:val="009375E8"/>
    <w:rsid w:val="009376B5"/>
    <w:rsid w:val="009377D6"/>
    <w:rsid w:val="0093782F"/>
    <w:rsid w:val="00937903"/>
    <w:rsid w:val="009379AE"/>
    <w:rsid w:val="009379C1"/>
    <w:rsid w:val="009379C3"/>
    <w:rsid w:val="009379EC"/>
    <w:rsid w:val="009379F4"/>
    <w:rsid w:val="00937A39"/>
    <w:rsid w:val="00937CE5"/>
    <w:rsid w:val="00937E22"/>
    <w:rsid w:val="00937E7D"/>
    <w:rsid w:val="00937E8A"/>
    <w:rsid w:val="00937F61"/>
    <w:rsid w:val="00940096"/>
    <w:rsid w:val="009400C6"/>
    <w:rsid w:val="00940210"/>
    <w:rsid w:val="009403E9"/>
    <w:rsid w:val="009404DA"/>
    <w:rsid w:val="009406DC"/>
    <w:rsid w:val="009407A1"/>
    <w:rsid w:val="0094089B"/>
    <w:rsid w:val="009408E1"/>
    <w:rsid w:val="00940A09"/>
    <w:rsid w:val="00940B7B"/>
    <w:rsid w:val="00940C54"/>
    <w:rsid w:val="00941188"/>
    <w:rsid w:val="009411DA"/>
    <w:rsid w:val="009411E6"/>
    <w:rsid w:val="009413FC"/>
    <w:rsid w:val="00941450"/>
    <w:rsid w:val="0094147E"/>
    <w:rsid w:val="009414A8"/>
    <w:rsid w:val="00941525"/>
    <w:rsid w:val="009415D8"/>
    <w:rsid w:val="0094175C"/>
    <w:rsid w:val="0094178C"/>
    <w:rsid w:val="009417ED"/>
    <w:rsid w:val="009418E7"/>
    <w:rsid w:val="00941938"/>
    <w:rsid w:val="00941A68"/>
    <w:rsid w:val="00941B01"/>
    <w:rsid w:val="00941B2A"/>
    <w:rsid w:val="00941B62"/>
    <w:rsid w:val="00941DDA"/>
    <w:rsid w:val="00941EE2"/>
    <w:rsid w:val="00941F33"/>
    <w:rsid w:val="00941F70"/>
    <w:rsid w:val="00942009"/>
    <w:rsid w:val="009420B9"/>
    <w:rsid w:val="009420BB"/>
    <w:rsid w:val="009420DC"/>
    <w:rsid w:val="0094210C"/>
    <w:rsid w:val="009421AB"/>
    <w:rsid w:val="009422FD"/>
    <w:rsid w:val="00942382"/>
    <w:rsid w:val="009424BF"/>
    <w:rsid w:val="00942557"/>
    <w:rsid w:val="00942600"/>
    <w:rsid w:val="00942673"/>
    <w:rsid w:val="00942827"/>
    <w:rsid w:val="00942851"/>
    <w:rsid w:val="00942854"/>
    <w:rsid w:val="00942A5E"/>
    <w:rsid w:val="00942B26"/>
    <w:rsid w:val="00942D06"/>
    <w:rsid w:val="00942D6C"/>
    <w:rsid w:val="00942E12"/>
    <w:rsid w:val="00942EA4"/>
    <w:rsid w:val="00942EF0"/>
    <w:rsid w:val="00942EF4"/>
    <w:rsid w:val="00943260"/>
    <w:rsid w:val="0094328C"/>
    <w:rsid w:val="009433B7"/>
    <w:rsid w:val="009434AA"/>
    <w:rsid w:val="009434DB"/>
    <w:rsid w:val="009434E7"/>
    <w:rsid w:val="0094371E"/>
    <w:rsid w:val="00943763"/>
    <w:rsid w:val="0094379D"/>
    <w:rsid w:val="009438A9"/>
    <w:rsid w:val="00943AC2"/>
    <w:rsid w:val="00943C4F"/>
    <w:rsid w:val="00943EAA"/>
    <w:rsid w:val="00943FE7"/>
    <w:rsid w:val="00944063"/>
    <w:rsid w:val="009440CC"/>
    <w:rsid w:val="00944164"/>
    <w:rsid w:val="00944172"/>
    <w:rsid w:val="00944209"/>
    <w:rsid w:val="009442DB"/>
    <w:rsid w:val="009442DD"/>
    <w:rsid w:val="00944430"/>
    <w:rsid w:val="00944480"/>
    <w:rsid w:val="0094450D"/>
    <w:rsid w:val="00944597"/>
    <w:rsid w:val="009445AE"/>
    <w:rsid w:val="00944676"/>
    <w:rsid w:val="009446C3"/>
    <w:rsid w:val="0094480A"/>
    <w:rsid w:val="00944813"/>
    <w:rsid w:val="009448B8"/>
    <w:rsid w:val="00944903"/>
    <w:rsid w:val="00944A25"/>
    <w:rsid w:val="00944A6A"/>
    <w:rsid w:val="00944AC2"/>
    <w:rsid w:val="00944B1A"/>
    <w:rsid w:val="00944B8D"/>
    <w:rsid w:val="00944CEF"/>
    <w:rsid w:val="00944CF7"/>
    <w:rsid w:val="00944D63"/>
    <w:rsid w:val="00944DFC"/>
    <w:rsid w:val="00944E6B"/>
    <w:rsid w:val="00944EC1"/>
    <w:rsid w:val="009450D0"/>
    <w:rsid w:val="009450E9"/>
    <w:rsid w:val="0094511F"/>
    <w:rsid w:val="00945124"/>
    <w:rsid w:val="00945469"/>
    <w:rsid w:val="009454E6"/>
    <w:rsid w:val="00945671"/>
    <w:rsid w:val="0094579C"/>
    <w:rsid w:val="00945904"/>
    <w:rsid w:val="00945C6F"/>
    <w:rsid w:val="009461BE"/>
    <w:rsid w:val="009461BF"/>
    <w:rsid w:val="0094624C"/>
    <w:rsid w:val="009462B4"/>
    <w:rsid w:val="009462BD"/>
    <w:rsid w:val="00946366"/>
    <w:rsid w:val="0094638E"/>
    <w:rsid w:val="00946429"/>
    <w:rsid w:val="009466DE"/>
    <w:rsid w:val="00946707"/>
    <w:rsid w:val="0094674C"/>
    <w:rsid w:val="00946857"/>
    <w:rsid w:val="00946A2B"/>
    <w:rsid w:val="00946A30"/>
    <w:rsid w:val="00946A71"/>
    <w:rsid w:val="00946ABB"/>
    <w:rsid w:val="00946DDB"/>
    <w:rsid w:val="00946E70"/>
    <w:rsid w:val="00946E8E"/>
    <w:rsid w:val="0094708D"/>
    <w:rsid w:val="009471E6"/>
    <w:rsid w:val="009473AE"/>
    <w:rsid w:val="00947400"/>
    <w:rsid w:val="0094759A"/>
    <w:rsid w:val="00947733"/>
    <w:rsid w:val="00947768"/>
    <w:rsid w:val="00947826"/>
    <w:rsid w:val="00947894"/>
    <w:rsid w:val="00947896"/>
    <w:rsid w:val="009479A8"/>
    <w:rsid w:val="00947A66"/>
    <w:rsid w:val="00947AE1"/>
    <w:rsid w:val="00947BB5"/>
    <w:rsid w:val="00947CC1"/>
    <w:rsid w:val="00947E54"/>
    <w:rsid w:val="00947E91"/>
    <w:rsid w:val="00947F71"/>
    <w:rsid w:val="009501D4"/>
    <w:rsid w:val="0095032F"/>
    <w:rsid w:val="0095038A"/>
    <w:rsid w:val="009503A3"/>
    <w:rsid w:val="009504F2"/>
    <w:rsid w:val="0095059F"/>
    <w:rsid w:val="00950901"/>
    <w:rsid w:val="0095094A"/>
    <w:rsid w:val="00950986"/>
    <w:rsid w:val="00950A5B"/>
    <w:rsid w:val="00950B10"/>
    <w:rsid w:val="00950BE4"/>
    <w:rsid w:val="00950D93"/>
    <w:rsid w:val="00951038"/>
    <w:rsid w:val="009510F1"/>
    <w:rsid w:val="0095118E"/>
    <w:rsid w:val="00951300"/>
    <w:rsid w:val="0095136C"/>
    <w:rsid w:val="009513D1"/>
    <w:rsid w:val="0095148E"/>
    <w:rsid w:val="009515B8"/>
    <w:rsid w:val="009517F1"/>
    <w:rsid w:val="00951801"/>
    <w:rsid w:val="009518ED"/>
    <w:rsid w:val="00951987"/>
    <w:rsid w:val="009519CC"/>
    <w:rsid w:val="00951A89"/>
    <w:rsid w:val="00951AEA"/>
    <w:rsid w:val="00951AFB"/>
    <w:rsid w:val="00951B33"/>
    <w:rsid w:val="00951B3E"/>
    <w:rsid w:val="00951B9B"/>
    <w:rsid w:val="00951BF2"/>
    <w:rsid w:val="00951BF7"/>
    <w:rsid w:val="00951C84"/>
    <w:rsid w:val="00951CAD"/>
    <w:rsid w:val="00951D58"/>
    <w:rsid w:val="00951D5C"/>
    <w:rsid w:val="00951D81"/>
    <w:rsid w:val="00951ED9"/>
    <w:rsid w:val="009520EB"/>
    <w:rsid w:val="00952149"/>
    <w:rsid w:val="00952159"/>
    <w:rsid w:val="0095229E"/>
    <w:rsid w:val="009522BB"/>
    <w:rsid w:val="009522BF"/>
    <w:rsid w:val="0095231A"/>
    <w:rsid w:val="009523FF"/>
    <w:rsid w:val="0095244B"/>
    <w:rsid w:val="00952521"/>
    <w:rsid w:val="00952561"/>
    <w:rsid w:val="009525FE"/>
    <w:rsid w:val="00952771"/>
    <w:rsid w:val="0095282D"/>
    <w:rsid w:val="00952839"/>
    <w:rsid w:val="00952932"/>
    <w:rsid w:val="00952D51"/>
    <w:rsid w:val="00952D7E"/>
    <w:rsid w:val="00952D8A"/>
    <w:rsid w:val="00952EB4"/>
    <w:rsid w:val="00952F9C"/>
    <w:rsid w:val="00952FD8"/>
    <w:rsid w:val="00952FFC"/>
    <w:rsid w:val="00953026"/>
    <w:rsid w:val="00953154"/>
    <w:rsid w:val="0095315F"/>
    <w:rsid w:val="0095319D"/>
    <w:rsid w:val="0095327C"/>
    <w:rsid w:val="009534B0"/>
    <w:rsid w:val="0095350E"/>
    <w:rsid w:val="00953629"/>
    <w:rsid w:val="009536B2"/>
    <w:rsid w:val="00953708"/>
    <w:rsid w:val="00953725"/>
    <w:rsid w:val="00953746"/>
    <w:rsid w:val="0095375C"/>
    <w:rsid w:val="0095389A"/>
    <w:rsid w:val="00953A16"/>
    <w:rsid w:val="00953A2F"/>
    <w:rsid w:val="00953BC1"/>
    <w:rsid w:val="00953C76"/>
    <w:rsid w:val="00953CB0"/>
    <w:rsid w:val="00953DC6"/>
    <w:rsid w:val="00953E93"/>
    <w:rsid w:val="00953EE1"/>
    <w:rsid w:val="00953FBF"/>
    <w:rsid w:val="00954092"/>
    <w:rsid w:val="009542EF"/>
    <w:rsid w:val="009544E9"/>
    <w:rsid w:val="009546A7"/>
    <w:rsid w:val="0095475F"/>
    <w:rsid w:val="00954923"/>
    <w:rsid w:val="009549A1"/>
    <w:rsid w:val="00954A40"/>
    <w:rsid w:val="00954A45"/>
    <w:rsid w:val="00954AB5"/>
    <w:rsid w:val="00954D0C"/>
    <w:rsid w:val="00954DB2"/>
    <w:rsid w:val="00954EE8"/>
    <w:rsid w:val="00954FB8"/>
    <w:rsid w:val="00955076"/>
    <w:rsid w:val="0095513D"/>
    <w:rsid w:val="00955178"/>
    <w:rsid w:val="009554AE"/>
    <w:rsid w:val="009555FC"/>
    <w:rsid w:val="009557B1"/>
    <w:rsid w:val="009558FE"/>
    <w:rsid w:val="00955919"/>
    <w:rsid w:val="00955A31"/>
    <w:rsid w:val="00955C50"/>
    <w:rsid w:val="00956004"/>
    <w:rsid w:val="00956044"/>
    <w:rsid w:val="00956057"/>
    <w:rsid w:val="009561AF"/>
    <w:rsid w:val="00956240"/>
    <w:rsid w:val="00956288"/>
    <w:rsid w:val="00956309"/>
    <w:rsid w:val="009563A5"/>
    <w:rsid w:val="00956567"/>
    <w:rsid w:val="00956631"/>
    <w:rsid w:val="009566D8"/>
    <w:rsid w:val="009566F9"/>
    <w:rsid w:val="009567C5"/>
    <w:rsid w:val="00956804"/>
    <w:rsid w:val="0095682A"/>
    <w:rsid w:val="00956863"/>
    <w:rsid w:val="00956903"/>
    <w:rsid w:val="00956923"/>
    <w:rsid w:val="00956B41"/>
    <w:rsid w:val="00956D0D"/>
    <w:rsid w:val="00956D1D"/>
    <w:rsid w:val="00956E81"/>
    <w:rsid w:val="00956ED9"/>
    <w:rsid w:val="00956EFE"/>
    <w:rsid w:val="00956F1B"/>
    <w:rsid w:val="00957030"/>
    <w:rsid w:val="00957032"/>
    <w:rsid w:val="00957180"/>
    <w:rsid w:val="009571E1"/>
    <w:rsid w:val="00957362"/>
    <w:rsid w:val="00957367"/>
    <w:rsid w:val="009575EF"/>
    <w:rsid w:val="009577C5"/>
    <w:rsid w:val="009577EA"/>
    <w:rsid w:val="00957887"/>
    <w:rsid w:val="00957C4A"/>
    <w:rsid w:val="00957C9A"/>
    <w:rsid w:val="00957D95"/>
    <w:rsid w:val="00957EB2"/>
    <w:rsid w:val="0096011B"/>
    <w:rsid w:val="00960167"/>
    <w:rsid w:val="0096045E"/>
    <w:rsid w:val="0096046B"/>
    <w:rsid w:val="0096066C"/>
    <w:rsid w:val="0096078D"/>
    <w:rsid w:val="009607B0"/>
    <w:rsid w:val="0096080E"/>
    <w:rsid w:val="0096089B"/>
    <w:rsid w:val="009608B1"/>
    <w:rsid w:val="00960A85"/>
    <w:rsid w:val="00960AAC"/>
    <w:rsid w:val="00960AF0"/>
    <w:rsid w:val="00960C7A"/>
    <w:rsid w:val="00960C9B"/>
    <w:rsid w:val="00960CAA"/>
    <w:rsid w:val="00960E11"/>
    <w:rsid w:val="00960E54"/>
    <w:rsid w:val="00960E93"/>
    <w:rsid w:val="00960EDE"/>
    <w:rsid w:val="00960EF5"/>
    <w:rsid w:val="00960FEA"/>
    <w:rsid w:val="009612A5"/>
    <w:rsid w:val="00961381"/>
    <w:rsid w:val="009617EA"/>
    <w:rsid w:val="0096181A"/>
    <w:rsid w:val="0096183C"/>
    <w:rsid w:val="009618DE"/>
    <w:rsid w:val="0096193C"/>
    <w:rsid w:val="00961998"/>
    <w:rsid w:val="00961A47"/>
    <w:rsid w:val="00961A9B"/>
    <w:rsid w:val="00961AF9"/>
    <w:rsid w:val="00961B08"/>
    <w:rsid w:val="00961C13"/>
    <w:rsid w:val="00961C51"/>
    <w:rsid w:val="00961C6B"/>
    <w:rsid w:val="00961C8C"/>
    <w:rsid w:val="00961D3C"/>
    <w:rsid w:val="00961D7D"/>
    <w:rsid w:val="00961DBB"/>
    <w:rsid w:val="00962000"/>
    <w:rsid w:val="0096203E"/>
    <w:rsid w:val="00962083"/>
    <w:rsid w:val="00962098"/>
    <w:rsid w:val="0096229D"/>
    <w:rsid w:val="009622D3"/>
    <w:rsid w:val="00962364"/>
    <w:rsid w:val="00962373"/>
    <w:rsid w:val="009623A8"/>
    <w:rsid w:val="009624B4"/>
    <w:rsid w:val="009625C8"/>
    <w:rsid w:val="009626F7"/>
    <w:rsid w:val="00962732"/>
    <w:rsid w:val="00962799"/>
    <w:rsid w:val="009627A0"/>
    <w:rsid w:val="00962888"/>
    <w:rsid w:val="00962952"/>
    <w:rsid w:val="00962A0B"/>
    <w:rsid w:val="00962C3C"/>
    <w:rsid w:val="00962E4E"/>
    <w:rsid w:val="00962F08"/>
    <w:rsid w:val="009630AF"/>
    <w:rsid w:val="009630E6"/>
    <w:rsid w:val="00963130"/>
    <w:rsid w:val="0096314F"/>
    <w:rsid w:val="009631D4"/>
    <w:rsid w:val="0096324F"/>
    <w:rsid w:val="0096328C"/>
    <w:rsid w:val="009632E7"/>
    <w:rsid w:val="00963370"/>
    <w:rsid w:val="00963551"/>
    <w:rsid w:val="0096363C"/>
    <w:rsid w:val="009637B9"/>
    <w:rsid w:val="0096383B"/>
    <w:rsid w:val="00963842"/>
    <w:rsid w:val="009638CF"/>
    <w:rsid w:val="009639B2"/>
    <w:rsid w:val="00963A74"/>
    <w:rsid w:val="00963AEB"/>
    <w:rsid w:val="00963B6B"/>
    <w:rsid w:val="00963B7F"/>
    <w:rsid w:val="00963E97"/>
    <w:rsid w:val="0096402C"/>
    <w:rsid w:val="009640E6"/>
    <w:rsid w:val="00964139"/>
    <w:rsid w:val="009642C4"/>
    <w:rsid w:val="0096435A"/>
    <w:rsid w:val="0096436A"/>
    <w:rsid w:val="0096445B"/>
    <w:rsid w:val="0096447B"/>
    <w:rsid w:val="0096488C"/>
    <w:rsid w:val="00964A92"/>
    <w:rsid w:val="00964AA2"/>
    <w:rsid w:val="00964B83"/>
    <w:rsid w:val="00964CEF"/>
    <w:rsid w:val="00964DFB"/>
    <w:rsid w:val="00964E37"/>
    <w:rsid w:val="00964ECE"/>
    <w:rsid w:val="00965049"/>
    <w:rsid w:val="0096507C"/>
    <w:rsid w:val="0096511F"/>
    <w:rsid w:val="009652A8"/>
    <w:rsid w:val="0096539F"/>
    <w:rsid w:val="00965548"/>
    <w:rsid w:val="009655AF"/>
    <w:rsid w:val="009655F4"/>
    <w:rsid w:val="009656FE"/>
    <w:rsid w:val="0096570D"/>
    <w:rsid w:val="0096576F"/>
    <w:rsid w:val="009658C4"/>
    <w:rsid w:val="009658EC"/>
    <w:rsid w:val="0096591C"/>
    <w:rsid w:val="009659C7"/>
    <w:rsid w:val="00965BC9"/>
    <w:rsid w:val="00965C7F"/>
    <w:rsid w:val="00965D36"/>
    <w:rsid w:val="00965E2D"/>
    <w:rsid w:val="00965E81"/>
    <w:rsid w:val="00965EA3"/>
    <w:rsid w:val="00965EC5"/>
    <w:rsid w:val="00965F70"/>
    <w:rsid w:val="00965FA0"/>
    <w:rsid w:val="00965FAF"/>
    <w:rsid w:val="00965FD5"/>
    <w:rsid w:val="00966039"/>
    <w:rsid w:val="009662E6"/>
    <w:rsid w:val="0096632C"/>
    <w:rsid w:val="00966350"/>
    <w:rsid w:val="009663AF"/>
    <w:rsid w:val="009663E7"/>
    <w:rsid w:val="00966427"/>
    <w:rsid w:val="009664B8"/>
    <w:rsid w:val="0096659B"/>
    <w:rsid w:val="0096664E"/>
    <w:rsid w:val="009666F2"/>
    <w:rsid w:val="0096681A"/>
    <w:rsid w:val="0096687D"/>
    <w:rsid w:val="009668F2"/>
    <w:rsid w:val="0096696E"/>
    <w:rsid w:val="009669BF"/>
    <w:rsid w:val="00966B27"/>
    <w:rsid w:val="00966BCB"/>
    <w:rsid w:val="00966C1C"/>
    <w:rsid w:val="00966C8E"/>
    <w:rsid w:val="00966D00"/>
    <w:rsid w:val="00966DED"/>
    <w:rsid w:val="00966E3D"/>
    <w:rsid w:val="0096706B"/>
    <w:rsid w:val="0096709E"/>
    <w:rsid w:val="00967306"/>
    <w:rsid w:val="009674A0"/>
    <w:rsid w:val="009674DA"/>
    <w:rsid w:val="009674F8"/>
    <w:rsid w:val="009675B0"/>
    <w:rsid w:val="00967678"/>
    <w:rsid w:val="00967781"/>
    <w:rsid w:val="009678CC"/>
    <w:rsid w:val="00967958"/>
    <w:rsid w:val="00967A64"/>
    <w:rsid w:val="00967BBA"/>
    <w:rsid w:val="00967D20"/>
    <w:rsid w:val="00967D28"/>
    <w:rsid w:val="00967DF5"/>
    <w:rsid w:val="00967E20"/>
    <w:rsid w:val="00967EA2"/>
    <w:rsid w:val="00967EE0"/>
    <w:rsid w:val="00967FD9"/>
    <w:rsid w:val="009701A0"/>
    <w:rsid w:val="0097032B"/>
    <w:rsid w:val="00970333"/>
    <w:rsid w:val="00970468"/>
    <w:rsid w:val="0097051F"/>
    <w:rsid w:val="00970543"/>
    <w:rsid w:val="0097060B"/>
    <w:rsid w:val="00970675"/>
    <w:rsid w:val="00970676"/>
    <w:rsid w:val="0097067C"/>
    <w:rsid w:val="009706D0"/>
    <w:rsid w:val="009706F6"/>
    <w:rsid w:val="0097071C"/>
    <w:rsid w:val="00970825"/>
    <w:rsid w:val="0097085D"/>
    <w:rsid w:val="00970C70"/>
    <w:rsid w:val="00970DB3"/>
    <w:rsid w:val="00970F9B"/>
    <w:rsid w:val="00970FB7"/>
    <w:rsid w:val="00970FE1"/>
    <w:rsid w:val="00971150"/>
    <w:rsid w:val="00971249"/>
    <w:rsid w:val="0097126D"/>
    <w:rsid w:val="009715FA"/>
    <w:rsid w:val="009716E8"/>
    <w:rsid w:val="009717C5"/>
    <w:rsid w:val="009718A6"/>
    <w:rsid w:val="00971B8A"/>
    <w:rsid w:val="00971D64"/>
    <w:rsid w:val="00971E30"/>
    <w:rsid w:val="00971E64"/>
    <w:rsid w:val="00971EC8"/>
    <w:rsid w:val="00971EE6"/>
    <w:rsid w:val="00971F6C"/>
    <w:rsid w:val="00972015"/>
    <w:rsid w:val="0097206C"/>
    <w:rsid w:val="00972218"/>
    <w:rsid w:val="009722B6"/>
    <w:rsid w:val="009722C4"/>
    <w:rsid w:val="009722E3"/>
    <w:rsid w:val="00972494"/>
    <w:rsid w:val="009724CA"/>
    <w:rsid w:val="00972553"/>
    <w:rsid w:val="0097255C"/>
    <w:rsid w:val="00972787"/>
    <w:rsid w:val="009728B6"/>
    <w:rsid w:val="009728EA"/>
    <w:rsid w:val="009729A8"/>
    <w:rsid w:val="00972A7E"/>
    <w:rsid w:val="00972A9C"/>
    <w:rsid w:val="00972AAD"/>
    <w:rsid w:val="00972B90"/>
    <w:rsid w:val="00972BDE"/>
    <w:rsid w:val="00972C0E"/>
    <w:rsid w:val="00972DFD"/>
    <w:rsid w:val="00972E21"/>
    <w:rsid w:val="009730EA"/>
    <w:rsid w:val="0097326A"/>
    <w:rsid w:val="0097328F"/>
    <w:rsid w:val="00973303"/>
    <w:rsid w:val="009733CE"/>
    <w:rsid w:val="009733E3"/>
    <w:rsid w:val="009733E8"/>
    <w:rsid w:val="0097352C"/>
    <w:rsid w:val="009736E3"/>
    <w:rsid w:val="00973740"/>
    <w:rsid w:val="00973759"/>
    <w:rsid w:val="00973808"/>
    <w:rsid w:val="00973811"/>
    <w:rsid w:val="00973917"/>
    <w:rsid w:val="00973927"/>
    <w:rsid w:val="00973933"/>
    <w:rsid w:val="00973A22"/>
    <w:rsid w:val="00973AFD"/>
    <w:rsid w:val="00973C76"/>
    <w:rsid w:val="00973D94"/>
    <w:rsid w:val="00973EE5"/>
    <w:rsid w:val="00973F6F"/>
    <w:rsid w:val="0097400C"/>
    <w:rsid w:val="00974579"/>
    <w:rsid w:val="0097467B"/>
    <w:rsid w:val="00974685"/>
    <w:rsid w:val="00974D73"/>
    <w:rsid w:val="00974DCF"/>
    <w:rsid w:val="00974DDD"/>
    <w:rsid w:val="00974E41"/>
    <w:rsid w:val="00974E48"/>
    <w:rsid w:val="00975049"/>
    <w:rsid w:val="00975078"/>
    <w:rsid w:val="009752E4"/>
    <w:rsid w:val="0097530D"/>
    <w:rsid w:val="00975454"/>
    <w:rsid w:val="00975466"/>
    <w:rsid w:val="009754E2"/>
    <w:rsid w:val="0097554A"/>
    <w:rsid w:val="0097570D"/>
    <w:rsid w:val="00975726"/>
    <w:rsid w:val="00975965"/>
    <w:rsid w:val="00975CCC"/>
    <w:rsid w:val="00975E57"/>
    <w:rsid w:val="00976095"/>
    <w:rsid w:val="009761E6"/>
    <w:rsid w:val="00976385"/>
    <w:rsid w:val="0097648E"/>
    <w:rsid w:val="00976502"/>
    <w:rsid w:val="00976713"/>
    <w:rsid w:val="00976715"/>
    <w:rsid w:val="009767BF"/>
    <w:rsid w:val="0097696C"/>
    <w:rsid w:val="00976A2C"/>
    <w:rsid w:val="00976A3B"/>
    <w:rsid w:val="00976A79"/>
    <w:rsid w:val="00976AB3"/>
    <w:rsid w:val="00976ACF"/>
    <w:rsid w:val="00976C85"/>
    <w:rsid w:val="00976D0C"/>
    <w:rsid w:val="00977085"/>
    <w:rsid w:val="0097709C"/>
    <w:rsid w:val="009771C3"/>
    <w:rsid w:val="0097727F"/>
    <w:rsid w:val="00977291"/>
    <w:rsid w:val="009772AC"/>
    <w:rsid w:val="009772EC"/>
    <w:rsid w:val="009773B6"/>
    <w:rsid w:val="0097743C"/>
    <w:rsid w:val="00977648"/>
    <w:rsid w:val="00977654"/>
    <w:rsid w:val="0097769E"/>
    <w:rsid w:val="00977709"/>
    <w:rsid w:val="009779B6"/>
    <w:rsid w:val="00977AD2"/>
    <w:rsid w:val="00977AE0"/>
    <w:rsid w:val="00977B70"/>
    <w:rsid w:val="00977C08"/>
    <w:rsid w:val="00977D22"/>
    <w:rsid w:val="00977D65"/>
    <w:rsid w:val="00977E51"/>
    <w:rsid w:val="00977FC0"/>
    <w:rsid w:val="00977FE5"/>
    <w:rsid w:val="009800EA"/>
    <w:rsid w:val="009801A7"/>
    <w:rsid w:val="0098020A"/>
    <w:rsid w:val="00980235"/>
    <w:rsid w:val="0098038D"/>
    <w:rsid w:val="009803E2"/>
    <w:rsid w:val="00980501"/>
    <w:rsid w:val="0098051A"/>
    <w:rsid w:val="0098063F"/>
    <w:rsid w:val="00980760"/>
    <w:rsid w:val="00980828"/>
    <w:rsid w:val="00980865"/>
    <w:rsid w:val="009808A1"/>
    <w:rsid w:val="009808DE"/>
    <w:rsid w:val="00980943"/>
    <w:rsid w:val="00980C8C"/>
    <w:rsid w:val="00980CE1"/>
    <w:rsid w:val="00980E1B"/>
    <w:rsid w:val="00980E42"/>
    <w:rsid w:val="00980E92"/>
    <w:rsid w:val="00981090"/>
    <w:rsid w:val="00981091"/>
    <w:rsid w:val="00981366"/>
    <w:rsid w:val="00981466"/>
    <w:rsid w:val="009814B1"/>
    <w:rsid w:val="00981547"/>
    <w:rsid w:val="00981709"/>
    <w:rsid w:val="00981759"/>
    <w:rsid w:val="0098176F"/>
    <w:rsid w:val="009817EE"/>
    <w:rsid w:val="00981851"/>
    <w:rsid w:val="00981BE0"/>
    <w:rsid w:val="00981C0E"/>
    <w:rsid w:val="00981CB6"/>
    <w:rsid w:val="00981D06"/>
    <w:rsid w:val="00981ED1"/>
    <w:rsid w:val="00981F06"/>
    <w:rsid w:val="00981FCF"/>
    <w:rsid w:val="00982258"/>
    <w:rsid w:val="009822F8"/>
    <w:rsid w:val="00982620"/>
    <w:rsid w:val="009826CE"/>
    <w:rsid w:val="00982742"/>
    <w:rsid w:val="00982A60"/>
    <w:rsid w:val="00982C67"/>
    <w:rsid w:val="00982DB3"/>
    <w:rsid w:val="00982DB4"/>
    <w:rsid w:val="00982DB7"/>
    <w:rsid w:val="00982E4B"/>
    <w:rsid w:val="00982FD9"/>
    <w:rsid w:val="00983043"/>
    <w:rsid w:val="009830BB"/>
    <w:rsid w:val="009830DD"/>
    <w:rsid w:val="009831AF"/>
    <w:rsid w:val="00983397"/>
    <w:rsid w:val="0098339D"/>
    <w:rsid w:val="0098349B"/>
    <w:rsid w:val="009834A6"/>
    <w:rsid w:val="009834BD"/>
    <w:rsid w:val="009835B3"/>
    <w:rsid w:val="00983715"/>
    <w:rsid w:val="0098371E"/>
    <w:rsid w:val="00983720"/>
    <w:rsid w:val="0098375E"/>
    <w:rsid w:val="009838AB"/>
    <w:rsid w:val="0098392E"/>
    <w:rsid w:val="00983998"/>
    <w:rsid w:val="00983AA7"/>
    <w:rsid w:val="00983B8D"/>
    <w:rsid w:val="00983C2A"/>
    <w:rsid w:val="00983DE5"/>
    <w:rsid w:val="00983E09"/>
    <w:rsid w:val="00983E21"/>
    <w:rsid w:val="00983EFF"/>
    <w:rsid w:val="00983FE1"/>
    <w:rsid w:val="00984032"/>
    <w:rsid w:val="009840D1"/>
    <w:rsid w:val="009840E5"/>
    <w:rsid w:val="009841E5"/>
    <w:rsid w:val="00984230"/>
    <w:rsid w:val="00984331"/>
    <w:rsid w:val="0098443C"/>
    <w:rsid w:val="0098463E"/>
    <w:rsid w:val="0098479B"/>
    <w:rsid w:val="009847FD"/>
    <w:rsid w:val="009847FE"/>
    <w:rsid w:val="00984823"/>
    <w:rsid w:val="00984847"/>
    <w:rsid w:val="00984875"/>
    <w:rsid w:val="009848A1"/>
    <w:rsid w:val="0098498C"/>
    <w:rsid w:val="009849EF"/>
    <w:rsid w:val="009849F2"/>
    <w:rsid w:val="00984ACB"/>
    <w:rsid w:val="00984B4D"/>
    <w:rsid w:val="00984BBA"/>
    <w:rsid w:val="00984DCB"/>
    <w:rsid w:val="00985041"/>
    <w:rsid w:val="00985270"/>
    <w:rsid w:val="0098531A"/>
    <w:rsid w:val="0098533E"/>
    <w:rsid w:val="009853DC"/>
    <w:rsid w:val="0098541E"/>
    <w:rsid w:val="00985533"/>
    <w:rsid w:val="009855F4"/>
    <w:rsid w:val="009857FD"/>
    <w:rsid w:val="00985878"/>
    <w:rsid w:val="0098587A"/>
    <w:rsid w:val="009858A8"/>
    <w:rsid w:val="009858F3"/>
    <w:rsid w:val="0098592E"/>
    <w:rsid w:val="00985A1D"/>
    <w:rsid w:val="00985BA1"/>
    <w:rsid w:val="00985D0B"/>
    <w:rsid w:val="00985DDD"/>
    <w:rsid w:val="00985EF7"/>
    <w:rsid w:val="00985F50"/>
    <w:rsid w:val="00985FAF"/>
    <w:rsid w:val="009860C4"/>
    <w:rsid w:val="0098611B"/>
    <w:rsid w:val="0098621C"/>
    <w:rsid w:val="0098623A"/>
    <w:rsid w:val="0098625C"/>
    <w:rsid w:val="00986269"/>
    <w:rsid w:val="009863D9"/>
    <w:rsid w:val="009863DE"/>
    <w:rsid w:val="009863E1"/>
    <w:rsid w:val="009863E7"/>
    <w:rsid w:val="00986444"/>
    <w:rsid w:val="0098645A"/>
    <w:rsid w:val="009864A1"/>
    <w:rsid w:val="009864A9"/>
    <w:rsid w:val="0098659F"/>
    <w:rsid w:val="0098665A"/>
    <w:rsid w:val="009866D0"/>
    <w:rsid w:val="00986805"/>
    <w:rsid w:val="0098687E"/>
    <w:rsid w:val="009868C9"/>
    <w:rsid w:val="009868E7"/>
    <w:rsid w:val="00986BB4"/>
    <w:rsid w:val="00986C63"/>
    <w:rsid w:val="00986CA3"/>
    <w:rsid w:val="00986DF8"/>
    <w:rsid w:val="00986F2E"/>
    <w:rsid w:val="00986FBE"/>
    <w:rsid w:val="00987001"/>
    <w:rsid w:val="0098704E"/>
    <w:rsid w:val="00987095"/>
    <w:rsid w:val="009870D0"/>
    <w:rsid w:val="0098713E"/>
    <w:rsid w:val="00987426"/>
    <w:rsid w:val="009874BC"/>
    <w:rsid w:val="009874DB"/>
    <w:rsid w:val="009874DF"/>
    <w:rsid w:val="009875B5"/>
    <w:rsid w:val="00987658"/>
    <w:rsid w:val="009876BB"/>
    <w:rsid w:val="009876C1"/>
    <w:rsid w:val="00987878"/>
    <w:rsid w:val="009878BF"/>
    <w:rsid w:val="00987920"/>
    <w:rsid w:val="0098795D"/>
    <w:rsid w:val="009879B0"/>
    <w:rsid w:val="00987CF1"/>
    <w:rsid w:val="00987E99"/>
    <w:rsid w:val="00987EA4"/>
    <w:rsid w:val="00987F1C"/>
    <w:rsid w:val="00987F31"/>
    <w:rsid w:val="00987F46"/>
    <w:rsid w:val="009900F7"/>
    <w:rsid w:val="0099018C"/>
    <w:rsid w:val="009903D5"/>
    <w:rsid w:val="00990474"/>
    <w:rsid w:val="009904A9"/>
    <w:rsid w:val="00990752"/>
    <w:rsid w:val="00990771"/>
    <w:rsid w:val="009907EE"/>
    <w:rsid w:val="00990846"/>
    <w:rsid w:val="0099088A"/>
    <w:rsid w:val="00990BB6"/>
    <w:rsid w:val="00990BB9"/>
    <w:rsid w:val="00990C30"/>
    <w:rsid w:val="00990C8F"/>
    <w:rsid w:val="00990C96"/>
    <w:rsid w:val="00990D8B"/>
    <w:rsid w:val="00990DB5"/>
    <w:rsid w:val="00990EFF"/>
    <w:rsid w:val="009911AA"/>
    <w:rsid w:val="00991435"/>
    <w:rsid w:val="009916D3"/>
    <w:rsid w:val="00991716"/>
    <w:rsid w:val="00991724"/>
    <w:rsid w:val="009917C4"/>
    <w:rsid w:val="00991914"/>
    <w:rsid w:val="00991A15"/>
    <w:rsid w:val="00991AC5"/>
    <w:rsid w:val="00991AE0"/>
    <w:rsid w:val="00991B0F"/>
    <w:rsid w:val="00991D97"/>
    <w:rsid w:val="00991E1D"/>
    <w:rsid w:val="00991E4A"/>
    <w:rsid w:val="00991F2C"/>
    <w:rsid w:val="0099208F"/>
    <w:rsid w:val="009920C4"/>
    <w:rsid w:val="00992147"/>
    <w:rsid w:val="00992191"/>
    <w:rsid w:val="00992200"/>
    <w:rsid w:val="0099221C"/>
    <w:rsid w:val="00992236"/>
    <w:rsid w:val="0099238F"/>
    <w:rsid w:val="009923D1"/>
    <w:rsid w:val="00992582"/>
    <w:rsid w:val="009927FE"/>
    <w:rsid w:val="0099291D"/>
    <w:rsid w:val="00992A31"/>
    <w:rsid w:val="00992AA8"/>
    <w:rsid w:val="00992AC4"/>
    <w:rsid w:val="00992ACF"/>
    <w:rsid w:val="00992B9B"/>
    <w:rsid w:val="00992C5F"/>
    <w:rsid w:val="00992E23"/>
    <w:rsid w:val="00992EDC"/>
    <w:rsid w:val="009930F2"/>
    <w:rsid w:val="0099346B"/>
    <w:rsid w:val="00993477"/>
    <w:rsid w:val="009934A0"/>
    <w:rsid w:val="0099353E"/>
    <w:rsid w:val="009938AA"/>
    <w:rsid w:val="00993987"/>
    <w:rsid w:val="00993BA8"/>
    <w:rsid w:val="00993E3A"/>
    <w:rsid w:val="00993ED1"/>
    <w:rsid w:val="00993FD6"/>
    <w:rsid w:val="00994124"/>
    <w:rsid w:val="0099429B"/>
    <w:rsid w:val="00994426"/>
    <w:rsid w:val="00994599"/>
    <w:rsid w:val="009945D4"/>
    <w:rsid w:val="009946D5"/>
    <w:rsid w:val="0099473A"/>
    <w:rsid w:val="0099473E"/>
    <w:rsid w:val="00994759"/>
    <w:rsid w:val="00994778"/>
    <w:rsid w:val="009947EB"/>
    <w:rsid w:val="009948F0"/>
    <w:rsid w:val="00994A19"/>
    <w:rsid w:val="00994A86"/>
    <w:rsid w:val="00994B02"/>
    <w:rsid w:val="00994B4F"/>
    <w:rsid w:val="00994C08"/>
    <w:rsid w:val="00994C50"/>
    <w:rsid w:val="00994D27"/>
    <w:rsid w:val="00994DC8"/>
    <w:rsid w:val="00994EF5"/>
    <w:rsid w:val="00994F43"/>
    <w:rsid w:val="00994F5E"/>
    <w:rsid w:val="00994FE4"/>
    <w:rsid w:val="00995097"/>
    <w:rsid w:val="009950EE"/>
    <w:rsid w:val="009951A9"/>
    <w:rsid w:val="009951DD"/>
    <w:rsid w:val="00995243"/>
    <w:rsid w:val="00995262"/>
    <w:rsid w:val="00995315"/>
    <w:rsid w:val="0099543C"/>
    <w:rsid w:val="009954AC"/>
    <w:rsid w:val="0099554D"/>
    <w:rsid w:val="0099557E"/>
    <w:rsid w:val="00995580"/>
    <w:rsid w:val="009956B0"/>
    <w:rsid w:val="009956C4"/>
    <w:rsid w:val="00995774"/>
    <w:rsid w:val="00995786"/>
    <w:rsid w:val="009957D4"/>
    <w:rsid w:val="00995827"/>
    <w:rsid w:val="00995A92"/>
    <w:rsid w:val="00995AE9"/>
    <w:rsid w:val="00995B32"/>
    <w:rsid w:val="00995B4D"/>
    <w:rsid w:val="00995C50"/>
    <w:rsid w:val="00995C58"/>
    <w:rsid w:val="00995D20"/>
    <w:rsid w:val="00995E92"/>
    <w:rsid w:val="00995ECD"/>
    <w:rsid w:val="00995F5C"/>
    <w:rsid w:val="00995FB5"/>
    <w:rsid w:val="00995FBF"/>
    <w:rsid w:val="0099601D"/>
    <w:rsid w:val="00996033"/>
    <w:rsid w:val="009960CE"/>
    <w:rsid w:val="0099621B"/>
    <w:rsid w:val="009962B1"/>
    <w:rsid w:val="009965E3"/>
    <w:rsid w:val="00996698"/>
    <w:rsid w:val="009967F5"/>
    <w:rsid w:val="009967FB"/>
    <w:rsid w:val="0099686B"/>
    <w:rsid w:val="009968A9"/>
    <w:rsid w:val="00996904"/>
    <w:rsid w:val="00996940"/>
    <w:rsid w:val="00996ADF"/>
    <w:rsid w:val="00996B5D"/>
    <w:rsid w:val="00996D00"/>
    <w:rsid w:val="00996D21"/>
    <w:rsid w:val="00996EBF"/>
    <w:rsid w:val="00996FD1"/>
    <w:rsid w:val="00997003"/>
    <w:rsid w:val="009970B1"/>
    <w:rsid w:val="009972D6"/>
    <w:rsid w:val="009972E6"/>
    <w:rsid w:val="0099731B"/>
    <w:rsid w:val="00997574"/>
    <w:rsid w:val="00997685"/>
    <w:rsid w:val="0099771E"/>
    <w:rsid w:val="009977DB"/>
    <w:rsid w:val="00997C40"/>
    <w:rsid w:val="00997C8D"/>
    <w:rsid w:val="00997C9A"/>
    <w:rsid w:val="00997CAA"/>
    <w:rsid w:val="00997D31"/>
    <w:rsid w:val="00997D39"/>
    <w:rsid w:val="00997D7A"/>
    <w:rsid w:val="00997EA0"/>
    <w:rsid w:val="00997F5E"/>
    <w:rsid w:val="009A0122"/>
    <w:rsid w:val="009A015E"/>
    <w:rsid w:val="009A036E"/>
    <w:rsid w:val="009A03F4"/>
    <w:rsid w:val="009A04BB"/>
    <w:rsid w:val="009A0513"/>
    <w:rsid w:val="009A05EA"/>
    <w:rsid w:val="009A0796"/>
    <w:rsid w:val="009A07B5"/>
    <w:rsid w:val="009A0962"/>
    <w:rsid w:val="009A097A"/>
    <w:rsid w:val="009A09C5"/>
    <w:rsid w:val="009A0A77"/>
    <w:rsid w:val="009A0ACD"/>
    <w:rsid w:val="009A0C8C"/>
    <w:rsid w:val="009A0DE5"/>
    <w:rsid w:val="009A0F4C"/>
    <w:rsid w:val="009A10A9"/>
    <w:rsid w:val="009A1136"/>
    <w:rsid w:val="009A12A7"/>
    <w:rsid w:val="009A138F"/>
    <w:rsid w:val="009A161A"/>
    <w:rsid w:val="009A1855"/>
    <w:rsid w:val="009A19B5"/>
    <w:rsid w:val="009A19FB"/>
    <w:rsid w:val="009A1AB4"/>
    <w:rsid w:val="009A1AD6"/>
    <w:rsid w:val="009A1CFC"/>
    <w:rsid w:val="009A1D49"/>
    <w:rsid w:val="009A1DDF"/>
    <w:rsid w:val="009A1EB5"/>
    <w:rsid w:val="009A1F81"/>
    <w:rsid w:val="009A1FD4"/>
    <w:rsid w:val="009A2031"/>
    <w:rsid w:val="009A203E"/>
    <w:rsid w:val="009A233D"/>
    <w:rsid w:val="009A235C"/>
    <w:rsid w:val="009A24B3"/>
    <w:rsid w:val="009A24CC"/>
    <w:rsid w:val="009A25DF"/>
    <w:rsid w:val="009A25FA"/>
    <w:rsid w:val="009A25FE"/>
    <w:rsid w:val="009A2729"/>
    <w:rsid w:val="009A2781"/>
    <w:rsid w:val="009A28CC"/>
    <w:rsid w:val="009A295E"/>
    <w:rsid w:val="009A29B5"/>
    <w:rsid w:val="009A2A88"/>
    <w:rsid w:val="009A2AEA"/>
    <w:rsid w:val="009A2BBE"/>
    <w:rsid w:val="009A2D31"/>
    <w:rsid w:val="009A2DE8"/>
    <w:rsid w:val="009A2FF5"/>
    <w:rsid w:val="009A3035"/>
    <w:rsid w:val="009A3090"/>
    <w:rsid w:val="009A31CB"/>
    <w:rsid w:val="009A3294"/>
    <w:rsid w:val="009A33B1"/>
    <w:rsid w:val="009A34B1"/>
    <w:rsid w:val="009A3711"/>
    <w:rsid w:val="009A3750"/>
    <w:rsid w:val="009A3871"/>
    <w:rsid w:val="009A397E"/>
    <w:rsid w:val="009A3B57"/>
    <w:rsid w:val="009A3CA9"/>
    <w:rsid w:val="009A3E8E"/>
    <w:rsid w:val="009A3EBB"/>
    <w:rsid w:val="009A3EC6"/>
    <w:rsid w:val="009A409B"/>
    <w:rsid w:val="009A4115"/>
    <w:rsid w:val="009A41FF"/>
    <w:rsid w:val="009A4249"/>
    <w:rsid w:val="009A428E"/>
    <w:rsid w:val="009A42D0"/>
    <w:rsid w:val="009A43B5"/>
    <w:rsid w:val="009A4589"/>
    <w:rsid w:val="009A45D2"/>
    <w:rsid w:val="009A472B"/>
    <w:rsid w:val="009A4762"/>
    <w:rsid w:val="009A47F4"/>
    <w:rsid w:val="009A47F8"/>
    <w:rsid w:val="009A48C4"/>
    <w:rsid w:val="009A48DE"/>
    <w:rsid w:val="009A48EF"/>
    <w:rsid w:val="009A49D9"/>
    <w:rsid w:val="009A4A09"/>
    <w:rsid w:val="009A4BA5"/>
    <w:rsid w:val="009A4C11"/>
    <w:rsid w:val="009A4C47"/>
    <w:rsid w:val="009A4CD2"/>
    <w:rsid w:val="009A4D61"/>
    <w:rsid w:val="009A4DF2"/>
    <w:rsid w:val="009A4F69"/>
    <w:rsid w:val="009A5005"/>
    <w:rsid w:val="009A5030"/>
    <w:rsid w:val="009A507F"/>
    <w:rsid w:val="009A5349"/>
    <w:rsid w:val="009A5364"/>
    <w:rsid w:val="009A53A7"/>
    <w:rsid w:val="009A5488"/>
    <w:rsid w:val="009A562F"/>
    <w:rsid w:val="009A5701"/>
    <w:rsid w:val="009A5716"/>
    <w:rsid w:val="009A5759"/>
    <w:rsid w:val="009A576E"/>
    <w:rsid w:val="009A578D"/>
    <w:rsid w:val="009A57A9"/>
    <w:rsid w:val="009A584A"/>
    <w:rsid w:val="009A58AF"/>
    <w:rsid w:val="009A58F9"/>
    <w:rsid w:val="009A5903"/>
    <w:rsid w:val="009A5978"/>
    <w:rsid w:val="009A5981"/>
    <w:rsid w:val="009A59F2"/>
    <w:rsid w:val="009A5B6E"/>
    <w:rsid w:val="009A5C60"/>
    <w:rsid w:val="009A5CE0"/>
    <w:rsid w:val="009A5D08"/>
    <w:rsid w:val="009A5EF8"/>
    <w:rsid w:val="009A60CE"/>
    <w:rsid w:val="009A6156"/>
    <w:rsid w:val="009A61A6"/>
    <w:rsid w:val="009A62C1"/>
    <w:rsid w:val="009A6336"/>
    <w:rsid w:val="009A6552"/>
    <w:rsid w:val="009A658C"/>
    <w:rsid w:val="009A662D"/>
    <w:rsid w:val="009A665E"/>
    <w:rsid w:val="009A6958"/>
    <w:rsid w:val="009A6996"/>
    <w:rsid w:val="009A69B6"/>
    <w:rsid w:val="009A6C47"/>
    <w:rsid w:val="009A6C7C"/>
    <w:rsid w:val="009A6E14"/>
    <w:rsid w:val="009A6E2D"/>
    <w:rsid w:val="009A6E36"/>
    <w:rsid w:val="009A6E3C"/>
    <w:rsid w:val="009A6EC1"/>
    <w:rsid w:val="009A6F5C"/>
    <w:rsid w:val="009A6FCB"/>
    <w:rsid w:val="009A6FF2"/>
    <w:rsid w:val="009A7215"/>
    <w:rsid w:val="009A73FC"/>
    <w:rsid w:val="009A7634"/>
    <w:rsid w:val="009A77F7"/>
    <w:rsid w:val="009A790E"/>
    <w:rsid w:val="009A7927"/>
    <w:rsid w:val="009A7C54"/>
    <w:rsid w:val="009A7E05"/>
    <w:rsid w:val="009A7E77"/>
    <w:rsid w:val="009B00FB"/>
    <w:rsid w:val="009B01BD"/>
    <w:rsid w:val="009B060D"/>
    <w:rsid w:val="009B08B8"/>
    <w:rsid w:val="009B092B"/>
    <w:rsid w:val="009B09A2"/>
    <w:rsid w:val="009B0A01"/>
    <w:rsid w:val="009B0A0A"/>
    <w:rsid w:val="009B0A84"/>
    <w:rsid w:val="009B0A8D"/>
    <w:rsid w:val="009B0B24"/>
    <w:rsid w:val="009B0C25"/>
    <w:rsid w:val="009B0C83"/>
    <w:rsid w:val="009B0CDF"/>
    <w:rsid w:val="009B0E75"/>
    <w:rsid w:val="009B0EA0"/>
    <w:rsid w:val="009B0ED5"/>
    <w:rsid w:val="009B0F80"/>
    <w:rsid w:val="009B124A"/>
    <w:rsid w:val="009B1492"/>
    <w:rsid w:val="009B14D0"/>
    <w:rsid w:val="009B1590"/>
    <w:rsid w:val="009B16A3"/>
    <w:rsid w:val="009B17ED"/>
    <w:rsid w:val="009B1817"/>
    <w:rsid w:val="009B194D"/>
    <w:rsid w:val="009B19A0"/>
    <w:rsid w:val="009B1A4D"/>
    <w:rsid w:val="009B1C13"/>
    <w:rsid w:val="009B1ECA"/>
    <w:rsid w:val="009B1F95"/>
    <w:rsid w:val="009B2001"/>
    <w:rsid w:val="009B2016"/>
    <w:rsid w:val="009B2049"/>
    <w:rsid w:val="009B2056"/>
    <w:rsid w:val="009B228E"/>
    <w:rsid w:val="009B22B5"/>
    <w:rsid w:val="009B251C"/>
    <w:rsid w:val="009B25F9"/>
    <w:rsid w:val="009B26B4"/>
    <w:rsid w:val="009B2722"/>
    <w:rsid w:val="009B27A7"/>
    <w:rsid w:val="009B27E9"/>
    <w:rsid w:val="009B2A50"/>
    <w:rsid w:val="009B2B53"/>
    <w:rsid w:val="009B2CCE"/>
    <w:rsid w:val="009B2CDE"/>
    <w:rsid w:val="009B2D57"/>
    <w:rsid w:val="009B2DC8"/>
    <w:rsid w:val="009B2F73"/>
    <w:rsid w:val="009B305E"/>
    <w:rsid w:val="009B3061"/>
    <w:rsid w:val="009B331F"/>
    <w:rsid w:val="009B33FB"/>
    <w:rsid w:val="009B34DA"/>
    <w:rsid w:val="009B3503"/>
    <w:rsid w:val="009B353E"/>
    <w:rsid w:val="009B3587"/>
    <w:rsid w:val="009B35B7"/>
    <w:rsid w:val="009B360A"/>
    <w:rsid w:val="009B363E"/>
    <w:rsid w:val="009B3769"/>
    <w:rsid w:val="009B387F"/>
    <w:rsid w:val="009B39D1"/>
    <w:rsid w:val="009B3A4D"/>
    <w:rsid w:val="009B3AD6"/>
    <w:rsid w:val="009B3ADF"/>
    <w:rsid w:val="009B3AE5"/>
    <w:rsid w:val="009B3B0F"/>
    <w:rsid w:val="009B3C0A"/>
    <w:rsid w:val="009B3CB8"/>
    <w:rsid w:val="009B3F88"/>
    <w:rsid w:val="009B4129"/>
    <w:rsid w:val="009B41B1"/>
    <w:rsid w:val="009B4378"/>
    <w:rsid w:val="009B4403"/>
    <w:rsid w:val="009B443D"/>
    <w:rsid w:val="009B471D"/>
    <w:rsid w:val="009B476F"/>
    <w:rsid w:val="009B4782"/>
    <w:rsid w:val="009B47A0"/>
    <w:rsid w:val="009B47FB"/>
    <w:rsid w:val="009B4A49"/>
    <w:rsid w:val="009B4AB8"/>
    <w:rsid w:val="009B4B80"/>
    <w:rsid w:val="009B4CD4"/>
    <w:rsid w:val="009B4DEC"/>
    <w:rsid w:val="009B4E1C"/>
    <w:rsid w:val="009B4E84"/>
    <w:rsid w:val="009B5157"/>
    <w:rsid w:val="009B51A3"/>
    <w:rsid w:val="009B527C"/>
    <w:rsid w:val="009B5439"/>
    <w:rsid w:val="009B54F2"/>
    <w:rsid w:val="009B54F5"/>
    <w:rsid w:val="009B55FF"/>
    <w:rsid w:val="009B5795"/>
    <w:rsid w:val="009B58B9"/>
    <w:rsid w:val="009B58F2"/>
    <w:rsid w:val="009B59BC"/>
    <w:rsid w:val="009B5A67"/>
    <w:rsid w:val="009B5D26"/>
    <w:rsid w:val="009B5E57"/>
    <w:rsid w:val="009B5F1E"/>
    <w:rsid w:val="009B5F30"/>
    <w:rsid w:val="009B5F6A"/>
    <w:rsid w:val="009B622B"/>
    <w:rsid w:val="009B626F"/>
    <w:rsid w:val="009B6292"/>
    <w:rsid w:val="009B6398"/>
    <w:rsid w:val="009B63EB"/>
    <w:rsid w:val="009B64DD"/>
    <w:rsid w:val="009B6A74"/>
    <w:rsid w:val="009B6AE0"/>
    <w:rsid w:val="009B6B38"/>
    <w:rsid w:val="009B6C8C"/>
    <w:rsid w:val="009B6C98"/>
    <w:rsid w:val="009B6D9A"/>
    <w:rsid w:val="009B6DAA"/>
    <w:rsid w:val="009B6DCB"/>
    <w:rsid w:val="009B6F9B"/>
    <w:rsid w:val="009B7197"/>
    <w:rsid w:val="009B71B3"/>
    <w:rsid w:val="009B7234"/>
    <w:rsid w:val="009B734F"/>
    <w:rsid w:val="009B74C8"/>
    <w:rsid w:val="009B7506"/>
    <w:rsid w:val="009B753A"/>
    <w:rsid w:val="009B757A"/>
    <w:rsid w:val="009B77A1"/>
    <w:rsid w:val="009B79B1"/>
    <w:rsid w:val="009B7A71"/>
    <w:rsid w:val="009B7A9F"/>
    <w:rsid w:val="009B7B0D"/>
    <w:rsid w:val="009B7B8C"/>
    <w:rsid w:val="009B7BEA"/>
    <w:rsid w:val="009B7C1B"/>
    <w:rsid w:val="009B7C22"/>
    <w:rsid w:val="009B7D18"/>
    <w:rsid w:val="009B7DF0"/>
    <w:rsid w:val="009B7E32"/>
    <w:rsid w:val="009B7E9A"/>
    <w:rsid w:val="009B7F58"/>
    <w:rsid w:val="009C000C"/>
    <w:rsid w:val="009C002E"/>
    <w:rsid w:val="009C019B"/>
    <w:rsid w:val="009C01F2"/>
    <w:rsid w:val="009C02FF"/>
    <w:rsid w:val="009C032F"/>
    <w:rsid w:val="009C039D"/>
    <w:rsid w:val="009C03E0"/>
    <w:rsid w:val="009C041C"/>
    <w:rsid w:val="009C0493"/>
    <w:rsid w:val="009C057D"/>
    <w:rsid w:val="009C06D3"/>
    <w:rsid w:val="009C07F4"/>
    <w:rsid w:val="009C080E"/>
    <w:rsid w:val="009C0938"/>
    <w:rsid w:val="009C0A1D"/>
    <w:rsid w:val="009C0AFD"/>
    <w:rsid w:val="009C0B79"/>
    <w:rsid w:val="009C0B7C"/>
    <w:rsid w:val="009C0C07"/>
    <w:rsid w:val="009C0D21"/>
    <w:rsid w:val="009C0DCB"/>
    <w:rsid w:val="009C0E1D"/>
    <w:rsid w:val="009C0E25"/>
    <w:rsid w:val="009C0E74"/>
    <w:rsid w:val="009C10D3"/>
    <w:rsid w:val="009C1117"/>
    <w:rsid w:val="009C114B"/>
    <w:rsid w:val="009C1229"/>
    <w:rsid w:val="009C126E"/>
    <w:rsid w:val="009C1319"/>
    <w:rsid w:val="009C1322"/>
    <w:rsid w:val="009C13E1"/>
    <w:rsid w:val="009C155E"/>
    <w:rsid w:val="009C15B4"/>
    <w:rsid w:val="009C167D"/>
    <w:rsid w:val="009C16AF"/>
    <w:rsid w:val="009C17C7"/>
    <w:rsid w:val="009C187E"/>
    <w:rsid w:val="009C1895"/>
    <w:rsid w:val="009C1903"/>
    <w:rsid w:val="009C1B49"/>
    <w:rsid w:val="009C1BF7"/>
    <w:rsid w:val="009C1CDD"/>
    <w:rsid w:val="009C21CA"/>
    <w:rsid w:val="009C2345"/>
    <w:rsid w:val="009C2383"/>
    <w:rsid w:val="009C2439"/>
    <w:rsid w:val="009C24AD"/>
    <w:rsid w:val="009C24ED"/>
    <w:rsid w:val="009C26A5"/>
    <w:rsid w:val="009C2772"/>
    <w:rsid w:val="009C277E"/>
    <w:rsid w:val="009C2964"/>
    <w:rsid w:val="009C2981"/>
    <w:rsid w:val="009C2B3F"/>
    <w:rsid w:val="009C2B64"/>
    <w:rsid w:val="009C2BAB"/>
    <w:rsid w:val="009C2BC8"/>
    <w:rsid w:val="009C2F75"/>
    <w:rsid w:val="009C3028"/>
    <w:rsid w:val="009C30C0"/>
    <w:rsid w:val="009C30D0"/>
    <w:rsid w:val="009C316F"/>
    <w:rsid w:val="009C324A"/>
    <w:rsid w:val="009C33E7"/>
    <w:rsid w:val="009C350F"/>
    <w:rsid w:val="009C3720"/>
    <w:rsid w:val="009C37BF"/>
    <w:rsid w:val="009C3914"/>
    <w:rsid w:val="009C3D26"/>
    <w:rsid w:val="009C3EDC"/>
    <w:rsid w:val="009C3FD0"/>
    <w:rsid w:val="009C416B"/>
    <w:rsid w:val="009C42F3"/>
    <w:rsid w:val="009C4308"/>
    <w:rsid w:val="009C43BE"/>
    <w:rsid w:val="009C4533"/>
    <w:rsid w:val="009C4737"/>
    <w:rsid w:val="009C4743"/>
    <w:rsid w:val="009C4770"/>
    <w:rsid w:val="009C47E7"/>
    <w:rsid w:val="009C486F"/>
    <w:rsid w:val="009C4918"/>
    <w:rsid w:val="009C499D"/>
    <w:rsid w:val="009C49D3"/>
    <w:rsid w:val="009C49FE"/>
    <w:rsid w:val="009C4A85"/>
    <w:rsid w:val="009C4D51"/>
    <w:rsid w:val="009C4D5B"/>
    <w:rsid w:val="009C4D9E"/>
    <w:rsid w:val="009C4DE5"/>
    <w:rsid w:val="009C4DEE"/>
    <w:rsid w:val="009C4E63"/>
    <w:rsid w:val="009C4E7A"/>
    <w:rsid w:val="009C4E85"/>
    <w:rsid w:val="009C4E92"/>
    <w:rsid w:val="009C4F8F"/>
    <w:rsid w:val="009C4FA8"/>
    <w:rsid w:val="009C4FF6"/>
    <w:rsid w:val="009C5013"/>
    <w:rsid w:val="009C51AB"/>
    <w:rsid w:val="009C5209"/>
    <w:rsid w:val="009C529E"/>
    <w:rsid w:val="009C5303"/>
    <w:rsid w:val="009C53F2"/>
    <w:rsid w:val="009C5461"/>
    <w:rsid w:val="009C54C2"/>
    <w:rsid w:val="009C5533"/>
    <w:rsid w:val="009C5542"/>
    <w:rsid w:val="009C5674"/>
    <w:rsid w:val="009C571F"/>
    <w:rsid w:val="009C572F"/>
    <w:rsid w:val="009C586D"/>
    <w:rsid w:val="009C5982"/>
    <w:rsid w:val="009C5DCE"/>
    <w:rsid w:val="009C5F0B"/>
    <w:rsid w:val="009C605B"/>
    <w:rsid w:val="009C60A1"/>
    <w:rsid w:val="009C612F"/>
    <w:rsid w:val="009C625D"/>
    <w:rsid w:val="009C62BD"/>
    <w:rsid w:val="009C64FE"/>
    <w:rsid w:val="009C664C"/>
    <w:rsid w:val="009C66BD"/>
    <w:rsid w:val="009C66EE"/>
    <w:rsid w:val="009C67CC"/>
    <w:rsid w:val="009C6940"/>
    <w:rsid w:val="009C6958"/>
    <w:rsid w:val="009C6992"/>
    <w:rsid w:val="009C69E1"/>
    <w:rsid w:val="009C6B5A"/>
    <w:rsid w:val="009C6B7F"/>
    <w:rsid w:val="009C6B81"/>
    <w:rsid w:val="009C6BA8"/>
    <w:rsid w:val="009C6CEA"/>
    <w:rsid w:val="009C6E07"/>
    <w:rsid w:val="009C6E71"/>
    <w:rsid w:val="009C722C"/>
    <w:rsid w:val="009C72BF"/>
    <w:rsid w:val="009C7344"/>
    <w:rsid w:val="009C759A"/>
    <w:rsid w:val="009C75D8"/>
    <w:rsid w:val="009C767F"/>
    <w:rsid w:val="009C769B"/>
    <w:rsid w:val="009C76D5"/>
    <w:rsid w:val="009C76E5"/>
    <w:rsid w:val="009C7743"/>
    <w:rsid w:val="009C774E"/>
    <w:rsid w:val="009C78C5"/>
    <w:rsid w:val="009C78FC"/>
    <w:rsid w:val="009C7BC4"/>
    <w:rsid w:val="009C7BE2"/>
    <w:rsid w:val="009C7C07"/>
    <w:rsid w:val="009C7D24"/>
    <w:rsid w:val="009C7D35"/>
    <w:rsid w:val="009C7DCB"/>
    <w:rsid w:val="009C7E28"/>
    <w:rsid w:val="009C7E2E"/>
    <w:rsid w:val="009C7EB4"/>
    <w:rsid w:val="009C7ED0"/>
    <w:rsid w:val="009C7EF7"/>
    <w:rsid w:val="009C7FA3"/>
    <w:rsid w:val="009D0052"/>
    <w:rsid w:val="009D00E2"/>
    <w:rsid w:val="009D015F"/>
    <w:rsid w:val="009D023D"/>
    <w:rsid w:val="009D02A9"/>
    <w:rsid w:val="009D0362"/>
    <w:rsid w:val="009D049F"/>
    <w:rsid w:val="009D055A"/>
    <w:rsid w:val="009D0628"/>
    <w:rsid w:val="009D0753"/>
    <w:rsid w:val="009D0766"/>
    <w:rsid w:val="009D0834"/>
    <w:rsid w:val="009D08B8"/>
    <w:rsid w:val="009D08FE"/>
    <w:rsid w:val="009D093B"/>
    <w:rsid w:val="009D09B1"/>
    <w:rsid w:val="009D0B79"/>
    <w:rsid w:val="009D0B8E"/>
    <w:rsid w:val="009D0CAA"/>
    <w:rsid w:val="009D0CEB"/>
    <w:rsid w:val="009D0DF4"/>
    <w:rsid w:val="009D0E64"/>
    <w:rsid w:val="009D0E7E"/>
    <w:rsid w:val="009D0EB8"/>
    <w:rsid w:val="009D0FAF"/>
    <w:rsid w:val="009D1038"/>
    <w:rsid w:val="009D1247"/>
    <w:rsid w:val="009D1320"/>
    <w:rsid w:val="009D139B"/>
    <w:rsid w:val="009D1452"/>
    <w:rsid w:val="009D1494"/>
    <w:rsid w:val="009D15CA"/>
    <w:rsid w:val="009D16E0"/>
    <w:rsid w:val="009D16E4"/>
    <w:rsid w:val="009D1784"/>
    <w:rsid w:val="009D1839"/>
    <w:rsid w:val="009D18FB"/>
    <w:rsid w:val="009D1A3A"/>
    <w:rsid w:val="009D1A62"/>
    <w:rsid w:val="009D1B09"/>
    <w:rsid w:val="009D1C53"/>
    <w:rsid w:val="009D1C66"/>
    <w:rsid w:val="009D1CBD"/>
    <w:rsid w:val="009D1D0C"/>
    <w:rsid w:val="009D1EF2"/>
    <w:rsid w:val="009D1F14"/>
    <w:rsid w:val="009D1FEA"/>
    <w:rsid w:val="009D20A3"/>
    <w:rsid w:val="009D20CA"/>
    <w:rsid w:val="009D2149"/>
    <w:rsid w:val="009D21EE"/>
    <w:rsid w:val="009D22F9"/>
    <w:rsid w:val="009D2446"/>
    <w:rsid w:val="009D248D"/>
    <w:rsid w:val="009D256D"/>
    <w:rsid w:val="009D2639"/>
    <w:rsid w:val="009D2794"/>
    <w:rsid w:val="009D284E"/>
    <w:rsid w:val="009D2883"/>
    <w:rsid w:val="009D2893"/>
    <w:rsid w:val="009D2A1F"/>
    <w:rsid w:val="009D2BAF"/>
    <w:rsid w:val="009D2BB0"/>
    <w:rsid w:val="009D2C13"/>
    <w:rsid w:val="009D2C5A"/>
    <w:rsid w:val="009D2D37"/>
    <w:rsid w:val="009D2D61"/>
    <w:rsid w:val="009D2E1B"/>
    <w:rsid w:val="009D2E4E"/>
    <w:rsid w:val="009D2E4F"/>
    <w:rsid w:val="009D2E77"/>
    <w:rsid w:val="009D2E95"/>
    <w:rsid w:val="009D2F17"/>
    <w:rsid w:val="009D2F56"/>
    <w:rsid w:val="009D2FE8"/>
    <w:rsid w:val="009D2FED"/>
    <w:rsid w:val="009D306E"/>
    <w:rsid w:val="009D316B"/>
    <w:rsid w:val="009D3198"/>
    <w:rsid w:val="009D31AE"/>
    <w:rsid w:val="009D345F"/>
    <w:rsid w:val="009D3466"/>
    <w:rsid w:val="009D346A"/>
    <w:rsid w:val="009D34D4"/>
    <w:rsid w:val="009D34E5"/>
    <w:rsid w:val="009D35F3"/>
    <w:rsid w:val="009D3769"/>
    <w:rsid w:val="009D37A2"/>
    <w:rsid w:val="009D38D6"/>
    <w:rsid w:val="009D3A84"/>
    <w:rsid w:val="009D3AD9"/>
    <w:rsid w:val="009D3B6C"/>
    <w:rsid w:val="009D3BFA"/>
    <w:rsid w:val="009D3D7B"/>
    <w:rsid w:val="009D3EC6"/>
    <w:rsid w:val="009D4008"/>
    <w:rsid w:val="009D4089"/>
    <w:rsid w:val="009D40DA"/>
    <w:rsid w:val="009D40E0"/>
    <w:rsid w:val="009D40E8"/>
    <w:rsid w:val="009D410E"/>
    <w:rsid w:val="009D411D"/>
    <w:rsid w:val="009D414D"/>
    <w:rsid w:val="009D42A0"/>
    <w:rsid w:val="009D43E5"/>
    <w:rsid w:val="009D4698"/>
    <w:rsid w:val="009D4713"/>
    <w:rsid w:val="009D47E0"/>
    <w:rsid w:val="009D4930"/>
    <w:rsid w:val="009D4947"/>
    <w:rsid w:val="009D49DB"/>
    <w:rsid w:val="009D4B20"/>
    <w:rsid w:val="009D4B9A"/>
    <w:rsid w:val="009D4C23"/>
    <w:rsid w:val="009D4EED"/>
    <w:rsid w:val="009D4F85"/>
    <w:rsid w:val="009D4F8E"/>
    <w:rsid w:val="009D4FB1"/>
    <w:rsid w:val="009D5053"/>
    <w:rsid w:val="009D5132"/>
    <w:rsid w:val="009D52E0"/>
    <w:rsid w:val="009D5378"/>
    <w:rsid w:val="009D55B5"/>
    <w:rsid w:val="009D582B"/>
    <w:rsid w:val="009D586B"/>
    <w:rsid w:val="009D58B1"/>
    <w:rsid w:val="009D59DF"/>
    <w:rsid w:val="009D5A7B"/>
    <w:rsid w:val="009D5C4B"/>
    <w:rsid w:val="009D5E33"/>
    <w:rsid w:val="009D5E88"/>
    <w:rsid w:val="009D602D"/>
    <w:rsid w:val="009D6228"/>
    <w:rsid w:val="009D6232"/>
    <w:rsid w:val="009D6239"/>
    <w:rsid w:val="009D62AB"/>
    <w:rsid w:val="009D6327"/>
    <w:rsid w:val="009D63F9"/>
    <w:rsid w:val="009D643D"/>
    <w:rsid w:val="009D6505"/>
    <w:rsid w:val="009D65CA"/>
    <w:rsid w:val="009D66EF"/>
    <w:rsid w:val="009D66F2"/>
    <w:rsid w:val="009D67FF"/>
    <w:rsid w:val="009D68B9"/>
    <w:rsid w:val="009D68C4"/>
    <w:rsid w:val="009D6910"/>
    <w:rsid w:val="009D69AC"/>
    <w:rsid w:val="009D6AB3"/>
    <w:rsid w:val="009D6ABC"/>
    <w:rsid w:val="009D6B79"/>
    <w:rsid w:val="009D6B7E"/>
    <w:rsid w:val="009D6C34"/>
    <w:rsid w:val="009D6C37"/>
    <w:rsid w:val="009D6C89"/>
    <w:rsid w:val="009D6EDA"/>
    <w:rsid w:val="009D6FDF"/>
    <w:rsid w:val="009D6FEB"/>
    <w:rsid w:val="009D7071"/>
    <w:rsid w:val="009D70F4"/>
    <w:rsid w:val="009D72C2"/>
    <w:rsid w:val="009D7331"/>
    <w:rsid w:val="009D7366"/>
    <w:rsid w:val="009D7388"/>
    <w:rsid w:val="009D745C"/>
    <w:rsid w:val="009D7595"/>
    <w:rsid w:val="009D75AC"/>
    <w:rsid w:val="009D7660"/>
    <w:rsid w:val="009D7729"/>
    <w:rsid w:val="009D773E"/>
    <w:rsid w:val="009D77DE"/>
    <w:rsid w:val="009D7980"/>
    <w:rsid w:val="009D79D5"/>
    <w:rsid w:val="009D7A15"/>
    <w:rsid w:val="009D7AF8"/>
    <w:rsid w:val="009D7D79"/>
    <w:rsid w:val="009D7F72"/>
    <w:rsid w:val="009E00F2"/>
    <w:rsid w:val="009E015D"/>
    <w:rsid w:val="009E0361"/>
    <w:rsid w:val="009E049D"/>
    <w:rsid w:val="009E0604"/>
    <w:rsid w:val="009E0769"/>
    <w:rsid w:val="009E07E6"/>
    <w:rsid w:val="009E07FE"/>
    <w:rsid w:val="009E0840"/>
    <w:rsid w:val="009E08D2"/>
    <w:rsid w:val="009E09FF"/>
    <w:rsid w:val="009E0B05"/>
    <w:rsid w:val="009E0B43"/>
    <w:rsid w:val="009E0B4F"/>
    <w:rsid w:val="009E0BBF"/>
    <w:rsid w:val="009E0C47"/>
    <w:rsid w:val="009E0C49"/>
    <w:rsid w:val="009E0CBC"/>
    <w:rsid w:val="009E0E1D"/>
    <w:rsid w:val="009E0E40"/>
    <w:rsid w:val="009E0E5E"/>
    <w:rsid w:val="009E0FC8"/>
    <w:rsid w:val="009E0FC9"/>
    <w:rsid w:val="009E129B"/>
    <w:rsid w:val="009E137E"/>
    <w:rsid w:val="009E13EE"/>
    <w:rsid w:val="009E14A6"/>
    <w:rsid w:val="009E1535"/>
    <w:rsid w:val="009E1601"/>
    <w:rsid w:val="009E16C2"/>
    <w:rsid w:val="009E16D1"/>
    <w:rsid w:val="009E186E"/>
    <w:rsid w:val="009E18A2"/>
    <w:rsid w:val="009E18C9"/>
    <w:rsid w:val="009E1956"/>
    <w:rsid w:val="009E1AB2"/>
    <w:rsid w:val="009E1B11"/>
    <w:rsid w:val="009E1C80"/>
    <w:rsid w:val="009E1D92"/>
    <w:rsid w:val="009E1DB2"/>
    <w:rsid w:val="009E1DD5"/>
    <w:rsid w:val="009E1FFC"/>
    <w:rsid w:val="009E2132"/>
    <w:rsid w:val="009E2150"/>
    <w:rsid w:val="009E2211"/>
    <w:rsid w:val="009E2221"/>
    <w:rsid w:val="009E2403"/>
    <w:rsid w:val="009E2417"/>
    <w:rsid w:val="009E24CD"/>
    <w:rsid w:val="009E25C5"/>
    <w:rsid w:val="009E26C6"/>
    <w:rsid w:val="009E26CD"/>
    <w:rsid w:val="009E278C"/>
    <w:rsid w:val="009E27E1"/>
    <w:rsid w:val="009E2833"/>
    <w:rsid w:val="009E2980"/>
    <w:rsid w:val="009E2A2A"/>
    <w:rsid w:val="009E2B08"/>
    <w:rsid w:val="009E2C31"/>
    <w:rsid w:val="009E2C74"/>
    <w:rsid w:val="009E2C76"/>
    <w:rsid w:val="009E2C77"/>
    <w:rsid w:val="009E30C7"/>
    <w:rsid w:val="009E3124"/>
    <w:rsid w:val="009E32D0"/>
    <w:rsid w:val="009E356A"/>
    <w:rsid w:val="009E35B3"/>
    <w:rsid w:val="009E362D"/>
    <w:rsid w:val="009E363B"/>
    <w:rsid w:val="009E36E1"/>
    <w:rsid w:val="009E3749"/>
    <w:rsid w:val="009E379E"/>
    <w:rsid w:val="009E391C"/>
    <w:rsid w:val="009E39AC"/>
    <w:rsid w:val="009E3A8E"/>
    <w:rsid w:val="009E3BEA"/>
    <w:rsid w:val="009E3CA4"/>
    <w:rsid w:val="009E3D0E"/>
    <w:rsid w:val="009E3DBD"/>
    <w:rsid w:val="009E3E14"/>
    <w:rsid w:val="009E3ECC"/>
    <w:rsid w:val="009E3ED5"/>
    <w:rsid w:val="009E3FCC"/>
    <w:rsid w:val="009E3FF0"/>
    <w:rsid w:val="009E40B7"/>
    <w:rsid w:val="009E4104"/>
    <w:rsid w:val="009E4164"/>
    <w:rsid w:val="009E41CB"/>
    <w:rsid w:val="009E4200"/>
    <w:rsid w:val="009E4236"/>
    <w:rsid w:val="009E4363"/>
    <w:rsid w:val="009E438E"/>
    <w:rsid w:val="009E4435"/>
    <w:rsid w:val="009E4623"/>
    <w:rsid w:val="009E4718"/>
    <w:rsid w:val="009E47DD"/>
    <w:rsid w:val="009E47F4"/>
    <w:rsid w:val="009E49E0"/>
    <w:rsid w:val="009E4B7F"/>
    <w:rsid w:val="009E4BE1"/>
    <w:rsid w:val="009E4DE5"/>
    <w:rsid w:val="009E4E70"/>
    <w:rsid w:val="009E4E75"/>
    <w:rsid w:val="009E4EEC"/>
    <w:rsid w:val="009E4F66"/>
    <w:rsid w:val="009E5067"/>
    <w:rsid w:val="009E52F9"/>
    <w:rsid w:val="009E5370"/>
    <w:rsid w:val="009E539D"/>
    <w:rsid w:val="009E53C3"/>
    <w:rsid w:val="009E554C"/>
    <w:rsid w:val="009E5562"/>
    <w:rsid w:val="009E55FA"/>
    <w:rsid w:val="009E5623"/>
    <w:rsid w:val="009E5627"/>
    <w:rsid w:val="009E5647"/>
    <w:rsid w:val="009E5663"/>
    <w:rsid w:val="009E5672"/>
    <w:rsid w:val="009E56EC"/>
    <w:rsid w:val="009E583F"/>
    <w:rsid w:val="009E59C4"/>
    <w:rsid w:val="009E59CB"/>
    <w:rsid w:val="009E5A43"/>
    <w:rsid w:val="009E5AA2"/>
    <w:rsid w:val="009E5B0D"/>
    <w:rsid w:val="009E5B11"/>
    <w:rsid w:val="009E5B1A"/>
    <w:rsid w:val="009E5C8B"/>
    <w:rsid w:val="009E600A"/>
    <w:rsid w:val="009E6067"/>
    <w:rsid w:val="009E60C0"/>
    <w:rsid w:val="009E61B7"/>
    <w:rsid w:val="009E61E0"/>
    <w:rsid w:val="009E620D"/>
    <w:rsid w:val="009E629D"/>
    <w:rsid w:val="009E62BB"/>
    <w:rsid w:val="009E6322"/>
    <w:rsid w:val="009E65DE"/>
    <w:rsid w:val="009E665F"/>
    <w:rsid w:val="009E6777"/>
    <w:rsid w:val="009E6831"/>
    <w:rsid w:val="009E692E"/>
    <w:rsid w:val="009E6B48"/>
    <w:rsid w:val="009E6C68"/>
    <w:rsid w:val="009E6EA0"/>
    <w:rsid w:val="009E7049"/>
    <w:rsid w:val="009E7127"/>
    <w:rsid w:val="009E7140"/>
    <w:rsid w:val="009E7161"/>
    <w:rsid w:val="009E739F"/>
    <w:rsid w:val="009E73A9"/>
    <w:rsid w:val="009E741A"/>
    <w:rsid w:val="009E75AE"/>
    <w:rsid w:val="009E7734"/>
    <w:rsid w:val="009E77C7"/>
    <w:rsid w:val="009E781B"/>
    <w:rsid w:val="009E7981"/>
    <w:rsid w:val="009E79F1"/>
    <w:rsid w:val="009E7A63"/>
    <w:rsid w:val="009E7AC7"/>
    <w:rsid w:val="009E7B3E"/>
    <w:rsid w:val="009E7BE3"/>
    <w:rsid w:val="009E7C8D"/>
    <w:rsid w:val="009E7E01"/>
    <w:rsid w:val="009E7F15"/>
    <w:rsid w:val="009E7FBE"/>
    <w:rsid w:val="009F00AB"/>
    <w:rsid w:val="009F013F"/>
    <w:rsid w:val="009F0161"/>
    <w:rsid w:val="009F027F"/>
    <w:rsid w:val="009F03EB"/>
    <w:rsid w:val="009F0422"/>
    <w:rsid w:val="009F0538"/>
    <w:rsid w:val="009F0546"/>
    <w:rsid w:val="009F0549"/>
    <w:rsid w:val="009F05B7"/>
    <w:rsid w:val="009F061F"/>
    <w:rsid w:val="009F07CE"/>
    <w:rsid w:val="009F07ED"/>
    <w:rsid w:val="009F0851"/>
    <w:rsid w:val="009F0871"/>
    <w:rsid w:val="009F08AE"/>
    <w:rsid w:val="009F099F"/>
    <w:rsid w:val="009F0A17"/>
    <w:rsid w:val="009F0A5B"/>
    <w:rsid w:val="009F0AD0"/>
    <w:rsid w:val="009F0B92"/>
    <w:rsid w:val="009F0D0C"/>
    <w:rsid w:val="009F0E11"/>
    <w:rsid w:val="009F0F21"/>
    <w:rsid w:val="009F0FF5"/>
    <w:rsid w:val="009F10CD"/>
    <w:rsid w:val="009F119D"/>
    <w:rsid w:val="009F125F"/>
    <w:rsid w:val="009F12A6"/>
    <w:rsid w:val="009F12AA"/>
    <w:rsid w:val="009F13EE"/>
    <w:rsid w:val="009F144B"/>
    <w:rsid w:val="009F14B7"/>
    <w:rsid w:val="009F15DE"/>
    <w:rsid w:val="009F15E9"/>
    <w:rsid w:val="009F165C"/>
    <w:rsid w:val="009F1758"/>
    <w:rsid w:val="009F1811"/>
    <w:rsid w:val="009F18F6"/>
    <w:rsid w:val="009F1A53"/>
    <w:rsid w:val="009F1BC0"/>
    <w:rsid w:val="009F1BD9"/>
    <w:rsid w:val="009F1C08"/>
    <w:rsid w:val="009F1C61"/>
    <w:rsid w:val="009F1D89"/>
    <w:rsid w:val="009F2082"/>
    <w:rsid w:val="009F20DA"/>
    <w:rsid w:val="009F21E6"/>
    <w:rsid w:val="009F2290"/>
    <w:rsid w:val="009F25AF"/>
    <w:rsid w:val="009F2665"/>
    <w:rsid w:val="009F2680"/>
    <w:rsid w:val="009F26A7"/>
    <w:rsid w:val="009F26F5"/>
    <w:rsid w:val="009F2708"/>
    <w:rsid w:val="009F2939"/>
    <w:rsid w:val="009F2969"/>
    <w:rsid w:val="009F29D9"/>
    <w:rsid w:val="009F29EB"/>
    <w:rsid w:val="009F2A98"/>
    <w:rsid w:val="009F2A9B"/>
    <w:rsid w:val="009F2B42"/>
    <w:rsid w:val="009F2B7D"/>
    <w:rsid w:val="009F2C87"/>
    <w:rsid w:val="009F2C8E"/>
    <w:rsid w:val="009F2ED7"/>
    <w:rsid w:val="009F2F30"/>
    <w:rsid w:val="009F2FBC"/>
    <w:rsid w:val="009F303C"/>
    <w:rsid w:val="009F3382"/>
    <w:rsid w:val="009F33C1"/>
    <w:rsid w:val="009F33EA"/>
    <w:rsid w:val="009F340A"/>
    <w:rsid w:val="009F344B"/>
    <w:rsid w:val="009F35DC"/>
    <w:rsid w:val="009F36CE"/>
    <w:rsid w:val="009F38B9"/>
    <w:rsid w:val="009F3ACB"/>
    <w:rsid w:val="009F3BC8"/>
    <w:rsid w:val="009F3BD8"/>
    <w:rsid w:val="009F3C69"/>
    <w:rsid w:val="009F3CA1"/>
    <w:rsid w:val="009F3D36"/>
    <w:rsid w:val="009F3DA6"/>
    <w:rsid w:val="009F3E27"/>
    <w:rsid w:val="009F3E2A"/>
    <w:rsid w:val="009F3EB2"/>
    <w:rsid w:val="009F3F45"/>
    <w:rsid w:val="009F4376"/>
    <w:rsid w:val="009F438D"/>
    <w:rsid w:val="009F439A"/>
    <w:rsid w:val="009F4453"/>
    <w:rsid w:val="009F4472"/>
    <w:rsid w:val="009F453D"/>
    <w:rsid w:val="009F45FC"/>
    <w:rsid w:val="009F4678"/>
    <w:rsid w:val="009F468A"/>
    <w:rsid w:val="009F46AD"/>
    <w:rsid w:val="009F476C"/>
    <w:rsid w:val="009F4887"/>
    <w:rsid w:val="009F48D9"/>
    <w:rsid w:val="009F4925"/>
    <w:rsid w:val="009F493B"/>
    <w:rsid w:val="009F497C"/>
    <w:rsid w:val="009F49D3"/>
    <w:rsid w:val="009F4A91"/>
    <w:rsid w:val="009F4AAF"/>
    <w:rsid w:val="009F4B17"/>
    <w:rsid w:val="009F4B94"/>
    <w:rsid w:val="009F4DF0"/>
    <w:rsid w:val="009F4E22"/>
    <w:rsid w:val="009F4E23"/>
    <w:rsid w:val="009F4E7C"/>
    <w:rsid w:val="009F4F96"/>
    <w:rsid w:val="009F50F9"/>
    <w:rsid w:val="009F510E"/>
    <w:rsid w:val="009F51A0"/>
    <w:rsid w:val="009F51CC"/>
    <w:rsid w:val="009F5200"/>
    <w:rsid w:val="009F5224"/>
    <w:rsid w:val="009F5338"/>
    <w:rsid w:val="009F5368"/>
    <w:rsid w:val="009F5438"/>
    <w:rsid w:val="009F5494"/>
    <w:rsid w:val="009F554F"/>
    <w:rsid w:val="009F5669"/>
    <w:rsid w:val="009F5768"/>
    <w:rsid w:val="009F57D0"/>
    <w:rsid w:val="009F5812"/>
    <w:rsid w:val="009F58DA"/>
    <w:rsid w:val="009F5903"/>
    <w:rsid w:val="009F5908"/>
    <w:rsid w:val="009F5994"/>
    <w:rsid w:val="009F5B23"/>
    <w:rsid w:val="009F5BC3"/>
    <w:rsid w:val="009F5CE3"/>
    <w:rsid w:val="009F5ED1"/>
    <w:rsid w:val="009F60F0"/>
    <w:rsid w:val="009F6183"/>
    <w:rsid w:val="009F61B5"/>
    <w:rsid w:val="009F6245"/>
    <w:rsid w:val="009F6398"/>
    <w:rsid w:val="009F63AA"/>
    <w:rsid w:val="009F6614"/>
    <w:rsid w:val="009F6618"/>
    <w:rsid w:val="009F681E"/>
    <w:rsid w:val="009F6863"/>
    <w:rsid w:val="009F6887"/>
    <w:rsid w:val="009F68B4"/>
    <w:rsid w:val="009F6B24"/>
    <w:rsid w:val="009F6C9B"/>
    <w:rsid w:val="009F6D33"/>
    <w:rsid w:val="009F6D69"/>
    <w:rsid w:val="009F6DDE"/>
    <w:rsid w:val="009F6E58"/>
    <w:rsid w:val="009F6E5A"/>
    <w:rsid w:val="009F6EAD"/>
    <w:rsid w:val="009F6F1C"/>
    <w:rsid w:val="009F7165"/>
    <w:rsid w:val="009F72C5"/>
    <w:rsid w:val="009F72D0"/>
    <w:rsid w:val="009F7326"/>
    <w:rsid w:val="009F73C0"/>
    <w:rsid w:val="009F7608"/>
    <w:rsid w:val="009F766E"/>
    <w:rsid w:val="009F77AE"/>
    <w:rsid w:val="009F7A03"/>
    <w:rsid w:val="009F7BAC"/>
    <w:rsid w:val="009F7BBE"/>
    <w:rsid w:val="009F7D46"/>
    <w:rsid w:val="009F7DC1"/>
    <w:rsid w:val="009F7EFF"/>
    <w:rsid w:val="009F7F4B"/>
    <w:rsid w:val="009F7FFC"/>
    <w:rsid w:val="00A000D7"/>
    <w:rsid w:val="00A00135"/>
    <w:rsid w:val="00A00189"/>
    <w:rsid w:val="00A002A6"/>
    <w:rsid w:val="00A00358"/>
    <w:rsid w:val="00A0038E"/>
    <w:rsid w:val="00A00437"/>
    <w:rsid w:val="00A00472"/>
    <w:rsid w:val="00A004E7"/>
    <w:rsid w:val="00A007B5"/>
    <w:rsid w:val="00A007BC"/>
    <w:rsid w:val="00A00806"/>
    <w:rsid w:val="00A008BA"/>
    <w:rsid w:val="00A00960"/>
    <w:rsid w:val="00A00AFD"/>
    <w:rsid w:val="00A00B9F"/>
    <w:rsid w:val="00A00E35"/>
    <w:rsid w:val="00A00F9C"/>
    <w:rsid w:val="00A00FD4"/>
    <w:rsid w:val="00A00FED"/>
    <w:rsid w:val="00A010C8"/>
    <w:rsid w:val="00A01138"/>
    <w:rsid w:val="00A011D4"/>
    <w:rsid w:val="00A011E9"/>
    <w:rsid w:val="00A012D7"/>
    <w:rsid w:val="00A01350"/>
    <w:rsid w:val="00A0140C"/>
    <w:rsid w:val="00A015C7"/>
    <w:rsid w:val="00A01632"/>
    <w:rsid w:val="00A016BC"/>
    <w:rsid w:val="00A01A01"/>
    <w:rsid w:val="00A01A33"/>
    <w:rsid w:val="00A01B1C"/>
    <w:rsid w:val="00A01B93"/>
    <w:rsid w:val="00A01CA0"/>
    <w:rsid w:val="00A01CF8"/>
    <w:rsid w:val="00A01D50"/>
    <w:rsid w:val="00A01D73"/>
    <w:rsid w:val="00A01DF8"/>
    <w:rsid w:val="00A01F40"/>
    <w:rsid w:val="00A01F91"/>
    <w:rsid w:val="00A01FB9"/>
    <w:rsid w:val="00A020EA"/>
    <w:rsid w:val="00A0214D"/>
    <w:rsid w:val="00A0220D"/>
    <w:rsid w:val="00A02248"/>
    <w:rsid w:val="00A02282"/>
    <w:rsid w:val="00A02408"/>
    <w:rsid w:val="00A0242D"/>
    <w:rsid w:val="00A024F4"/>
    <w:rsid w:val="00A0256B"/>
    <w:rsid w:val="00A02750"/>
    <w:rsid w:val="00A029B0"/>
    <w:rsid w:val="00A029CA"/>
    <w:rsid w:val="00A029DC"/>
    <w:rsid w:val="00A02A8D"/>
    <w:rsid w:val="00A02AB2"/>
    <w:rsid w:val="00A02BE8"/>
    <w:rsid w:val="00A02C73"/>
    <w:rsid w:val="00A02D5B"/>
    <w:rsid w:val="00A02F11"/>
    <w:rsid w:val="00A02F5F"/>
    <w:rsid w:val="00A02FAD"/>
    <w:rsid w:val="00A0300B"/>
    <w:rsid w:val="00A03025"/>
    <w:rsid w:val="00A030F5"/>
    <w:rsid w:val="00A036EF"/>
    <w:rsid w:val="00A0378D"/>
    <w:rsid w:val="00A037FD"/>
    <w:rsid w:val="00A0381A"/>
    <w:rsid w:val="00A03AEB"/>
    <w:rsid w:val="00A03B16"/>
    <w:rsid w:val="00A03B5B"/>
    <w:rsid w:val="00A03B68"/>
    <w:rsid w:val="00A03BEF"/>
    <w:rsid w:val="00A03F14"/>
    <w:rsid w:val="00A03FCD"/>
    <w:rsid w:val="00A04191"/>
    <w:rsid w:val="00A0422B"/>
    <w:rsid w:val="00A04272"/>
    <w:rsid w:val="00A04471"/>
    <w:rsid w:val="00A044DF"/>
    <w:rsid w:val="00A044E4"/>
    <w:rsid w:val="00A045AF"/>
    <w:rsid w:val="00A047C6"/>
    <w:rsid w:val="00A0482E"/>
    <w:rsid w:val="00A0484B"/>
    <w:rsid w:val="00A0484F"/>
    <w:rsid w:val="00A04A09"/>
    <w:rsid w:val="00A04AF5"/>
    <w:rsid w:val="00A04B6D"/>
    <w:rsid w:val="00A04BD7"/>
    <w:rsid w:val="00A04BE3"/>
    <w:rsid w:val="00A04BF0"/>
    <w:rsid w:val="00A04C42"/>
    <w:rsid w:val="00A04F2A"/>
    <w:rsid w:val="00A04FFC"/>
    <w:rsid w:val="00A05035"/>
    <w:rsid w:val="00A05056"/>
    <w:rsid w:val="00A050E0"/>
    <w:rsid w:val="00A0511B"/>
    <w:rsid w:val="00A0525F"/>
    <w:rsid w:val="00A052D4"/>
    <w:rsid w:val="00A053F3"/>
    <w:rsid w:val="00A0559A"/>
    <w:rsid w:val="00A05783"/>
    <w:rsid w:val="00A05804"/>
    <w:rsid w:val="00A05938"/>
    <w:rsid w:val="00A0598A"/>
    <w:rsid w:val="00A059DD"/>
    <w:rsid w:val="00A05BB7"/>
    <w:rsid w:val="00A05BCE"/>
    <w:rsid w:val="00A05BD0"/>
    <w:rsid w:val="00A05DA9"/>
    <w:rsid w:val="00A05DD1"/>
    <w:rsid w:val="00A05DEB"/>
    <w:rsid w:val="00A05DFA"/>
    <w:rsid w:val="00A05FB7"/>
    <w:rsid w:val="00A06075"/>
    <w:rsid w:val="00A060CA"/>
    <w:rsid w:val="00A06372"/>
    <w:rsid w:val="00A063ED"/>
    <w:rsid w:val="00A065B4"/>
    <w:rsid w:val="00A065F3"/>
    <w:rsid w:val="00A066C6"/>
    <w:rsid w:val="00A06A4F"/>
    <w:rsid w:val="00A06B19"/>
    <w:rsid w:val="00A06D1D"/>
    <w:rsid w:val="00A06DAF"/>
    <w:rsid w:val="00A06DD3"/>
    <w:rsid w:val="00A07035"/>
    <w:rsid w:val="00A071B9"/>
    <w:rsid w:val="00A07252"/>
    <w:rsid w:val="00A072A2"/>
    <w:rsid w:val="00A072B5"/>
    <w:rsid w:val="00A07380"/>
    <w:rsid w:val="00A073B0"/>
    <w:rsid w:val="00A073D1"/>
    <w:rsid w:val="00A0744A"/>
    <w:rsid w:val="00A0745C"/>
    <w:rsid w:val="00A07471"/>
    <w:rsid w:val="00A0754B"/>
    <w:rsid w:val="00A076B8"/>
    <w:rsid w:val="00A07790"/>
    <w:rsid w:val="00A0781B"/>
    <w:rsid w:val="00A0783B"/>
    <w:rsid w:val="00A078F3"/>
    <w:rsid w:val="00A07940"/>
    <w:rsid w:val="00A07BA5"/>
    <w:rsid w:val="00A07C9D"/>
    <w:rsid w:val="00A10046"/>
    <w:rsid w:val="00A1008B"/>
    <w:rsid w:val="00A100FB"/>
    <w:rsid w:val="00A1017C"/>
    <w:rsid w:val="00A1028F"/>
    <w:rsid w:val="00A1036F"/>
    <w:rsid w:val="00A10397"/>
    <w:rsid w:val="00A103FC"/>
    <w:rsid w:val="00A10412"/>
    <w:rsid w:val="00A10647"/>
    <w:rsid w:val="00A10737"/>
    <w:rsid w:val="00A10782"/>
    <w:rsid w:val="00A1084F"/>
    <w:rsid w:val="00A10899"/>
    <w:rsid w:val="00A108E0"/>
    <w:rsid w:val="00A10ADB"/>
    <w:rsid w:val="00A10B5D"/>
    <w:rsid w:val="00A10BBD"/>
    <w:rsid w:val="00A10CE1"/>
    <w:rsid w:val="00A10EA7"/>
    <w:rsid w:val="00A10EEB"/>
    <w:rsid w:val="00A11021"/>
    <w:rsid w:val="00A11074"/>
    <w:rsid w:val="00A11083"/>
    <w:rsid w:val="00A1115A"/>
    <w:rsid w:val="00A111CC"/>
    <w:rsid w:val="00A11212"/>
    <w:rsid w:val="00A11311"/>
    <w:rsid w:val="00A114F5"/>
    <w:rsid w:val="00A115B1"/>
    <w:rsid w:val="00A1174D"/>
    <w:rsid w:val="00A1176F"/>
    <w:rsid w:val="00A118B9"/>
    <w:rsid w:val="00A119B6"/>
    <w:rsid w:val="00A11B6B"/>
    <w:rsid w:val="00A11BA6"/>
    <w:rsid w:val="00A11BAB"/>
    <w:rsid w:val="00A11CAA"/>
    <w:rsid w:val="00A11D08"/>
    <w:rsid w:val="00A11DE8"/>
    <w:rsid w:val="00A12019"/>
    <w:rsid w:val="00A12096"/>
    <w:rsid w:val="00A1210F"/>
    <w:rsid w:val="00A1212A"/>
    <w:rsid w:val="00A12214"/>
    <w:rsid w:val="00A1224A"/>
    <w:rsid w:val="00A1226D"/>
    <w:rsid w:val="00A12295"/>
    <w:rsid w:val="00A122D3"/>
    <w:rsid w:val="00A12586"/>
    <w:rsid w:val="00A126C6"/>
    <w:rsid w:val="00A1285B"/>
    <w:rsid w:val="00A12A04"/>
    <w:rsid w:val="00A12A4E"/>
    <w:rsid w:val="00A12A76"/>
    <w:rsid w:val="00A12C06"/>
    <w:rsid w:val="00A12C58"/>
    <w:rsid w:val="00A12C98"/>
    <w:rsid w:val="00A12ED0"/>
    <w:rsid w:val="00A12F16"/>
    <w:rsid w:val="00A12F37"/>
    <w:rsid w:val="00A12F96"/>
    <w:rsid w:val="00A12FAB"/>
    <w:rsid w:val="00A13124"/>
    <w:rsid w:val="00A131A1"/>
    <w:rsid w:val="00A13706"/>
    <w:rsid w:val="00A13726"/>
    <w:rsid w:val="00A137C5"/>
    <w:rsid w:val="00A13905"/>
    <w:rsid w:val="00A13944"/>
    <w:rsid w:val="00A139E3"/>
    <w:rsid w:val="00A13A11"/>
    <w:rsid w:val="00A13B5E"/>
    <w:rsid w:val="00A13BB7"/>
    <w:rsid w:val="00A13C54"/>
    <w:rsid w:val="00A13CB8"/>
    <w:rsid w:val="00A13DF3"/>
    <w:rsid w:val="00A13F8B"/>
    <w:rsid w:val="00A1413A"/>
    <w:rsid w:val="00A1416B"/>
    <w:rsid w:val="00A141F5"/>
    <w:rsid w:val="00A141FE"/>
    <w:rsid w:val="00A1430A"/>
    <w:rsid w:val="00A146D9"/>
    <w:rsid w:val="00A1470B"/>
    <w:rsid w:val="00A1474E"/>
    <w:rsid w:val="00A14788"/>
    <w:rsid w:val="00A147EF"/>
    <w:rsid w:val="00A147FD"/>
    <w:rsid w:val="00A14814"/>
    <w:rsid w:val="00A1486D"/>
    <w:rsid w:val="00A148F7"/>
    <w:rsid w:val="00A14B0E"/>
    <w:rsid w:val="00A14BDD"/>
    <w:rsid w:val="00A14C35"/>
    <w:rsid w:val="00A14C57"/>
    <w:rsid w:val="00A14D15"/>
    <w:rsid w:val="00A14DC6"/>
    <w:rsid w:val="00A14E38"/>
    <w:rsid w:val="00A14E53"/>
    <w:rsid w:val="00A14FEF"/>
    <w:rsid w:val="00A1509B"/>
    <w:rsid w:val="00A151C9"/>
    <w:rsid w:val="00A152C6"/>
    <w:rsid w:val="00A15335"/>
    <w:rsid w:val="00A1554F"/>
    <w:rsid w:val="00A1556B"/>
    <w:rsid w:val="00A1557E"/>
    <w:rsid w:val="00A1571D"/>
    <w:rsid w:val="00A158D1"/>
    <w:rsid w:val="00A15902"/>
    <w:rsid w:val="00A15EF2"/>
    <w:rsid w:val="00A15FCB"/>
    <w:rsid w:val="00A161C2"/>
    <w:rsid w:val="00A162F6"/>
    <w:rsid w:val="00A1649B"/>
    <w:rsid w:val="00A1653E"/>
    <w:rsid w:val="00A165E0"/>
    <w:rsid w:val="00A1662F"/>
    <w:rsid w:val="00A16834"/>
    <w:rsid w:val="00A168DC"/>
    <w:rsid w:val="00A16AB3"/>
    <w:rsid w:val="00A16AC6"/>
    <w:rsid w:val="00A16B8E"/>
    <w:rsid w:val="00A16C06"/>
    <w:rsid w:val="00A16E60"/>
    <w:rsid w:val="00A16ED0"/>
    <w:rsid w:val="00A16F1F"/>
    <w:rsid w:val="00A1701C"/>
    <w:rsid w:val="00A170A4"/>
    <w:rsid w:val="00A17138"/>
    <w:rsid w:val="00A1729F"/>
    <w:rsid w:val="00A1743D"/>
    <w:rsid w:val="00A174B7"/>
    <w:rsid w:val="00A174FB"/>
    <w:rsid w:val="00A17513"/>
    <w:rsid w:val="00A1758B"/>
    <w:rsid w:val="00A17655"/>
    <w:rsid w:val="00A177A5"/>
    <w:rsid w:val="00A177BF"/>
    <w:rsid w:val="00A1797C"/>
    <w:rsid w:val="00A17AED"/>
    <w:rsid w:val="00A17B8F"/>
    <w:rsid w:val="00A17B9E"/>
    <w:rsid w:val="00A17BB3"/>
    <w:rsid w:val="00A17C0F"/>
    <w:rsid w:val="00A17C94"/>
    <w:rsid w:val="00A17D30"/>
    <w:rsid w:val="00A17DAC"/>
    <w:rsid w:val="00A17E69"/>
    <w:rsid w:val="00A17EA5"/>
    <w:rsid w:val="00A17EB7"/>
    <w:rsid w:val="00A17F67"/>
    <w:rsid w:val="00A20194"/>
    <w:rsid w:val="00A201BB"/>
    <w:rsid w:val="00A2029B"/>
    <w:rsid w:val="00A203B8"/>
    <w:rsid w:val="00A20448"/>
    <w:rsid w:val="00A204D7"/>
    <w:rsid w:val="00A207A0"/>
    <w:rsid w:val="00A20831"/>
    <w:rsid w:val="00A20987"/>
    <w:rsid w:val="00A20A6B"/>
    <w:rsid w:val="00A20B0C"/>
    <w:rsid w:val="00A20B71"/>
    <w:rsid w:val="00A20C22"/>
    <w:rsid w:val="00A20CF0"/>
    <w:rsid w:val="00A20D32"/>
    <w:rsid w:val="00A20D70"/>
    <w:rsid w:val="00A20DDE"/>
    <w:rsid w:val="00A2105F"/>
    <w:rsid w:val="00A21133"/>
    <w:rsid w:val="00A21274"/>
    <w:rsid w:val="00A21283"/>
    <w:rsid w:val="00A2128D"/>
    <w:rsid w:val="00A212B4"/>
    <w:rsid w:val="00A21311"/>
    <w:rsid w:val="00A21527"/>
    <w:rsid w:val="00A21659"/>
    <w:rsid w:val="00A21775"/>
    <w:rsid w:val="00A2179C"/>
    <w:rsid w:val="00A2184B"/>
    <w:rsid w:val="00A21876"/>
    <w:rsid w:val="00A219BF"/>
    <w:rsid w:val="00A21ACF"/>
    <w:rsid w:val="00A21AD3"/>
    <w:rsid w:val="00A21AED"/>
    <w:rsid w:val="00A21BB6"/>
    <w:rsid w:val="00A21E00"/>
    <w:rsid w:val="00A21E3B"/>
    <w:rsid w:val="00A21E8C"/>
    <w:rsid w:val="00A21EF1"/>
    <w:rsid w:val="00A21F44"/>
    <w:rsid w:val="00A22090"/>
    <w:rsid w:val="00A220D7"/>
    <w:rsid w:val="00A220DE"/>
    <w:rsid w:val="00A220E4"/>
    <w:rsid w:val="00A2217F"/>
    <w:rsid w:val="00A2224C"/>
    <w:rsid w:val="00A2235D"/>
    <w:rsid w:val="00A22362"/>
    <w:rsid w:val="00A223FF"/>
    <w:rsid w:val="00A22426"/>
    <w:rsid w:val="00A2255D"/>
    <w:rsid w:val="00A22579"/>
    <w:rsid w:val="00A225BE"/>
    <w:rsid w:val="00A225F6"/>
    <w:rsid w:val="00A2273E"/>
    <w:rsid w:val="00A227AD"/>
    <w:rsid w:val="00A227B2"/>
    <w:rsid w:val="00A22A0B"/>
    <w:rsid w:val="00A22B2A"/>
    <w:rsid w:val="00A22BF4"/>
    <w:rsid w:val="00A22BFB"/>
    <w:rsid w:val="00A22C16"/>
    <w:rsid w:val="00A22C49"/>
    <w:rsid w:val="00A22D26"/>
    <w:rsid w:val="00A22E77"/>
    <w:rsid w:val="00A22F06"/>
    <w:rsid w:val="00A22F4B"/>
    <w:rsid w:val="00A22F95"/>
    <w:rsid w:val="00A23018"/>
    <w:rsid w:val="00A23411"/>
    <w:rsid w:val="00A237E2"/>
    <w:rsid w:val="00A23832"/>
    <w:rsid w:val="00A23982"/>
    <w:rsid w:val="00A239B6"/>
    <w:rsid w:val="00A239DE"/>
    <w:rsid w:val="00A23A06"/>
    <w:rsid w:val="00A23A39"/>
    <w:rsid w:val="00A23BDE"/>
    <w:rsid w:val="00A23C44"/>
    <w:rsid w:val="00A23C86"/>
    <w:rsid w:val="00A23C94"/>
    <w:rsid w:val="00A23E0C"/>
    <w:rsid w:val="00A23F96"/>
    <w:rsid w:val="00A23FFD"/>
    <w:rsid w:val="00A24015"/>
    <w:rsid w:val="00A24023"/>
    <w:rsid w:val="00A2402E"/>
    <w:rsid w:val="00A240F9"/>
    <w:rsid w:val="00A241C1"/>
    <w:rsid w:val="00A241F6"/>
    <w:rsid w:val="00A243C4"/>
    <w:rsid w:val="00A243E1"/>
    <w:rsid w:val="00A2454B"/>
    <w:rsid w:val="00A2458B"/>
    <w:rsid w:val="00A246AD"/>
    <w:rsid w:val="00A24873"/>
    <w:rsid w:val="00A24878"/>
    <w:rsid w:val="00A24B1B"/>
    <w:rsid w:val="00A24B45"/>
    <w:rsid w:val="00A24D52"/>
    <w:rsid w:val="00A24D60"/>
    <w:rsid w:val="00A24D8B"/>
    <w:rsid w:val="00A24F8C"/>
    <w:rsid w:val="00A24FC8"/>
    <w:rsid w:val="00A250EA"/>
    <w:rsid w:val="00A252C9"/>
    <w:rsid w:val="00A254B7"/>
    <w:rsid w:val="00A255B8"/>
    <w:rsid w:val="00A256E9"/>
    <w:rsid w:val="00A256FA"/>
    <w:rsid w:val="00A25711"/>
    <w:rsid w:val="00A2578C"/>
    <w:rsid w:val="00A258AD"/>
    <w:rsid w:val="00A258C6"/>
    <w:rsid w:val="00A259BF"/>
    <w:rsid w:val="00A25A9F"/>
    <w:rsid w:val="00A25B1B"/>
    <w:rsid w:val="00A25B3F"/>
    <w:rsid w:val="00A25BD2"/>
    <w:rsid w:val="00A25C63"/>
    <w:rsid w:val="00A25C79"/>
    <w:rsid w:val="00A25E1E"/>
    <w:rsid w:val="00A25ED3"/>
    <w:rsid w:val="00A260E9"/>
    <w:rsid w:val="00A261D1"/>
    <w:rsid w:val="00A261EE"/>
    <w:rsid w:val="00A2621B"/>
    <w:rsid w:val="00A2628C"/>
    <w:rsid w:val="00A263C9"/>
    <w:rsid w:val="00A264C2"/>
    <w:rsid w:val="00A264F1"/>
    <w:rsid w:val="00A264FB"/>
    <w:rsid w:val="00A2656F"/>
    <w:rsid w:val="00A26676"/>
    <w:rsid w:val="00A266BA"/>
    <w:rsid w:val="00A26790"/>
    <w:rsid w:val="00A26812"/>
    <w:rsid w:val="00A2684C"/>
    <w:rsid w:val="00A268FF"/>
    <w:rsid w:val="00A26930"/>
    <w:rsid w:val="00A26A3D"/>
    <w:rsid w:val="00A26A98"/>
    <w:rsid w:val="00A26ABD"/>
    <w:rsid w:val="00A26BBB"/>
    <w:rsid w:val="00A26D68"/>
    <w:rsid w:val="00A26EAD"/>
    <w:rsid w:val="00A26F83"/>
    <w:rsid w:val="00A26F87"/>
    <w:rsid w:val="00A27043"/>
    <w:rsid w:val="00A27077"/>
    <w:rsid w:val="00A27196"/>
    <w:rsid w:val="00A272E7"/>
    <w:rsid w:val="00A273DD"/>
    <w:rsid w:val="00A273F7"/>
    <w:rsid w:val="00A27438"/>
    <w:rsid w:val="00A27551"/>
    <w:rsid w:val="00A275B1"/>
    <w:rsid w:val="00A276A0"/>
    <w:rsid w:val="00A2770A"/>
    <w:rsid w:val="00A27763"/>
    <w:rsid w:val="00A277BF"/>
    <w:rsid w:val="00A27890"/>
    <w:rsid w:val="00A27A08"/>
    <w:rsid w:val="00A27A29"/>
    <w:rsid w:val="00A27A38"/>
    <w:rsid w:val="00A27A81"/>
    <w:rsid w:val="00A27AB6"/>
    <w:rsid w:val="00A27D8C"/>
    <w:rsid w:val="00A27E56"/>
    <w:rsid w:val="00A27F0E"/>
    <w:rsid w:val="00A27F42"/>
    <w:rsid w:val="00A27F9B"/>
    <w:rsid w:val="00A27FC1"/>
    <w:rsid w:val="00A300C6"/>
    <w:rsid w:val="00A3011E"/>
    <w:rsid w:val="00A30416"/>
    <w:rsid w:val="00A30451"/>
    <w:rsid w:val="00A3055D"/>
    <w:rsid w:val="00A3056A"/>
    <w:rsid w:val="00A30663"/>
    <w:rsid w:val="00A307B7"/>
    <w:rsid w:val="00A30802"/>
    <w:rsid w:val="00A30931"/>
    <w:rsid w:val="00A30970"/>
    <w:rsid w:val="00A309CC"/>
    <w:rsid w:val="00A30B04"/>
    <w:rsid w:val="00A30B48"/>
    <w:rsid w:val="00A30BBF"/>
    <w:rsid w:val="00A30BF1"/>
    <w:rsid w:val="00A30CBC"/>
    <w:rsid w:val="00A30DC7"/>
    <w:rsid w:val="00A30F6F"/>
    <w:rsid w:val="00A3109C"/>
    <w:rsid w:val="00A31109"/>
    <w:rsid w:val="00A312EA"/>
    <w:rsid w:val="00A3136A"/>
    <w:rsid w:val="00A31450"/>
    <w:rsid w:val="00A31497"/>
    <w:rsid w:val="00A31606"/>
    <w:rsid w:val="00A3177E"/>
    <w:rsid w:val="00A317D9"/>
    <w:rsid w:val="00A318D3"/>
    <w:rsid w:val="00A31905"/>
    <w:rsid w:val="00A31A71"/>
    <w:rsid w:val="00A31ABA"/>
    <w:rsid w:val="00A31CBD"/>
    <w:rsid w:val="00A31CBF"/>
    <w:rsid w:val="00A31CC8"/>
    <w:rsid w:val="00A31F28"/>
    <w:rsid w:val="00A31FED"/>
    <w:rsid w:val="00A32016"/>
    <w:rsid w:val="00A3209A"/>
    <w:rsid w:val="00A320B3"/>
    <w:rsid w:val="00A320E7"/>
    <w:rsid w:val="00A32265"/>
    <w:rsid w:val="00A322A6"/>
    <w:rsid w:val="00A3232C"/>
    <w:rsid w:val="00A323D1"/>
    <w:rsid w:val="00A324E9"/>
    <w:rsid w:val="00A32504"/>
    <w:rsid w:val="00A325A3"/>
    <w:rsid w:val="00A3268E"/>
    <w:rsid w:val="00A326CB"/>
    <w:rsid w:val="00A32731"/>
    <w:rsid w:val="00A32782"/>
    <w:rsid w:val="00A328D6"/>
    <w:rsid w:val="00A328DA"/>
    <w:rsid w:val="00A3293E"/>
    <w:rsid w:val="00A329AA"/>
    <w:rsid w:val="00A32ABD"/>
    <w:rsid w:val="00A32C2A"/>
    <w:rsid w:val="00A32D14"/>
    <w:rsid w:val="00A32ECD"/>
    <w:rsid w:val="00A32F6E"/>
    <w:rsid w:val="00A32F89"/>
    <w:rsid w:val="00A33047"/>
    <w:rsid w:val="00A3307A"/>
    <w:rsid w:val="00A330A1"/>
    <w:rsid w:val="00A330E3"/>
    <w:rsid w:val="00A3313A"/>
    <w:rsid w:val="00A33182"/>
    <w:rsid w:val="00A3321F"/>
    <w:rsid w:val="00A3335B"/>
    <w:rsid w:val="00A3336A"/>
    <w:rsid w:val="00A333CC"/>
    <w:rsid w:val="00A334C4"/>
    <w:rsid w:val="00A335EC"/>
    <w:rsid w:val="00A33628"/>
    <w:rsid w:val="00A3368E"/>
    <w:rsid w:val="00A337BA"/>
    <w:rsid w:val="00A338AA"/>
    <w:rsid w:val="00A33912"/>
    <w:rsid w:val="00A33929"/>
    <w:rsid w:val="00A339AD"/>
    <w:rsid w:val="00A33A08"/>
    <w:rsid w:val="00A33A45"/>
    <w:rsid w:val="00A33B3D"/>
    <w:rsid w:val="00A33C49"/>
    <w:rsid w:val="00A33D62"/>
    <w:rsid w:val="00A33F2C"/>
    <w:rsid w:val="00A34001"/>
    <w:rsid w:val="00A34012"/>
    <w:rsid w:val="00A34273"/>
    <w:rsid w:val="00A34275"/>
    <w:rsid w:val="00A34398"/>
    <w:rsid w:val="00A343B6"/>
    <w:rsid w:val="00A3447F"/>
    <w:rsid w:val="00A3470E"/>
    <w:rsid w:val="00A348D6"/>
    <w:rsid w:val="00A349BD"/>
    <w:rsid w:val="00A34A14"/>
    <w:rsid w:val="00A34A25"/>
    <w:rsid w:val="00A34A37"/>
    <w:rsid w:val="00A34ADA"/>
    <w:rsid w:val="00A34AE3"/>
    <w:rsid w:val="00A34BBE"/>
    <w:rsid w:val="00A34DD8"/>
    <w:rsid w:val="00A34DEF"/>
    <w:rsid w:val="00A34E8B"/>
    <w:rsid w:val="00A34F0C"/>
    <w:rsid w:val="00A34F3C"/>
    <w:rsid w:val="00A350B1"/>
    <w:rsid w:val="00A35184"/>
    <w:rsid w:val="00A35218"/>
    <w:rsid w:val="00A3526A"/>
    <w:rsid w:val="00A3527D"/>
    <w:rsid w:val="00A352BB"/>
    <w:rsid w:val="00A353C7"/>
    <w:rsid w:val="00A353CE"/>
    <w:rsid w:val="00A35409"/>
    <w:rsid w:val="00A354F8"/>
    <w:rsid w:val="00A358E5"/>
    <w:rsid w:val="00A3590F"/>
    <w:rsid w:val="00A359B3"/>
    <w:rsid w:val="00A35A08"/>
    <w:rsid w:val="00A35A95"/>
    <w:rsid w:val="00A35B25"/>
    <w:rsid w:val="00A35B8E"/>
    <w:rsid w:val="00A35D16"/>
    <w:rsid w:val="00A35D70"/>
    <w:rsid w:val="00A35DDE"/>
    <w:rsid w:val="00A35FAC"/>
    <w:rsid w:val="00A3618D"/>
    <w:rsid w:val="00A36208"/>
    <w:rsid w:val="00A363CE"/>
    <w:rsid w:val="00A36432"/>
    <w:rsid w:val="00A36523"/>
    <w:rsid w:val="00A3652A"/>
    <w:rsid w:val="00A36547"/>
    <w:rsid w:val="00A365FE"/>
    <w:rsid w:val="00A36607"/>
    <w:rsid w:val="00A366EE"/>
    <w:rsid w:val="00A36781"/>
    <w:rsid w:val="00A367F6"/>
    <w:rsid w:val="00A3686B"/>
    <w:rsid w:val="00A36B26"/>
    <w:rsid w:val="00A36B7C"/>
    <w:rsid w:val="00A36B81"/>
    <w:rsid w:val="00A36C23"/>
    <w:rsid w:val="00A36FA6"/>
    <w:rsid w:val="00A37038"/>
    <w:rsid w:val="00A3703B"/>
    <w:rsid w:val="00A371F6"/>
    <w:rsid w:val="00A3720C"/>
    <w:rsid w:val="00A372D0"/>
    <w:rsid w:val="00A37430"/>
    <w:rsid w:val="00A374B4"/>
    <w:rsid w:val="00A37576"/>
    <w:rsid w:val="00A376A9"/>
    <w:rsid w:val="00A376D2"/>
    <w:rsid w:val="00A376EE"/>
    <w:rsid w:val="00A376F8"/>
    <w:rsid w:val="00A377D2"/>
    <w:rsid w:val="00A3781C"/>
    <w:rsid w:val="00A378B3"/>
    <w:rsid w:val="00A378E4"/>
    <w:rsid w:val="00A3797A"/>
    <w:rsid w:val="00A379AA"/>
    <w:rsid w:val="00A37BD4"/>
    <w:rsid w:val="00A37C62"/>
    <w:rsid w:val="00A37C7F"/>
    <w:rsid w:val="00A37E3A"/>
    <w:rsid w:val="00A40111"/>
    <w:rsid w:val="00A40274"/>
    <w:rsid w:val="00A402EB"/>
    <w:rsid w:val="00A402F2"/>
    <w:rsid w:val="00A40344"/>
    <w:rsid w:val="00A40370"/>
    <w:rsid w:val="00A4037C"/>
    <w:rsid w:val="00A403B5"/>
    <w:rsid w:val="00A403D6"/>
    <w:rsid w:val="00A403FB"/>
    <w:rsid w:val="00A407D5"/>
    <w:rsid w:val="00A40867"/>
    <w:rsid w:val="00A40870"/>
    <w:rsid w:val="00A4091E"/>
    <w:rsid w:val="00A409ED"/>
    <w:rsid w:val="00A40A0B"/>
    <w:rsid w:val="00A40AB2"/>
    <w:rsid w:val="00A40B41"/>
    <w:rsid w:val="00A40BF1"/>
    <w:rsid w:val="00A40C37"/>
    <w:rsid w:val="00A40CB5"/>
    <w:rsid w:val="00A40CB6"/>
    <w:rsid w:val="00A40CF1"/>
    <w:rsid w:val="00A40D21"/>
    <w:rsid w:val="00A40E73"/>
    <w:rsid w:val="00A40EDF"/>
    <w:rsid w:val="00A41005"/>
    <w:rsid w:val="00A4108C"/>
    <w:rsid w:val="00A410AF"/>
    <w:rsid w:val="00A410E7"/>
    <w:rsid w:val="00A4111B"/>
    <w:rsid w:val="00A411C5"/>
    <w:rsid w:val="00A41206"/>
    <w:rsid w:val="00A41305"/>
    <w:rsid w:val="00A41330"/>
    <w:rsid w:val="00A41384"/>
    <w:rsid w:val="00A413B9"/>
    <w:rsid w:val="00A41434"/>
    <w:rsid w:val="00A4156F"/>
    <w:rsid w:val="00A41582"/>
    <w:rsid w:val="00A41634"/>
    <w:rsid w:val="00A4166C"/>
    <w:rsid w:val="00A416A0"/>
    <w:rsid w:val="00A41780"/>
    <w:rsid w:val="00A418AB"/>
    <w:rsid w:val="00A41915"/>
    <w:rsid w:val="00A41988"/>
    <w:rsid w:val="00A41BAE"/>
    <w:rsid w:val="00A41F6B"/>
    <w:rsid w:val="00A41F90"/>
    <w:rsid w:val="00A4216C"/>
    <w:rsid w:val="00A4220D"/>
    <w:rsid w:val="00A42271"/>
    <w:rsid w:val="00A422E3"/>
    <w:rsid w:val="00A422EF"/>
    <w:rsid w:val="00A42494"/>
    <w:rsid w:val="00A42510"/>
    <w:rsid w:val="00A4252E"/>
    <w:rsid w:val="00A42671"/>
    <w:rsid w:val="00A426A8"/>
    <w:rsid w:val="00A4271F"/>
    <w:rsid w:val="00A42723"/>
    <w:rsid w:val="00A427F0"/>
    <w:rsid w:val="00A42940"/>
    <w:rsid w:val="00A42A8A"/>
    <w:rsid w:val="00A42BFC"/>
    <w:rsid w:val="00A42C59"/>
    <w:rsid w:val="00A43130"/>
    <w:rsid w:val="00A43135"/>
    <w:rsid w:val="00A4318D"/>
    <w:rsid w:val="00A4326C"/>
    <w:rsid w:val="00A432AA"/>
    <w:rsid w:val="00A432C1"/>
    <w:rsid w:val="00A432D8"/>
    <w:rsid w:val="00A43352"/>
    <w:rsid w:val="00A43381"/>
    <w:rsid w:val="00A43489"/>
    <w:rsid w:val="00A434D7"/>
    <w:rsid w:val="00A434F9"/>
    <w:rsid w:val="00A435FF"/>
    <w:rsid w:val="00A4363B"/>
    <w:rsid w:val="00A437DD"/>
    <w:rsid w:val="00A43A43"/>
    <w:rsid w:val="00A43A9B"/>
    <w:rsid w:val="00A43BBF"/>
    <w:rsid w:val="00A43E8F"/>
    <w:rsid w:val="00A43EEC"/>
    <w:rsid w:val="00A43FD9"/>
    <w:rsid w:val="00A44045"/>
    <w:rsid w:val="00A44070"/>
    <w:rsid w:val="00A44123"/>
    <w:rsid w:val="00A441B3"/>
    <w:rsid w:val="00A44245"/>
    <w:rsid w:val="00A4461C"/>
    <w:rsid w:val="00A446EC"/>
    <w:rsid w:val="00A44716"/>
    <w:rsid w:val="00A44786"/>
    <w:rsid w:val="00A447A5"/>
    <w:rsid w:val="00A44850"/>
    <w:rsid w:val="00A4489E"/>
    <w:rsid w:val="00A44971"/>
    <w:rsid w:val="00A449ED"/>
    <w:rsid w:val="00A44ABB"/>
    <w:rsid w:val="00A44B4E"/>
    <w:rsid w:val="00A44C36"/>
    <w:rsid w:val="00A44D24"/>
    <w:rsid w:val="00A44F28"/>
    <w:rsid w:val="00A44FEE"/>
    <w:rsid w:val="00A45090"/>
    <w:rsid w:val="00A45151"/>
    <w:rsid w:val="00A4515D"/>
    <w:rsid w:val="00A45354"/>
    <w:rsid w:val="00A45393"/>
    <w:rsid w:val="00A4559A"/>
    <w:rsid w:val="00A455CD"/>
    <w:rsid w:val="00A4569E"/>
    <w:rsid w:val="00A456B6"/>
    <w:rsid w:val="00A457EC"/>
    <w:rsid w:val="00A45B0C"/>
    <w:rsid w:val="00A45B4A"/>
    <w:rsid w:val="00A45BC5"/>
    <w:rsid w:val="00A45C56"/>
    <w:rsid w:val="00A45CD6"/>
    <w:rsid w:val="00A45CF5"/>
    <w:rsid w:val="00A45E86"/>
    <w:rsid w:val="00A45EF0"/>
    <w:rsid w:val="00A45F93"/>
    <w:rsid w:val="00A45FBF"/>
    <w:rsid w:val="00A46009"/>
    <w:rsid w:val="00A4605F"/>
    <w:rsid w:val="00A461B5"/>
    <w:rsid w:val="00A461EE"/>
    <w:rsid w:val="00A46287"/>
    <w:rsid w:val="00A462FD"/>
    <w:rsid w:val="00A4645D"/>
    <w:rsid w:val="00A464BD"/>
    <w:rsid w:val="00A46626"/>
    <w:rsid w:val="00A46638"/>
    <w:rsid w:val="00A46645"/>
    <w:rsid w:val="00A46682"/>
    <w:rsid w:val="00A46749"/>
    <w:rsid w:val="00A4674C"/>
    <w:rsid w:val="00A46767"/>
    <w:rsid w:val="00A46949"/>
    <w:rsid w:val="00A46956"/>
    <w:rsid w:val="00A46972"/>
    <w:rsid w:val="00A46993"/>
    <w:rsid w:val="00A469AF"/>
    <w:rsid w:val="00A46AAB"/>
    <w:rsid w:val="00A46AEE"/>
    <w:rsid w:val="00A46B34"/>
    <w:rsid w:val="00A46BA6"/>
    <w:rsid w:val="00A46C82"/>
    <w:rsid w:val="00A46CC4"/>
    <w:rsid w:val="00A46D1C"/>
    <w:rsid w:val="00A46D6C"/>
    <w:rsid w:val="00A46DBF"/>
    <w:rsid w:val="00A46DC1"/>
    <w:rsid w:val="00A46E50"/>
    <w:rsid w:val="00A46ED5"/>
    <w:rsid w:val="00A46F3C"/>
    <w:rsid w:val="00A46F68"/>
    <w:rsid w:val="00A47063"/>
    <w:rsid w:val="00A472D5"/>
    <w:rsid w:val="00A475A1"/>
    <w:rsid w:val="00A47609"/>
    <w:rsid w:val="00A47641"/>
    <w:rsid w:val="00A477FF"/>
    <w:rsid w:val="00A47934"/>
    <w:rsid w:val="00A47A01"/>
    <w:rsid w:val="00A47AF0"/>
    <w:rsid w:val="00A47B9E"/>
    <w:rsid w:val="00A47E31"/>
    <w:rsid w:val="00A47E6A"/>
    <w:rsid w:val="00A47F33"/>
    <w:rsid w:val="00A47F57"/>
    <w:rsid w:val="00A47FAA"/>
    <w:rsid w:val="00A500DC"/>
    <w:rsid w:val="00A50196"/>
    <w:rsid w:val="00A50356"/>
    <w:rsid w:val="00A5049E"/>
    <w:rsid w:val="00A506F1"/>
    <w:rsid w:val="00A506FD"/>
    <w:rsid w:val="00A50737"/>
    <w:rsid w:val="00A507D4"/>
    <w:rsid w:val="00A50869"/>
    <w:rsid w:val="00A5091C"/>
    <w:rsid w:val="00A5095F"/>
    <w:rsid w:val="00A50984"/>
    <w:rsid w:val="00A50B10"/>
    <w:rsid w:val="00A50BC1"/>
    <w:rsid w:val="00A50C5C"/>
    <w:rsid w:val="00A50D1F"/>
    <w:rsid w:val="00A50DCE"/>
    <w:rsid w:val="00A51072"/>
    <w:rsid w:val="00A510F1"/>
    <w:rsid w:val="00A511BF"/>
    <w:rsid w:val="00A511E9"/>
    <w:rsid w:val="00A51342"/>
    <w:rsid w:val="00A51387"/>
    <w:rsid w:val="00A513B3"/>
    <w:rsid w:val="00A51433"/>
    <w:rsid w:val="00A5148B"/>
    <w:rsid w:val="00A514B8"/>
    <w:rsid w:val="00A514C5"/>
    <w:rsid w:val="00A51618"/>
    <w:rsid w:val="00A51A73"/>
    <w:rsid w:val="00A51D21"/>
    <w:rsid w:val="00A51DAB"/>
    <w:rsid w:val="00A51EF7"/>
    <w:rsid w:val="00A52203"/>
    <w:rsid w:val="00A522DA"/>
    <w:rsid w:val="00A5243F"/>
    <w:rsid w:val="00A524EC"/>
    <w:rsid w:val="00A525BB"/>
    <w:rsid w:val="00A5267E"/>
    <w:rsid w:val="00A5284C"/>
    <w:rsid w:val="00A5285D"/>
    <w:rsid w:val="00A5288E"/>
    <w:rsid w:val="00A529AD"/>
    <w:rsid w:val="00A52B30"/>
    <w:rsid w:val="00A52B8C"/>
    <w:rsid w:val="00A52BF7"/>
    <w:rsid w:val="00A52C8C"/>
    <w:rsid w:val="00A52CB4"/>
    <w:rsid w:val="00A52FDF"/>
    <w:rsid w:val="00A53095"/>
    <w:rsid w:val="00A530B4"/>
    <w:rsid w:val="00A53122"/>
    <w:rsid w:val="00A532AF"/>
    <w:rsid w:val="00A532BE"/>
    <w:rsid w:val="00A532DE"/>
    <w:rsid w:val="00A533B1"/>
    <w:rsid w:val="00A5347F"/>
    <w:rsid w:val="00A53574"/>
    <w:rsid w:val="00A53743"/>
    <w:rsid w:val="00A53746"/>
    <w:rsid w:val="00A53750"/>
    <w:rsid w:val="00A539D5"/>
    <w:rsid w:val="00A539F0"/>
    <w:rsid w:val="00A53A08"/>
    <w:rsid w:val="00A53A22"/>
    <w:rsid w:val="00A53BC5"/>
    <w:rsid w:val="00A53CD7"/>
    <w:rsid w:val="00A53D96"/>
    <w:rsid w:val="00A53DD5"/>
    <w:rsid w:val="00A53F38"/>
    <w:rsid w:val="00A54070"/>
    <w:rsid w:val="00A540AC"/>
    <w:rsid w:val="00A54137"/>
    <w:rsid w:val="00A54211"/>
    <w:rsid w:val="00A5429A"/>
    <w:rsid w:val="00A5436B"/>
    <w:rsid w:val="00A5454A"/>
    <w:rsid w:val="00A546C5"/>
    <w:rsid w:val="00A546F7"/>
    <w:rsid w:val="00A549CD"/>
    <w:rsid w:val="00A549D9"/>
    <w:rsid w:val="00A54A12"/>
    <w:rsid w:val="00A54C71"/>
    <w:rsid w:val="00A54E6C"/>
    <w:rsid w:val="00A54EC4"/>
    <w:rsid w:val="00A54EF3"/>
    <w:rsid w:val="00A55009"/>
    <w:rsid w:val="00A550FC"/>
    <w:rsid w:val="00A55101"/>
    <w:rsid w:val="00A5519B"/>
    <w:rsid w:val="00A55332"/>
    <w:rsid w:val="00A5541C"/>
    <w:rsid w:val="00A5544F"/>
    <w:rsid w:val="00A55469"/>
    <w:rsid w:val="00A55697"/>
    <w:rsid w:val="00A556B1"/>
    <w:rsid w:val="00A55721"/>
    <w:rsid w:val="00A557AF"/>
    <w:rsid w:val="00A5585F"/>
    <w:rsid w:val="00A55879"/>
    <w:rsid w:val="00A559E0"/>
    <w:rsid w:val="00A55A20"/>
    <w:rsid w:val="00A55CCB"/>
    <w:rsid w:val="00A55D32"/>
    <w:rsid w:val="00A55DE2"/>
    <w:rsid w:val="00A55F46"/>
    <w:rsid w:val="00A55FA4"/>
    <w:rsid w:val="00A55FD8"/>
    <w:rsid w:val="00A560C5"/>
    <w:rsid w:val="00A5631B"/>
    <w:rsid w:val="00A563C0"/>
    <w:rsid w:val="00A56460"/>
    <w:rsid w:val="00A5668E"/>
    <w:rsid w:val="00A56697"/>
    <w:rsid w:val="00A567B2"/>
    <w:rsid w:val="00A5686F"/>
    <w:rsid w:val="00A5688B"/>
    <w:rsid w:val="00A56922"/>
    <w:rsid w:val="00A56A08"/>
    <w:rsid w:val="00A56C17"/>
    <w:rsid w:val="00A56C67"/>
    <w:rsid w:val="00A56D56"/>
    <w:rsid w:val="00A56E0F"/>
    <w:rsid w:val="00A56E10"/>
    <w:rsid w:val="00A56E4C"/>
    <w:rsid w:val="00A56E5B"/>
    <w:rsid w:val="00A56EEE"/>
    <w:rsid w:val="00A56F0C"/>
    <w:rsid w:val="00A571A0"/>
    <w:rsid w:val="00A57292"/>
    <w:rsid w:val="00A57368"/>
    <w:rsid w:val="00A575C1"/>
    <w:rsid w:val="00A575DE"/>
    <w:rsid w:val="00A578C0"/>
    <w:rsid w:val="00A57B84"/>
    <w:rsid w:val="00A57B85"/>
    <w:rsid w:val="00A57BF3"/>
    <w:rsid w:val="00A57D29"/>
    <w:rsid w:val="00A57F1C"/>
    <w:rsid w:val="00A60411"/>
    <w:rsid w:val="00A6041B"/>
    <w:rsid w:val="00A6042C"/>
    <w:rsid w:val="00A60432"/>
    <w:rsid w:val="00A605E3"/>
    <w:rsid w:val="00A607FF"/>
    <w:rsid w:val="00A609C2"/>
    <w:rsid w:val="00A609CC"/>
    <w:rsid w:val="00A60A8D"/>
    <w:rsid w:val="00A60AE2"/>
    <w:rsid w:val="00A60B39"/>
    <w:rsid w:val="00A60BFF"/>
    <w:rsid w:val="00A60C58"/>
    <w:rsid w:val="00A60CA5"/>
    <w:rsid w:val="00A60D53"/>
    <w:rsid w:val="00A60D8E"/>
    <w:rsid w:val="00A60E1E"/>
    <w:rsid w:val="00A60EE0"/>
    <w:rsid w:val="00A60FA1"/>
    <w:rsid w:val="00A610A4"/>
    <w:rsid w:val="00A6115E"/>
    <w:rsid w:val="00A6140A"/>
    <w:rsid w:val="00A6143E"/>
    <w:rsid w:val="00A6160E"/>
    <w:rsid w:val="00A61628"/>
    <w:rsid w:val="00A61736"/>
    <w:rsid w:val="00A61817"/>
    <w:rsid w:val="00A6187A"/>
    <w:rsid w:val="00A618F0"/>
    <w:rsid w:val="00A61904"/>
    <w:rsid w:val="00A6193F"/>
    <w:rsid w:val="00A61995"/>
    <w:rsid w:val="00A6199C"/>
    <w:rsid w:val="00A61AA9"/>
    <w:rsid w:val="00A61AB0"/>
    <w:rsid w:val="00A61B6E"/>
    <w:rsid w:val="00A61BE5"/>
    <w:rsid w:val="00A61C60"/>
    <w:rsid w:val="00A61E74"/>
    <w:rsid w:val="00A61FA7"/>
    <w:rsid w:val="00A61FD2"/>
    <w:rsid w:val="00A62121"/>
    <w:rsid w:val="00A6215A"/>
    <w:rsid w:val="00A621F3"/>
    <w:rsid w:val="00A6221F"/>
    <w:rsid w:val="00A622E5"/>
    <w:rsid w:val="00A625B4"/>
    <w:rsid w:val="00A625ED"/>
    <w:rsid w:val="00A62658"/>
    <w:rsid w:val="00A62842"/>
    <w:rsid w:val="00A628CA"/>
    <w:rsid w:val="00A628FE"/>
    <w:rsid w:val="00A6298C"/>
    <w:rsid w:val="00A629B9"/>
    <w:rsid w:val="00A629E2"/>
    <w:rsid w:val="00A62A07"/>
    <w:rsid w:val="00A62A88"/>
    <w:rsid w:val="00A62AE8"/>
    <w:rsid w:val="00A62C37"/>
    <w:rsid w:val="00A62C97"/>
    <w:rsid w:val="00A62D49"/>
    <w:rsid w:val="00A62D4D"/>
    <w:rsid w:val="00A62DCB"/>
    <w:rsid w:val="00A6305D"/>
    <w:rsid w:val="00A63123"/>
    <w:rsid w:val="00A63171"/>
    <w:rsid w:val="00A63343"/>
    <w:rsid w:val="00A63491"/>
    <w:rsid w:val="00A634BC"/>
    <w:rsid w:val="00A634F1"/>
    <w:rsid w:val="00A6369C"/>
    <w:rsid w:val="00A63712"/>
    <w:rsid w:val="00A637DC"/>
    <w:rsid w:val="00A638A7"/>
    <w:rsid w:val="00A639B6"/>
    <w:rsid w:val="00A63DB6"/>
    <w:rsid w:val="00A63DEC"/>
    <w:rsid w:val="00A63FA9"/>
    <w:rsid w:val="00A64206"/>
    <w:rsid w:val="00A64295"/>
    <w:rsid w:val="00A6445C"/>
    <w:rsid w:val="00A64564"/>
    <w:rsid w:val="00A6458C"/>
    <w:rsid w:val="00A64640"/>
    <w:rsid w:val="00A64811"/>
    <w:rsid w:val="00A64849"/>
    <w:rsid w:val="00A64867"/>
    <w:rsid w:val="00A648B6"/>
    <w:rsid w:val="00A64A8D"/>
    <w:rsid w:val="00A64A96"/>
    <w:rsid w:val="00A64AC5"/>
    <w:rsid w:val="00A64B01"/>
    <w:rsid w:val="00A64B1F"/>
    <w:rsid w:val="00A64B64"/>
    <w:rsid w:val="00A64CBC"/>
    <w:rsid w:val="00A64D02"/>
    <w:rsid w:val="00A64DA6"/>
    <w:rsid w:val="00A64DE1"/>
    <w:rsid w:val="00A64E68"/>
    <w:rsid w:val="00A64FB2"/>
    <w:rsid w:val="00A64FF1"/>
    <w:rsid w:val="00A650CA"/>
    <w:rsid w:val="00A65160"/>
    <w:rsid w:val="00A65366"/>
    <w:rsid w:val="00A653FE"/>
    <w:rsid w:val="00A65470"/>
    <w:rsid w:val="00A654F8"/>
    <w:rsid w:val="00A6552C"/>
    <w:rsid w:val="00A6554A"/>
    <w:rsid w:val="00A6555A"/>
    <w:rsid w:val="00A656CA"/>
    <w:rsid w:val="00A657A3"/>
    <w:rsid w:val="00A65875"/>
    <w:rsid w:val="00A658B8"/>
    <w:rsid w:val="00A658CB"/>
    <w:rsid w:val="00A65951"/>
    <w:rsid w:val="00A65A2B"/>
    <w:rsid w:val="00A65ABB"/>
    <w:rsid w:val="00A65ACC"/>
    <w:rsid w:val="00A65B0D"/>
    <w:rsid w:val="00A65B3B"/>
    <w:rsid w:val="00A65B6A"/>
    <w:rsid w:val="00A65BDC"/>
    <w:rsid w:val="00A65CAE"/>
    <w:rsid w:val="00A65CEC"/>
    <w:rsid w:val="00A65D5F"/>
    <w:rsid w:val="00A65F6C"/>
    <w:rsid w:val="00A65F6F"/>
    <w:rsid w:val="00A660CD"/>
    <w:rsid w:val="00A66116"/>
    <w:rsid w:val="00A66177"/>
    <w:rsid w:val="00A66191"/>
    <w:rsid w:val="00A66240"/>
    <w:rsid w:val="00A663AC"/>
    <w:rsid w:val="00A665C5"/>
    <w:rsid w:val="00A6670C"/>
    <w:rsid w:val="00A66844"/>
    <w:rsid w:val="00A66A41"/>
    <w:rsid w:val="00A66AD7"/>
    <w:rsid w:val="00A66B7E"/>
    <w:rsid w:val="00A66C6E"/>
    <w:rsid w:val="00A66CB4"/>
    <w:rsid w:val="00A66E79"/>
    <w:rsid w:val="00A66F95"/>
    <w:rsid w:val="00A67156"/>
    <w:rsid w:val="00A67167"/>
    <w:rsid w:val="00A67173"/>
    <w:rsid w:val="00A672E0"/>
    <w:rsid w:val="00A673AF"/>
    <w:rsid w:val="00A67594"/>
    <w:rsid w:val="00A67731"/>
    <w:rsid w:val="00A67738"/>
    <w:rsid w:val="00A6778D"/>
    <w:rsid w:val="00A677BF"/>
    <w:rsid w:val="00A6784B"/>
    <w:rsid w:val="00A6785B"/>
    <w:rsid w:val="00A678AE"/>
    <w:rsid w:val="00A679A4"/>
    <w:rsid w:val="00A67AF6"/>
    <w:rsid w:val="00A67B0E"/>
    <w:rsid w:val="00A67D50"/>
    <w:rsid w:val="00A67EA6"/>
    <w:rsid w:val="00A67EB8"/>
    <w:rsid w:val="00A67F52"/>
    <w:rsid w:val="00A70051"/>
    <w:rsid w:val="00A7008E"/>
    <w:rsid w:val="00A7012E"/>
    <w:rsid w:val="00A70149"/>
    <w:rsid w:val="00A70165"/>
    <w:rsid w:val="00A70438"/>
    <w:rsid w:val="00A705AB"/>
    <w:rsid w:val="00A705AF"/>
    <w:rsid w:val="00A70687"/>
    <w:rsid w:val="00A706C2"/>
    <w:rsid w:val="00A706C3"/>
    <w:rsid w:val="00A707F3"/>
    <w:rsid w:val="00A7095C"/>
    <w:rsid w:val="00A70AA2"/>
    <w:rsid w:val="00A70C18"/>
    <w:rsid w:val="00A70D3E"/>
    <w:rsid w:val="00A70D81"/>
    <w:rsid w:val="00A70E2E"/>
    <w:rsid w:val="00A70E63"/>
    <w:rsid w:val="00A7104D"/>
    <w:rsid w:val="00A714A6"/>
    <w:rsid w:val="00A71591"/>
    <w:rsid w:val="00A715A5"/>
    <w:rsid w:val="00A715D5"/>
    <w:rsid w:val="00A71715"/>
    <w:rsid w:val="00A71894"/>
    <w:rsid w:val="00A718B9"/>
    <w:rsid w:val="00A718F4"/>
    <w:rsid w:val="00A7194C"/>
    <w:rsid w:val="00A7194D"/>
    <w:rsid w:val="00A71A0C"/>
    <w:rsid w:val="00A71C98"/>
    <w:rsid w:val="00A71CA4"/>
    <w:rsid w:val="00A71D0E"/>
    <w:rsid w:val="00A71D95"/>
    <w:rsid w:val="00A71DA5"/>
    <w:rsid w:val="00A71F4E"/>
    <w:rsid w:val="00A71F92"/>
    <w:rsid w:val="00A72165"/>
    <w:rsid w:val="00A72189"/>
    <w:rsid w:val="00A721A0"/>
    <w:rsid w:val="00A721D8"/>
    <w:rsid w:val="00A7248B"/>
    <w:rsid w:val="00A7249C"/>
    <w:rsid w:val="00A7250D"/>
    <w:rsid w:val="00A7260A"/>
    <w:rsid w:val="00A72723"/>
    <w:rsid w:val="00A72797"/>
    <w:rsid w:val="00A728DC"/>
    <w:rsid w:val="00A72B5F"/>
    <w:rsid w:val="00A72BC2"/>
    <w:rsid w:val="00A72C2E"/>
    <w:rsid w:val="00A72E70"/>
    <w:rsid w:val="00A73120"/>
    <w:rsid w:val="00A7318E"/>
    <w:rsid w:val="00A731BC"/>
    <w:rsid w:val="00A7327B"/>
    <w:rsid w:val="00A732A8"/>
    <w:rsid w:val="00A732FE"/>
    <w:rsid w:val="00A7331E"/>
    <w:rsid w:val="00A73330"/>
    <w:rsid w:val="00A73510"/>
    <w:rsid w:val="00A73602"/>
    <w:rsid w:val="00A73749"/>
    <w:rsid w:val="00A737A2"/>
    <w:rsid w:val="00A737BA"/>
    <w:rsid w:val="00A7383D"/>
    <w:rsid w:val="00A73A92"/>
    <w:rsid w:val="00A73AD4"/>
    <w:rsid w:val="00A73C71"/>
    <w:rsid w:val="00A73CED"/>
    <w:rsid w:val="00A73D1C"/>
    <w:rsid w:val="00A73EDE"/>
    <w:rsid w:val="00A73FF1"/>
    <w:rsid w:val="00A740D4"/>
    <w:rsid w:val="00A741C7"/>
    <w:rsid w:val="00A741E2"/>
    <w:rsid w:val="00A742B9"/>
    <w:rsid w:val="00A74332"/>
    <w:rsid w:val="00A7439C"/>
    <w:rsid w:val="00A7465D"/>
    <w:rsid w:val="00A74669"/>
    <w:rsid w:val="00A747C9"/>
    <w:rsid w:val="00A7498E"/>
    <w:rsid w:val="00A74AFB"/>
    <w:rsid w:val="00A74D09"/>
    <w:rsid w:val="00A74D2F"/>
    <w:rsid w:val="00A74E4B"/>
    <w:rsid w:val="00A74E5A"/>
    <w:rsid w:val="00A74EF1"/>
    <w:rsid w:val="00A74F38"/>
    <w:rsid w:val="00A74FDF"/>
    <w:rsid w:val="00A75073"/>
    <w:rsid w:val="00A7515C"/>
    <w:rsid w:val="00A751F4"/>
    <w:rsid w:val="00A7524B"/>
    <w:rsid w:val="00A75408"/>
    <w:rsid w:val="00A7545B"/>
    <w:rsid w:val="00A75464"/>
    <w:rsid w:val="00A75691"/>
    <w:rsid w:val="00A75695"/>
    <w:rsid w:val="00A756A4"/>
    <w:rsid w:val="00A7578E"/>
    <w:rsid w:val="00A75840"/>
    <w:rsid w:val="00A75BC4"/>
    <w:rsid w:val="00A75C0D"/>
    <w:rsid w:val="00A75C90"/>
    <w:rsid w:val="00A75CCC"/>
    <w:rsid w:val="00A75DCF"/>
    <w:rsid w:val="00A75F5E"/>
    <w:rsid w:val="00A75F7E"/>
    <w:rsid w:val="00A7600E"/>
    <w:rsid w:val="00A76021"/>
    <w:rsid w:val="00A76080"/>
    <w:rsid w:val="00A760E6"/>
    <w:rsid w:val="00A760FF"/>
    <w:rsid w:val="00A76134"/>
    <w:rsid w:val="00A76354"/>
    <w:rsid w:val="00A7636D"/>
    <w:rsid w:val="00A7638A"/>
    <w:rsid w:val="00A7640C"/>
    <w:rsid w:val="00A764C8"/>
    <w:rsid w:val="00A7653A"/>
    <w:rsid w:val="00A76541"/>
    <w:rsid w:val="00A7655A"/>
    <w:rsid w:val="00A766FC"/>
    <w:rsid w:val="00A76844"/>
    <w:rsid w:val="00A76919"/>
    <w:rsid w:val="00A769A2"/>
    <w:rsid w:val="00A769F6"/>
    <w:rsid w:val="00A76C32"/>
    <w:rsid w:val="00A76D44"/>
    <w:rsid w:val="00A76E29"/>
    <w:rsid w:val="00A76E60"/>
    <w:rsid w:val="00A76F17"/>
    <w:rsid w:val="00A76F8C"/>
    <w:rsid w:val="00A77121"/>
    <w:rsid w:val="00A771B0"/>
    <w:rsid w:val="00A772B3"/>
    <w:rsid w:val="00A773F6"/>
    <w:rsid w:val="00A774AD"/>
    <w:rsid w:val="00A774BE"/>
    <w:rsid w:val="00A7754E"/>
    <w:rsid w:val="00A77576"/>
    <w:rsid w:val="00A77699"/>
    <w:rsid w:val="00A7778B"/>
    <w:rsid w:val="00A77896"/>
    <w:rsid w:val="00A77A89"/>
    <w:rsid w:val="00A77B5A"/>
    <w:rsid w:val="00A77C34"/>
    <w:rsid w:val="00A77CA8"/>
    <w:rsid w:val="00A77E9E"/>
    <w:rsid w:val="00A80078"/>
    <w:rsid w:val="00A80150"/>
    <w:rsid w:val="00A8016B"/>
    <w:rsid w:val="00A80190"/>
    <w:rsid w:val="00A8027A"/>
    <w:rsid w:val="00A802DC"/>
    <w:rsid w:val="00A8049A"/>
    <w:rsid w:val="00A8054B"/>
    <w:rsid w:val="00A8081A"/>
    <w:rsid w:val="00A8088B"/>
    <w:rsid w:val="00A809F3"/>
    <w:rsid w:val="00A80AB8"/>
    <w:rsid w:val="00A80ADE"/>
    <w:rsid w:val="00A80C97"/>
    <w:rsid w:val="00A80CB2"/>
    <w:rsid w:val="00A80F06"/>
    <w:rsid w:val="00A80FD3"/>
    <w:rsid w:val="00A81118"/>
    <w:rsid w:val="00A81165"/>
    <w:rsid w:val="00A811F5"/>
    <w:rsid w:val="00A812AA"/>
    <w:rsid w:val="00A813DD"/>
    <w:rsid w:val="00A81488"/>
    <w:rsid w:val="00A814C8"/>
    <w:rsid w:val="00A81577"/>
    <w:rsid w:val="00A815FE"/>
    <w:rsid w:val="00A817FE"/>
    <w:rsid w:val="00A8180A"/>
    <w:rsid w:val="00A8187B"/>
    <w:rsid w:val="00A81951"/>
    <w:rsid w:val="00A81A59"/>
    <w:rsid w:val="00A81B60"/>
    <w:rsid w:val="00A81D2F"/>
    <w:rsid w:val="00A81DDF"/>
    <w:rsid w:val="00A8201A"/>
    <w:rsid w:val="00A8201F"/>
    <w:rsid w:val="00A821EC"/>
    <w:rsid w:val="00A82310"/>
    <w:rsid w:val="00A82372"/>
    <w:rsid w:val="00A82394"/>
    <w:rsid w:val="00A82408"/>
    <w:rsid w:val="00A82521"/>
    <w:rsid w:val="00A825A2"/>
    <w:rsid w:val="00A825C5"/>
    <w:rsid w:val="00A8270B"/>
    <w:rsid w:val="00A827AC"/>
    <w:rsid w:val="00A827BA"/>
    <w:rsid w:val="00A82878"/>
    <w:rsid w:val="00A82990"/>
    <w:rsid w:val="00A829AF"/>
    <w:rsid w:val="00A82A15"/>
    <w:rsid w:val="00A82AC7"/>
    <w:rsid w:val="00A82AEC"/>
    <w:rsid w:val="00A82B26"/>
    <w:rsid w:val="00A82C23"/>
    <w:rsid w:val="00A82C44"/>
    <w:rsid w:val="00A82C6C"/>
    <w:rsid w:val="00A82C8B"/>
    <w:rsid w:val="00A82CCC"/>
    <w:rsid w:val="00A82D2B"/>
    <w:rsid w:val="00A82E2B"/>
    <w:rsid w:val="00A82F7B"/>
    <w:rsid w:val="00A83020"/>
    <w:rsid w:val="00A83039"/>
    <w:rsid w:val="00A830D7"/>
    <w:rsid w:val="00A83435"/>
    <w:rsid w:val="00A834C4"/>
    <w:rsid w:val="00A835F0"/>
    <w:rsid w:val="00A836F4"/>
    <w:rsid w:val="00A83853"/>
    <w:rsid w:val="00A83859"/>
    <w:rsid w:val="00A8390F"/>
    <w:rsid w:val="00A83A2B"/>
    <w:rsid w:val="00A83A98"/>
    <w:rsid w:val="00A83BEF"/>
    <w:rsid w:val="00A83C2F"/>
    <w:rsid w:val="00A83C68"/>
    <w:rsid w:val="00A83C69"/>
    <w:rsid w:val="00A83C6F"/>
    <w:rsid w:val="00A83C98"/>
    <w:rsid w:val="00A83D9A"/>
    <w:rsid w:val="00A83E4C"/>
    <w:rsid w:val="00A8403E"/>
    <w:rsid w:val="00A8414F"/>
    <w:rsid w:val="00A8419B"/>
    <w:rsid w:val="00A8425C"/>
    <w:rsid w:val="00A843AE"/>
    <w:rsid w:val="00A84498"/>
    <w:rsid w:val="00A844AF"/>
    <w:rsid w:val="00A84558"/>
    <w:rsid w:val="00A845B5"/>
    <w:rsid w:val="00A845EF"/>
    <w:rsid w:val="00A846B7"/>
    <w:rsid w:val="00A847EC"/>
    <w:rsid w:val="00A84A26"/>
    <w:rsid w:val="00A84C04"/>
    <w:rsid w:val="00A84DB4"/>
    <w:rsid w:val="00A84DDC"/>
    <w:rsid w:val="00A8514C"/>
    <w:rsid w:val="00A851B4"/>
    <w:rsid w:val="00A85207"/>
    <w:rsid w:val="00A85261"/>
    <w:rsid w:val="00A8534B"/>
    <w:rsid w:val="00A8541C"/>
    <w:rsid w:val="00A85502"/>
    <w:rsid w:val="00A855B4"/>
    <w:rsid w:val="00A85674"/>
    <w:rsid w:val="00A857FF"/>
    <w:rsid w:val="00A858FA"/>
    <w:rsid w:val="00A8590D"/>
    <w:rsid w:val="00A859C4"/>
    <w:rsid w:val="00A85B0C"/>
    <w:rsid w:val="00A85B23"/>
    <w:rsid w:val="00A85BF6"/>
    <w:rsid w:val="00A85D55"/>
    <w:rsid w:val="00A85D92"/>
    <w:rsid w:val="00A85F0B"/>
    <w:rsid w:val="00A85F0F"/>
    <w:rsid w:val="00A85F50"/>
    <w:rsid w:val="00A85F60"/>
    <w:rsid w:val="00A85F6F"/>
    <w:rsid w:val="00A85FA3"/>
    <w:rsid w:val="00A86013"/>
    <w:rsid w:val="00A86208"/>
    <w:rsid w:val="00A86248"/>
    <w:rsid w:val="00A8636E"/>
    <w:rsid w:val="00A86476"/>
    <w:rsid w:val="00A865E3"/>
    <w:rsid w:val="00A86604"/>
    <w:rsid w:val="00A86644"/>
    <w:rsid w:val="00A866E9"/>
    <w:rsid w:val="00A867D0"/>
    <w:rsid w:val="00A868E1"/>
    <w:rsid w:val="00A86988"/>
    <w:rsid w:val="00A86B93"/>
    <w:rsid w:val="00A86BF6"/>
    <w:rsid w:val="00A86D4C"/>
    <w:rsid w:val="00A86DC0"/>
    <w:rsid w:val="00A86EB9"/>
    <w:rsid w:val="00A86EE3"/>
    <w:rsid w:val="00A86FBF"/>
    <w:rsid w:val="00A8706F"/>
    <w:rsid w:val="00A871E9"/>
    <w:rsid w:val="00A8726B"/>
    <w:rsid w:val="00A872DB"/>
    <w:rsid w:val="00A873A0"/>
    <w:rsid w:val="00A873E0"/>
    <w:rsid w:val="00A873EA"/>
    <w:rsid w:val="00A874CA"/>
    <w:rsid w:val="00A8763D"/>
    <w:rsid w:val="00A877BA"/>
    <w:rsid w:val="00A878D7"/>
    <w:rsid w:val="00A87928"/>
    <w:rsid w:val="00A87939"/>
    <w:rsid w:val="00A87981"/>
    <w:rsid w:val="00A879C3"/>
    <w:rsid w:val="00A87D91"/>
    <w:rsid w:val="00A87DA4"/>
    <w:rsid w:val="00A87DCF"/>
    <w:rsid w:val="00A87E44"/>
    <w:rsid w:val="00A87ED1"/>
    <w:rsid w:val="00A9000B"/>
    <w:rsid w:val="00A90234"/>
    <w:rsid w:val="00A903ED"/>
    <w:rsid w:val="00A90506"/>
    <w:rsid w:val="00A90542"/>
    <w:rsid w:val="00A905CC"/>
    <w:rsid w:val="00A9064B"/>
    <w:rsid w:val="00A90671"/>
    <w:rsid w:val="00A90690"/>
    <w:rsid w:val="00A906D2"/>
    <w:rsid w:val="00A906E9"/>
    <w:rsid w:val="00A906EF"/>
    <w:rsid w:val="00A907DF"/>
    <w:rsid w:val="00A90818"/>
    <w:rsid w:val="00A90A4B"/>
    <w:rsid w:val="00A90A50"/>
    <w:rsid w:val="00A90C11"/>
    <w:rsid w:val="00A90CAC"/>
    <w:rsid w:val="00A90CB4"/>
    <w:rsid w:val="00A90CE5"/>
    <w:rsid w:val="00A90CFF"/>
    <w:rsid w:val="00A90E12"/>
    <w:rsid w:val="00A90EED"/>
    <w:rsid w:val="00A90F6C"/>
    <w:rsid w:val="00A90F75"/>
    <w:rsid w:val="00A90F7C"/>
    <w:rsid w:val="00A911A0"/>
    <w:rsid w:val="00A9129B"/>
    <w:rsid w:val="00A91360"/>
    <w:rsid w:val="00A913E4"/>
    <w:rsid w:val="00A913E8"/>
    <w:rsid w:val="00A9156F"/>
    <w:rsid w:val="00A9164B"/>
    <w:rsid w:val="00A91694"/>
    <w:rsid w:val="00A9171B"/>
    <w:rsid w:val="00A9174F"/>
    <w:rsid w:val="00A91810"/>
    <w:rsid w:val="00A91989"/>
    <w:rsid w:val="00A919F3"/>
    <w:rsid w:val="00A91B6F"/>
    <w:rsid w:val="00A91B79"/>
    <w:rsid w:val="00A91B9A"/>
    <w:rsid w:val="00A91C60"/>
    <w:rsid w:val="00A91CAA"/>
    <w:rsid w:val="00A920CB"/>
    <w:rsid w:val="00A920EC"/>
    <w:rsid w:val="00A9214E"/>
    <w:rsid w:val="00A92251"/>
    <w:rsid w:val="00A92252"/>
    <w:rsid w:val="00A9232A"/>
    <w:rsid w:val="00A9254C"/>
    <w:rsid w:val="00A926A2"/>
    <w:rsid w:val="00A9293A"/>
    <w:rsid w:val="00A9299C"/>
    <w:rsid w:val="00A92A02"/>
    <w:rsid w:val="00A92AD2"/>
    <w:rsid w:val="00A92B17"/>
    <w:rsid w:val="00A92BB2"/>
    <w:rsid w:val="00A92BCE"/>
    <w:rsid w:val="00A92C16"/>
    <w:rsid w:val="00A92D18"/>
    <w:rsid w:val="00A92D5C"/>
    <w:rsid w:val="00A92D9E"/>
    <w:rsid w:val="00A92DE0"/>
    <w:rsid w:val="00A92F8A"/>
    <w:rsid w:val="00A92FA7"/>
    <w:rsid w:val="00A92FF0"/>
    <w:rsid w:val="00A931C5"/>
    <w:rsid w:val="00A932BD"/>
    <w:rsid w:val="00A932CA"/>
    <w:rsid w:val="00A933CF"/>
    <w:rsid w:val="00A93597"/>
    <w:rsid w:val="00A9362A"/>
    <w:rsid w:val="00A936AF"/>
    <w:rsid w:val="00A936E4"/>
    <w:rsid w:val="00A93823"/>
    <w:rsid w:val="00A93855"/>
    <w:rsid w:val="00A939DB"/>
    <w:rsid w:val="00A93B1E"/>
    <w:rsid w:val="00A93C5E"/>
    <w:rsid w:val="00A93CCB"/>
    <w:rsid w:val="00A93FD5"/>
    <w:rsid w:val="00A94079"/>
    <w:rsid w:val="00A94150"/>
    <w:rsid w:val="00A944EB"/>
    <w:rsid w:val="00A94812"/>
    <w:rsid w:val="00A94955"/>
    <w:rsid w:val="00A9497A"/>
    <w:rsid w:val="00A94994"/>
    <w:rsid w:val="00A94BFB"/>
    <w:rsid w:val="00A94C14"/>
    <w:rsid w:val="00A94CBB"/>
    <w:rsid w:val="00A94D7C"/>
    <w:rsid w:val="00A94E49"/>
    <w:rsid w:val="00A94E70"/>
    <w:rsid w:val="00A94E82"/>
    <w:rsid w:val="00A94F36"/>
    <w:rsid w:val="00A951B5"/>
    <w:rsid w:val="00A9525C"/>
    <w:rsid w:val="00A9533F"/>
    <w:rsid w:val="00A953A8"/>
    <w:rsid w:val="00A955D2"/>
    <w:rsid w:val="00A95675"/>
    <w:rsid w:val="00A9568B"/>
    <w:rsid w:val="00A9577B"/>
    <w:rsid w:val="00A95972"/>
    <w:rsid w:val="00A95BE7"/>
    <w:rsid w:val="00A95C38"/>
    <w:rsid w:val="00A95D31"/>
    <w:rsid w:val="00A95E36"/>
    <w:rsid w:val="00A95EF6"/>
    <w:rsid w:val="00A95F9A"/>
    <w:rsid w:val="00A9608B"/>
    <w:rsid w:val="00A961F7"/>
    <w:rsid w:val="00A96267"/>
    <w:rsid w:val="00A963C3"/>
    <w:rsid w:val="00A96543"/>
    <w:rsid w:val="00A9656D"/>
    <w:rsid w:val="00A965B0"/>
    <w:rsid w:val="00A9679F"/>
    <w:rsid w:val="00A968C1"/>
    <w:rsid w:val="00A96A5A"/>
    <w:rsid w:val="00A96DBB"/>
    <w:rsid w:val="00A96EB1"/>
    <w:rsid w:val="00A96ECA"/>
    <w:rsid w:val="00A970E1"/>
    <w:rsid w:val="00A9713B"/>
    <w:rsid w:val="00A97163"/>
    <w:rsid w:val="00A971E0"/>
    <w:rsid w:val="00A97247"/>
    <w:rsid w:val="00A9727B"/>
    <w:rsid w:val="00A97287"/>
    <w:rsid w:val="00A97357"/>
    <w:rsid w:val="00A9744E"/>
    <w:rsid w:val="00A975DD"/>
    <w:rsid w:val="00A9777E"/>
    <w:rsid w:val="00A978AD"/>
    <w:rsid w:val="00A9791D"/>
    <w:rsid w:val="00A97AAE"/>
    <w:rsid w:val="00A97B70"/>
    <w:rsid w:val="00A97BD6"/>
    <w:rsid w:val="00A97BEC"/>
    <w:rsid w:val="00A97CBF"/>
    <w:rsid w:val="00A97CFC"/>
    <w:rsid w:val="00A97DA1"/>
    <w:rsid w:val="00A97DCD"/>
    <w:rsid w:val="00A97E7F"/>
    <w:rsid w:val="00A97EBC"/>
    <w:rsid w:val="00A97F3E"/>
    <w:rsid w:val="00A97FFE"/>
    <w:rsid w:val="00AA0070"/>
    <w:rsid w:val="00AA0122"/>
    <w:rsid w:val="00AA016C"/>
    <w:rsid w:val="00AA018E"/>
    <w:rsid w:val="00AA01EC"/>
    <w:rsid w:val="00AA0217"/>
    <w:rsid w:val="00AA05D7"/>
    <w:rsid w:val="00AA0675"/>
    <w:rsid w:val="00AA06C5"/>
    <w:rsid w:val="00AA0719"/>
    <w:rsid w:val="00AA087D"/>
    <w:rsid w:val="00AA0972"/>
    <w:rsid w:val="00AA0A27"/>
    <w:rsid w:val="00AA0B63"/>
    <w:rsid w:val="00AA0C5B"/>
    <w:rsid w:val="00AA0CDE"/>
    <w:rsid w:val="00AA0D1D"/>
    <w:rsid w:val="00AA0D78"/>
    <w:rsid w:val="00AA0FC7"/>
    <w:rsid w:val="00AA1065"/>
    <w:rsid w:val="00AA1304"/>
    <w:rsid w:val="00AA133C"/>
    <w:rsid w:val="00AA154F"/>
    <w:rsid w:val="00AA1565"/>
    <w:rsid w:val="00AA175A"/>
    <w:rsid w:val="00AA1859"/>
    <w:rsid w:val="00AA187B"/>
    <w:rsid w:val="00AA1964"/>
    <w:rsid w:val="00AA1B14"/>
    <w:rsid w:val="00AA1B1C"/>
    <w:rsid w:val="00AA1B45"/>
    <w:rsid w:val="00AA1BB2"/>
    <w:rsid w:val="00AA1C76"/>
    <w:rsid w:val="00AA1CAF"/>
    <w:rsid w:val="00AA1DA5"/>
    <w:rsid w:val="00AA1DA8"/>
    <w:rsid w:val="00AA1E81"/>
    <w:rsid w:val="00AA1EF2"/>
    <w:rsid w:val="00AA1F8A"/>
    <w:rsid w:val="00AA210A"/>
    <w:rsid w:val="00AA2409"/>
    <w:rsid w:val="00AA2424"/>
    <w:rsid w:val="00AA247E"/>
    <w:rsid w:val="00AA24C3"/>
    <w:rsid w:val="00AA2553"/>
    <w:rsid w:val="00AA257A"/>
    <w:rsid w:val="00AA2619"/>
    <w:rsid w:val="00AA2852"/>
    <w:rsid w:val="00AA29D8"/>
    <w:rsid w:val="00AA2D28"/>
    <w:rsid w:val="00AA2EA7"/>
    <w:rsid w:val="00AA2EAF"/>
    <w:rsid w:val="00AA2EB4"/>
    <w:rsid w:val="00AA3016"/>
    <w:rsid w:val="00AA30DD"/>
    <w:rsid w:val="00AA333A"/>
    <w:rsid w:val="00AA3396"/>
    <w:rsid w:val="00AA3500"/>
    <w:rsid w:val="00AA35C4"/>
    <w:rsid w:val="00AA3617"/>
    <w:rsid w:val="00AA38C8"/>
    <w:rsid w:val="00AA38E0"/>
    <w:rsid w:val="00AA393E"/>
    <w:rsid w:val="00AA398B"/>
    <w:rsid w:val="00AA39A4"/>
    <w:rsid w:val="00AA39A7"/>
    <w:rsid w:val="00AA39C2"/>
    <w:rsid w:val="00AA3A97"/>
    <w:rsid w:val="00AA3ABF"/>
    <w:rsid w:val="00AA3AD4"/>
    <w:rsid w:val="00AA3CC8"/>
    <w:rsid w:val="00AA3D2A"/>
    <w:rsid w:val="00AA3DD5"/>
    <w:rsid w:val="00AA3F4D"/>
    <w:rsid w:val="00AA3FBF"/>
    <w:rsid w:val="00AA4142"/>
    <w:rsid w:val="00AA414F"/>
    <w:rsid w:val="00AA41EB"/>
    <w:rsid w:val="00AA429F"/>
    <w:rsid w:val="00AA4444"/>
    <w:rsid w:val="00AA4463"/>
    <w:rsid w:val="00AA447F"/>
    <w:rsid w:val="00AA4489"/>
    <w:rsid w:val="00AA46BB"/>
    <w:rsid w:val="00AA472A"/>
    <w:rsid w:val="00AA4865"/>
    <w:rsid w:val="00AA48D6"/>
    <w:rsid w:val="00AA4A68"/>
    <w:rsid w:val="00AA4D10"/>
    <w:rsid w:val="00AA4D5F"/>
    <w:rsid w:val="00AA4D82"/>
    <w:rsid w:val="00AA4EC1"/>
    <w:rsid w:val="00AA5096"/>
    <w:rsid w:val="00AA51FE"/>
    <w:rsid w:val="00AA5221"/>
    <w:rsid w:val="00AA56AE"/>
    <w:rsid w:val="00AA56F6"/>
    <w:rsid w:val="00AA5770"/>
    <w:rsid w:val="00AA5825"/>
    <w:rsid w:val="00AA590C"/>
    <w:rsid w:val="00AA5A4F"/>
    <w:rsid w:val="00AA5ACB"/>
    <w:rsid w:val="00AA5F70"/>
    <w:rsid w:val="00AA6062"/>
    <w:rsid w:val="00AA6108"/>
    <w:rsid w:val="00AA6120"/>
    <w:rsid w:val="00AA6248"/>
    <w:rsid w:val="00AA62A7"/>
    <w:rsid w:val="00AA62C7"/>
    <w:rsid w:val="00AA63A5"/>
    <w:rsid w:val="00AA641F"/>
    <w:rsid w:val="00AA6625"/>
    <w:rsid w:val="00AA6659"/>
    <w:rsid w:val="00AA666F"/>
    <w:rsid w:val="00AA66C1"/>
    <w:rsid w:val="00AA67A1"/>
    <w:rsid w:val="00AA68F7"/>
    <w:rsid w:val="00AA6A40"/>
    <w:rsid w:val="00AA6A95"/>
    <w:rsid w:val="00AA6BF0"/>
    <w:rsid w:val="00AA6C0E"/>
    <w:rsid w:val="00AA6E2F"/>
    <w:rsid w:val="00AA6E90"/>
    <w:rsid w:val="00AA6EF3"/>
    <w:rsid w:val="00AA6EFB"/>
    <w:rsid w:val="00AA70A1"/>
    <w:rsid w:val="00AA77E3"/>
    <w:rsid w:val="00AA787E"/>
    <w:rsid w:val="00AA78AF"/>
    <w:rsid w:val="00AA7990"/>
    <w:rsid w:val="00AA7B0F"/>
    <w:rsid w:val="00AA7B6C"/>
    <w:rsid w:val="00AA7BA1"/>
    <w:rsid w:val="00AA7BB1"/>
    <w:rsid w:val="00AA7C4F"/>
    <w:rsid w:val="00AA7D7E"/>
    <w:rsid w:val="00AA7E24"/>
    <w:rsid w:val="00AB005E"/>
    <w:rsid w:val="00AB020B"/>
    <w:rsid w:val="00AB0438"/>
    <w:rsid w:val="00AB04DD"/>
    <w:rsid w:val="00AB04F5"/>
    <w:rsid w:val="00AB0502"/>
    <w:rsid w:val="00AB064B"/>
    <w:rsid w:val="00AB0666"/>
    <w:rsid w:val="00AB06B0"/>
    <w:rsid w:val="00AB06EE"/>
    <w:rsid w:val="00AB0789"/>
    <w:rsid w:val="00AB0841"/>
    <w:rsid w:val="00AB088B"/>
    <w:rsid w:val="00AB08A3"/>
    <w:rsid w:val="00AB0CD1"/>
    <w:rsid w:val="00AB0D68"/>
    <w:rsid w:val="00AB0DE1"/>
    <w:rsid w:val="00AB0E11"/>
    <w:rsid w:val="00AB0E27"/>
    <w:rsid w:val="00AB0F20"/>
    <w:rsid w:val="00AB0F4B"/>
    <w:rsid w:val="00AB0F79"/>
    <w:rsid w:val="00AB11CC"/>
    <w:rsid w:val="00AB1342"/>
    <w:rsid w:val="00AB1462"/>
    <w:rsid w:val="00AB1506"/>
    <w:rsid w:val="00AB1536"/>
    <w:rsid w:val="00AB16A8"/>
    <w:rsid w:val="00AB16E0"/>
    <w:rsid w:val="00AB17AB"/>
    <w:rsid w:val="00AB17F6"/>
    <w:rsid w:val="00AB1845"/>
    <w:rsid w:val="00AB1847"/>
    <w:rsid w:val="00AB18CB"/>
    <w:rsid w:val="00AB18F7"/>
    <w:rsid w:val="00AB1B0C"/>
    <w:rsid w:val="00AB1BAD"/>
    <w:rsid w:val="00AB1DC4"/>
    <w:rsid w:val="00AB1E40"/>
    <w:rsid w:val="00AB1EDC"/>
    <w:rsid w:val="00AB20A7"/>
    <w:rsid w:val="00AB2138"/>
    <w:rsid w:val="00AB21C6"/>
    <w:rsid w:val="00AB221D"/>
    <w:rsid w:val="00AB249B"/>
    <w:rsid w:val="00AB251C"/>
    <w:rsid w:val="00AB2528"/>
    <w:rsid w:val="00AB2650"/>
    <w:rsid w:val="00AB2657"/>
    <w:rsid w:val="00AB28FE"/>
    <w:rsid w:val="00AB299B"/>
    <w:rsid w:val="00AB29EB"/>
    <w:rsid w:val="00AB2A53"/>
    <w:rsid w:val="00AB2B35"/>
    <w:rsid w:val="00AB2B65"/>
    <w:rsid w:val="00AB2B9A"/>
    <w:rsid w:val="00AB2C9F"/>
    <w:rsid w:val="00AB2E73"/>
    <w:rsid w:val="00AB2F65"/>
    <w:rsid w:val="00AB30F2"/>
    <w:rsid w:val="00AB30F7"/>
    <w:rsid w:val="00AB32A4"/>
    <w:rsid w:val="00AB32CB"/>
    <w:rsid w:val="00AB3307"/>
    <w:rsid w:val="00AB345A"/>
    <w:rsid w:val="00AB361F"/>
    <w:rsid w:val="00AB363B"/>
    <w:rsid w:val="00AB3733"/>
    <w:rsid w:val="00AB3739"/>
    <w:rsid w:val="00AB3800"/>
    <w:rsid w:val="00AB3816"/>
    <w:rsid w:val="00AB3817"/>
    <w:rsid w:val="00AB3A37"/>
    <w:rsid w:val="00AB3A75"/>
    <w:rsid w:val="00AB3AF0"/>
    <w:rsid w:val="00AB3B37"/>
    <w:rsid w:val="00AB3B3D"/>
    <w:rsid w:val="00AB3C7F"/>
    <w:rsid w:val="00AB3CF1"/>
    <w:rsid w:val="00AB3E6B"/>
    <w:rsid w:val="00AB3FDE"/>
    <w:rsid w:val="00AB40C2"/>
    <w:rsid w:val="00AB40E0"/>
    <w:rsid w:val="00AB40E3"/>
    <w:rsid w:val="00AB40F9"/>
    <w:rsid w:val="00AB41A0"/>
    <w:rsid w:val="00AB449D"/>
    <w:rsid w:val="00AB4503"/>
    <w:rsid w:val="00AB456E"/>
    <w:rsid w:val="00AB46DE"/>
    <w:rsid w:val="00AB475C"/>
    <w:rsid w:val="00AB47C5"/>
    <w:rsid w:val="00AB49DD"/>
    <w:rsid w:val="00AB4A81"/>
    <w:rsid w:val="00AB4AFF"/>
    <w:rsid w:val="00AB4B4F"/>
    <w:rsid w:val="00AB4B72"/>
    <w:rsid w:val="00AB4B8E"/>
    <w:rsid w:val="00AB4CA0"/>
    <w:rsid w:val="00AB4E92"/>
    <w:rsid w:val="00AB4F54"/>
    <w:rsid w:val="00AB4F66"/>
    <w:rsid w:val="00AB4FAD"/>
    <w:rsid w:val="00AB50E8"/>
    <w:rsid w:val="00AB5101"/>
    <w:rsid w:val="00AB5230"/>
    <w:rsid w:val="00AB5356"/>
    <w:rsid w:val="00AB5486"/>
    <w:rsid w:val="00AB5495"/>
    <w:rsid w:val="00AB5732"/>
    <w:rsid w:val="00AB58DA"/>
    <w:rsid w:val="00AB5A0B"/>
    <w:rsid w:val="00AB5A42"/>
    <w:rsid w:val="00AB5BB9"/>
    <w:rsid w:val="00AB5C42"/>
    <w:rsid w:val="00AB5D34"/>
    <w:rsid w:val="00AB5D99"/>
    <w:rsid w:val="00AB5E16"/>
    <w:rsid w:val="00AB5E3C"/>
    <w:rsid w:val="00AB5F0C"/>
    <w:rsid w:val="00AB5F91"/>
    <w:rsid w:val="00AB609F"/>
    <w:rsid w:val="00AB6172"/>
    <w:rsid w:val="00AB629B"/>
    <w:rsid w:val="00AB62B9"/>
    <w:rsid w:val="00AB6383"/>
    <w:rsid w:val="00AB6392"/>
    <w:rsid w:val="00AB6406"/>
    <w:rsid w:val="00AB6414"/>
    <w:rsid w:val="00AB65B9"/>
    <w:rsid w:val="00AB6650"/>
    <w:rsid w:val="00AB669C"/>
    <w:rsid w:val="00AB688C"/>
    <w:rsid w:val="00AB6917"/>
    <w:rsid w:val="00AB69FA"/>
    <w:rsid w:val="00AB6AF6"/>
    <w:rsid w:val="00AB6BC2"/>
    <w:rsid w:val="00AB6C0B"/>
    <w:rsid w:val="00AB6C2C"/>
    <w:rsid w:val="00AB6C5F"/>
    <w:rsid w:val="00AB6C87"/>
    <w:rsid w:val="00AB6C9D"/>
    <w:rsid w:val="00AB6D32"/>
    <w:rsid w:val="00AB6D3F"/>
    <w:rsid w:val="00AB6D6A"/>
    <w:rsid w:val="00AB6EA8"/>
    <w:rsid w:val="00AB6F8F"/>
    <w:rsid w:val="00AB716B"/>
    <w:rsid w:val="00AB718E"/>
    <w:rsid w:val="00AB72D8"/>
    <w:rsid w:val="00AB7399"/>
    <w:rsid w:val="00AB7653"/>
    <w:rsid w:val="00AB766D"/>
    <w:rsid w:val="00AB784B"/>
    <w:rsid w:val="00AB7939"/>
    <w:rsid w:val="00AB796E"/>
    <w:rsid w:val="00AB7976"/>
    <w:rsid w:val="00AB7A2E"/>
    <w:rsid w:val="00AB7B17"/>
    <w:rsid w:val="00AB7B5B"/>
    <w:rsid w:val="00AB7BE7"/>
    <w:rsid w:val="00AB7CA7"/>
    <w:rsid w:val="00AB7E26"/>
    <w:rsid w:val="00AB7F1E"/>
    <w:rsid w:val="00AC0049"/>
    <w:rsid w:val="00AC01C7"/>
    <w:rsid w:val="00AC0295"/>
    <w:rsid w:val="00AC02FE"/>
    <w:rsid w:val="00AC04B7"/>
    <w:rsid w:val="00AC0535"/>
    <w:rsid w:val="00AC0551"/>
    <w:rsid w:val="00AC0647"/>
    <w:rsid w:val="00AC0688"/>
    <w:rsid w:val="00AC06D5"/>
    <w:rsid w:val="00AC0836"/>
    <w:rsid w:val="00AC0951"/>
    <w:rsid w:val="00AC0A1B"/>
    <w:rsid w:val="00AC0A3F"/>
    <w:rsid w:val="00AC0B52"/>
    <w:rsid w:val="00AC0D25"/>
    <w:rsid w:val="00AC0D97"/>
    <w:rsid w:val="00AC0E27"/>
    <w:rsid w:val="00AC0E54"/>
    <w:rsid w:val="00AC0E65"/>
    <w:rsid w:val="00AC0E9B"/>
    <w:rsid w:val="00AC0EC0"/>
    <w:rsid w:val="00AC0F88"/>
    <w:rsid w:val="00AC0FE9"/>
    <w:rsid w:val="00AC10EB"/>
    <w:rsid w:val="00AC110A"/>
    <w:rsid w:val="00AC111E"/>
    <w:rsid w:val="00AC1226"/>
    <w:rsid w:val="00AC12E3"/>
    <w:rsid w:val="00AC139F"/>
    <w:rsid w:val="00AC148E"/>
    <w:rsid w:val="00AC1503"/>
    <w:rsid w:val="00AC155E"/>
    <w:rsid w:val="00AC15A7"/>
    <w:rsid w:val="00AC17E4"/>
    <w:rsid w:val="00AC189C"/>
    <w:rsid w:val="00AC18B8"/>
    <w:rsid w:val="00AC1A01"/>
    <w:rsid w:val="00AC1AA5"/>
    <w:rsid w:val="00AC1CC8"/>
    <w:rsid w:val="00AC1D5B"/>
    <w:rsid w:val="00AC1EC1"/>
    <w:rsid w:val="00AC1F96"/>
    <w:rsid w:val="00AC1F9F"/>
    <w:rsid w:val="00AC203E"/>
    <w:rsid w:val="00AC2118"/>
    <w:rsid w:val="00AC21B3"/>
    <w:rsid w:val="00AC21C5"/>
    <w:rsid w:val="00AC21D4"/>
    <w:rsid w:val="00AC21D9"/>
    <w:rsid w:val="00AC2222"/>
    <w:rsid w:val="00AC22AB"/>
    <w:rsid w:val="00AC2457"/>
    <w:rsid w:val="00AC248A"/>
    <w:rsid w:val="00AC24ED"/>
    <w:rsid w:val="00AC2518"/>
    <w:rsid w:val="00AC25A3"/>
    <w:rsid w:val="00AC25AA"/>
    <w:rsid w:val="00AC25B7"/>
    <w:rsid w:val="00AC2780"/>
    <w:rsid w:val="00AC2803"/>
    <w:rsid w:val="00AC280A"/>
    <w:rsid w:val="00AC2852"/>
    <w:rsid w:val="00AC2925"/>
    <w:rsid w:val="00AC29D0"/>
    <w:rsid w:val="00AC29DC"/>
    <w:rsid w:val="00AC2DB6"/>
    <w:rsid w:val="00AC304C"/>
    <w:rsid w:val="00AC3497"/>
    <w:rsid w:val="00AC3541"/>
    <w:rsid w:val="00AC35CF"/>
    <w:rsid w:val="00AC35D3"/>
    <w:rsid w:val="00AC360A"/>
    <w:rsid w:val="00AC38A6"/>
    <w:rsid w:val="00AC3982"/>
    <w:rsid w:val="00AC3A21"/>
    <w:rsid w:val="00AC3A72"/>
    <w:rsid w:val="00AC3AD0"/>
    <w:rsid w:val="00AC3B62"/>
    <w:rsid w:val="00AC3D94"/>
    <w:rsid w:val="00AC3DD7"/>
    <w:rsid w:val="00AC3F2A"/>
    <w:rsid w:val="00AC4133"/>
    <w:rsid w:val="00AC41A0"/>
    <w:rsid w:val="00AC42BD"/>
    <w:rsid w:val="00AC4308"/>
    <w:rsid w:val="00AC43ED"/>
    <w:rsid w:val="00AC4581"/>
    <w:rsid w:val="00AC464F"/>
    <w:rsid w:val="00AC46A6"/>
    <w:rsid w:val="00AC46A7"/>
    <w:rsid w:val="00AC480B"/>
    <w:rsid w:val="00AC48B2"/>
    <w:rsid w:val="00AC49F3"/>
    <w:rsid w:val="00AC4B3E"/>
    <w:rsid w:val="00AC4C9F"/>
    <w:rsid w:val="00AC4D03"/>
    <w:rsid w:val="00AC4D08"/>
    <w:rsid w:val="00AC4EDE"/>
    <w:rsid w:val="00AC51A0"/>
    <w:rsid w:val="00AC5399"/>
    <w:rsid w:val="00AC5465"/>
    <w:rsid w:val="00AC5564"/>
    <w:rsid w:val="00AC55F4"/>
    <w:rsid w:val="00AC5637"/>
    <w:rsid w:val="00AC56B1"/>
    <w:rsid w:val="00AC573F"/>
    <w:rsid w:val="00AC5755"/>
    <w:rsid w:val="00AC57D9"/>
    <w:rsid w:val="00AC584C"/>
    <w:rsid w:val="00AC59CE"/>
    <w:rsid w:val="00AC5AAC"/>
    <w:rsid w:val="00AC5B83"/>
    <w:rsid w:val="00AC5BB5"/>
    <w:rsid w:val="00AC5CC3"/>
    <w:rsid w:val="00AC5DA2"/>
    <w:rsid w:val="00AC5DE1"/>
    <w:rsid w:val="00AC5F74"/>
    <w:rsid w:val="00AC5FAE"/>
    <w:rsid w:val="00AC602A"/>
    <w:rsid w:val="00AC6352"/>
    <w:rsid w:val="00AC6444"/>
    <w:rsid w:val="00AC6492"/>
    <w:rsid w:val="00AC667C"/>
    <w:rsid w:val="00AC66A8"/>
    <w:rsid w:val="00AC66C2"/>
    <w:rsid w:val="00AC69C8"/>
    <w:rsid w:val="00AC6A76"/>
    <w:rsid w:val="00AC6B36"/>
    <w:rsid w:val="00AC6D3D"/>
    <w:rsid w:val="00AC6D79"/>
    <w:rsid w:val="00AC6EA7"/>
    <w:rsid w:val="00AC6F6E"/>
    <w:rsid w:val="00AC6F7E"/>
    <w:rsid w:val="00AC704F"/>
    <w:rsid w:val="00AC7104"/>
    <w:rsid w:val="00AC7201"/>
    <w:rsid w:val="00AC72C6"/>
    <w:rsid w:val="00AC731D"/>
    <w:rsid w:val="00AC736D"/>
    <w:rsid w:val="00AC74CE"/>
    <w:rsid w:val="00AC7572"/>
    <w:rsid w:val="00AC757F"/>
    <w:rsid w:val="00AC760A"/>
    <w:rsid w:val="00AC76B4"/>
    <w:rsid w:val="00AC7719"/>
    <w:rsid w:val="00AC7735"/>
    <w:rsid w:val="00AC7782"/>
    <w:rsid w:val="00AC784F"/>
    <w:rsid w:val="00AC787D"/>
    <w:rsid w:val="00AC790D"/>
    <w:rsid w:val="00AC798B"/>
    <w:rsid w:val="00AC799E"/>
    <w:rsid w:val="00AC7A52"/>
    <w:rsid w:val="00AC7AC3"/>
    <w:rsid w:val="00AC7CA8"/>
    <w:rsid w:val="00AC7D5F"/>
    <w:rsid w:val="00AC7D73"/>
    <w:rsid w:val="00AC7E12"/>
    <w:rsid w:val="00AC7FE7"/>
    <w:rsid w:val="00AD0039"/>
    <w:rsid w:val="00AD007C"/>
    <w:rsid w:val="00AD00BC"/>
    <w:rsid w:val="00AD0111"/>
    <w:rsid w:val="00AD01DA"/>
    <w:rsid w:val="00AD028B"/>
    <w:rsid w:val="00AD02F2"/>
    <w:rsid w:val="00AD03A9"/>
    <w:rsid w:val="00AD03AF"/>
    <w:rsid w:val="00AD03C1"/>
    <w:rsid w:val="00AD069C"/>
    <w:rsid w:val="00AD08A8"/>
    <w:rsid w:val="00AD0AAB"/>
    <w:rsid w:val="00AD0B08"/>
    <w:rsid w:val="00AD0BE2"/>
    <w:rsid w:val="00AD0C98"/>
    <w:rsid w:val="00AD0CC1"/>
    <w:rsid w:val="00AD0D2D"/>
    <w:rsid w:val="00AD0D3E"/>
    <w:rsid w:val="00AD0E0B"/>
    <w:rsid w:val="00AD0E15"/>
    <w:rsid w:val="00AD103E"/>
    <w:rsid w:val="00AD11AD"/>
    <w:rsid w:val="00AD1209"/>
    <w:rsid w:val="00AD12F8"/>
    <w:rsid w:val="00AD1313"/>
    <w:rsid w:val="00AD135C"/>
    <w:rsid w:val="00AD13B3"/>
    <w:rsid w:val="00AD1448"/>
    <w:rsid w:val="00AD14AA"/>
    <w:rsid w:val="00AD1564"/>
    <w:rsid w:val="00AD1579"/>
    <w:rsid w:val="00AD165C"/>
    <w:rsid w:val="00AD18E6"/>
    <w:rsid w:val="00AD19D2"/>
    <w:rsid w:val="00AD19E0"/>
    <w:rsid w:val="00AD19E5"/>
    <w:rsid w:val="00AD19FB"/>
    <w:rsid w:val="00AD1AC2"/>
    <w:rsid w:val="00AD1AF8"/>
    <w:rsid w:val="00AD1B41"/>
    <w:rsid w:val="00AD1B99"/>
    <w:rsid w:val="00AD1C54"/>
    <w:rsid w:val="00AD1D0F"/>
    <w:rsid w:val="00AD1F4B"/>
    <w:rsid w:val="00AD1F97"/>
    <w:rsid w:val="00AD200E"/>
    <w:rsid w:val="00AD206F"/>
    <w:rsid w:val="00AD2084"/>
    <w:rsid w:val="00AD216A"/>
    <w:rsid w:val="00AD2239"/>
    <w:rsid w:val="00AD2290"/>
    <w:rsid w:val="00AD22DD"/>
    <w:rsid w:val="00AD245E"/>
    <w:rsid w:val="00AD2557"/>
    <w:rsid w:val="00AD2593"/>
    <w:rsid w:val="00AD25A6"/>
    <w:rsid w:val="00AD25EC"/>
    <w:rsid w:val="00AD26A9"/>
    <w:rsid w:val="00AD26EA"/>
    <w:rsid w:val="00AD2819"/>
    <w:rsid w:val="00AD289D"/>
    <w:rsid w:val="00AD28AB"/>
    <w:rsid w:val="00AD293E"/>
    <w:rsid w:val="00AD2BEF"/>
    <w:rsid w:val="00AD2C19"/>
    <w:rsid w:val="00AD2C69"/>
    <w:rsid w:val="00AD2CB3"/>
    <w:rsid w:val="00AD2CE8"/>
    <w:rsid w:val="00AD2CF6"/>
    <w:rsid w:val="00AD2E8E"/>
    <w:rsid w:val="00AD2F5B"/>
    <w:rsid w:val="00AD309D"/>
    <w:rsid w:val="00AD31E8"/>
    <w:rsid w:val="00AD3322"/>
    <w:rsid w:val="00AD33BF"/>
    <w:rsid w:val="00AD3493"/>
    <w:rsid w:val="00AD34A7"/>
    <w:rsid w:val="00AD3607"/>
    <w:rsid w:val="00AD362A"/>
    <w:rsid w:val="00AD36A2"/>
    <w:rsid w:val="00AD36A4"/>
    <w:rsid w:val="00AD387E"/>
    <w:rsid w:val="00AD39C9"/>
    <w:rsid w:val="00AD39CA"/>
    <w:rsid w:val="00AD3AE3"/>
    <w:rsid w:val="00AD3B3D"/>
    <w:rsid w:val="00AD3DA7"/>
    <w:rsid w:val="00AD3E61"/>
    <w:rsid w:val="00AD3E63"/>
    <w:rsid w:val="00AD3E78"/>
    <w:rsid w:val="00AD4107"/>
    <w:rsid w:val="00AD4142"/>
    <w:rsid w:val="00AD4361"/>
    <w:rsid w:val="00AD43B1"/>
    <w:rsid w:val="00AD442D"/>
    <w:rsid w:val="00AD456D"/>
    <w:rsid w:val="00AD457E"/>
    <w:rsid w:val="00AD467E"/>
    <w:rsid w:val="00AD46CC"/>
    <w:rsid w:val="00AD474F"/>
    <w:rsid w:val="00AD4761"/>
    <w:rsid w:val="00AD477E"/>
    <w:rsid w:val="00AD4826"/>
    <w:rsid w:val="00AD4859"/>
    <w:rsid w:val="00AD48A5"/>
    <w:rsid w:val="00AD48DE"/>
    <w:rsid w:val="00AD49AA"/>
    <w:rsid w:val="00AD4B9F"/>
    <w:rsid w:val="00AD4BD4"/>
    <w:rsid w:val="00AD4CF5"/>
    <w:rsid w:val="00AD4D4C"/>
    <w:rsid w:val="00AD4DAE"/>
    <w:rsid w:val="00AD4DC2"/>
    <w:rsid w:val="00AD4E2A"/>
    <w:rsid w:val="00AD4FAE"/>
    <w:rsid w:val="00AD5003"/>
    <w:rsid w:val="00AD5110"/>
    <w:rsid w:val="00AD5154"/>
    <w:rsid w:val="00AD51E2"/>
    <w:rsid w:val="00AD52AA"/>
    <w:rsid w:val="00AD541F"/>
    <w:rsid w:val="00AD5439"/>
    <w:rsid w:val="00AD54D4"/>
    <w:rsid w:val="00AD55B6"/>
    <w:rsid w:val="00AD55BD"/>
    <w:rsid w:val="00AD55C2"/>
    <w:rsid w:val="00AD5608"/>
    <w:rsid w:val="00AD57C5"/>
    <w:rsid w:val="00AD57D5"/>
    <w:rsid w:val="00AD5818"/>
    <w:rsid w:val="00AD592B"/>
    <w:rsid w:val="00AD592D"/>
    <w:rsid w:val="00AD59E8"/>
    <w:rsid w:val="00AD5B95"/>
    <w:rsid w:val="00AD5C41"/>
    <w:rsid w:val="00AD5CCA"/>
    <w:rsid w:val="00AD5DD1"/>
    <w:rsid w:val="00AD5E78"/>
    <w:rsid w:val="00AD5E92"/>
    <w:rsid w:val="00AD5ED3"/>
    <w:rsid w:val="00AD6032"/>
    <w:rsid w:val="00AD6090"/>
    <w:rsid w:val="00AD6253"/>
    <w:rsid w:val="00AD63D2"/>
    <w:rsid w:val="00AD6403"/>
    <w:rsid w:val="00AD6580"/>
    <w:rsid w:val="00AD664D"/>
    <w:rsid w:val="00AD666A"/>
    <w:rsid w:val="00AD688D"/>
    <w:rsid w:val="00AD68A3"/>
    <w:rsid w:val="00AD6B06"/>
    <w:rsid w:val="00AD6CA0"/>
    <w:rsid w:val="00AD6D8B"/>
    <w:rsid w:val="00AD6E1F"/>
    <w:rsid w:val="00AD6EA5"/>
    <w:rsid w:val="00AD6EB7"/>
    <w:rsid w:val="00AD6F5B"/>
    <w:rsid w:val="00AD6F7A"/>
    <w:rsid w:val="00AD7059"/>
    <w:rsid w:val="00AD705C"/>
    <w:rsid w:val="00AD70AA"/>
    <w:rsid w:val="00AD70E5"/>
    <w:rsid w:val="00AD7306"/>
    <w:rsid w:val="00AD752B"/>
    <w:rsid w:val="00AD7584"/>
    <w:rsid w:val="00AD78D7"/>
    <w:rsid w:val="00AD7909"/>
    <w:rsid w:val="00AD7916"/>
    <w:rsid w:val="00AD7936"/>
    <w:rsid w:val="00AD7BEF"/>
    <w:rsid w:val="00AD7C45"/>
    <w:rsid w:val="00AD7CE4"/>
    <w:rsid w:val="00AD7D69"/>
    <w:rsid w:val="00AD7E32"/>
    <w:rsid w:val="00AD7E9F"/>
    <w:rsid w:val="00AD7EB3"/>
    <w:rsid w:val="00AD7EC1"/>
    <w:rsid w:val="00AD7EF1"/>
    <w:rsid w:val="00AD7F80"/>
    <w:rsid w:val="00AD7FC2"/>
    <w:rsid w:val="00AE00FD"/>
    <w:rsid w:val="00AE022C"/>
    <w:rsid w:val="00AE027E"/>
    <w:rsid w:val="00AE0283"/>
    <w:rsid w:val="00AE0461"/>
    <w:rsid w:val="00AE048D"/>
    <w:rsid w:val="00AE04C7"/>
    <w:rsid w:val="00AE0525"/>
    <w:rsid w:val="00AE0695"/>
    <w:rsid w:val="00AE06D7"/>
    <w:rsid w:val="00AE06DA"/>
    <w:rsid w:val="00AE0980"/>
    <w:rsid w:val="00AE0A61"/>
    <w:rsid w:val="00AE0AFC"/>
    <w:rsid w:val="00AE0BCA"/>
    <w:rsid w:val="00AE0D5E"/>
    <w:rsid w:val="00AE0DDF"/>
    <w:rsid w:val="00AE0EDC"/>
    <w:rsid w:val="00AE0F17"/>
    <w:rsid w:val="00AE1045"/>
    <w:rsid w:val="00AE1098"/>
    <w:rsid w:val="00AE10B0"/>
    <w:rsid w:val="00AE123F"/>
    <w:rsid w:val="00AE13C6"/>
    <w:rsid w:val="00AE13F6"/>
    <w:rsid w:val="00AE1434"/>
    <w:rsid w:val="00AE14A0"/>
    <w:rsid w:val="00AE1535"/>
    <w:rsid w:val="00AE1549"/>
    <w:rsid w:val="00AE176A"/>
    <w:rsid w:val="00AE1911"/>
    <w:rsid w:val="00AE19F5"/>
    <w:rsid w:val="00AE1BE5"/>
    <w:rsid w:val="00AE1D63"/>
    <w:rsid w:val="00AE1E39"/>
    <w:rsid w:val="00AE2168"/>
    <w:rsid w:val="00AE216C"/>
    <w:rsid w:val="00AE21C4"/>
    <w:rsid w:val="00AE2345"/>
    <w:rsid w:val="00AE2389"/>
    <w:rsid w:val="00AE2419"/>
    <w:rsid w:val="00AE266A"/>
    <w:rsid w:val="00AE2736"/>
    <w:rsid w:val="00AE2817"/>
    <w:rsid w:val="00AE28BC"/>
    <w:rsid w:val="00AE2978"/>
    <w:rsid w:val="00AE2989"/>
    <w:rsid w:val="00AE2991"/>
    <w:rsid w:val="00AE29B7"/>
    <w:rsid w:val="00AE2B55"/>
    <w:rsid w:val="00AE2BE0"/>
    <w:rsid w:val="00AE2CA6"/>
    <w:rsid w:val="00AE2CB5"/>
    <w:rsid w:val="00AE2CFD"/>
    <w:rsid w:val="00AE2CFF"/>
    <w:rsid w:val="00AE2D92"/>
    <w:rsid w:val="00AE2EE9"/>
    <w:rsid w:val="00AE31F5"/>
    <w:rsid w:val="00AE3353"/>
    <w:rsid w:val="00AE3441"/>
    <w:rsid w:val="00AE34B9"/>
    <w:rsid w:val="00AE369A"/>
    <w:rsid w:val="00AE383A"/>
    <w:rsid w:val="00AE3B2F"/>
    <w:rsid w:val="00AE3B38"/>
    <w:rsid w:val="00AE3BA3"/>
    <w:rsid w:val="00AE3BAF"/>
    <w:rsid w:val="00AE3DDE"/>
    <w:rsid w:val="00AE3E4B"/>
    <w:rsid w:val="00AE3E9F"/>
    <w:rsid w:val="00AE40E5"/>
    <w:rsid w:val="00AE40F9"/>
    <w:rsid w:val="00AE41DB"/>
    <w:rsid w:val="00AE427F"/>
    <w:rsid w:val="00AE4412"/>
    <w:rsid w:val="00AE4485"/>
    <w:rsid w:val="00AE44F7"/>
    <w:rsid w:val="00AE452B"/>
    <w:rsid w:val="00AE452E"/>
    <w:rsid w:val="00AE4557"/>
    <w:rsid w:val="00AE4604"/>
    <w:rsid w:val="00AE4644"/>
    <w:rsid w:val="00AE4651"/>
    <w:rsid w:val="00AE472B"/>
    <w:rsid w:val="00AE477B"/>
    <w:rsid w:val="00AE47AB"/>
    <w:rsid w:val="00AE47B4"/>
    <w:rsid w:val="00AE486D"/>
    <w:rsid w:val="00AE4922"/>
    <w:rsid w:val="00AE4A16"/>
    <w:rsid w:val="00AE4A82"/>
    <w:rsid w:val="00AE4A95"/>
    <w:rsid w:val="00AE4AD9"/>
    <w:rsid w:val="00AE4B12"/>
    <w:rsid w:val="00AE4B15"/>
    <w:rsid w:val="00AE4B96"/>
    <w:rsid w:val="00AE4C0A"/>
    <w:rsid w:val="00AE4C24"/>
    <w:rsid w:val="00AE4DCE"/>
    <w:rsid w:val="00AE4EA6"/>
    <w:rsid w:val="00AE4F96"/>
    <w:rsid w:val="00AE5071"/>
    <w:rsid w:val="00AE507D"/>
    <w:rsid w:val="00AE51F4"/>
    <w:rsid w:val="00AE52AB"/>
    <w:rsid w:val="00AE52FC"/>
    <w:rsid w:val="00AE530E"/>
    <w:rsid w:val="00AE53A8"/>
    <w:rsid w:val="00AE54DD"/>
    <w:rsid w:val="00AE54DF"/>
    <w:rsid w:val="00AE5518"/>
    <w:rsid w:val="00AE553A"/>
    <w:rsid w:val="00AE5705"/>
    <w:rsid w:val="00AE5887"/>
    <w:rsid w:val="00AE58BE"/>
    <w:rsid w:val="00AE594C"/>
    <w:rsid w:val="00AE5B8E"/>
    <w:rsid w:val="00AE5B95"/>
    <w:rsid w:val="00AE5C60"/>
    <w:rsid w:val="00AE5CD5"/>
    <w:rsid w:val="00AE5CD9"/>
    <w:rsid w:val="00AE5DFC"/>
    <w:rsid w:val="00AE5E6E"/>
    <w:rsid w:val="00AE5EB2"/>
    <w:rsid w:val="00AE5F68"/>
    <w:rsid w:val="00AE6046"/>
    <w:rsid w:val="00AE61B6"/>
    <w:rsid w:val="00AE61BC"/>
    <w:rsid w:val="00AE61F0"/>
    <w:rsid w:val="00AE621A"/>
    <w:rsid w:val="00AE6274"/>
    <w:rsid w:val="00AE6773"/>
    <w:rsid w:val="00AE6794"/>
    <w:rsid w:val="00AE67E3"/>
    <w:rsid w:val="00AE680D"/>
    <w:rsid w:val="00AE682B"/>
    <w:rsid w:val="00AE68B8"/>
    <w:rsid w:val="00AE693E"/>
    <w:rsid w:val="00AE69FC"/>
    <w:rsid w:val="00AE6B7F"/>
    <w:rsid w:val="00AE6B87"/>
    <w:rsid w:val="00AE6C61"/>
    <w:rsid w:val="00AE6D78"/>
    <w:rsid w:val="00AE6FB0"/>
    <w:rsid w:val="00AE6FEE"/>
    <w:rsid w:val="00AE705D"/>
    <w:rsid w:val="00AE7194"/>
    <w:rsid w:val="00AE7327"/>
    <w:rsid w:val="00AE7679"/>
    <w:rsid w:val="00AE787D"/>
    <w:rsid w:val="00AE788C"/>
    <w:rsid w:val="00AE78F1"/>
    <w:rsid w:val="00AE7953"/>
    <w:rsid w:val="00AE7A06"/>
    <w:rsid w:val="00AE7A4D"/>
    <w:rsid w:val="00AE7D4C"/>
    <w:rsid w:val="00AE7E76"/>
    <w:rsid w:val="00AF006E"/>
    <w:rsid w:val="00AF00D4"/>
    <w:rsid w:val="00AF0283"/>
    <w:rsid w:val="00AF033D"/>
    <w:rsid w:val="00AF03F5"/>
    <w:rsid w:val="00AF04E2"/>
    <w:rsid w:val="00AF04F9"/>
    <w:rsid w:val="00AF065B"/>
    <w:rsid w:val="00AF0669"/>
    <w:rsid w:val="00AF0771"/>
    <w:rsid w:val="00AF07F8"/>
    <w:rsid w:val="00AF0868"/>
    <w:rsid w:val="00AF09A5"/>
    <w:rsid w:val="00AF0A82"/>
    <w:rsid w:val="00AF0B11"/>
    <w:rsid w:val="00AF0B87"/>
    <w:rsid w:val="00AF0BDC"/>
    <w:rsid w:val="00AF0C0E"/>
    <w:rsid w:val="00AF0CDF"/>
    <w:rsid w:val="00AF0D24"/>
    <w:rsid w:val="00AF0EB4"/>
    <w:rsid w:val="00AF0FE3"/>
    <w:rsid w:val="00AF10E4"/>
    <w:rsid w:val="00AF1100"/>
    <w:rsid w:val="00AF111C"/>
    <w:rsid w:val="00AF1208"/>
    <w:rsid w:val="00AF120B"/>
    <w:rsid w:val="00AF146D"/>
    <w:rsid w:val="00AF14A8"/>
    <w:rsid w:val="00AF14B9"/>
    <w:rsid w:val="00AF1522"/>
    <w:rsid w:val="00AF15A1"/>
    <w:rsid w:val="00AF168E"/>
    <w:rsid w:val="00AF1698"/>
    <w:rsid w:val="00AF16E9"/>
    <w:rsid w:val="00AF1767"/>
    <w:rsid w:val="00AF17CC"/>
    <w:rsid w:val="00AF1A4A"/>
    <w:rsid w:val="00AF1AFE"/>
    <w:rsid w:val="00AF1C19"/>
    <w:rsid w:val="00AF1CA3"/>
    <w:rsid w:val="00AF1D54"/>
    <w:rsid w:val="00AF1D67"/>
    <w:rsid w:val="00AF1E8A"/>
    <w:rsid w:val="00AF1EBA"/>
    <w:rsid w:val="00AF1FFA"/>
    <w:rsid w:val="00AF2038"/>
    <w:rsid w:val="00AF2164"/>
    <w:rsid w:val="00AF2263"/>
    <w:rsid w:val="00AF2292"/>
    <w:rsid w:val="00AF2315"/>
    <w:rsid w:val="00AF2332"/>
    <w:rsid w:val="00AF23A7"/>
    <w:rsid w:val="00AF24E8"/>
    <w:rsid w:val="00AF25C1"/>
    <w:rsid w:val="00AF26FF"/>
    <w:rsid w:val="00AF2873"/>
    <w:rsid w:val="00AF28F7"/>
    <w:rsid w:val="00AF2913"/>
    <w:rsid w:val="00AF2A0A"/>
    <w:rsid w:val="00AF2BB2"/>
    <w:rsid w:val="00AF2E82"/>
    <w:rsid w:val="00AF2EC0"/>
    <w:rsid w:val="00AF2F41"/>
    <w:rsid w:val="00AF2F47"/>
    <w:rsid w:val="00AF3068"/>
    <w:rsid w:val="00AF316D"/>
    <w:rsid w:val="00AF31E2"/>
    <w:rsid w:val="00AF3486"/>
    <w:rsid w:val="00AF34DF"/>
    <w:rsid w:val="00AF35B3"/>
    <w:rsid w:val="00AF3605"/>
    <w:rsid w:val="00AF3635"/>
    <w:rsid w:val="00AF36E8"/>
    <w:rsid w:val="00AF372C"/>
    <w:rsid w:val="00AF375F"/>
    <w:rsid w:val="00AF3796"/>
    <w:rsid w:val="00AF3824"/>
    <w:rsid w:val="00AF3889"/>
    <w:rsid w:val="00AF38E1"/>
    <w:rsid w:val="00AF38E8"/>
    <w:rsid w:val="00AF390C"/>
    <w:rsid w:val="00AF3975"/>
    <w:rsid w:val="00AF39EA"/>
    <w:rsid w:val="00AF3A82"/>
    <w:rsid w:val="00AF3AEB"/>
    <w:rsid w:val="00AF3AF1"/>
    <w:rsid w:val="00AF3BA9"/>
    <w:rsid w:val="00AF3CD4"/>
    <w:rsid w:val="00AF3D9B"/>
    <w:rsid w:val="00AF3F45"/>
    <w:rsid w:val="00AF3F7A"/>
    <w:rsid w:val="00AF400E"/>
    <w:rsid w:val="00AF414C"/>
    <w:rsid w:val="00AF4200"/>
    <w:rsid w:val="00AF42F2"/>
    <w:rsid w:val="00AF44D2"/>
    <w:rsid w:val="00AF4681"/>
    <w:rsid w:val="00AF47C6"/>
    <w:rsid w:val="00AF4978"/>
    <w:rsid w:val="00AF4AF2"/>
    <w:rsid w:val="00AF4BED"/>
    <w:rsid w:val="00AF4C7F"/>
    <w:rsid w:val="00AF4D89"/>
    <w:rsid w:val="00AF4E2F"/>
    <w:rsid w:val="00AF4F22"/>
    <w:rsid w:val="00AF4F59"/>
    <w:rsid w:val="00AF5026"/>
    <w:rsid w:val="00AF5064"/>
    <w:rsid w:val="00AF50D1"/>
    <w:rsid w:val="00AF50E2"/>
    <w:rsid w:val="00AF5293"/>
    <w:rsid w:val="00AF531B"/>
    <w:rsid w:val="00AF55BA"/>
    <w:rsid w:val="00AF56FF"/>
    <w:rsid w:val="00AF5775"/>
    <w:rsid w:val="00AF5893"/>
    <w:rsid w:val="00AF590E"/>
    <w:rsid w:val="00AF59C5"/>
    <w:rsid w:val="00AF5A13"/>
    <w:rsid w:val="00AF5AE5"/>
    <w:rsid w:val="00AF5B0F"/>
    <w:rsid w:val="00AF5B5D"/>
    <w:rsid w:val="00AF5BF6"/>
    <w:rsid w:val="00AF5D77"/>
    <w:rsid w:val="00AF5DDE"/>
    <w:rsid w:val="00AF5E36"/>
    <w:rsid w:val="00AF5E62"/>
    <w:rsid w:val="00AF5EEB"/>
    <w:rsid w:val="00AF5F0C"/>
    <w:rsid w:val="00AF5F9A"/>
    <w:rsid w:val="00AF600D"/>
    <w:rsid w:val="00AF6049"/>
    <w:rsid w:val="00AF608E"/>
    <w:rsid w:val="00AF635D"/>
    <w:rsid w:val="00AF63CA"/>
    <w:rsid w:val="00AF63CE"/>
    <w:rsid w:val="00AF6490"/>
    <w:rsid w:val="00AF660D"/>
    <w:rsid w:val="00AF6651"/>
    <w:rsid w:val="00AF6658"/>
    <w:rsid w:val="00AF6696"/>
    <w:rsid w:val="00AF672C"/>
    <w:rsid w:val="00AF6894"/>
    <w:rsid w:val="00AF68B1"/>
    <w:rsid w:val="00AF6982"/>
    <w:rsid w:val="00AF699A"/>
    <w:rsid w:val="00AF69D8"/>
    <w:rsid w:val="00AF6A69"/>
    <w:rsid w:val="00AF6B60"/>
    <w:rsid w:val="00AF6BA6"/>
    <w:rsid w:val="00AF6BAA"/>
    <w:rsid w:val="00AF6E50"/>
    <w:rsid w:val="00AF6EAA"/>
    <w:rsid w:val="00AF6F4B"/>
    <w:rsid w:val="00AF723F"/>
    <w:rsid w:val="00AF7325"/>
    <w:rsid w:val="00AF7327"/>
    <w:rsid w:val="00AF7340"/>
    <w:rsid w:val="00AF7365"/>
    <w:rsid w:val="00AF7380"/>
    <w:rsid w:val="00AF7511"/>
    <w:rsid w:val="00AF75AA"/>
    <w:rsid w:val="00AF75E2"/>
    <w:rsid w:val="00AF76C4"/>
    <w:rsid w:val="00AF772B"/>
    <w:rsid w:val="00AF78FE"/>
    <w:rsid w:val="00AF797A"/>
    <w:rsid w:val="00AF7A9D"/>
    <w:rsid w:val="00AF7AB6"/>
    <w:rsid w:val="00AF7B57"/>
    <w:rsid w:val="00AF7CC1"/>
    <w:rsid w:val="00AF7D63"/>
    <w:rsid w:val="00AF7E6A"/>
    <w:rsid w:val="00AF7E71"/>
    <w:rsid w:val="00AF7EF8"/>
    <w:rsid w:val="00AF7FA7"/>
    <w:rsid w:val="00B00039"/>
    <w:rsid w:val="00B00054"/>
    <w:rsid w:val="00B0005C"/>
    <w:rsid w:val="00B00091"/>
    <w:rsid w:val="00B0010C"/>
    <w:rsid w:val="00B00198"/>
    <w:rsid w:val="00B001D6"/>
    <w:rsid w:val="00B001E3"/>
    <w:rsid w:val="00B002B8"/>
    <w:rsid w:val="00B002E6"/>
    <w:rsid w:val="00B00373"/>
    <w:rsid w:val="00B00549"/>
    <w:rsid w:val="00B00570"/>
    <w:rsid w:val="00B00589"/>
    <w:rsid w:val="00B00820"/>
    <w:rsid w:val="00B00877"/>
    <w:rsid w:val="00B008B3"/>
    <w:rsid w:val="00B0093C"/>
    <w:rsid w:val="00B00A81"/>
    <w:rsid w:val="00B00AB1"/>
    <w:rsid w:val="00B00B58"/>
    <w:rsid w:val="00B00B66"/>
    <w:rsid w:val="00B00C25"/>
    <w:rsid w:val="00B00F56"/>
    <w:rsid w:val="00B00FC2"/>
    <w:rsid w:val="00B0115A"/>
    <w:rsid w:val="00B011C8"/>
    <w:rsid w:val="00B01208"/>
    <w:rsid w:val="00B01210"/>
    <w:rsid w:val="00B01570"/>
    <w:rsid w:val="00B01651"/>
    <w:rsid w:val="00B019D5"/>
    <w:rsid w:val="00B01ACC"/>
    <w:rsid w:val="00B01D2B"/>
    <w:rsid w:val="00B02020"/>
    <w:rsid w:val="00B0213B"/>
    <w:rsid w:val="00B022CC"/>
    <w:rsid w:val="00B022E5"/>
    <w:rsid w:val="00B02465"/>
    <w:rsid w:val="00B024AF"/>
    <w:rsid w:val="00B025F0"/>
    <w:rsid w:val="00B0266F"/>
    <w:rsid w:val="00B027C0"/>
    <w:rsid w:val="00B027FC"/>
    <w:rsid w:val="00B0288A"/>
    <w:rsid w:val="00B02945"/>
    <w:rsid w:val="00B02966"/>
    <w:rsid w:val="00B02A1C"/>
    <w:rsid w:val="00B02A7A"/>
    <w:rsid w:val="00B02BD6"/>
    <w:rsid w:val="00B02D45"/>
    <w:rsid w:val="00B02DE2"/>
    <w:rsid w:val="00B02DF8"/>
    <w:rsid w:val="00B02DFB"/>
    <w:rsid w:val="00B02E00"/>
    <w:rsid w:val="00B02E3E"/>
    <w:rsid w:val="00B02F69"/>
    <w:rsid w:val="00B02FD8"/>
    <w:rsid w:val="00B02FE2"/>
    <w:rsid w:val="00B03233"/>
    <w:rsid w:val="00B03451"/>
    <w:rsid w:val="00B035A2"/>
    <w:rsid w:val="00B0360A"/>
    <w:rsid w:val="00B03866"/>
    <w:rsid w:val="00B038DE"/>
    <w:rsid w:val="00B0394A"/>
    <w:rsid w:val="00B0398A"/>
    <w:rsid w:val="00B039D5"/>
    <w:rsid w:val="00B03A95"/>
    <w:rsid w:val="00B03AD4"/>
    <w:rsid w:val="00B03BD4"/>
    <w:rsid w:val="00B03C90"/>
    <w:rsid w:val="00B03CB6"/>
    <w:rsid w:val="00B03ED5"/>
    <w:rsid w:val="00B03FBD"/>
    <w:rsid w:val="00B04074"/>
    <w:rsid w:val="00B0407D"/>
    <w:rsid w:val="00B040A4"/>
    <w:rsid w:val="00B040C4"/>
    <w:rsid w:val="00B04342"/>
    <w:rsid w:val="00B043C2"/>
    <w:rsid w:val="00B04400"/>
    <w:rsid w:val="00B044EE"/>
    <w:rsid w:val="00B04510"/>
    <w:rsid w:val="00B04849"/>
    <w:rsid w:val="00B048CB"/>
    <w:rsid w:val="00B04B24"/>
    <w:rsid w:val="00B04B64"/>
    <w:rsid w:val="00B04B96"/>
    <w:rsid w:val="00B04DB9"/>
    <w:rsid w:val="00B04E20"/>
    <w:rsid w:val="00B04E46"/>
    <w:rsid w:val="00B04EC1"/>
    <w:rsid w:val="00B05069"/>
    <w:rsid w:val="00B0507F"/>
    <w:rsid w:val="00B050CA"/>
    <w:rsid w:val="00B051F5"/>
    <w:rsid w:val="00B05206"/>
    <w:rsid w:val="00B052A1"/>
    <w:rsid w:val="00B052E5"/>
    <w:rsid w:val="00B054DC"/>
    <w:rsid w:val="00B054F7"/>
    <w:rsid w:val="00B0550A"/>
    <w:rsid w:val="00B055BA"/>
    <w:rsid w:val="00B05812"/>
    <w:rsid w:val="00B058B1"/>
    <w:rsid w:val="00B05960"/>
    <w:rsid w:val="00B059E6"/>
    <w:rsid w:val="00B05A25"/>
    <w:rsid w:val="00B05A77"/>
    <w:rsid w:val="00B05B0F"/>
    <w:rsid w:val="00B05B28"/>
    <w:rsid w:val="00B05B9B"/>
    <w:rsid w:val="00B05BC5"/>
    <w:rsid w:val="00B05D9F"/>
    <w:rsid w:val="00B05F74"/>
    <w:rsid w:val="00B05FB6"/>
    <w:rsid w:val="00B05FD0"/>
    <w:rsid w:val="00B06056"/>
    <w:rsid w:val="00B060C9"/>
    <w:rsid w:val="00B0610C"/>
    <w:rsid w:val="00B0627C"/>
    <w:rsid w:val="00B062AF"/>
    <w:rsid w:val="00B064C5"/>
    <w:rsid w:val="00B06526"/>
    <w:rsid w:val="00B06598"/>
    <w:rsid w:val="00B0662F"/>
    <w:rsid w:val="00B066C3"/>
    <w:rsid w:val="00B067DC"/>
    <w:rsid w:val="00B067F1"/>
    <w:rsid w:val="00B068ED"/>
    <w:rsid w:val="00B06900"/>
    <w:rsid w:val="00B0690B"/>
    <w:rsid w:val="00B06B0F"/>
    <w:rsid w:val="00B06D87"/>
    <w:rsid w:val="00B06DEF"/>
    <w:rsid w:val="00B06E1F"/>
    <w:rsid w:val="00B074A2"/>
    <w:rsid w:val="00B0758F"/>
    <w:rsid w:val="00B07903"/>
    <w:rsid w:val="00B079D5"/>
    <w:rsid w:val="00B07A05"/>
    <w:rsid w:val="00B07A30"/>
    <w:rsid w:val="00B07ACC"/>
    <w:rsid w:val="00B07C3F"/>
    <w:rsid w:val="00B07F32"/>
    <w:rsid w:val="00B10010"/>
    <w:rsid w:val="00B10083"/>
    <w:rsid w:val="00B10141"/>
    <w:rsid w:val="00B103B5"/>
    <w:rsid w:val="00B104DE"/>
    <w:rsid w:val="00B105A6"/>
    <w:rsid w:val="00B105DF"/>
    <w:rsid w:val="00B10661"/>
    <w:rsid w:val="00B106C9"/>
    <w:rsid w:val="00B106D5"/>
    <w:rsid w:val="00B106EB"/>
    <w:rsid w:val="00B106FB"/>
    <w:rsid w:val="00B1078C"/>
    <w:rsid w:val="00B108E5"/>
    <w:rsid w:val="00B109FD"/>
    <w:rsid w:val="00B10B49"/>
    <w:rsid w:val="00B10B6B"/>
    <w:rsid w:val="00B10C27"/>
    <w:rsid w:val="00B10CFA"/>
    <w:rsid w:val="00B10D7C"/>
    <w:rsid w:val="00B10DC1"/>
    <w:rsid w:val="00B10EF7"/>
    <w:rsid w:val="00B10F63"/>
    <w:rsid w:val="00B10F89"/>
    <w:rsid w:val="00B110EB"/>
    <w:rsid w:val="00B11110"/>
    <w:rsid w:val="00B11160"/>
    <w:rsid w:val="00B11450"/>
    <w:rsid w:val="00B1152C"/>
    <w:rsid w:val="00B116D4"/>
    <w:rsid w:val="00B1178A"/>
    <w:rsid w:val="00B1178B"/>
    <w:rsid w:val="00B11843"/>
    <w:rsid w:val="00B11921"/>
    <w:rsid w:val="00B11927"/>
    <w:rsid w:val="00B1195D"/>
    <w:rsid w:val="00B11AD5"/>
    <w:rsid w:val="00B11C42"/>
    <w:rsid w:val="00B11C88"/>
    <w:rsid w:val="00B11D0E"/>
    <w:rsid w:val="00B11D37"/>
    <w:rsid w:val="00B11F00"/>
    <w:rsid w:val="00B12040"/>
    <w:rsid w:val="00B120AF"/>
    <w:rsid w:val="00B12332"/>
    <w:rsid w:val="00B125EC"/>
    <w:rsid w:val="00B125F8"/>
    <w:rsid w:val="00B128CC"/>
    <w:rsid w:val="00B1295F"/>
    <w:rsid w:val="00B129F6"/>
    <w:rsid w:val="00B12A61"/>
    <w:rsid w:val="00B12AF7"/>
    <w:rsid w:val="00B12B49"/>
    <w:rsid w:val="00B12C9C"/>
    <w:rsid w:val="00B12E16"/>
    <w:rsid w:val="00B12E40"/>
    <w:rsid w:val="00B12F9B"/>
    <w:rsid w:val="00B130A7"/>
    <w:rsid w:val="00B1317F"/>
    <w:rsid w:val="00B131E2"/>
    <w:rsid w:val="00B13370"/>
    <w:rsid w:val="00B13595"/>
    <w:rsid w:val="00B13605"/>
    <w:rsid w:val="00B1366D"/>
    <w:rsid w:val="00B1373B"/>
    <w:rsid w:val="00B1382A"/>
    <w:rsid w:val="00B13E1D"/>
    <w:rsid w:val="00B13F5F"/>
    <w:rsid w:val="00B1407F"/>
    <w:rsid w:val="00B14109"/>
    <w:rsid w:val="00B14128"/>
    <w:rsid w:val="00B1415F"/>
    <w:rsid w:val="00B14280"/>
    <w:rsid w:val="00B1428A"/>
    <w:rsid w:val="00B143E8"/>
    <w:rsid w:val="00B14480"/>
    <w:rsid w:val="00B144F7"/>
    <w:rsid w:val="00B14516"/>
    <w:rsid w:val="00B14646"/>
    <w:rsid w:val="00B1475D"/>
    <w:rsid w:val="00B1485D"/>
    <w:rsid w:val="00B149DD"/>
    <w:rsid w:val="00B14B8A"/>
    <w:rsid w:val="00B14BD3"/>
    <w:rsid w:val="00B14BDE"/>
    <w:rsid w:val="00B14BEC"/>
    <w:rsid w:val="00B14D60"/>
    <w:rsid w:val="00B14E2A"/>
    <w:rsid w:val="00B14F14"/>
    <w:rsid w:val="00B151A0"/>
    <w:rsid w:val="00B1541D"/>
    <w:rsid w:val="00B15472"/>
    <w:rsid w:val="00B154C2"/>
    <w:rsid w:val="00B154C5"/>
    <w:rsid w:val="00B15708"/>
    <w:rsid w:val="00B15839"/>
    <w:rsid w:val="00B158F0"/>
    <w:rsid w:val="00B159B5"/>
    <w:rsid w:val="00B15A0C"/>
    <w:rsid w:val="00B15A1B"/>
    <w:rsid w:val="00B15B8C"/>
    <w:rsid w:val="00B15CC2"/>
    <w:rsid w:val="00B15CD8"/>
    <w:rsid w:val="00B15DA7"/>
    <w:rsid w:val="00B15EC4"/>
    <w:rsid w:val="00B15F1E"/>
    <w:rsid w:val="00B15F4A"/>
    <w:rsid w:val="00B160B9"/>
    <w:rsid w:val="00B160E4"/>
    <w:rsid w:val="00B16179"/>
    <w:rsid w:val="00B16197"/>
    <w:rsid w:val="00B161CE"/>
    <w:rsid w:val="00B16400"/>
    <w:rsid w:val="00B16496"/>
    <w:rsid w:val="00B1656D"/>
    <w:rsid w:val="00B165B2"/>
    <w:rsid w:val="00B1668D"/>
    <w:rsid w:val="00B16837"/>
    <w:rsid w:val="00B16AF7"/>
    <w:rsid w:val="00B16D43"/>
    <w:rsid w:val="00B16DE4"/>
    <w:rsid w:val="00B16DFF"/>
    <w:rsid w:val="00B16EB3"/>
    <w:rsid w:val="00B16F64"/>
    <w:rsid w:val="00B16F90"/>
    <w:rsid w:val="00B16FE0"/>
    <w:rsid w:val="00B170DC"/>
    <w:rsid w:val="00B173BD"/>
    <w:rsid w:val="00B17495"/>
    <w:rsid w:val="00B1751F"/>
    <w:rsid w:val="00B177E8"/>
    <w:rsid w:val="00B178A1"/>
    <w:rsid w:val="00B17C6D"/>
    <w:rsid w:val="00B17CC8"/>
    <w:rsid w:val="00B17E6C"/>
    <w:rsid w:val="00B17F15"/>
    <w:rsid w:val="00B17F3A"/>
    <w:rsid w:val="00B20003"/>
    <w:rsid w:val="00B2001A"/>
    <w:rsid w:val="00B20072"/>
    <w:rsid w:val="00B201FF"/>
    <w:rsid w:val="00B20209"/>
    <w:rsid w:val="00B20216"/>
    <w:rsid w:val="00B20435"/>
    <w:rsid w:val="00B2056B"/>
    <w:rsid w:val="00B205A2"/>
    <w:rsid w:val="00B2062C"/>
    <w:rsid w:val="00B2068A"/>
    <w:rsid w:val="00B207A5"/>
    <w:rsid w:val="00B207BE"/>
    <w:rsid w:val="00B20882"/>
    <w:rsid w:val="00B209D9"/>
    <w:rsid w:val="00B209F5"/>
    <w:rsid w:val="00B20A40"/>
    <w:rsid w:val="00B20A53"/>
    <w:rsid w:val="00B20CCA"/>
    <w:rsid w:val="00B20D10"/>
    <w:rsid w:val="00B20E22"/>
    <w:rsid w:val="00B20E8B"/>
    <w:rsid w:val="00B20F29"/>
    <w:rsid w:val="00B20F6A"/>
    <w:rsid w:val="00B2100F"/>
    <w:rsid w:val="00B214BF"/>
    <w:rsid w:val="00B2151A"/>
    <w:rsid w:val="00B2169F"/>
    <w:rsid w:val="00B21725"/>
    <w:rsid w:val="00B21750"/>
    <w:rsid w:val="00B2194D"/>
    <w:rsid w:val="00B21A5B"/>
    <w:rsid w:val="00B21CB4"/>
    <w:rsid w:val="00B21CFD"/>
    <w:rsid w:val="00B21D4D"/>
    <w:rsid w:val="00B21DBC"/>
    <w:rsid w:val="00B21F48"/>
    <w:rsid w:val="00B220CC"/>
    <w:rsid w:val="00B22116"/>
    <w:rsid w:val="00B2211B"/>
    <w:rsid w:val="00B2215F"/>
    <w:rsid w:val="00B2216E"/>
    <w:rsid w:val="00B221FF"/>
    <w:rsid w:val="00B22322"/>
    <w:rsid w:val="00B2238E"/>
    <w:rsid w:val="00B22443"/>
    <w:rsid w:val="00B22481"/>
    <w:rsid w:val="00B224EC"/>
    <w:rsid w:val="00B22632"/>
    <w:rsid w:val="00B22700"/>
    <w:rsid w:val="00B22742"/>
    <w:rsid w:val="00B227DE"/>
    <w:rsid w:val="00B22943"/>
    <w:rsid w:val="00B229E2"/>
    <w:rsid w:val="00B22A0E"/>
    <w:rsid w:val="00B22ABF"/>
    <w:rsid w:val="00B22B77"/>
    <w:rsid w:val="00B22D03"/>
    <w:rsid w:val="00B22D6C"/>
    <w:rsid w:val="00B22DA1"/>
    <w:rsid w:val="00B22FCC"/>
    <w:rsid w:val="00B2300D"/>
    <w:rsid w:val="00B2301B"/>
    <w:rsid w:val="00B2302D"/>
    <w:rsid w:val="00B230EC"/>
    <w:rsid w:val="00B231A0"/>
    <w:rsid w:val="00B232F4"/>
    <w:rsid w:val="00B233C9"/>
    <w:rsid w:val="00B23476"/>
    <w:rsid w:val="00B23537"/>
    <w:rsid w:val="00B235A9"/>
    <w:rsid w:val="00B23618"/>
    <w:rsid w:val="00B2361B"/>
    <w:rsid w:val="00B2367A"/>
    <w:rsid w:val="00B23718"/>
    <w:rsid w:val="00B2371D"/>
    <w:rsid w:val="00B2387D"/>
    <w:rsid w:val="00B239D4"/>
    <w:rsid w:val="00B239FD"/>
    <w:rsid w:val="00B23A06"/>
    <w:rsid w:val="00B23A2E"/>
    <w:rsid w:val="00B23CB4"/>
    <w:rsid w:val="00B23CEF"/>
    <w:rsid w:val="00B23F0B"/>
    <w:rsid w:val="00B240F9"/>
    <w:rsid w:val="00B2417E"/>
    <w:rsid w:val="00B242BC"/>
    <w:rsid w:val="00B24481"/>
    <w:rsid w:val="00B244DE"/>
    <w:rsid w:val="00B2467D"/>
    <w:rsid w:val="00B24725"/>
    <w:rsid w:val="00B247D0"/>
    <w:rsid w:val="00B24934"/>
    <w:rsid w:val="00B2494F"/>
    <w:rsid w:val="00B249EB"/>
    <w:rsid w:val="00B24A60"/>
    <w:rsid w:val="00B24D07"/>
    <w:rsid w:val="00B24D1C"/>
    <w:rsid w:val="00B24DE2"/>
    <w:rsid w:val="00B24E80"/>
    <w:rsid w:val="00B2518D"/>
    <w:rsid w:val="00B25194"/>
    <w:rsid w:val="00B25195"/>
    <w:rsid w:val="00B251C6"/>
    <w:rsid w:val="00B25277"/>
    <w:rsid w:val="00B252A2"/>
    <w:rsid w:val="00B25424"/>
    <w:rsid w:val="00B25500"/>
    <w:rsid w:val="00B255A9"/>
    <w:rsid w:val="00B255DB"/>
    <w:rsid w:val="00B2560D"/>
    <w:rsid w:val="00B2571C"/>
    <w:rsid w:val="00B25785"/>
    <w:rsid w:val="00B258DF"/>
    <w:rsid w:val="00B259D6"/>
    <w:rsid w:val="00B25A51"/>
    <w:rsid w:val="00B25A6B"/>
    <w:rsid w:val="00B25BFB"/>
    <w:rsid w:val="00B25C02"/>
    <w:rsid w:val="00B25C06"/>
    <w:rsid w:val="00B25D93"/>
    <w:rsid w:val="00B25EA3"/>
    <w:rsid w:val="00B25EE6"/>
    <w:rsid w:val="00B25FE7"/>
    <w:rsid w:val="00B26025"/>
    <w:rsid w:val="00B262AF"/>
    <w:rsid w:val="00B263D9"/>
    <w:rsid w:val="00B26433"/>
    <w:rsid w:val="00B266DF"/>
    <w:rsid w:val="00B266E6"/>
    <w:rsid w:val="00B2678A"/>
    <w:rsid w:val="00B26CBD"/>
    <w:rsid w:val="00B26E1F"/>
    <w:rsid w:val="00B26F26"/>
    <w:rsid w:val="00B26F92"/>
    <w:rsid w:val="00B26FB8"/>
    <w:rsid w:val="00B272C5"/>
    <w:rsid w:val="00B274B8"/>
    <w:rsid w:val="00B27744"/>
    <w:rsid w:val="00B27777"/>
    <w:rsid w:val="00B277CA"/>
    <w:rsid w:val="00B277E2"/>
    <w:rsid w:val="00B2780C"/>
    <w:rsid w:val="00B2781A"/>
    <w:rsid w:val="00B2784A"/>
    <w:rsid w:val="00B279DD"/>
    <w:rsid w:val="00B27A2C"/>
    <w:rsid w:val="00B27C4C"/>
    <w:rsid w:val="00B27ECC"/>
    <w:rsid w:val="00B27F0A"/>
    <w:rsid w:val="00B27FFE"/>
    <w:rsid w:val="00B3002F"/>
    <w:rsid w:val="00B30177"/>
    <w:rsid w:val="00B303B5"/>
    <w:rsid w:val="00B3056B"/>
    <w:rsid w:val="00B30705"/>
    <w:rsid w:val="00B3075F"/>
    <w:rsid w:val="00B30789"/>
    <w:rsid w:val="00B30892"/>
    <w:rsid w:val="00B30898"/>
    <w:rsid w:val="00B3094E"/>
    <w:rsid w:val="00B30A18"/>
    <w:rsid w:val="00B30A25"/>
    <w:rsid w:val="00B30A92"/>
    <w:rsid w:val="00B30E26"/>
    <w:rsid w:val="00B30E93"/>
    <w:rsid w:val="00B30F62"/>
    <w:rsid w:val="00B31040"/>
    <w:rsid w:val="00B3114D"/>
    <w:rsid w:val="00B312E4"/>
    <w:rsid w:val="00B31330"/>
    <w:rsid w:val="00B31415"/>
    <w:rsid w:val="00B31416"/>
    <w:rsid w:val="00B31550"/>
    <w:rsid w:val="00B3161E"/>
    <w:rsid w:val="00B3165D"/>
    <w:rsid w:val="00B316B3"/>
    <w:rsid w:val="00B316BE"/>
    <w:rsid w:val="00B31737"/>
    <w:rsid w:val="00B31939"/>
    <w:rsid w:val="00B3197A"/>
    <w:rsid w:val="00B31A79"/>
    <w:rsid w:val="00B31AB5"/>
    <w:rsid w:val="00B31AD8"/>
    <w:rsid w:val="00B31C90"/>
    <w:rsid w:val="00B31CAC"/>
    <w:rsid w:val="00B31CDF"/>
    <w:rsid w:val="00B31CF7"/>
    <w:rsid w:val="00B31DB5"/>
    <w:rsid w:val="00B31DC9"/>
    <w:rsid w:val="00B31EA6"/>
    <w:rsid w:val="00B31ED1"/>
    <w:rsid w:val="00B31F2B"/>
    <w:rsid w:val="00B320AB"/>
    <w:rsid w:val="00B32117"/>
    <w:rsid w:val="00B32183"/>
    <w:rsid w:val="00B3218B"/>
    <w:rsid w:val="00B32210"/>
    <w:rsid w:val="00B32292"/>
    <w:rsid w:val="00B32406"/>
    <w:rsid w:val="00B32442"/>
    <w:rsid w:val="00B3250A"/>
    <w:rsid w:val="00B325CA"/>
    <w:rsid w:val="00B32740"/>
    <w:rsid w:val="00B328BC"/>
    <w:rsid w:val="00B32936"/>
    <w:rsid w:val="00B3298D"/>
    <w:rsid w:val="00B32AC8"/>
    <w:rsid w:val="00B32CC4"/>
    <w:rsid w:val="00B32CCE"/>
    <w:rsid w:val="00B32D9D"/>
    <w:rsid w:val="00B32E38"/>
    <w:rsid w:val="00B32F15"/>
    <w:rsid w:val="00B32F8B"/>
    <w:rsid w:val="00B33087"/>
    <w:rsid w:val="00B33120"/>
    <w:rsid w:val="00B3320B"/>
    <w:rsid w:val="00B33259"/>
    <w:rsid w:val="00B33389"/>
    <w:rsid w:val="00B333B2"/>
    <w:rsid w:val="00B333D3"/>
    <w:rsid w:val="00B333DA"/>
    <w:rsid w:val="00B3358F"/>
    <w:rsid w:val="00B33647"/>
    <w:rsid w:val="00B3364D"/>
    <w:rsid w:val="00B336FF"/>
    <w:rsid w:val="00B33700"/>
    <w:rsid w:val="00B3391C"/>
    <w:rsid w:val="00B33A70"/>
    <w:rsid w:val="00B33AA1"/>
    <w:rsid w:val="00B33AA4"/>
    <w:rsid w:val="00B33B0B"/>
    <w:rsid w:val="00B33C1E"/>
    <w:rsid w:val="00B33C9A"/>
    <w:rsid w:val="00B33CCC"/>
    <w:rsid w:val="00B33D34"/>
    <w:rsid w:val="00B33D52"/>
    <w:rsid w:val="00B33D7D"/>
    <w:rsid w:val="00B3407E"/>
    <w:rsid w:val="00B340AA"/>
    <w:rsid w:val="00B340C4"/>
    <w:rsid w:val="00B34316"/>
    <w:rsid w:val="00B3436C"/>
    <w:rsid w:val="00B34395"/>
    <w:rsid w:val="00B34527"/>
    <w:rsid w:val="00B34528"/>
    <w:rsid w:val="00B34622"/>
    <w:rsid w:val="00B34705"/>
    <w:rsid w:val="00B34740"/>
    <w:rsid w:val="00B347C2"/>
    <w:rsid w:val="00B34887"/>
    <w:rsid w:val="00B348FC"/>
    <w:rsid w:val="00B3491E"/>
    <w:rsid w:val="00B34926"/>
    <w:rsid w:val="00B34BF4"/>
    <w:rsid w:val="00B34CA9"/>
    <w:rsid w:val="00B34D02"/>
    <w:rsid w:val="00B34D43"/>
    <w:rsid w:val="00B34D58"/>
    <w:rsid w:val="00B34E43"/>
    <w:rsid w:val="00B34F66"/>
    <w:rsid w:val="00B34FD2"/>
    <w:rsid w:val="00B35089"/>
    <w:rsid w:val="00B3516E"/>
    <w:rsid w:val="00B3529C"/>
    <w:rsid w:val="00B355D4"/>
    <w:rsid w:val="00B35743"/>
    <w:rsid w:val="00B35801"/>
    <w:rsid w:val="00B358F9"/>
    <w:rsid w:val="00B359DE"/>
    <w:rsid w:val="00B35ADB"/>
    <w:rsid w:val="00B35B55"/>
    <w:rsid w:val="00B35BB3"/>
    <w:rsid w:val="00B35EA2"/>
    <w:rsid w:val="00B35FAB"/>
    <w:rsid w:val="00B35FB0"/>
    <w:rsid w:val="00B36202"/>
    <w:rsid w:val="00B362BF"/>
    <w:rsid w:val="00B362F0"/>
    <w:rsid w:val="00B364A5"/>
    <w:rsid w:val="00B3650D"/>
    <w:rsid w:val="00B36550"/>
    <w:rsid w:val="00B3663F"/>
    <w:rsid w:val="00B3665B"/>
    <w:rsid w:val="00B36756"/>
    <w:rsid w:val="00B367EE"/>
    <w:rsid w:val="00B36997"/>
    <w:rsid w:val="00B36B3E"/>
    <w:rsid w:val="00B36B90"/>
    <w:rsid w:val="00B36D8B"/>
    <w:rsid w:val="00B36F94"/>
    <w:rsid w:val="00B36FD3"/>
    <w:rsid w:val="00B3701E"/>
    <w:rsid w:val="00B37302"/>
    <w:rsid w:val="00B3739B"/>
    <w:rsid w:val="00B374CA"/>
    <w:rsid w:val="00B3756B"/>
    <w:rsid w:val="00B375E2"/>
    <w:rsid w:val="00B3762F"/>
    <w:rsid w:val="00B37637"/>
    <w:rsid w:val="00B3780D"/>
    <w:rsid w:val="00B379DF"/>
    <w:rsid w:val="00B37AAF"/>
    <w:rsid w:val="00B37B0C"/>
    <w:rsid w:val="00B37B65"/>
    <w:rsid w:val="00B37CF1"/>
    <w:rsid w:val="00B37D61"/>
    <w:rsid w:val="00B37DE2"/>
    <w:rsid w:val="00B37E0C"/>
    <w:rsid w:val="00B37E33"/>
    <w:rsid w:val="00B37F15"/>
    <w:rsid w:val="00B37F64"/>
    <w:rsid w:val="00B40070"/>
    <w:rsid w:val="00B400F5"/>
    <w:rsid w:val="00B402FD"/>
    <w:rsid w:val="00B4038F"/>
    <w:rsid w:val="00B40598"/>
    <w:rsid w:val="00B4067E"/>
    <w:rsid w:val="00B40833"/>
    <w:rsid w:val="00B4097B"/>
    <w:rsid w:val="00B40A57"/>
    <w:rsid w:val="00B40A5A"/>
    <w:rsid w:val="00B40AFA"/>
    <w:rsid w:val="00B40BB7"/>
    <w:rsid w:val="00B40D84"/>
    <w:rsid w:val="00B40DB4"/>
    <w:rsid w:val="00B40DE8"/>
    <w:rsid w:val="00B40EFF"/>
    <w:rsid w:val="00B40F78"/>
    <w:rsid w:val="00B40FB5"/>
    <w:rsid w:val="00B41167"/>
    <w:rsid w:val="00B41266"/>
    <w:rsid w:val="00B4134F"/>
    <w:rsid w:val="00B414C1"/>
    <w:rsid w:val="00B414F4"/>
    <w:rsid w:val="00B41500"/>
    <w:rsid w:val="00B41675"/>
    <w:rsid w:val="00B41817"/>
    <w:rsid w:val="00B41847"/>
    <w:rsid w:val="00B41979"/>
    <w:rsid w:val="00B41A14"/>
    <w:rsid w:val="00B41A19"/>
    <w:rsid w:val="00B41A7E"/>
    <w:rsid w:val="00B41A9F"/>
    <w:rsid w:val="00B41D87"/>
    <w:rsid w:val="00B41DAE"/>
    <w:rsid w:val="00B41E68"/>
    <w:rsid w:val="00B41EC4"/>
    <w:rsid w:val="00B4215D"/>
    <w:rsid w:val="00B42174"/>
    <w:rsid w:val="00B421E7"/>
    <w:rsid w:val="00B422A2"/>
    <w:rsid w:val="00B422CF"/>
    <w:rsid w:val="00B42338"/>
    <w:rsid w:val="00B4239F"/>
    <w:rsid w:val="00B424E5"/>
    <w:rsid w:val="00B4252D"/>
    <w:rsid w:val="00B42543"/>
    <w:rsid w:val="00B42578"/>
    <w:rsid w:val="00B42848"/>
    <w:rsid w:val="00B4285B"/>
    <w:rsid w:val="00B4289B"/>
    <w:rsid w:val="00B428EF"/>
    <w:rsid w:val="00B429B6"/>
    <w:rsid w:val="00B42A0D"/>
    <w:rsid w:val="00B42A0E"/>
    <w:rsid w:val="00B42A2E"/>
    <w:rsid w:val="00B42A85"/>
    <w:rsid w:val="00B42ADE"/>
    <w:rsid w:val="00B42B67"/>
    <w:rsid w:val="00B42CAC"/>
    <w:rsid w:val="00B42CC9"/>
    <w:rsid w:val="00B42D88"/>
    <w:rsid w:val="00B42DB6"/>
    <w:rsid w:val="00B42DD7"/>
    <w:rsid w:val="00B42E1D"/>
    <w:rsid w:val="00B42E58"/>
    <w:rsid w:val="00B42EDC"/>
    <w:rsid w:val="00B42FCC"/>
    <w:rsid w:val="00B430F1"/>
    <w:rsid w:val="00B43140"/>
    <w:rsid w:val="00B43196"/>
    <w:rsid w:val="00B431EE"/>
    <w:rsid w:val="00B433BF"/>
    <w:rsid w:val="00B43468"/>
    <w:rsid w:val="00B434E7"/>
    <w:rsid w:val="00B43585"/>
    <w:rsid w:val="00B43676"/>
    <w:rsid w:val="00B43794"/>
    <w:rsid w:val="00B438D3"/>
    <w:rsid w:val="00B43908"/>
    <w:rsid w:val="00B43936"/>
    <w:rsid w:val="00B43BE7"/>
    <w:rsid w:val="00B43C5A"/>
    <w:rsid w:val="00B43D91"/>
    <w:rsid w:val="00B43DB6"/>
    <w:rsid w:val="00B43DEF"/>
    <w:rsid w:val="00B43E61"/>
    <w:rsid w:val="00B43F09"/>
    <w:rsid w:val="00B43F42"/>
    <w:rsid w:val="00B43FD9"/>
    <w:rsid w:val="00B440B7"/>
    <w:rsid w:val="00B44201"/>
    <w:rsid w:val="00B442CE"/>
    <w:rsid w:val="00B44327"/>
    <w:rsid w:val="00B443C6"/>
    <w:rsid w:val="00B4460F"/>
    <w:rsid w:val="00B446D3"/>
    <w:rsid w:val="00B448DB"/>
    <w:rsid w:val="00B44941"/>
    <w:rsid w:val="00B44A19"/>
    <w:rsid w:val="00B44AB6"/>
    <w:rsid w:val="00B44B11"/>
    <w:rsid w:val="00B44B63"/>
    <w:rsid w:val="00B44BDD"/>
    <w:rsid w:val="00B44C07"/>
    <w:rsid w:val="00B44C72"/>
    <w:rsid w:val="00B44C91"/>
    <w:rsid w:val="00B44C9E"/>
    <w:rsid w:val="00B44EE0"/>
    <w:rsid w:val="00B44F47"/>
    <w:rsid w:val="00B45149"/>
    <w:rsid w:val="00B451C9"/>
    <w:rsid w:val="00B454A9"/>
    <w:rsid w:val="00B45588"/>
    <w:rsid w:val="00B45597"/>
    <w:rsid w:val="00B455C7"/>
    <w:rsid w:val="00B45730"/>
    <w:rsid w:val="00B458C7"/>
    <w:rsid w:val="00B458CF"/>
    <w:rsid w:val="00B458F7"/>
    <w:rsid w:val="00B45966"/>
    <w:rsid w:val="00B45A03"/>
    <w:rsid w:val="00B45A26"/>
    <w:rsid w:val="00B45C2C"/>
    <w:rsid w:val="00B45CE3"/>
    <w:rsid w:val="00B45CFE"/>
    <w:rsid w:val="00B45DFA"/>
    <w:rsid w:val="00B45FAC"/>
    <w:rsid w:val="00B460D4"/>
    <w:rsid w:val="00B462EE"/>
    <w:rsid w:val="00B463F9"/>
    <w:rsid w:val="00B4648D"/>
    <w:rsid w:val="00B464C7"/>
    <w:rsid w:val="00B465AD"/>
    <w:rsid w:val="00B465FD"/>
    <w:rsid w:val="00B46686"/>
    <w:rsid w:val="00B4678C"/>
    <w:rsid w:val="00B468FC"/>
    <w:rsid w:val="00B46903"/>
    <w:rsid w:val="00B46B65"/>
    <w:rsid w:val="00B46C0D"/>
    <w:rsid w:val="00B46C5D"/>
    <w:rsid w:val="00B46DBE"/>
    <w:rsid w:val="00B46E84"/>
    <w:rsid w:val="00B46F4B"/>
    <w:rsid w:val="00B47130"/>
    <w:rsid w:val="00B471A9"/>
    <w:rsid w:val="00B47234"/>
    <w:rsid w:val="00B472D0"/>
    <w:rsid w:val="00B473EF"/>
    <w:rsid w:val="00B473FA"/>
    <w:rsid w:val="00B474E1"/>
    <w:rsid w:val="00B474E2"/>
    <w:rsid w:val="00B476EA"/>
    <w:rsid w:val="00B47773"/>
    <w:rsid w:val="00B477E2"/>
    <w:rsid w:val="00B478DD"/>
    <w:rsid w:val="00B4790A"/>
    <w:rsid w:val="00B47925"/>
    <w:rsid w:val="00B4796A"/>
    <w:rsid w:val="00B479ED"/>
    <w:rsid w:val="00B47A19"/>
    <w:rsid w:val="00B47B0F"/>
    <w:rsid w:val="00B47BF7"/>
    <w:rsid w:val="00B47D52"/>
    <w:rsid w:val="00B47EAA"/>
    <w:rsid w:val="00B47F2D"/>
    <w:rsid w:val="00B47F52"/>
    <w:rsid w:val="00B47F88"/>
    <w:rsid w:val="00B500A7"/>
    <w:rsid w:val="00B501BA"/>
    <w:rsid w:val="00B501D7"/>
    <w:rsid w:val="00B50208"/>
    <w:rsid w:val="00B50320"/>
    <w:rsid w:val="00B5043E"/>
    <w:rsid w:val="00B5050D"/>
    <w:rsid w:val="00B5059A"/>
    <w:rsid w:val="00B506C5"/>
    <w:rsid w:val="00B5076F"/>
    <w:rsid w:val="00B50925"/>
    <w:rsid w:val="00B50A91"/>
    <w:rsid w:val="00B50C48"/>
    <w:rsid w:val="00B50C6A"/>
    <w:rsid w:val="00B50CBF"/>
    <w:rsid w:val="00B50D87"/>
    <w:rsid w:val="00B5103B"/>
    <w:rsid w:val="00B510CE"/>
    <w:rsid w:val="00B51190"/>
    <w:rsid w:val="00B5122E"/>
    <w:rsid w:val="00B51234"/>
    <w:rsid w:val="00B5125A"/>
    <w:rsid w:val="00B51409"/>
    <w:rsid w:val="00B51473"/>
    <w:rsid w:val="00B51479"/>
    <w:rsid w:val="00B514BF"/>
    <w:rsid w:val="00B515A8"/>
    <w:rsid w:val="00B5166F"/>
    <w:rsid w:val="00B517AB"/>
    <w:rsid w:val="00B518B5"/>
    <w:rsid w:val="00B51963"/>
    <w:rsid w:val="00B51B21"/>
    <w:rsid w:val="00B51C4B"/>
    <w:rsid w:val="00B51CA6"/>
    <w:rsid w:val="00B51E42"/>
    <w:rsid w:val="00B51E5B"/>
    <w:rsid w:val="00B51E65"/>
    <w:rsid w:val="00B51E6D"/>
    <w:rsid w:val="00B51EAC"/>
    <w:rsid w:val="00B520BF"/>
    <w:rsid w:val="00B520D6"/>
    <w:rsid w:val="00B521D0"/>
    <w:rsid w:val="00B52205"/>
    <w:rsid w:val="00B522A7"/>
    <w:rsid w:val="00B522EC"/>
    <w:rsid w:val="00B5230B"/>
    <w:rsid w:val="00B523FA"/>
    <w:rsid w:val="00B52606"/>
    <w:rsid w:val="00B52654"/>
    <w:rsid w:val="00B526A4"/>
    <w:rsid w:val="00B526D5"/>
    <w:rsid w:val="00B52835"/>
    <w:rsid w:val="00B5292E"/>
    <w:rsid w:val="00B529DB"/>
    <w:rsid w:val="00B52A22"/>
    <w:rsid w:val="00B52A93"/>
    <w:rsid w:val="00B52B6E"/>
    <w:rsid w:val="00B52C41"/>
    <w:rsid w:val="00B52F50"/>
    <w:rsid w:val="00B53087"/>
    <w:rsid w:val="00B53197"/>
    <w:rsid w:val="00B531DC"/>
    <w:rsid w:val="00B531E3"/>
    <w:rsid w:val="00B5320C"/>
    <w:rsid w:val="00B5325E"/>
    <w:rsid w:val="00B532F4"/>
    <w:rsid w:val="00B53339"/>
    <w:rsid w:val="00B533A3"/>
    <w:rsid w:val="00B53465"/>
    <w:rsid w:val="00B53476"/>
    <w:rsid w:val="00B53516"/>
    <w:rsid w:val="00B53543"/>
    <w:rsid w:val="00B5372B"/>
    <w:rsid w:val="00B53938"/>
    <w:rsid w:val="00B53B3A"/>
    <w:rsid w:val="00B53D13"/>
    <w:rsid w:val="00B53F41"/>
    <w:rsid w:val="00B54087"/>
    <w:rsid w:val="00B540B5"/>
    <w:rsid w:val="00B5411B"/>
    <w:rsid w:val="00B543CD"/>
    <w:rsid w:val="00B54512"/>
    <w:rsid w:val="00B54577"/>
    <w:rsid w:val="00B5461F"/>
    <w:rsid w:val="00B54A8C"/>
    <w:rsid w:val="00B54B68"/>
    <w:rsid w:val="00B54CE6"/>
    <w:rsid w:val="00B54D54"/>
    <w:rsid w:val="00B54D9C"/>
    <w:rsid w:val="00B54E50"/>
    <w:rsid w:val="00B54EEE"/>
    <w:rsid w:val="00B54F42"/>
    <w:rsid w:val="00B54F45"/>
    <w:rsid w:val="00B551DE"/>
    <w:rsid w:val="00B5530E"/>
    <w:rsid w:val="00B553BF"/>
    <w:rsid w:val="00B553D8"/>
    <w:rsid w:val="00B5546E"/>
    <w:rsid w:val="00B5551E"/>
    <w:rsid w:val="00B5554F"/>
    <w:rsid w:val="00B556BA"/>
    <w:rsid w:val="00B556C4"/>
    <w:rsid w:val="00B55732"/>
    <w:rsid w:val="00B557A5"/>
    <w:rsid w:val="00B55914"/>
    <w:rsid w:val="00B559A8"/>
    <w:rsid w:val="00B559EB"/>
    <w:rsid w:val="00B55A2C"/>
    <w:rsid w:val="00B55AC7"/>
    <w:rsid w:val="00B55ACF"/>
    <w:rsid w:val="00B55D19"/>
    <w:rsid w:val="00B56178"/>
    <w:rsid w:val="00B56182"/>
    <w:rsid w:val="00B5624C"/>
    <w:rsid w:val="00B5626E"/>
    <w:rsid w:val="00B562D5"/>
    <w:rsid w:val="00B562E1"/>
    <w:rsid w:val="00B56303"/>
    <w:rsid w:val="00B563F8"/>
    <w:rsid w:val="00B5643E"/>
    <w:rsid w:val="00B5653B"/>
    <w:rsid w:val="00B566FB"/>
    <w:rsid w:val="00B568B1"/>
    <w:rsid w:val="00B568C9"/>
    <w:rsid w:val="00B56A1E"/>
    <w:rsid w:val="00B56B49"/>
    <w:rsid w:val="00B56DB3"/>
    <w:rsid w:val="00B56DB6"/>
    <w:rsid w:val="00B56E68"/>
    <w:rsid w:val="00B56E6B"/>
    <w:rsid w:val="00B56ED9"/>
    <w:rsid w:val="00B56F27"/>
    <w:rsid w:val="00B57010"/>
    <w:rsid w:val="00B57213"/>
    <w:rsid w:val="00B5723E"/>
    <w:rsid w:val="00B5729D"/>
    <w:rsid w:val="00B57322"/>
    <w:rsid w:val="00B57325"/>
    <w:rsid w:val="00B5745B"/>
    <w:rsid w:val="00B5766F"/>
    <w:rsid w:val="00B576FA"/>
    <w:rsid w:val="00B577A7"/>
    <w:rsid w:val="00B577A8"/>
    <w:rsid w:val="00B578CE"/>
    <w:rsid w:val="00B578D7"/>
    <w:rsid w:val="00B578E1"/>
    <w:rsid w:val="00B57923"/>
    <w:rsid w:val="00B5795E"/>
    <w:rsid w:val="00B57A8C"/>
    <w:rsid w:val="00B57B21"/>
    <w:rsid w:val="00B57B35"/>
    <w:rsid w:val="00B57C26"/>
    <w:rsid w:val="00B57DCA"/>
    <w:rsid w:val="00B57F5C"/>
    <w:rsid w:val="00B57F70"/>
    <w:rsid w:val="00B600F7"/>
    <w:rsid w:val="00B6018D"/>
    <w:rsid w:val="00B601F9"/>
    <w:rsid w:val="00B602C2"/>
    <w:rsid w:val="00B6039C"/>
    <w:rsid w:val="00B605DF"/>
    <w:rsid w:val="00B60669"/>
    <w:rsid w:val="00B6070B"/>
    <w:rsid w:val="00B607B1"/>
    <w:rsid w:val="00B607B3"/>
    <w:rsid w:val="00B609DB"/>
    <w:rsid w:val="00B60ADB"/>
    <w:rsid w:val="00B60B24"/>
    <w:rsid w:val="00B60C6E"/>
    <w:rsid w:val="00B60C8A"/>
    <w:rsid w:val="00B60DB5"/>
    <w:rsid w:val="00B60DE3"/>
    <w:rsid w:val="00B60ED5"/>
    <w:rsid w:val="00B60F2C"/>
    <w:rsid w:val="00B60F74"/>
    <w:rsid w:val="00B610DB"/>
    <w:rsid w:val="00B61129"/>
    <w:rsid w:val="00B6113C"/>
    <w:rsid w:val="00B61157"/>
    <w:rsid w:val="00B611DB"/>
    <w:rsid w:val="00B612A9"/>
    <w:rsid w:val="00B61329"/>
    <w:rsid w:val="00B61419"/>
    <w:rsid w:val="00B6152D"/>
    <w:rsid w:val="00B615D5"/>
    <w:rsid w:val="00B615E5"/>
    <w:rsid w:val="00B615EA"/>
    <w:rsid w:val="00B6167C"/>
    <w:rsid w:val="00B617E4"/>
    <w:rsid w:val="00B618C3"/>
    <w:rsid w:val="00B6190E"/>
    <w:rsid w:val="00B61967"/>
    <w:rsid w:val="00B61978"/>
    <w:rsid w:val="00B61B5A"/>
    <w:rsid w:val="00B61C44"/>
    <w:rsid w:val="00B61D0A"/>
    <w:rsid w:val="00B61D12"/>
    <w:rsid w:val="00B61E01"/>
    <w:rsid w:val="00B61E58"/>
    <w:rsid w:val="00B62010"/>
    <w:rsid w:val="00B62066"/>
    <w:rsid w:val="00B62105"/>
    <w:rsid w:val="00B62120"/>
    <w:rsid w:val="00B62158"/>
    <w:rsid w:val="00B622CD"/>
    <w:rsid w:val="00B624F1"/>
    <w:rsid w:val="00B62539"/>
    <w:rsid w:val="00B625E5"/>
    <w:rsid w:val="00B626BB"/>
    <w:rsid w:val="00B626DB"/>
    <w:rsid w:val="00B62771"/>
    <w:rsid w:val="00B628E5"/>
    <w:rsid w:val="00B6290D"/>
    <w:rsid w:val="00B62915"/>
    <w:rsid w:val="00B62A37"/>
    <w:rsid w:val="00B62CAB"/>
    <w:rsid w:val="00B62D28"/>
    <w:rsid w:val="00B62D4E"/>
    <w:rsid w:val="00B62DDC"/>
    <w:rsid w:val="00B62FBA"/>
    <w:rsid w:val="00B63307"/>
    <w:rsid w:val="00B63513"/>
    <w:rsid w:val="00B6368E"/>
    <w:rsid w:val="00B63864"/>
    <w:rsid w:val="00B63AEE"/>
    <w:rsid w:val="00B63B83"/>
    <w:rsid w:val="00B63BC1"/>
    <w:rsid w:val="00B63D64"/>
    <w:rsid w:val="00B63DD8"/>
    <w:rsid w:val="00B63E2E"/>
    <w:rsid w:val="00B63E9D"/>
    <w:rsid w:val="00B63FCD"/>
    <w:rsid w:val="00B63FCE"/>
    <w:rsid w:val="00B63FDA"/>
    <w:rsid w:val="00B641D8"/>
    <w:rsid w:val="00B642C5"/>
    <w:rsid w:val="00B6449A"/>
    <w:rsid w:val="00B64598"/>
    <w:rsid w:val="00B648C2"/>
    <w:rsid w:val="00B648D8"/>
    <w:rsid w:val="00B64B43"/>
    <w:rsid w:val="00B64C61"/>
    <w:rsid w:val="00B64C81"/>
    <w:rsid w:val="00B64EA3"/>
    <w:rsid w:val="00B65080"/>
    <w:rsid w:val="00B650C2"/>
    <w:rsid w:val="00B65216"/>
    <w:rsid w:val="00B6521D"/>
    <w:rsid w:val="00B652AF"/>
    <w:rsid w:val="00B653FF"/>
    <w:rsid w:val="00B654F7"/>
    <w:rsid w:val="00B65544"/>
    <w:rsid w:val="00B655C6"/>
    <w:rsid w:val="00B65711"/>
    <w:rsid w:val="00B65757"/>
    <w:rsid w:val="00B65816"/>
    <w:rsid w:val="00B65822"/>
    <w:rsid w:val="00B6589C"/>
    <w:rsid w:val="00B65997"/>
    <w:rsid w:val="00B6599B"/>
    <w:rsid w:val="00B659EE"/>
    <w:rsid w:val="00B659FC"/>
    <w:rsid w:val="00B65A1C"/>
    <w:rsid w:val="00B65A47"/>
    <w:rsid w:val="00B65A88"/>
    <w:rsid w:val="00B65AFA"/>
    <w:rsid w:val="00B65B80"/>
    <w:rsid w:val="00B65BAD"/>
    <w:rsid w:val="00B65CAB"/>
    <w:rsid w:val="00B65CAE"/>
    <w:rsid w:val="00B65D24"/>
    <w:rsid w:val="00B65EE2"/>
    <w:rsid w:val="00B6606F"/>
    <w:rsid w:val="00B6622E"/>
    <w:rsid w:val="00B66306"/>
    <w:rsid w:val="00B66441"/>
    <w:rsid w:val="00B6645B"/>
    <w:rsid w:val="00B664EF"/>
    <w:rsid w:val="00B66614"/>
    <w:rsid w:val="00B66727"/>
    <w:rsid w:val="00B66A40"/>
    <w:rsid w:val="00B66AA7"/>
    <w:rsid w:val="00B66C01"/>
    <w:rsid w:val="00B66C0C"/>
    <w:rsid w:val="00B66EEF"/>
    <w:rsid w:val="00B66F20"/>
    <w:rsid w:val="00B66F42"/>
    <w:rsid w:val="00B66FF9"/>
    <w:rsid w:val="00B67063"/>
    <w:rsid w:val="00B67114"/>
    <w:rsid w:val="00B67151"/>
    <w:rsid w:val="00B67162"/>
    <w:rsid w:val="00B673A2"/>
    <w:rsid w:val="00B6753E"/>
    <w:rsid w:val="00B6763E"/>
    <w:rsid w:val="00B6768D"/>
    <w:rsid w:val="00B677EC"/>
    <w:rsid w:val="00B67A3A"/>
    <w:rsid w:val="00B67AFE"/>
    <w:rsid w:val="00B67C80"/>
    <w:rsid w:val="00B67C94"/>
    <w:rsid w:val="00B67CBD"/>
    <w:rsid w:val="00B67CF5"/>
    <w:rsid w:val="00B67CF8"/>
    <w:rsid w:val="00B67D71"/>
    <w:rsid w:val="00B67D9C"/>
    <w:rsid w:val="00B67EB9"/>
    <w:rsid w:val="00B67EF3"/>
    <w:rsid w:val="00B67F2E"/>
    <w:rsid w:val="00B67FA1"/>
    <w:rsid w:val="00B67FB1"/>
    <w:rsid w:val="00B70031"/>
    <w:rsid w:val="00B700BD"/>
    <w:rsid w:val="00B70218"/>
    <w:rsid w:val="00B7031F"/>
    <w:rsid w:val="00B703F7"/>
    <w:rsid w:val="00B7053D"/>
    <w:rsid w:val="00B7067A"/>
    <w:rsid w:val="00B706C4"/>
    <w:rsid w:val="00B707A7"/>
    <w:rsid w:val="00B707C8"/>
    <w:rsid w:val="00B708BC"/>
    <w:rsid w:val="00B709C5"/>
    <w:rsid w:val="00B70B5F"/>
    <w:rsid w:val="00B70D04"/>
    <w:rsid w:val="00B70E44"/>
    <w:rsid w:val="00B70FD8"/>
    <w:rsid w:val="00B7101C"/>
    <w:rsid w:val="00B7106B"/>
    <w:rsid w:val="00B71072"/>
    <w:rsid w:val="00B71300"/>
    <w:rsid w:val="00B71349"/>
    <w:rsid w:val="00B7145A"/>
    <w:rsid w:val="00B714E9"/>
    <w:rsid w:val="00B717AB"/>
    <w:rsid w:val="00B719DB"/>
    <w:rsid w:val="00B71A30"/>
    <w:rsid w:val="00B71BB4"/>
    <w:rsid w:val="00B71CB5"/>
    <w:rsid w:val="00B71DDD"/>
    <w:rsid w:val="00B71FAC"/>
    <w:rsid w:val="00B71FCD"/>
    <w:rsid w:val="00B72012"/>
    <w:rsid w:val="00B72027"/>
    <w:rsid w:val="00B72046"/>
    <w:rsid w:val="00B720FA"/>
    <w:rsid w:val="00B721D9"/>
    <w:rsid w:val="00B72275"/>
    <w:rsid w:val="00B72309"/>
    <w:rsid w:val="00B72371"/>
    <w:rsid w:val="00B7237F"/>
    <w:rsid w:val="00B7241D"/>
    <w:rsid w:val="00B724A2"/>
    <w:rsid w:val="00B724AA"/>
    <w:rsid w:val="00B724CC"/>
    <w:rsid w:val="00B725A7"/>
    <w:rsid w:val="00B7267B"/>
    <w:rsid w:val="00B726A4"/>
    <w:rsid w:val="00B726B3"/>
    <w:rsid w:val="00B72914"/>
    <w:rsid w:val="00B729A4"/>
    <w:rsid w:val="00B72BC4"/>
    <w:rsid w:val="00B72BCD"/>
    <w:rsid w:val="00B72DC4"/>
    <w:rsid w:val="00B72E18"/>
    <w:rsid w:val="00B72E34"/>
    <w:rsid w:val="00B72E7D"/>
    <w:rsid w:val="00B72E8A"/>
    <w:rsid w:val="00B72FD3"/>
    <w:rsid w:val="00B72FF1"/>
    <w:rsid w:val="00B730C7"/>
    <w:rsid w:val="00B731BD"/>
    <w:rsid w:val="00B73283"/>
    <w:rsid w:val="00B7332E"/>
    <w:rsid w:val="00B73372"/>
    <w:rsid w:val="00B73382"/>
    <w:rsid w:val="00B7339C"/>
    <w:rsid w:val="00B73419"/>
    <w:rsid w:val="00B73484"/>
    <w:rsid w:val="00B7353C"/>
    <w:rsid w:val="00B73575"/>
    <w:rsid w:val="00B73612"/>
    <w:rsid w:val="00B73674"/>
    <w:rsid w:val="00B736B7"/>
    <w:rsid w:val="00B73777"/>
    <w:rsid w:val="00B737ED"/>
    <w:rsid w:val="00B73815"/>
    <w:rsid w:val="00B738C3"/>
    <w:rsid w:val="00B739A3"/>
    <w:rsid w:val="00B739BE"/>
    <w:rsid w:val="00B73A6C"/>
    <w:rsid w:val="00B73AE6"/>
    <w:rsid w:val="00B73B77"/>
    <w:rsid w:val="00B73D0D"/>
    <w:rsid w:val="00B73D55"/>
    <w:rsid w:val="00B73E1C"/>
    <w:rsid w:val="00B73F3B"/>
    <w:rsid w:val="00B74054"/>
    <w:rsid w:val="00B74482"/>
    <w:rsid w:val="00B74537"/>
    <w:rsid w:val="00B74570"/>
    <w:rsid w:val="00B746CE"/>
    <w:rsid w:val="00B7480F"/>
    <w:rsid w:val="00B74867"/>
    <w:rsid w:val="00B74875"/>
    <w:rsid w:val="00B748FD"/>
    <w:rsid w:val="00B74A4F"/>
    <w:rsid w:val="00B74ADC"/>
    <w:rsid w:val="00B74B3C"/>
    <w:rsid w:val="00B74B46"/>
    <w:rsid w:val="00B74BF7"/>
    <w:rsid w:val="00B74C77"/>
    <w:rsid w:val="00B74D72"/>
    <w:rsid w:val="00B74DD6"/>
    <w:rsid w:val="00B74DF9"/>
    <w:rsid w:val="00B74FAD"/>
    <w:rsid w:val="00B74FCD"/>
    <w:rsid w:val="00B751C2"/>
    <w:rsid w:val="00B751D1"/>
    <w:rsid w:val="00B7530C"/>
    <w:rsid w:val="00B7531F"/>
    <w:rsid w:val="00B753F5"/>
    <w:rsid w:val="00B75450"/>
    <w:rsid w:val="00B75484"/>
    <w:rsid w:val="00B75494"/>
    <w:rsid w:val="00B75601"/>
    <w:rsid w:val="00B756AD"/>
    <w:rsid w:val="00B756BC"/>
    <w:rsid w:val="00B756C8"/>
    <w:rsid w:val="00B756F7"/>
    <w:rsid w:val="00B759B7"/>
    <w:rsid w:val="00B75A9B"/>
    <w:rsid w:val="00B75EE5"/>
    <w:rsid w:val="00B75F92"/>
    <w:rsid w:val="00B76031"/>
    <w:rsid w:val="00B762D8"/>
    <w:rsid w:val="00B764CE"/>
    <w:rsid w:val="00B76632"/>
    <w:rsid w:val="00B7680D"/>
    <w:rsid w:val="00B768DE"/>
    <w:rsid w:val="00B76931"/>
    <w:rsid w:val="00B769E6"/>
    <w:rsid w:val="00B76A02"/>
    <w:rsid w:val="00B76A9D"/>
    <w:rsid w:val="00B76C44"/>
    <w:rsid w:val="00B76C46"/>
    <w:rsid w:val="00B76D49"/>
    <w:rsid w:val="00B76DAB"/>
    <w:rsid w:val="00B76DE6"/>
    <w:rsid w:val="00B76E4D"/>
    <w:rsid w:val="00B770F2"/>
    <w:rsid w:val="00B770FA"/>
    <w:rsid w:val="00B7710D"/>
    <w:rsid w:val="00B7749A"/>
    <w:rsid w:val="00B77503"/>
    <w:rsid w:val="00B776AA"/>
    <w:rsid w:val="00B77774"/>
    <w:rsid w:val="00B7780B"/>
    <w:rsid w:val="00B778C1"/>
    <w:rsid w:val="00B778E8"/>
    <w:rsid w:val="00B77D4B"/>
    <w:rsid w:val="00B77DC5"/>
    <w:rsid w:val="00B77DE0"/>
    <w:rsid w:val="00B77E10"/>
    <w:rsid w:val="00B77F26"/>
    <w:rsid w:val="00B77FB3"/>
    <w:rsid w:val="00B77FD1"/>
    <w:rsid w:val="00B80017"/>
    <w:rsid w:val="00B80021"/>
    <w:rsid w:val="00B800BC"/>
    <w:rsid w:val="00B8014A"/>
    <w:rsid w:val="00B8031E"/>
    <w:rsid w:val="00B804F2"/>
    <w:rsid w:val="00B804FB"/>
    <w:rsid w:val="00B8054C"/>
    <w:rsid w:val="00B80704"/>
    <w:rsid w:val="00B807CA"/>
    <w:rsid w:val="00B809D6"/>
    <w:rsid w:val="00B80AA8"/>
    <w:rsid w:val="00B80AEC"/>
    <w:rsid w:val="00B80BF6"/>
    <w:rsid w:val="00B80C51"/>
    <w:rsid w:val="00B80CDC"/>
    <w:rsid w:val="00B80D74"/>
    <w:rsid w:val="00B80DDD"/>
    <w:rsid w:val="00B80EEA"/>
    <w:rsid w:val="00B80F1D"/>
    <w:rsid w:val="00B80F72"/>
    <w:rsid w:val="00B80FEC"/>
    <w:rsid w:val="00B8102E"/>
    <w:rsid w:val="00B810CF"/>
    <w:rsid w:val="00B8125B"/>
    <w:rsid w:val="00B812A4"/>
    <w:rsid w:val="00B812CE"/>
    <w:rsid w:val="00B81315"/>
    <w:rsid w:val="00B81345"/>
    <w:rsid w:val="00B8141C"/>
    <w:rsid w:val="00B8142D"/>
    <w:rsid w:val="00B81493"/>
    <w:rsid w:val="00B814A6"/>
    <w:rsid w:val="00B81527"/>
    <w:rsid w:val="00B8164B"/>
    <w:rsid w:val="00B817C3"/>
    <w:rsid w:val="00B817CC"/>
    <w:rsid w:val="00B81A09"/>
    <w:rsid w:val="00B81B0E"/>
    <w:rsid w:val="00B81B28"/>
    <w:rsid w:val="00B81BA2"/>
    <w:rsid w:val="00B81BE9"/>
    <w:rsid w:val="00B81C18"/>
    <w:rsid w:val="00B81C5A"/>
    <w:rsid w:val="00B81D09"/>
    <w:rsid w:val="00B81DB8"/>
    <w:rsid w:val="00B81E0C"/>
    <w:rsid w:val="00B81E18"/>
    <w:rsid w:val="00B820A4"/>
    <w:rsid w:val="00B820F5"/>
    <w:rsid w:val="00B82311"/>
    <w:rsid w:val="00B82455"/>
    <w:rsid w:val="00B82491"/>
    <w:rsid w:val="00B82594"/>
    <w:rsid w:val="00B825D7"/>
    <w:rsid w:val="00B825FE"/>
    <w:rsid w:val="00B82629"/>
    <w:rsid w:val="00B8276E"/>
    <w:rsid w:val="00B8279C"/>
    <w:rsid w:val="00B827E0"/>
    <w:rsid w:val="00B828B6"/>
    <w:rsid w:val="00B8296E"/>
    <w:rsid w:val="00B82A7B"/>
    <w:rsid w:val="00B82B1C"/>
    <w:rsid w:val="00B82B9D"/>
    <w:rsid w:val="00B82BED"/>
    <w:rsid w:val="00B82C78"/>
    <w:rsid w:val="00B82C9A"/>
    <w:rsid w:val="00B82E3B"/>
    <w:rsid w:val="00B82E51"/>
    <w:rsid w:val="00B832D6"/>
    <w:rsid w:val="00B83307"/>
    <w:rsid w:val="00B83419"/>
    <w:rsid w:val="00B834CA"/>
    <w:rsid w:val="00B83672"/>
    <w:rsid w:val="00B83721"/>
    <w:rsid w:val="00B83723"/>
    <w:rsid w:val="00B837A8"/>
    <w:rsid w:val="00B83B40"/>
    <w:rsid w:val="00B83B98"/>
    <w:rsid w:val="00B83D1F"/>
    <w:rsid w:val="00B83D8C"/>
    <w:rsid w:val="00B83F16"/>
    <w:rsid w:val="00B83F3C"/>
    <w:rsid w:val="00B840B6"/>
    <w:rsid w:val="00B8418E"/>
    <w:rsid w:val="00B8423B"/>
    <w:rsid w:val="00B84558"/>
    <w:rsid w:val="00B84589"/>
    <w:rsid w:val="00B8472F"/>
    <w:rsid w:val="00B84889"/>
    <w:rsid w:val="00B84A20"/>
    <w:rsid w:val="00B84E8D"/>
    <w:rsid w:val="00B84E8F"/>
    <w:rsid w:val="00B84EBC"/>
    <w:rsid w:val="00B856EF"/>
    <w:rsid w:val="00B856FC"/>
    <w:rsid w:val="00B858C0"/>
    <w:rsid w:val="00B859DB"/>
    <w:rsid w:val="00B85A58"/>
    <w:rsid w:val="00B85AC6"/>
    <w:rsid w:val="00B85ACA"/>
    <w:rsid w:val="00B85B2F"/>
    <w:rsid w:val="00B85CAC"/>
    <w:rsid w:val="00B85E1A"/>
    <w:rsid w:val="00B85E1C"/>
    <w:rsid w:val="00B85E51"/>
    <w:rsid w:val="00B85F01"/>
    <w:rsid w:val="00B85F90"/>
    <w:rsid w:val="00B85FBC"/>
    <w:rsid w:val="00B8616D"/>
    <w:rsid w:val="00B862A1"/>
    <w:rsid w:val="00B8653B"/>
    <w:rsid w:val="00B865EA"/>
    <w:rsid w:val="00B866EF"/>
    <w:rsid w:val="00B8678A"/>
    <w:rsid w:val="00B86790"/>
    <w:rsid w:val="00B8691D"/>
    <w:rsid w:val="00B86BA5"/>
    <w:rsid w:val="00B86CC2"/>
    <w:rsid w:val="00B86CE0"/>
    <w:rsid w:val="00B86DDA"/>
    <w:rsid w:val="00B86DE4"/>
    <w:rsid w:val="00B86E98"/>
    <w:rsid w:val="00B86EB1"/>
    <w:rsid w:val="00B86EC7"/>
    <w:rsid w:val="00B86ED3"/>
    <w:rsid w:val="00B86EE4"/>
    <w:rsid w:val="00B86F34"/>
    <w:rsid w:val="00B87063"/>
    <w:rsid w:val="00B8706C"/>
    <w:rsid w:val="00B871DA"/>
    <w:rsid w:val="00B871F6"/>
    <w:rsid w:val="00B87316"/>
    <w:rsid w:val="00B87339"/>
    <w:rsid w:val="00B8746F"/>
    <w:rsid w:val="00B8748A"/>
    <w:rsid w:val="00B87595"/>
    <w:rsid w:val="00B875B9"/>
    <w:rsid w:val="00B875E3"/>
    <w:rsid w:val="00B8769A"/>
    <w:rsid w:val="00B878E5"/>
    <w:rsid w:val="00B8797D"/>
    <w:rsid w:val="00B879AE"/>
    <w:rsid w:val="00B87C2B"/>
    <w:rsid w:val="00B9005E"/>
    <w:rsid w:val="00B900A2"/>
    <w:rsid w:val="00B90237"/>
    <w:rsid w:val="00B9028E"/>
    <w:rsid w:val="00B90390"/>
    <w:rsid w:val="00B90444"/>
    <w:rsid w:val="00B9049A"/>
    <w:rsid w:val="00B904F7"/>
    <w:rsid w:val="00B905C4"/>
    <w:rsid w:val="00B908A4"/>
    <w:rsid w:val="00B90924"/>
    <w:rsid w:val="00B90928"/>
    <w:rsid w:val="00B90A47"/>
    <w:rsid w:val="00B90A9E"/>
    <w:rsid w:val="00B90C86"/>
    <w:rsid w:val="00B90D16"/>
    <w:rsid w:val="00B90DB7"/>
    <w:rsid w:val="00B90E79"/>
    <w:rsid w:val="00B90EAC"/>
    <w:rsid w:val="00B90F61"/>
    <w:rsid w:val="00B9117B"/>
    <w:rsid w:val="00B91290"/>
    <w:rsid w:val="00B91366"/>
    <w:rsid w:val="00B913D5"/>
    <w:rsid w:val="00B91619"/>
    <w:rsid w:val="00B9161F"/>
    <w:rsid w:val="00B91686"/>
    <w:rsid w:val="00B917AD"/>
    <w:rsid w:val="00B9197C"/>
    <w:rsid w:val="00B91CAC"/>
    <w:rsid w:val="00B91D4D"/>
    <w:rsid w:val="00B91D5A"/>
    <w:rsid w:val="00B91D99"/>
    <w:rsid w:val="00B91ECD"/>
    <w:rsid w:val="00B91ED0"/>
    <w:rsid w:val="00B920B8"/>
    <w:rsid w:val="00B921DA"/>
    <w:rsid w:val="00B924EA"/>
    <w:rsid w:val="00B92582"/>
    <w:rsid w:val="00B925E2"/>
    <w:rsid w:val="00B92635"/>
    <w:rsid w:val="00B92673"/>
    <w:rsid w:val="00B926AD"/>
    <w:rsid w:val="00B927DC"/>
    <w:rsid w:val="00B927F8"/>
    <w:rsid w:val="00B92800"/>
    <w:rsid w:val="00B92996"/>
    <w:rsid w:val="00B92A88"/>
    <w:rsid w:val="00B92D05"/>
    <w:rsid w:val="00B92D34"/>
    <w:rsid w:val="00B92D3B"/>
    <w:rsid w:val="00B92D8A"/>
    <w:rsid w:val="00B92E1B"/>
    <w:rsid w:val="00B92F96"/>
    <w:rsid w:val="00B93019"/>
    <w:rsid w:val="00B93167"/>
    <w:rsid w:val="00B932AE"/>
    <w:rsid w:val="00B9339A"/>
    <w:rsid w:val="00B93413"/>
    <w:rsid w:val="00B93614"/>
    <w:rsid w:val="00B93869"/>
    <w:rsid w:val="00B9389E"/>
    <w:rsid w:val="00B93A9C"/>
    <w:rsid w:val="00B93B40"/>
    <w:rsid w:val="00B93C75"/>
    <w:rsid w:val="00B93C7F"/>
    <w:rsid w:val="00B93CAC"/>
    <w:rsid w:val="00B93D5A"/>
    <w:rsid w:val="00B93D7F"/>
    <w:rsid w:val="00B93E81"/>
    <w:rsid w:val="00B9417E"/>
    <w:rsid w:val="00B941C0"/>
    <w:rsid w:val="00B9427E"/>
    <w:rsid w:val="00B94302"/>
    <w:rsid w:val="00B94372"/>
    <w:rsid w:val="00B944A3"/>
    <w:rsid w:val="00B944DB"/>
    <w:rsid w:val="00B94634"/>
    <w:rsid w:val="00B946CC"/>
    <w:rsid w:val="00B948C2"/>
    <w:rsid w:val="00B9495F"/>
    <w:rsid w:val="00B94C47"/>
    <w:rsid w:val="00B94C56"/>
    <w:rsid w:val="00B94CCD"/>
    <w:rsid w:val="00B94CF7"/>
    <w:rsid w:val="00B94DA0"/>
    <w:rsid w:val="00B94FE8"/>
    <w:rsid w:val="00B94FE9"/>
    <w:rsid w:val="00B950EB"/>
    <w:rsid w:val="00B95236"/>
    <w:rsid w:val="00B952A2"/>
    <w:rsid w:val="00B95380"/>
    <w:rsid w:val="00B95415"/>
    <w:rsid w:val="00B95474"/>
    <w:rsid w:val="00B95527"/>
    <w:rsid w:val="00B95559"/>
    <w:rsid w:val="00B9557B"/>
    <w:rsid w:val="00B9566D"/>
    <w:rsid w:val="00B9570B"/>
    <w:rsid w:val="00B957CA"/>
    <w:rsid w:val="00B95908"/>
    <w:rsid w:val="00B959B2"/>
    <w:rsid w:val="00B959ED"/>
    <w:rsid w:val="00B95B92"/>
    <w:rsid w:val="00B95BAF"/>
    <w:rsid w:val="00B95BD2"/>
    <w:rsid w:val="00B95CB7"/>
    <w:rsid w:val="00B95D4C"/>
    <w:rsid w:val="00B95F8D"/>
    <w:rsid w:val="00B95F9E"/>
    <w:rsid w:val="00B9607F"/>
    <w:rsid w:val="00B960FA"/>
    <w:rsid w:val="00B96342"/>
    <w:rsid w:val="00B9649F"/>
    <w:rsid w:val="00B965A9"/>
    <w:rsid w:val="00B965E7"/>
    <w:rsid w:val="00B9668B"/>
    <w:rsid w:val="00B967D2"/>
    <w:rsid w:val="00B96AD9"/>
    <w:rsid w:val="00B96B61"/>
    <w:rsid w:val="00B96BC4"/>
    <w:rsid w:val="00B96CCD"/>
    <w:rsid w:val="00B96CDA"/>
    <w:rsid w:val="00B96DF4"/>
    <w:rsid w:val="00B96E13"/>
    <w:rsid w:val="00B96E8A"/>
    <w:rsid w:val="00B96F42"/>
    <w:rsid w:val="00B96F75"/>
    <w:rsid w:val="00B96FA0"/>
    <w:rsid w:val="00B96FDF"/>
    <w:rsid w:val="00B971AB"/>
    <w:rsid w:val="00B973C2"/>
    <w:rsid w:val="00B973C8"/>
    <w:rsid w:val="00B97716"/>
    <w:rsid w:val="00B97750"/>
    <w:rsid w:val="00B97980"/>
    <w:rsid w:val="00B979C7"/>
    <w:rsid w:val="00B97C5E"/>
    <w:rsid w:val="00B97CD7"/>
    <w:rsid w:val="00B97D3F"/>
    <w:rsid w:val="00B97D80"/>
    <w:rsid w:val="00B97EAB"/>
    <w:rsid w:val="00B97EEC"/>
    <w:rsid w:val="00BA00CA"/>
    <w:rsid w:val="00BA01F6"/>
    <w:rsid w:val="00BA0270"/>
    <w:rsid w:val="00BA02AF"/>
    <w:rsid w:val="00BA02FF"/>
    <w:rsid w:val="00BA085C"/>
    <w:rsid w:val="00BA0884"/>
    <w:rsid w:val="00BA09D0"/>
    <w:rsid w:val="00BA0A10"/>
    <w:rsid w:val="00BA0A5D"/>
    <w:rsid w:val="00BA0BBE"/>
    <w:rsid w:val="00BA0C29"/>
    <w:rsid w:val="00BA0CBD"/>
    <w:rsid w:val="00BA0D6A"/>
    <w:rsid w:val="00BA0DFC"/>
    <w:rsid w:val="00BA0EE0"/>
    <w:rsid w:val="00BA0FE1"/>
    <w:rsid w:val="00BA112F"/>
    <w:rsid w:val="00BA11CF"/>
    <w:rsid w:val="00BA11D9"/>
    <w:rsid w:val="00BA12A0"/>
    <w:rsid w:val="00BA12D5"/>
    <w:rsid w:val="00BA137A"/>
    <w:rsid w:val="00BA153F"/>
    <w:rsid w:val="00BA15BB"/>
    <w:rsid w:val="00BA1601"/>
    <w:rsid w:val="00BA1623"/>
    <w:rsid w:val="00BA168E"/>
    <w:rsid w:val="00BA18CF"/>
    <w:rsid w:val="00BA190F"/>
    <w:rsid w:val="00BA1B6F"/>
    <w:rsid w:val="00BA1DD5"/>
    <w:rsid w:val="00BA1E25"/>
    <w:rsid w:val="00BA1EA8"/>
    <w:rsid w:val="00BA2259"/>
    <w:rsid w:val="00BA2325"/>
    <w:rsid w:val="00BA2454"/>
    <w:rsid w:val="00BA247C"/>
    <w:rsid w:val="00BA26CE"/>
    <w:rsid w:val="00BA2AA9"/>
    <w:rsid w:val="00BA2BAD"/>
    <w:rsid w:val="00BA2BBB"/>
    <w:rsid w:val="00BA2D26"/>
    <w:rsid w:val="00BA2E7B"/>
    <w:rsid w:val="00BA2E7D"/>
    <w:rsid w:val="00BA2FFF"/>
    <w:rsid w:val="00BA3088"/>
    <w:rsid w:val="00BA30D3"/>
    <w:rsid w:val="00BA3106"/>
    <w:rsid w:val="00BA312A"/>
    <w:rsid w:val="00BA3154"/>
    <w:rsid w:val="00BA31D4"/>
    <w:rsid w:val="00BA32C9"/>
    <w:rsid w:val="00BA3350"/>
    <w:rsid w:val="00BA3367"/>
    <w:rsid w:val="00BA3471"/>
    <w:rsid w:val="00BA3579"/>
    <w:rsid w:val="00BA38EF"/>
    <w:rsid w:val="00BA397C"/>
    <w:rsid w:val="00BA39E0"/>
    <w:rsid w:val="00BA3A9B"/>
    <w:rsid w:val="00BA3C21"/>
    <w:rsid w:val="00BA3CC8"/>
    <w:rsid w:val="00BA3CDC"/>
    <w:rsid w:val="00BA3DC5"/>
    <w:rsid w:val="00BA4029"/>
    <w:rsid w:val="00BA411B"/>
    <w:rsid w:val="00BA4134"/>
    <w:rsid w:val="00BA4364"/>
    <w:rsid w:val="00BA43FF"/>
    <w:rsid w:val="00BA4483"/>
    <w:rsid w:val="00BA4579"/>
    <w:rsid w:val="00BA458B"/>
    <w:rsid w:val="00BA469A"/>
    <w:rsid w:val="00BA4700"/>
    <w:rsid w:val="00BA47E4"/>
    <w:rsid w:val="00BA4987"/>
    <w:rsid w:val="00BA4A67"/>
    <w:rsid w:val="00BA4CEA"/>
    <w:rsid w:val="00BA4D92"/>
    <w:rsid w:val="00BA4E50"/>
    <w:rsid w:val="00BA503A"/>
    <w:rsid w:val="00BA50A9"/>
    <w:rsid w:val="00BA50CA"/>
    <w:rsid w:val="00BA5192"/>
    <w:rsid w:val="00BA51AA"/>
    <w:rsid w:val="00BA51B9"/>
    <w:rsid w:val="00BA51BF"/>
    <w:rsid w:val="00BA5384"/>
    <w:rsid w:val="00BA53C6"/>
    <w:rsid w:val="00BA555F"/>
    <w:rsid w:val="00BA5560"/>
    <w:rsid w:val="00BA5619"/>
    <w:rsid w:val="00BA59CD"/>
    <w:rsid w:val="00BA59E6"/>
    <w:rsid w:val="00BA5AD6"/>
    <w:rsid w:val="00BA5B53"/>
    <w:rsid w:val="00BA5BE7"/>
    <w:rsid w:val="00BA5C03"/>
    <w:rsid w:val="00BA5C5C"/>
    <w:rsid w:val="00BA5C83"/>
    <w:rsid w:val="00BA5EB0"/>
    <w:rsid w:val="00BA5F1B"/>
    <w:rsid w:val="00BA5F5E"/>
    <w:rsid w:val="00BA6092"/>
    <w:rsid w:val="00BA6096"/>
    <w:rsid w:val="00BA60D7"/>
    <w:rsid w:val="00BA625A"/>
    <w:rsid w:val="00BA6348"/>
    <w:rsid w:val="00BA646E"/>
    <w:rsid w:val="00BA64C8"/>
    <w:rsid w:val="00BA64DA"/>
    <w:rsid w:val="00BA651A"/>
    <w:rsid w:val="00BA6534"/>
    <w:rsid w:val="00BA65C6"/>
    <w:rsid w:val="00BA6612"/>
    <w:rsid w:val="00BA6641"/>
    <w:rsid w:val="00BA679B"/>
    <w:rsid w:val="00BA67D6"/>
    <w:rsid w:val="00BA67E1"/>
    <w:rsid w:val="00BA68A4"/>
    <w:rsid w:val="00BA6A0E"/>
    <w:rsid w:val="00BA6A46"/>
    <w:rsid w:val="00BA6A54"/>
    <w:rsid w:val="00BA6AD2"/>
    <w:rsid w:val="00BA6C57"/>
    <w:rsid w:val="00BA6CA5"/>
    <w:rsid w:val="00BA6E6A"/>
    <w:rsid w:val="00BA6F85"/>
    <w:rsid w:val="00BA70E8"/>
    <w:rsid w:val="00BA70F6"/>
    <w:rsid w:val="00BA7183"/>
    <w:rsid w:val="00BA71F3"/>
    <w:rsid w:val="00BA71FB"/>
    <w:rsid w:val="00BA725B"/>
    <w:rsid w:val="00BA7283"/>
    <w:rsid w:val="00BA72AF"/>
    <w:rsid w:val="00BA7434"/>
    <w:rsid w:val="00BA7508"/>
    <w:rsid w:val="00BA7527"/>
    <w:rsid w:val="00BA7590"/>
    <w:rsid w:val="00BA75AF"/>
    <w:rsid w:val="00BA75D0"/>
    <w:rsid w:val="00BA7698"/>
    <w:rsid w:val="00BA77A3"/>
    <w:rsid w:val="00BA7888"/>
    <w:rsid w:val="00BA78AE"/>
    <w:rsid w:val="00BA79AA"/>
    <w:rsid w:val="00BA7AA3"/>
    <w:rsid w:val="00BA7B7E"/>
    <w:rsid w:val="00BA7CD9"/>
    <w:rsid w:val="00BA7DB0"/>
    <w:rsid w:val="00BA7E1A"/>
    <w:rsid w:val="00BA7E6A"/>
    <w:rsid w:val="00BA7EDD"/>
    <w:rsid w:val="00BA7F1B"/>
    <w:rsid w:val="00BA7F36"/>
    <w:rsid w:val="00BB0032"/>
    <w:rsid w:val="00BB00A3"/>
    <w:rsid w:val="00BB0178"/>
    <w:rsid w:val="00BB02AA"/>
    <w:rsid w:val="00BB02B5"/>
    <w:rsid w:val="00BB0361"/>
    <w:rsid w:val="00BB0594"/>
    <w:rsid w:val="00BB07C8"/>
    <w:rsid w:val="00BB0892"/>
    <w:rsid w:val="00BB0901"/>
    <w:rsid w:val="00BB0A03"/>
    <w:rsid w:val="00BB0A7A"/>
    <w:rsid w:val="00BB0AE1"/>
    <w:rsid w:val="00BB0D3C"/>
    <w:rsid w:val="00BB0DD8"/>
    <w:rsid w:val="00BB108F"/>
    <w:rsid w:val="00BB114B"/>
    <w:rsid w:val="00BB11BF"/>
    <w:rsid w:val="00BB11FD"/>
    <w:rsid w:val="00BB12D4"/>
    <w:rsid w:val="00BB13AB"/>
    <w:rsid w:val="00BB1414"/>
    <w:rsid w:val="00BB1483"/>
    <w:rsid w:val="00BB1495"/>
    <w:rsid w:val="00BB14DE"/>
    <w:rsid w:val="00BB16D8"/>
    <w:rsid w:val="00BB1809"/>
    <w:rsid w:val="00BB19A6"/>
    <w:rsid w:val="00BB1A05"/>
    <w:rsid w:val="00BB1A60"/>
    <w:rsid w:val="00BB1AE4"/>
    <w:rsid w:val="00BB1B1B"/>
    <w:rsid w:val="00BB1B29"/>
    <w:rsid w:val="00BB1B79"/>
    <w:rsid w:val="00BB1C01"/>
    <w:rsid w:val="00BB1C56"/>
    <w:rsid w:val="00BB1D33"/>
    <w:rsid w:val="00BB1D62"/>
    <w:rsid w:val="00BB1E72"/>
    <w:rsid w:val="00BB1E90"/>
    <w:rsid w:val="00BB1F2A"/>
    <w:rsid w:val="00BB2134"/>
    <w:rsid w:val="00BB2151"/>
    <w:rsid w:val="00BB2244"/>
    <w:rsid w:val="00BB2295"/>
    <w:rsid w:val="00BB22EB"/>
    <w:rsid w:val="00BB2308"/>
    <w:rsid w:val="00BB2353"/>
    <w:rsid w:val="00BB23B7"/>
    <w:rsid w:val="00BB23CF"/>
    <w:rsid w:val="00BB2417"/>
    <w:rsid w:val="00BB24F8"/>
    <w:rsid w:val="00BB2581"/>
    <w:rsid w:val="00BB2722"/>
    <w:rsid w:val="00BB2742"/>
    <w:rsid w:val="00BB27D5"/>
    <w:rsid w:val="00BB289E"/>
    <w:rsid w:val="00BB2979"/>
    <w:rsid w:val="00BB29E0"/>
    <w:rsid w:val="00BB2A55"/>
    <w:rsid w:val="00BB2D85"/>
    <w:rsid w:val="00BB2E37"/>
    <w:rsid w:val="00BB304A"/>
    <w:rsid w:val="00BB3299"/>
    <w:rsid w:val="00BB35B0"/>
    <w:rsid w:val="00BB3600"/>
    <w:rsid w:val="00BB3667"/>
    <w:rsid w:val="00BB3698"/>
    <w:rsid w:val="00BB3808"/>
    <w:rsid w:val="00BB3975"/>
    <w:rsid w:val="00BB397E"/>
    <w:rsid w:val="00BB399A"/>
    <w:rsid w:val="00BB39FB"/>
    <w:rsid w:val="00BB3A1C"/>
    <w:rsid w:val="00BB3B1B"/>
    <w:rsid w:val="00BB3B31"/>
    <w:rsid w:val="00BB3D4B"/>
    <w:rsid w:val="00BB3DA8"/>
    <w:rsid w:val="00BB3E85"/>
    <w:rsid w:val="00BB3EEA"/>
    <w:rsid w:val="00BB3EED"/>
    <w:rsid w:val="00BB3F09"/>
    <w:rsid w:val="00BB3F12"/>
    <w:rsid w:val="00BB3F25"/>
    <w:rsid w:val="00BB3F85"/>
    <w:rsid w:val="00BB3FF0"/>
    <w:rsid w:val="00BB403A"/>
    <w:rsid w:val="00BB4290"/>
    <w:rsid w:val="00BB42AB"/>
    <w:rsid w:val="00BB43EF"/>
    <w:rsid w:val="00BB4518"/>
    <w:rsid w:val="00BB4610"/>
    <w:rsid w:val="00BB469F"/>
    <w:rsid w:val="00BB46F0"/>
    <w:rsid w:val="00BB4748"/>
    <w:rsid w:val="00BB47A3"/>
    <w:rsid w:val="00BB4B13"/>
    <w:rsid w:val="00BB4B62"/>
    <w:rsid w:val="00BB4BA9"/>
    <w:rsid w:val="00BB4BC1"/>
    <w:rsid w:val="00BB4BFE"/>
    <w:rsid w:val="00BB4C49"/>
    <w:rsid w:val="00BB4DAC"/>
    <w:rsid w:val="00BB4DDF"/>
    <w:rsid w:val="00BB4E88"/>
    <w:rsid w:val="00BB4F18"/>
    <w:rsid w:val="00BB4F42"/>
    <w:rsid w:val="00BB5172"/>
    <w:rsid w:val="00BB519A"/>
    <w:rsid w:val="00BB51D3"/>
    <w:rsid w:val="00BB523A"/>
    <w:rsid w:val="00BB53E9"/>
    <w:rsid w:val="00BB5455"/>
    <w:rsid w:val="00BB556B"/>
    <w:rsid w:val="00BB5603"/>
    <w:rsid w:val="00BB5689"/>
    <w:rsid w:val="00BB5908"/>
    <w:rsid w:val="00BB5909"/>
    <w:rsid w:val="00BB5A32"/>
    <w:rsid w:val="00BB5B95"/>
    <w:rsid w:val="00BB5D26"/>
    <w:rsid w:val="00BB5DD0"/>
    <w:rsid w:val="00BB5E48"/>
    <w:rsid w:val="00BB5ED4"/>
    <w:rsid w:val="00BB5FE7"/>
    <w:rsid w:val="00BB6085"/>
    <w:rsid w:val="00BB627B"/>
    <w:rsid w:val="00BB62AB"/>
    <w:rsid w:val="00BB63B6"/>
    <w:rsid w:val="00BB640C"/>
    <w:rsid w:val="00BB64EF"/>
    <w:rsid w:val="00BB65A8"/>
    <w:rsid w:val="00BB65BA"/>
    <w:rsid w:val="00BB65E7"/>
    <w:rsid w:val="00BB6763"/>
    <w:rsid w:val="00BB6791"/>
    <w:rsid w:val="00BB67BF"/>
    <w:rsid w:val="00BB696F"/>
    <w:rsid w:val="00BB6990"/>
    <w:rsid w:val="00BB6BED"/>
    <w:rsid w:val="00BB6C7D"/>
    <w:rsid w:val="00BB6CC4"/>
    <w:rsid w:val="00BB6D07"/>
    <w:rsid w:val="00BB6D0E"/>
    <w:rsid w:val="00BB6DD7"/>
    <w:rsid w:val="00BB6E17"/>
    <w:rsid w:val="00BB6E85"/>
    <w:rsid w:val="00BB6EA0"/>
    <w:rsid w:val="00BB6FF4"/>
    <w:rsid w:val="00BB72F7"/>
    <w:rsid w:val="00BB7310"/>
    <w:rsid w:val="00BB733B"/>
    <w:rsid w:val="00BB7704"/>
    <w:rsid w:val="00BB7830"/>
    <w:rsid w:val="00BB7853"/>
    <w:rsid w:val="00BB7932"/>
    <w:rsid w:val="00BB7983"/>
    <w:rsid w:val="00BB7BBA"/>
    <w:rsid w:val="00BB7CA8"/>
    <w:rsid w:val="00BB7D5D"/>
    <w:rsid w:val="00BB7DA4"/>
    <w:rsid w:val="00BB7EAE"/>
    <w:rsid w:val="00BB7F16"/>
    <w:rsid w:val="00BB7F6E"/>
    <w:rsid w:val="00BB7FA7"/>
    <w:rsid w:val="00BB7FC9"/>
    <w:rsid w:val="00BC006F"/>
    <w:rsid w:val="00BC00FE"/>
    <w:rsid w:val="00BC014A"/>
    <w:rsid w:val="00BC0170"/>
    <w:rsid w:val="00BC01C0"/>
    <w:rsid w:val="00BC0225"/>
    <w:rsid w:val="00BC036C"/>
    <w:rsid w:val="00BC03C8"/>
    <w:rsid w:val="00BC05E1"/>
    <w:rsid w:val="00BC0793"/>
    <w:rsid w:val="00BC089D"/>
    <w:rsid w:val="00BC09A0"/>
    <w:rsid w:val="00BC0A53"/>
    <w:rsid w:val="00BC0AEF"/>
    <w:rsid w:val="00BC0B98"/>
    <w:rsid w:val="00BC0BD9"/>
    <w:rsid w:val="00BC0CDD"/>
    <w:rsid w:val="00BC0D64"/>
    <w:rsid w:val="00BC0EEF"/>
    <w:rsid w:val="00BC0F75"/>
    <w:rsid w:val="00BC0FAD"/>
    <w:rsid w:val="00BC10C4"/>
    <w:rsid w:val="00BC111D"/>
    <w:rsid w:val="00BC1177"/>
    <w:rsid w:val="00BC11D0"/>
    <w:rsid w:val="00BC11E7"/>
    <w:rsid w:val="00BC1671"/>
    <w:rsid w:val="00BC16A7"/>
    <w:rsid w:val="00BC16EE"/>
    <w:rsid w:val="00BC175F"/>
    <w:rsid w:val="00BC17C1"/>
    <w:rsid w:val="00BC17C5"/>
    <w:rsid w:val="00BC1807"/>
    <w:rsid w:val="00BC1813"/>
    <w:rsid w:val="00BC1917"/>
    <w:rsid w:val="00BC1979"/>
    <w:rsid w:val="00BC19DB"/>
    <w:rsid w:val="00BC19F2"/>
    <w:rsid w:val="00BC1A23"/>
    <w:rsid w:val="00BC1B21"/>
    <w:rsid w:val="00BC1C6C"/>
    <w:rsid w:val="00BC1C7D"/>
    <w:rsid w:val="00BC1CA9"/>
    <w:rsid w:val="00BC1CCC"/>
    <w:rsid w:val="00BC1D8A"/>
    <w:rsid w:val="00BC1F3A"/>
    <w:rsid w:val="00BC229E"/>
    <w:rsid w:val="00BC22CE"/>
    <w:rsid w:val="00BC22D2"/>
    <w:rsid w:val="00BC22D9"/>
    <w:rsid w:val="00BC2380"/>
    <w:rsid w:val="00BC2543"/>
    <w:rsid w:val="00BC256E"/>
    <w:rsid w:val="00BC26C6"/>
    <w:rsid w:val="00BC2793"/>
    <w:rsid w:val="00BC2799"/>
    <w:rsid w:val="00BC27FE"/>
    <w:rsid w:val="00BC2806"/>
    <w:rsid w:val="00BC2811"/>
    <w:rsid w:val="00BC2857"/>
    <w:rsid w:val="00BC28CA"/>
    <w:rsid w:val="00BC2964"/>
    <w:rsid w:val="00BC2983"/>
    <w:rsid w:val="00BC2A25"/>
    <w:rsid w:val="00BC2A8F"/>
    <w:rsid w:val="00BC2C03"/>
    <w:rsid w:val="00BC2D78"/>
    <w:rsid w:val="00BC2DAF"/>
    <w:rsid w:val="00BC2DBD"/>
    <w:rsid w:val="00BC2DED"/>
    <w:rsid w:val="00BC2DFE"/>
    <w:rsid w:val="00BC2F32"/>
    <w:rsid w:val="00BC2F9B"/>
    <w:rsid w:val="00BC319B"/>
    <w:rsid w:val="00BC31E0"/>
    <w:rsid w:val="00BC32AF"/>
    <w:rsid w:val="00BC33B2"/>
    <w:rsid w:val="00BC3492"/>
    <w:rsid w:val="00BC34EF"/>
    <w:rsid w:val="00BC3563"/>
    <w:rsid w:val="00BC37D2"/>
    <w:rsid w:val="00BC3806"/>
    <w:rsid w:val="00BC3886"/>
    <w:rsid w:val="00BC38A0"/>
    <w:rsid w:val="00BC3A81"/>
    <w:rsid w:val="00BC3C09"/>
    <w:rsid w:val="00BC3D49"/>
    <w:rsid w:val="00BC3D50"/>
    <w:rsid w:val="00BC3DA5"/>
    <w:rsid w:val="00BC3EA3"/>
    <w:rsid w:val="00BC3EBB"/>
    <w:rsid w:val="00BC3FC3"/>
    <w:rsid w:val="00BC41FF"/>
    <w:rsid w:val="00BC423E"/>
    <w:rsid w:val="00BC42A3"/>
    <w:rsid w:val="00BC4351"/>
    <w:rsid w:val="00BC43BD"/>
    <w:rsid w:val="00BC444D"/>
    <w:rsid w:val="00BC4571"/>
    <w:rsid w:val="00BC4679"/>
    <w:rsid w:val="00BC46A9"/>
    <w:rsid w:val="00BC4792"/>
    <w:rsid w:val="00BC47E7"/>
    <w:rsid w:val="00BC4959"/>
    <w:rsid w:val="00BC4967"/>
    <w:rsid w:val="00BC4B07"/>
    <w:rsid w:val="00BC4B1C"/>
    <w:rsid w:val="00BC4D0C"/>
    <w:rsid w:val="00BC4DC3"/>
    <w:rsid w:val="00BC4F6A"/>
    <w:rsid w:val="00BC4F84"/>
    <w:rsid w:val="00BC4F8E"/>
    <w:rsid w:val="00BC5117"/>
    <w:rsid w:val="00BC51A0"/>
    <w:rsid w:val="00BC51FF"/>
    <w:rsid w:val="00BC5327"/>
    <w:rsid w:val="00BC5381"/>
    <w:rsid w:val="00BC5454"/>
    <w:rsid w:val="00BC54C3"/>
    <w:rsid w:val="00BC56EE"/>
    <w:rsid w:val="00BC57BA"/>
    <w:rsid w:val="00BC57DB"/>
    <w:rsid w:val="00BC5858"/>
    <w:rsid w:val="00BC588F"/>
    <w:rsid w:val="00BC58CC"/>
    <w:rsid w:val="00BC5986"/>
    <w:rsid w:val="00BC5B49"/>
    <w:rsid w:val="00BC5DF4"/>
    <w:rsid w:val="00BC5E75"/>
    <w:rsid w:val="00BC6186"/>
    <w:rsid w:val="00BC6346"/>
    <w:rsid w:val="00BC6385"/>
    <w:rsid w:val="00BC642D"/>
    <w:rsid w:val="00BC654B"/>
    <w:rsid w:val="00BC65D9"/>
    <w:rsid w:val="00BC65F2"/>
    <w:rsid w:val="00BC6607"/>
    <w:rsid w:val="00BC664F"/>
    <w:rsid w:val="00BC665C"/>
    <w:rsid w:val="00BC6853"/>
    <w:rsid w:val="00BC68D9"/>
    <w:rsid w:val="00BC68DC"/>
    <w:rsid w:val="00BC6968"/>
    <w:rsid w:val="00BC6AB3"/>
    <w:rsid w:val="00BC6B3A"/>
    <w:rsid w:val="00BC6B4F"/>
    <w:rsid w:val="00BC6BC9"/>
    <w:rsid w:val="00BC6CBD"/>
    <w:rsid w:val="00BC6CD6"/>
    <w:rsid w:val="00BC6E44"/>
    <w:rsid w:val="00BC6F89"/>
    <w:rsid w:val="00BC7077"/>
    <w:rsid w:val="00BC70E8"/>
    <w:rsid w:val="00BC7152"/>
    <w:rsid w:val="00BC715F"/>
    <w:rsid w:val="00BC72B1"/>
    <w:rsid w:val="00BC7395"/>
    <w:rsid w:val="00BC77EC"/>
    <w:rsid w:val="00BC7A12"/>
    <w:rsid w:val="00BC7ABD"/>
    <w:rsid w:val="00BC7E12"/>
    <w:rsid w:val="00BC7FF8"/>
    <w:rsid w:val="00BD036C"/>
    <w:rsid w:val="00BD04AD"/>
    <w:rsid w:val="00BD074F"/>
    <w:rsid w:val="00BD0883"/>
    <w:rsid w:val="00BD08FA"/>
    <w:rsid w:val="00BD0A16"/>
    <w:rsid w:val="00BD0A39"/>
    <w:rsid w:val="00BD0A9E"/>
    <w:rsid w:val="00BD0AFC"/>
    <w:rsid w:val="00BD0CCB"/>
    <w:rsid w:val="00BD0CFA"/>
    <w:rsid w:val="00BD0F4D"/>
    <w:rsid w:val="00BD0FBD"/>
    <w:rsid w:val="00BD10B4"/>
    <w:rsid w:val="00BD1114"/>
    <w:rsid w:val="00BD113F"/>
    <w:rsid w:val="00BD12C6"/>
    <w:rsid w:val="00BD1403"/>
    <w:rsid w:val="00BD141D"/>
    <w:rsid w:val="00BD1436"/>
    <w:rsid w:val="00BD149E"/>
    <w:rsid w:val="00BD14A1"/>
    <w:rsid w:val="00BD14AD"/>
    <w:rsid w:val="00BD1688"/>
    <w:rsid w:val="00BD170A"/>
    <w:rsid w:val="00BD17E3"/>
    <w:rsid w:val="00BD17E7"/>
    <w:rsid w:val="00BD18CA"/>
    <w:rsid w:val="00BD18F9"/>
    <w:rsid w:val="00BD19A6"/>
    <w:rsid w:val="00BD1A38"/>
    <w:rsid w:val="00BD1B69"/>
    <w:rsid w:val="00BD1BE5"/>
    <w:rsid w:val="00BD1DB7"/>
    <w:rsid w:val="00BD1E74"/>
    <w:rsid w:val="00BD1EA3"/>
    <w:rsid w:val="00BD1F84"/>
    <w:rsid w:val="00BD208D"/>
    <w:rsid w:val="00BD209C"/>
    <w:rsid w:val="00BD231F"/>
    <w:rsid w:val="00BD2355"/>
    <w:rsid w:val="00BD238B"/>
    <w:rsid w:val="00BD24F4"/>
    <w:rsid w:val="00BD256B"/>
    <w:rsid w:val="00BD260F"/>
    <w:rsid w:val="00BD263F"/>
    <w:rsid w:val="00BD27B8"/>
    <w:rsid w:val="00BD28B2"/>
    <w:rsid w:val="00BD2906"/>
    <w:rsid w:val="00BD2A39"/>
    <w:rsid w:val="00BD2C68"/>
    <w:rsid w:val="00BD2D9D"/>
    <w:rsid w:val="00BD2E1D"/>
    <w:rsid w:val="00BD2E51"/>
    <w:rsid w:val="00BD2E68"/>
    <w:rsid w:val="00BD2F9C"/>
    <w:rsid w:val="00BD3178"/>
    <w:rsid w:val="00BD3181"/>
    <w:rsid w:val="00BD327A"/>
    <w:rsid w:val="00BD3304"/>
    <w:rsid w:val="00BD3305"/>
    <w:rsid w:val="00BD33B6"/>
    <w:rsid w:val="00BD36D5"/>
    <w:rsid w:val="00BD382A"/>
    <w:rsid w:val="00BD3947"/>
    <w:rsid w:val="00BD395E"/>
    <w:rsid w:val="00BD39C5"/>
    <w:rsid w:val="00BD39FE"/>
    <w:rsid w:val="00BD3C05"/>
    <w:rsid w:val="00BD3C5B"/>
    <w:rsid w:val="00BD3D98"/>
    <w:rsid w:val="00BD3EC3"/>
    <w:rsid w:val="00BD3F20"/>
    <w:rsid w:val="00BD3F21"/>
    <w:rsid w:val="00BD4081"/>
    <w:rsid w:val="00BD415D"/>
    <w:rsid w:val="00BD42CE"/>
    <w:rsid w:val="00BD44E8"/>
    <w:rsid w:val="00BD4586"/>
    <w:rsid w:val="00BD467C"/>
    <w:rsid w:val="00BD476B"/>
    <w:rsid w:val="00BD4787"/>
    <w:rsid w:val="00BD47E7"/>
    <w:rsid w:val="00BD4825"/>
    <w:rsid w:val="00BD48A8"/>
    <w:rsid w:val="00BD48D0"/>
    <w:rsid w:val="00BD49F1"/>
    <w:rsid w:val="00BD4B17"/>
    <w:rsid w:val="00BD4B9B"/>
    <w:rsid w:val="00BD4BBA"/>
    <w:rsid w:val="00BD4BE4"/>
    <w:rsid w:val="00BD4C6B"/>
    <w:rsid w:val="00BD4D12"/>
    <w:rsid w:val="00BD4DA9"/>
    <w:rsid w:val="00BD4DB5"/>
    <w:rsid w:val="00BD4DB9"/>
    <w:rsid w:val="00BD4DBB"/>
    <w:rsid w:val="00BD4F4E"/>
    <w:rsid w:val="00BD4F5B"/>
    <w:rsid w:val="00BD4F91"/>
    <w:rsid w:val="00BD50FC"/>
    <w:rsid w:val="00BD5269"/>
    <w:rsid w:val="00BD53C9"/>
    <w:rsid w:val="00BD554E"/>
    <w:rsid w:val="00BD55CC"/>
    <w:rsid w:val="00BD5780"/>
    <w:rsid w:val="00BD580E"/>
    <w:rsid w:val="00BD5853"/>
    <w:rsid w:val="00BD5897"/>
    <w:rsid w:val="00BD59AC"/>
    <w:rsid w:val="00BD5AC6"/>
    <w:rsid w:val="00BD5C97"/>
    <w:rsid w:val="00BD5D36"/>
    <w:rsid w:val="00BD5DAC"/>
    <w:rsid w:val="00BD5DDC"/>
    <w:rsid w:val="00BD5EA1"/>
    <w:rsid w:val="00BD5EE7"/>
    <w:rsid w:val="00BD601A"/>
    <w:rsid w:val="00BD6157"/>
    <w:rsid w:val="00BD638E"/>
    <w:rsid w:val="00BD644B"/>
    <w:rsid w:val="00BD6454"/>
    <w:rsid w:val="00BD66AF"/>
    <w:rsid w:val="00BD66D0"/>
    <w:rsid w:val="00BD676C"/>
    <w:rsid w:val="00BD6AA8"/>
    <w:rsid w:val="00BD6B2C"/>
    <w:rsid w:val="00BD6B4B"/>
    <w:rsid w:val="00BD6BA7"/>
    <w:rsid w:val="00BD6EB4"/>
    <w:rsid w:val="00BD6F40"/>
    <w:rsid w:val="00BD701C"/>
    <w:rsid w:val="00BD709E"/>
    <w:rsid w:val="00BD71A8"/>
    <w:rsid w:val="00BD723B"/>
    <w:rsid w:val="00BD7369"/>
    <w:rsid w:val="00BD73A5"/>
    <w:rsid w:val="00BD73F0"/>
    <w:rsid w:val="00BD740B"/>
    <w:rsid w:val="00BD74A0"/>
    <w:rsid w:val="00BD74C6"/>
    <w:rsid w:val="00BD74ED"/>
    <w:rsid w:val="00BD7529"/>
    <w:rsid w:val="00BD75FF"/>
    <w:rsid w:val="00BD7626"/>
    <w:rsid w:val="00BD76AD"/>
    <w:rsid w:val="00BD76CB"/>
    <w:rsid w:val="00BD7777"/>
    <w:rsid w:val="00BD789C"/>
    <w:rsid w:val="00BD79FA"/>
    <w:rsid w:val="00BD7A7C"/>
    <w:rsid w:val="00BD7A92"/>
    <w:rsid w:val="00BD7AB9"/>
    <w:rsid w:val="00BD7C2A"/>
    <w:rsid w:val="00BD7D65"/>
    <w:rsid w:val="00BD7D67"/>
    <w:rsid w:val="00BD7DA9"/>
    <w:rsid w:val="00BD7E14"/>
    <w:rsid w:val="00BD7EDD"/>
    <w:rsid w:val="00BE00A4"/>
    <w:rsid w:val="00BE00AE"/>
    <w:rsid w:val="00BE035C"/>
    <w:rsid w:val="00BE06B4"/>
    <w:rsid w:val="00BE06D9"/>
    <w:rsid w:val="00BE06E5"/>
    <w:rsid w:val="00BE0733"/>
    <w:rsid w:val="00BE075C"/>
    <w:rsid w:val="00BE0867"/>
    <w:rsid w:val="00BE08B4"/>
    <w:rsid w:val="00BE09B2"/>
    <w:rsid w:val="00BE0C64"/>
    <w:rsid w:val="00BE0DA1"/>
    <w:rsid w:val="00BE0E4D"/>
    <w:rsid w:val="00BE0E73"/>
    <w:rsid w:val="00BE0EAC"/>
    <w:rsid w:val="00BE0F2D"/>
    <w:rsid w:val="00BE0F56"/>
    <w:rsid w:val="00BE0F88"/>
    <w:rsid w:val="00BE1029"/>
    <w:rsid w:val="00BE10A0"/>
    <w:rsid w:val="00BE113C"/>
    <w:rsid w:val="00BE1164"/>
    <w:rsid w:val="00BE11A7"/>
    <w:rsid w:val="00BE1261"/>
    <w:rsid w:val="00BE131F"/>
    <w:rsid w:val="00BE1340"/>
    <w:rsid w:val="00BE13A4"/>
    <w:rsid w:val="00BE13E6"/>
    <w:rsid w:val="00BE1489"/>
    <w:rsid w:val="00BE15D0"/>
    <w:rsid w:val="00BE1615"/>
    <w:rsid w:val="00BE16DB"/>
    <w:rsid w:val="00BE1787"/>
    <w:rsid w:val="00BE18BB"/>
    <w:rsid w:val="00BE1A8D"/>
    <w:rsid w:val="00BE1CC2"/>
    <w:rsid w:val="00BE1E20"/>
    <w:rsid w:val="00BE1FE9"/>
    <w:rsid w:val="00BE2087"/>
    <w:rsid w:val="00BE213B"/>
    <w:rsid w:val="00BE257B"/>
    <w:rsid w:val="00BE260A"/>
    <w:rsid w:val="00BE264A"/>
    <w:rsid w:val="00BE2726"/>
    <w:rsid w:val="00BE278A"/>
    <w:rsid w:val="00BE29F7"/>
    <w:rsid w:val="00BE2BE1"/>
    <w:rsid w:val="00BE2D96"/>
    <w:rsid w:val="00BE2E49"/>
    <w:rsid w:val="00BE2F55"/>
    <w:rsid w:val="00BE3025"/>
    <w:rsid w:val="00BE306C"/>
    <w:rsid w:val="00BE3119"/>
    <w:rsid w:val="00BE312A"/>
    <w:rsid w:val="00BE31FD"/>
    <w:rsid w:val="00BE3228"/>
    <w:rsid w:val="00BE3284"/>
    <w:rsid w:val="00BE32A8"/>
    <w:rsid w:val="00BE32B2"/>
    <w:rsid w:val="00BE334F"/>
    <w:rsid w:val="00BE3378"/>
    <w:rsid w:val="00BE337D"/>
    <w:rsid w:val="00BE3516"/>
    <w:rsid w:val="00BE371C"/>
    <w:rsid w:val="00BE3778"/>
    <w:rsid w:val="00BE3805"/>
    <w:rsid w:val="00BE3A69"/>
    <w:rsid w:val="00BE3C6E"/>
    <w:rsid w:val="00BE3CBE"/>
    <w:rsid w:val="00BE3D48"/>
    <w:rsid w:val="00BE3EB8"/>
    <w:rsid w:val="00BE3ECA"/>
    <w:rsid w:val="00BE3EE7"/>
    <w:rsid w:val="00BE3FAA"/>
    <w:rsid w:val="00BE3FD4"/>
    <w:rsid w:val="00BE40AB"/>
    <w:rsid w:val="00BE40CC"/>
    <w:rsid w:val="00BE4150"/>
    <w:rsid w:val="00BE4239"/>
    <w:rsid w:val="00BE42D5"/>
    <w:rsid w:val="00BE434A"/>
    <w:rsid w:val="00BE45A3"/>
    <w:rsid w:val="00BE469A"/>
    <w:rsid w:val="00BE471C"/>
    <w:rsid w:val="00BE4ABD"/>
    <w:rsid w:val="00BE4B5B"/>
    <w:rsid w:val="00BE4D0E"/>
    <w:rsid w:val="00BE4D8F"/>
    <w:rsid w:val="00BE4DC1"/>
    <w:rsid w:val="00BE4ECE"/>
    <w:rsid w:val="00BE5051"/>
    <w:rsid w:val="00BE5344"/>
    <w:rsid w:val="00BE53E4"/>
    <w:rsid w:val="00BE5429"/>
    <w:rsid w:val="00BE545C"/>
    <w:rsid w:val="00BE54CC"/>
    <w:rsid w:val="00BE5788"/>
    <w:rsid w:val="00BE585B"/>
    <w:rsid w:val="00BE5860"/>
    <w:rsid w:val="00BE5863"/>
    <w:rsid w:val="00BE5923"/>
    <w:rsid w:val="00BE59B7"/>
    <w:rsid w:val="00BE5AAB"/>
    <w:rsid w:val="00BE5B47"/>
    <w:rsid w:val="00BE5BF0"/>
    <w:rsid w:val="00BE5CAA"/>
    <w:rsid w:val="00BE5D3B"/>
    <w:rsid w:val="00BE5D78"/>
    <w:rsid w:val="00BE5DCD"/>
    <w:rsid w:val="00BE5E3B"/>
    <w:rsid w:val="00BE5E6F"/>
    <w:rsid w:val="00BE5E77"/>
    <w:rsid w:val="00BE5E84"/>
    <w:rsid w:val="00BE5EAF"/>
    <w:rsid w:val="00BE6108"/>
    <w:rsid w:val="00BE626F"/>
    <w:rsid w:val="00BE6301"/>
    <w:rsid w:val="00BE6340"/>
    <w:rsid w:val="00BE6342"/>
    <w:rsid w:val="00BE6517"/>
    <w:rsid w:val="00BE67B5"/>
    <w:rsid w:val="00BE6A90"/>
    <w:rsid w:val="00BE6AB8"/>
    <w:rsid w:val="00BE6BE4"/>
    <w:rsid w:val="00BE6D44"/>
    <w:rsid w:val="00BE6E56"/>
    <w:rsid w:val="00BE6E5F"/>
    <w:rsid w:val="00BE6E71"/>
    <w:rsid w:val="00BE6EEC"/>
    <w:rsid w:val="00BE6F3D"/>
    <w:rsid w:val="00BE6F77"/>
    <w:rsid w:val="00BE70EE"/>
    <w:rsid w:val="00BE7252"/>
    <w:rsid w:val="00BE72A2"/>
    <w:rsid w:val="00BE72F8"/>
    <w:rsid w:val="00BE737B"/>
    <w:rsid w:val="00BE73B2"/>
    <w:rsid w:val="00BE7400"/>
    <w:rsid w:val="00BE74D9"/>
    <w:rsid w:val="00BE766D"/>
    <w:rsid w:val="00BE7851"/>
    <w:rsid w:val="00BE7921"/>
    <w:rsid w:val="00BE79CD"/>
    <w:rsid w:val="00BE7A26"/>
    <w:rsid w:val="00BE7ACA"/>
    <w:rsid w:val="00BE7B2D"/>
    <w:rsid w:val="00BE7B30"/>
    <w:rsid w:val="00BE7BB9"/>
    <w:rsid w:val="00BE7BFA"/>
    <w:rsid w:val="00BE7C43"/>
    <w:rsid w:val="00BE7C53"/>
    <w:rsid w:val="00BE7C86"/>
    <w:rsid w:val="00BE7CDC"/>
    <w:rsid w:val="00BE7CF5"/>
    <w:rsid w:val="00BE7E07"/>
    <w:rsid w:val="00BE7E85"/>
    <w:rsid w:val="00BE7F64"/>
    <w:rsid w:val="00BF0019"/>
    <w:rsid w:val="00BF00EA"/>
    <w:rsid w:val="00BF018E"/>
    <w:rsid w:val="00BF01E7"/>
    <w:rsid w:val="00BF024A"/>
    <w:rsid w:val="00BF032D"/>
    <w:rsid w:val="00BF0336"/>
    <w:rsid w:val="00BF0337"/>
    <w:rsid w:val="00BF0339"/>
    <w:rsid w:val="00BF04A7"/>
    <w:rsid w:val="00BF05F5"/>
    <w:rsid w:val="00BF0710"/>
    <w:rsid w:val="00BF0716"/>
    <w:rsid w:val="00BF08E5"/>
    <w:rsid w:val="00BF0A34"/>
    <w:rsid w:val="00BF0A90"/>
    <w:rsid w:val="00BF0A95"/>
    <w:rsid w:val="00BF0EE6"/>
    <w:rsid w:val="00BF0EFC"/>
    <w:rsid w:val="00BF0F19"/>
    <w:rsid w:val="00BF0F98"/>
    <w:rsid w:val="00BF10BB"/>
    <w:rsid w:val="00BF126C"/>
    <w:rsid w:val="00BF12B4"/>
    <w:rsid w:val="00BF13DF"/>
    <w:rsid w:val="00BF13F7"/>
    <w:rsid w:val="00BF155E"/>
    <w:rsid w:val="00BF161D"/>
    <w:rsid w:val="00BF1669"/>
    <w:rsid w:val="00BF16EC"/>
    <w:rsid w:val="00BF17C9"/>
    <w:rsid w:val="00BF1826"/>
    <w:rsid w:val="00BF1859"/>
    <w:rsid w:val="00BF1894"/>
    <w:rsid w:val="00BF1998"/>
    <w:rsid w:val="00BF19DB"/>
    <w:rsid w:val="00BF19DD"/>
    <w:rsid w:val="00BF1AE8"/>
    <w:rsid w:val="00BF1D10"/>
    <w:rsid w:val="00BF1E1E"/>
    <w:rsid w:val="00BF1E54"/>
    <w:rsid w:val="00BF1E5C"/>
    <w:rsid w:val="00BF1EE1"/>
    <w:rsid w:val="00BF1F78"/>
    <w:rsid w:val="00BF1F92"/>
    <w:rsid w:val="00BF20C6"/>
    <w:rsid w:val="00BF212C"/>
    <w:rsid w:val="00BF2383"/>
    <w:rsid w:val="00BF2422"/>
    <w:rsid w:val="00BF243D"/>
    <w:rsid w:val="00BF2473"/>
    <w:rsid w:val="00BF2554"/>
    <w:rsid w:val="00BF2633"/>
    <w:rsid w:val="00BF2650"/>
    <w:rsid w:val="00BF2684"/>
    <w:rsid w:val="00BF274A"/>
    <w:rsid w:val="00BF2821"/>
    <w:rsid w:val="00BF287C"/>
    <w:rsid w:val="00BF28A8"/>
    <w:rsid w:val="00BF2949"/>
    <w:rsid w:val="00BF29E4"/>
    <w:rsid w:val="00BF2B7B"/>
    <w:rsid w:val="00BF2BF6"/>
    <w:rsid w:val="00BF2C16"/>
    <w:rsid w:val="00BF2CEA"/>
    <w:rsid w:val="00BF2F22"/>
    <w:rsid w:val="00BF2F24"/>
    <w:rsid w:val="00BF2FA0"/>
    <w:rsid w:val="00BF2FDC"/>
    <w:rsid w:val="00BF300C"/>
    <w:rsid w:val="00BF3081"/>
    <w:rsid w:val="00BF30BA"/>
    <w:rsid w:val="00BF3156"/>
    <w:rsid w:val="00BF323F"/>
    <w:rsid w:val="00BF326C"/>
    <w:rsid w:val="00BF353D"/>
    <w:rsid w:val="00BF3592"/>
    <w:rsid w:val="00BF35AF"/>
    <w:rsid w:val="00BF376B"/>
    <w:rsid w:val="00BF37A6"/>
    <w:rsid w:val="00BF392D"/>
    <w:rsid w:val="00BF393C"/>
    <w:rsid w:val="00BF3A72"/>
    <w:rsid w:val="00BF3AC1"/>
    <w:rsid w:val="00BF3B49"/>
    <w:rsid w:val="00BF3B56"/>
    <w:rsid w:val="00BF3B9F"/>
    <w:rsid w:val="00BF3C5D"/>
    <w:rsid w:val="00BF3E02"/>
    <w:rsid w:val="00BF3EFF"/>
    <w:rsid w:val="00BF4048"/>
    <w:rsid w:val="00BF4162"/>
    <w:rsid w:val="00BF4214"/>
    <w:rsid w:val="00BF43D4"/>
    <w:rsid w:val="00BF46F1"/>
    <w:rsid w:val="00BF4704"/>
    <w:rsid w:val="00BF47E7"/>
    <w:rsid w:val="00BF47E9"/>
    <w:rsid w:val="00BF493C"/>
    <w:rsid w:val="00BF4B1A"/>
    <w:rsid w:val="00BF4C2A"/>
    <w:rsid w:val="00BF4CCB"/>
    <w:rsid w:val="00BF4CFD"/>
    <w:rsid w:val="00BF4DF3"/>
    <w:rsid w:val="00BF4F96"/>
    <w:rsid w:val="00BF5121"/>
    <w:rsid w:val="00BF5159"/>
    <w:rsid w:val="00BF51A3"/>
    <w:rsid w:val="00BF51F0"/>
    <w:rsid w:val="00BF524F"/>
    <w:rsid w:val="00BF5413"/>
    <w:rsid w:val="00BF55A6"/>
    <w:rsid w:val="00BF55CA"/>
    <w:rsid w:val="00BF56C2"/>
    <w:rsid w:val="00BF588F"/>
    <w:rsid w:val="00BF58FD"/>
    <w:rsid w:val="00BF596E"/>
    <w:rsid w:val="00BF597E"/>
    <w:rsid w:val="00BF5A0A"/>
    <w:rsid w:val="00BF5D1E"/>
    <w:rsid w:val="00BF5D9E"/>
    <w:rsid w:val="00BF5DA2"/>
    <w:rsid w:val="00BF5EA5"/>
    <w:rsid w:val="00BF5F31"/>
    <w:rsid w:val="00BF5F47"/>
    <w:rsid w:val="00BF6041"/>
    <w:rsid w:val="00BF6144"/>
    <w:rsid w:val="00BF615B"/>
    <w:rsid w:val="00BF6160"/>
    <w:rsid w:val="00BF6166"/>
    <w:rsid w:val="00BF6177"/>
    <w:rsid w:val="00BF618A"/>
    <w:rsid w:val="00BF61A4"/>
    <w:rsid w:val="00BF636A"/>
    <w:rsid w:val="00BF63F3"/>
    <w:rsid w:val="00BF6468"/>
    <w:rsid w:val="00BF6494"/>
    <w:rsid w:val="00BF65A2"/>
    <w:rsid w:val="00BF668C"/>
    <w:rsid w:val="00BF67B8"/>
    <w:rsid w:val="00BF67EE"/>
    <w:rsid w:val="00BF6838"/>
    <w:rsid w:val="00BF6876"/>
    <w:rsid w:val="00BF6886"/>
    <w:rsid w:val="00BF68E5"/>
    <w:rsid w:val="00BF6A99"/>
    <w:rsid w:val="00BF6AA0"/>
    <w:rsid w:val="00BF6AAF"/>
    <w:rsid w:val="00BF6B48"/>
    <w:rsid w:val="00BF6E29"/>
    <w:rsid w:val="00BF6EEA"/>
    <w:rsid w:val="00BF7055"/>
    <w:rsid w:val="00BF71A5"/>
    <w:rsid w:val="00BF72C3"/>
    <w:rsid w:val="00BF764F"/>
    <w:rsid w:val="00BF775E"/>
    <w:rsid w:val="00BF7884"/>
    <w:rsid w:val="00BF7889"/>
    <w:rsid w:val="00BF78EE"/>
    <w:rsid w:val="00BF7A07"/>
    <w:rsid w:val="00BF7A30"/>
    <w:rsid w:val="00BF7AB3"/>
    <w:rsid w:val="00BF7B8B"/>
    <w:rsid w:val="00BF7CDE"/>
    <w:rsid w:val="00BF7EB8"/>
    <w:rsid w:val="00C0003C"/>
    <w:rsid w:val="00C000D8"/>
    <w:rsid w:val="00C00240"/>
    <w:rsid w:val="00C00249"/>
    <w:rsid w:val="00C00273"/>
    <w:rsid w:val="00C00530"/>
    <w:rsid w:val="00C005B3"/>
    <w:rsid w:val="00C00808"/>
    <w:rsid w:val="00C0081C"/>
    <w:rsid w:val="00C0082F"/>
    <w:rsid w:val="00C00842"/>
    <w:rsid w:val="00C0097C"/>
    <w:rsid w:val="00C00B78"/>
    <w:rsid w:val="00C00C99"/>
    <w:rsid w:val="00C00CF9"/>
    <w:rsid w:val="00C00E05"/>
    <w:rsid w:val="00C00EA5"/>
    <w:rsid w:val="00C00F1A"/>
    <w:rsid w:val="00C01195"/>
    <w:rsid w:val="00C0121D"/>
    <w:rsid w:val="00C01525"/>
    <w:rsid w:val="00C015B8"/>
    <w:rsid w:val="00C0160A"/>
    <w:rsid w:val="00C0162B"/>
    <w:rsid w:val="00C016C2"/>
    <w:rsid w:val="00C01739"/>
    <w:rsid w:val="00C01756"/>
    <w:rsid w:val="00C01770"/>
    <w:rsid w:val="00C01778"/>
    <w:rsid w:val="00C0181C"/>
    <w:rsid w:val="00C018D2"/>
    <w:rsid w:val="00C01A53"/>
    <w:rsid w:val="00C01A55"/>
    <w:rsid w:val="00C01A89"/>
    <w:rsid w:val="00C01B9C"/>
    <w:rsid w:val="00C01D40"/>
    <w:rsid w:val="00C01DF3"/>
    <w:rsid w:val="00C01F50"/>
    <w:rsid w:val="00C02013"/>
    <w:rsid w:val="00C020A2"/>
    <w:rsid w:val="00C02148"/>
    <w:rsid w:val="00C022CA"/>
    <w:rsid w:val="00C022F7"/>
    <w:rsid w:val="00C02329"/>
    <w:rsid w:val="00C0239C"/>
    <w:rsid w:val="00C023B3"/>
    <w:rsid w:val="00C0254E"/>
    <w:rsid w:val="00C025D4"/>
    <w:rsid w:val="00C025DA"/>
    <w:rsid w:val="00C02634"/>
    <w:rsid w:val="00C028AA"/>
    <w:rsid w:val="00C028C1"/>
    <w:rsid w:val="00C0295C"/>
    <w:rsid w:val="00C0298C"/>
    <w:rsid w:val="00C029C7"/>
    <w:rsid w:val="00C02A7B"/>
    <w:rsid w:val="00C02AA6"/>
    <w:rsid w:val="00C02B99"/>
    <w:rsid w:val="00C02C0A"/>
    <w:rsid w:val="00C02F1A"/>
    <w:rsid w:val="00C02FBA"/>
    <w:rsid w:val="00C0303F"/>
    <w:rsid w:val="00C03148"/>
    <w:rsid w:val="00C031CB"/>
    <w:rsid w:val="00C03201"/>
    <w:rsid w:val="00C03249"/>
    <w:rsid w:val="00C032AB"/>
    <w:rsid w:val="00C03339"/>
    <w:rsid w:val="00C0341F"/>
    <w:rsid w:val="00C0351C"/>
    <w:rsid w:val="00C0358F"/>
    <w:rsid w:val="00C035D1"/>
    <w:rsid w:val="00C035D2"/>
    <w:rsid w:val="00C036D4"/>
    <w:rsid w:val="00C03778"/>
    <w:rsid w:val="00C038CC"/>
    <w:rsid w:val="00C0393F"/>
    <w:rsid w:val="00C03B2D"/>
    <w:rsid w:val="00C03B3D"/>
    <w:rsid w:val="00C03C69"/>
    <w:rsid w:val="00C03D70"/>
    <w:rsid w:val="00C03D79"/>
    <w:rsid w:val="00C03F54"/>
    <w:rsid w:val="00C03FDB"/>
    <w:rsid w:val="00C04207"/>
    <w:rsid w:val="00C04222"/>
    <w:rsid w:val="00C045B2"/>
    <w:rsid w:val="00C04786"/>
    <w:rsid w:val="00C0478E"/>
    <w:rsid w:val="00C04797"/>
    <w:rsid w:val="00C04A9C"/>
    <w:rsid w:val="00C04B5A"/>
    <w:rsid w:val="00C04BC0"/>
    <w:rsid w:val="00C04C24"/>
    <w:rsid w:val="00C04C31"/>
    <w:rsid w:val="00C04CD5"/>
    <w:rsid w:val="00C04EE9"/>
    <w:rsid w:val="00C04F2D"/>
    <w:rsid w:val="00C05008"/>
    <w:rsid w:val="00C050CB"/>
    <w:rsid w:val="00C052A7"/>
    <w:rsid w:val="00C052E1"/>
    <w:rsid w:val="00C0542B"/>
    <w:rsid w:val="00C05458"/>
    <w:rsid w:val="00C054E5"/>
    <w:rsid w:val="00C05572"/>
    <w:rsid w:val="00C05632"/>
    <w:rsid w:val="00C05832"/>
    <w:rsid w:val="00C059A3"/>
    <w:rsid w:val="00C059FA"/>
    <w:rsid w:val="00C05A08"/>
    <w:rsid w:val="00C05B3C"/>
    <w:rsid w:val="00C05C68"/>
    <w:rsid w:val="00C05D24"/>
    <w:rsid w:val="00C05D7A"/>
    <w:rsid w:val="00C05F1F"/>
    <w:rsid w:val="00C05FC8"/>
    <w:rsid w:val="00C06063"/>
    <w:rsid w:val="00C06086"/>
    <w:rsid w:val="00C06193"/>
    <w:rsid w:val="00C062FD"/>
    <w:rsid w:val="00C063BD"/>
    <w:rsid w:val="00C06444"/>
    <w:rsid w:val="00C0662F"/>
    <w:rsid w:val="00C06A4A"/>
    <w:rsid w:val="00C06B4F"/>
    <w:rsid w:val="00C06C84"/>
    <w:rsid w:val="00C06DAD"/>
    <w:rsid w:val="00C06DB1"/>
    <w:rsid w:val="00C06DF0"/>
    <w:rsid w:val="00C06E72"/>
    <w:rsid w:val="00C06FE4"/>
    <w:rsid w:val="00C070C1"/>
    <w:rsid w:val="00C0722B"/>
    <w:rsid w:val="00C0737C"/>
    <w:rsid w:val="00C07401"/>
    <w:rsid w:val="00C07420"/>
    <w:rsid w:val="00C07444"/>
    <w:rsid w:val="00C07452"/>
    <w:rsid w:val="00C07515"/>
    <w:rsid w:val="00C07568"/>
    <w:rsid w:val="00C07570"/>
    <w:rsid w:val="00C0760C"/>
    <w:rsid w:val="00C076D9"/>
    <w:rsid w:val="00C07731"/>
    <w:rsid w:val="00C0777B"/>
    <w:rsid w:val="00C077E8"/>
    <w:rsid w:val="00C077F2"/>
    <w:rsid w:val="00C07871"/>
    <w:rsid w:val="00C07907"/>
    <w:rsid w:val="00C079BD"/>
    <w:rsid w:val="00C07B89"/>
    <w:rsid w:val="00C07CA7"/>
    <w:rsid w:val="00C07CEB"/>
    <w:rsid w:val="00C07E80"/>
    <w:rsid w:val="00C10041"/>
    <w:rsid w:val="00C10096"/>
    <w:rsid w:val="00C10269"/>
    <w:rsid w:val="00C10321"/>
    <w:rsid w:val="00C106A5"/>
    <w:rsid w:val="00C108CB"/>
    <w:rsid w:val="00C1090E"/>
    <w:rsid w:val="00C1092D"/>
    <w:rsid w:val="00C109DE"/>
    <w:rsid w:val="00C10C11"/>
    <w:rsid w:val="00C10C29"/>
    <w:rsid w:val="00C10CCE"/>
    <w:rsid w:val="00C10D1E"/>
    <w:rsid w:val="00C10D3A"/>
    <w:rsid w:val="00C10EAD"/>
    <w:rsid w:val="00C10ECF"/>
    <w:rsid w:val="00C10F38"/>
    <w:rsid w:val="00C10F3F"/>
    <w:rsid w:val="00C10F56"/>
    <w:rsid w:val="00C11044"/>
    <w:rsid w:val="00C11076"/>
    <w:rsid w:val="00C11277"/>
    <w:rsid w:val="00C1137F"/>
    <w:rsid w:val="00C1138F"/>
    <w:rsid w:val="00C113A5"/>
    <w:rsid w:val="00C1146F"/>
    <w:rsid w:val="00C1147C"/>
    <w:rsid w:val="00C115D2"/>
    <w:rsid w:val="00C11655"/>
    <w:rsid w:val="00C118BB"/>
    <w:rsid w:val="00C1192C"/>
    <w:rsid w:val="00C11930"/>
    <w:rsid w:val="00C11A68"/>
    <w:rsid w:val="00C11C24"/>
    <w:rsid w:val="00C11C79"/>
    <w:rsid w:val="00C11CF7"/>
    <w:rsid w:val="00C11CF8"/>
    <w:rsid w:val="00C11EA7"/>
    <w:rsid w:val="00C11F5E"/>
    <w:rsid w:val="00C120B8"/>
    <w:rsid w:val="00C120CA"/>
    <w:rsid w:val="00C12127"/>
    <w:rsid w:val="00C12346"/>
    <w:rsid w:val="00C123C8"/>
    <w:rsid w:val="00C12404"/>
    <w:rsid w:val="00C12417"/>
    <w:rsid w:val="00C126CC"/>
    <w:rsid w:val="00C12814"/>
    <w:rsid w:val="00C12A36"/>
    <w:rsid w:val="00C12A69"/>
    <w:rsid w:val="00C12A94"/>
    <w:rsid w:val="00C12D1C"/>
    <w:rsid w:val="00C12D7E"/>
    <w:rsid w:val="00C12EB6"/>
    <w:rsid w:val="00C130C8"/>
    <w:rsid w:val="00C131FB"/>
    <w:rsid w:val="00C1322E"/>
    <w:rsid w:val="00C132D5"/>
    <w:rsid w:val="00C13340"/>
    <w:rsid w:val="00C1354C"/>
    <w:rsid w:val="00C135E4"/>
    <w:rsid w:val="00C136CD"/>
    <w:rsid w:val="00C137B7"/>
    <w:rsid w:val="00C1387E"/>
    <w:rsid w:val="00C13886"/>
    <w:rsid w:val="00C13951"/>
    <w:rsid w:val="00C13965"/>
    <w:rsid w:val="00C13A37"/>
    <w:rsid w:val="00C13CFB"/>
    <w:rsid w:val="00C1425F"/>
    <w:rsid w:val="00C142F6"/>
    <w:rsid w:val="00C1442F"/>
    <w:rsid w:val="00C144EA"/>
    <w:rsid w:val="00C14544"/>
    <w:rsid w:val="00C1459B"/>
    <w:rsid w:val="00C14686"/>
    <w:rsid w:val="00C14702"/>
    <w:rsid w:val="00C147DA"/>
    <w:rsid w:val="00C1483B"/>
    <w:rsid w:val="00C14A8D"/>
    <w:rsid w:val="00C14B33"/>
    <w:rsid w:val="00C14B56"/>
    <w:rsid w:val="00C14B7B"/>
    <w:rsid w:val="00C14C08"/>
    <w:rsid w:val="00C14C9B"/>
    <w:rsid w:val="00C14D06"/>
    <w:rsid w:val="00C14D6F"/>
    <w:rsid w:val="00C14E75"/>
    <w:rsid w:val="00C14F74"/>
    <w:rsid w:val="00C14FA9"/>
    <w:rsid w:val="00C15123"/>
    <w:rsid w:val="00C15199"/>
    <w:rsid w:val="00C151F9"/>
    <w:rsid w:val="00C1521C"/>
    <w:rsid w:val="00C1524F"/>
    <w:rsid w:val="00C15343"/>
    <w:rsid w:val="00C15362"/>
    <w:rsid w:val="00C153D3"/>
    <w:rsid w:val="00C15403"/>
    <w:rsid w:val="00C15583"/>
    <w:rsid w:val="00C15742"/>
    <w:rsid w:val="00C157B8"/>
    <w:rsid w:val="00C15C5F"/>
    <w:rsid w:val="00C15D1E"/>
    <w:rsid w:val="00C15DC4"/>
    <w:rsid w:val="00C15ED2"/>
    <w:rsid w:val="00C15F9D"/>
    <w:rsid w:val="00C16062"/>
    <w:rsid w:val="00C162EB"/>
    <w:rsid w:val="00C1633C"/>
    <w:rsid w:val="00C16421"/>
    <w:rsid w:val="00C1644B"/>
    <w:rsid w:val="00C16547"/>
    <w:rsid w:val="00C165D5"/>
    <w:rsid w:val="00C16655"/>
    <w:rsid w:val="00C16666"/>
    <w:rsid w:val="00C1691D"/>
    <w:rsid w:val="00C169A0"/>
    <w:rsid w:val="00C16B99"/>
    <w:rsid w:val="00C16C6B"/>
    <w:rsid w:val="00C16D7D"/>
    <w:rsid w:val="00C16E3C"/>
    <w:rsid w:val="00C16EB3"/>
    <w:rsid w:val="00C16EB6"/>
    <w:rsid w:val="00C16EB7"/>
    <w:rsid w:val="00C16F22"/>
    <w:rsid w:val="00C16F44"/>
    <w:rsid w:val="00C16F9D"/>
    <w:rsid w:val="00C16FF4"/>
    <w:rsid w:val="00C17138"/>
    <w:rsid w:val="00C173B6"/>
    <w:rsid w:val="00C1741A"/>
    <w:rsid w:val="00C174B8"/>
    <w:rsid w:val="00C175B0"/>
    <w:rsid w:val="00C175E4"/>
    <w:rsid w:val="00C1785D"/>
    <w:rsid w:val="00C17895"/>
    <w:rsid w:val="00C17C33"/>
    <w:rsid w:val="00C17D8B"/>
    <w:rsid w:val="00C17DF1"/>
    <w:rsid w:val="00C17E13"/>
    <w:rsid w:val="00C17EC4"/>
    <w:rsid w:val="00C17EF9"/>
    <w:rsid w:val="00C17F40"/>
    <w:rsid w:val="00C17F84"/>
    <w:rsid w:val="00C2003D"/>
    <w:rsid w:val="00C2004E"/>
    <w:rsid w:val="00C20080"/>
    <w:rsid w:val="00C20235"/>
    <w:rsid w:val="00C2031E"/>
    <w:rsid w:val="00C2041B"/>
    <w:rsid w:val="00C20471"/>
    <w:rsid w:val="00C204E5"/>
    <w:rsid w:val="00C205DA"/>
    <w:rsid w:val="00C20616"/>
    <w:rsid w:val="00C20643"/>
    <w:rsid w:val="00C20677"/>
    <w:rsid w:val="00C206CA"/>
    <w:rsid w:val="00C206FB"/>
    <w:rsid w:val="00C20A0E"/>
    <w:rsid w:val="00C20AB8"/>
    <w:rsid w:val="00C20AD4"/>
    <w:rsid w:val="00C20BC2"/>
    <w:rsid w:val="00C20D04"/>
    <w:rsid w:val="00C20DC6"/>
    <w:rsid w:val="00C20E28"/>
    <w:rsid w:val="00C20FB9"/>
    <w:rsid w:val="00C210AE"/>
    <w:rsid w:val="00C21803"/>
    <w:rsid w:val="00C218F3"/>
    <w:rsid w:val="00C21A16"/>
    <w:rsid w:val="00C21A63"/>
    <w:rsid w:val="00C21A8C"/>
    <w:rsid w:val="00C21C18"/>
    <w:rsid w:val="00C21CB0"/>
    <w:rsid w:val="00C21E00"/>
    <w:rsid w:val="00C21F92"/>
    <w:rsid w:val="00C21FAD"/>
    <w:rsid w:val="00C2203A"/>
    <w:rsid w:val="00C220ED"/>
    <w:rsid w:val="00C22102"/>
    <w:rsid w:val="00C2211E"/>
    <w:rsid w:val="00C22341"/>
    <w:rsid w:val="00C224D4"/>
    <w:rsid w:val="00C2253B"/>
    <w:rsid w:val="00C22574"/>
    <w:rsid w:val="00C227D4"/>
    <w:rsid w:val="00C229F9"/>
    <w:rsid w:val="00C22CB2"/>
    <w:rsid w:val="00C22D31"/>
    <w:rsid w:val="00C22E37"/>
    <w:rsid w:val="00C22E38"/>
    <w:rsid w:val="00C22E49"/>
    <w:rsid w:val="00C22E5A"/>
    <w:rsid w:val="00C22EDE"/>
    <w:rsid w:val="00C22F94"/>
    <w:rsid w:val="00C2315B"/>
    <w:rsid w:val="00C231C4"/>
    <w:rsid w:val="00C23331"/>
    <w:rsid w:val="00C23348"/>
    <w:rsid w:val="00C2340E"/>
    <w:rsid w:val="00C2342C"/>
    <w:rsid w:val="00C2343A"/>
    <w:rsid w:val="00C2370A"/>
    <w:rsid w:val="00C2387B"/>
    <w:rsid w:val="00C2390D"/>
    <w:rsid w:val="00C23A54"/>
    <w:rsid w:val="00C23A5B"/>
    <w:rsid w:val="00C23AE4"/>
    <w:rsid w:val="00C23BA9"/>
    <w:rsid w:val="00C23CCB"/>
    <w:rsid w:val="00C23D36"/>
    <w:rsid w:val="00C23D5A"/>
    <w:rsid w:val="00C23DD4"/>
    <w:rsid w:val="00C23E14"/>
    <w:rsid w:val="00C23F8E"/>
    <w:rsid w:val="00C23FFA"/>
    <w:rsid w:val="00C24076"/>
    <w:rsid w:val="00C240A2"/>
    <w:rsid w:val="00C240D8"/>
    <w:rsid w:val="00C242BC"/>
    <w:rsid w:val="00C243BB"/>
    <w:rsid w:val="00C24423"/>
    <w:rsid w:val="00C24603"/>
    <w:rsid w:val="00C248D2"/>
    <w:rsid w:val="00C248D8"/>
    <w:rsid w:val="00C2491F"/>
    <w:rsid w:val="00C24AC4"/>
    <w:rsid w:val="00C24B0F"/>
    <w:rsid w:val="00C24BB0"/>
    <w:rsid w:val="00C24C0D"/>
    <w:rsid w:val="00C24DBB"/>
    <w:rsid w:val="00C24E48"/>
    <w:rsid w:val="00C24E94"/>
    <w:rsid w:val="00C24ED3"/>
    <w:rsid w:val="00C24EE9"/>
    <w:rsid w:val="00C24EF5"/>
    <w:rsid w:val="00C24F5A"/>
    <w:rsid w:val="00C24F9E"/>
    <w:rsid w:val="00C24FA3"/>
    <w:rsid w:val="00C251FF"/>
    <w:rsid w:val="00C25232"/>
    <w:rsid w:val="00C25294"/>
    <w:rsid w:val="00C252B9"/>
    <w:rsid w:val="00C25318"/>
    <w:rsid w:val="00C2551F"/>
    <w:rsid w:val="00C25523"/>
    <w:rsid w:val="00C25597"/>
    <w:rsid w:val="00C257A9"/>
    <w:rsid w:val="00C25835"/>
    <w:rsid w:val="00C259C4"/>
    <w:rsid w:val="00C259FB"/>
    <w:rsid w:val="00C25B14"/>
    <w:rsid w:val="00C25BC3"/>
    <w:rsid w:val="00C25F8F"/>
    <w:rsid w:val="00C26114"/>
    <w:rsid w:val="00C264EB"/>
    <w:rsid w:val="00C26564"/>
    <w:rsid w:val="00C26A13"/>
    <w:rsid w:val="00C26A90"/>
    <w:rsid w:val="00C26C3F"/>
    <w:rsid w:val="00C26CC5"/>
    <w:rsid w:val="00C26CFD"/>
    <w:rsid w:val="00C26D13"/>
    <w:rsid w:val="00C26F6C"/>
    <w:rsid w:val="00C27100"/>
    <w:rsid w:val="00C2719B"/>
    <w:rsid w:val="00C2720B"/>
    <w:rsid w:val="00C272B6"/>
    <w:rsid w:val="00C27332"/>
    <w:rsid w:val="00C273D4"/>
    <w:rsid w:val="00C2756F"/>
    <w:rsid w:val="00C275AB"/>
    <w:rsid w:val="00C27911"/>
    <w:rsid w:val="00C279BC"/>
    <w:rsid w:val="00C27AEC"/>
    <w:rsid w:val="00C27B3C"/>
    <w:rsid w:val="00C27B56"/>
    <w:rsid w:val="00C27BB1"/>
    <w:rsid w:val="00C27C3C"/>
    <w:rsid w:val="00C27D8B"/>
    <w:rsid w:val="00C27E65"/>
    <w:rsid w:val="00C27EE0"/>
    <w:rsid w:val="00C300B7"/>
    <w:rsid w:val="00C3022E"/>
    <w:rsid w:val="00C30239"/>
    <w:rsid w:val="00C3026E"/>
    <w:rsid w:val="00C3028C"/>
    <w:rsid w:val="00C302D0"/>
    <w:rsid w:val="00C3033E"/>
    <w:rsid w:val="00C303D7"/>
    <w:rsid w:val="00C306F1"/>
    <w:rsid w:val="00C30709"/>
    <w:rsid w:val="00C30A46"/>
    <w:rsid w:val="00C30AED"/>
    <w:rsid w:val="00C30BD6"/>
    <w:rsid w:val="00C30F68"/>
    <w:rsid w:val="00C31231"/>
    <w:rsid w:val="00C312D8"/>
    <w:rsid w:val="00C3145C"/>
    <w:rsid w:val="00C314AA"/>
    <w:rsid w:val="00C31935"/>
    <w:rsid w:val="00C31A13"/>
    <w:rsid w:val="00C31B3E"/>
    <w:rsid w:val="00C31C07"/>
    <w:rsid w:val="00C31C1A"/>
    <w:rsid w:val="00C31CB5"/>
    <w:rsid w:val="00C31E56"/>
    <w:rsid w:val="00C31EBD"/>
    <w:rsid w:val="00C31F11"/>
    <w:rsid w:val="00C32009"/>
    <w:rsid w:val="00C32123"/>
    <w:rsid w:val="00C32171"/>
    <w:rsid w:val="00C3229B"/>
    <w:rsid w:val="00C32433"/>
    <w:rsid w:val="00C32614"/>
    <w:rsid w:val="00C3264B"/>
    <w:rsid w:val="00C326D8"/>
    <w:rsid w:val="00C3275A"/>
    <w:rsid w:val="00C32869"/>
    <w:rsid w:val="00C3292F"/>
    <w:rsid w:val="00C32A59"/>
    <w:rsid w:val="00C32A8D"/>
    <w:rsid w:val="00C32AF2"/>
    <w:rsid w:val="00C32C09"/>
    <w:rsid w:val="00C32E1D"/>
    <w:rsid w:val="00C32F59"/>
    <w:rsid w:val="00C32FC4"/>
    <w:rsid w:val="00C330A4"/>
    <w:rsid w:val="00C33226"/>
    <w:rsid w:val="00C33394"/>
    <w:rsid w:val="00C334C7"/>
    <w:rsid w:val="00C334EB"/>
    <w:rsid w:val="00C33636"/>
    <w:rsid w:val="00C33653"/>
    <w:rsid w:val="00C33714"/>
    <w:rsid w:val="00C3375B"/>
    <w:rsid w:val="00C337CE"/>
    <w:rsid w:val="00C3384F"/>
    <w:rsid w:val="00C33899"/>
    <w:rsid w:val="00C33915"/>
    <w:rsid w:val="00C33978"/>
    <w:rsid w:val="00C339C1"/>
    <w:rsid w:val="00C33A3B"/>
    <w:rsid w:val="00C33AD3"/>
    <w:rsid w:val="00C33BC6"/>
    <w:rsid w:val="00C33C7D"/>
    <w:rsid w:val="00C33E6D"/>
    <w:rsid w:val="00C33F8C"/>
    <w:rsid w:val="00C3408B"/>
    <w:rsid w:val="00C3414A"/>
    <w:rsid w:val="00C34264"/>
    <w:rsid w:val="00C342D7"/>
    <w:rsid w:val="00C34348"/>
    <w:rsid w:val="00C343C9"/>
    <w:rsid w:val="00C344C9"/>
    <w:rsid w:val="00C3465C"/>
    <w:rsid w:val="00C347A3"/>
    <w:rsid w:val="00C3484C"/>
    <w:rsid w:val="00C34886"/>
    <w:rsid w:val="00C34899"/>
    <w:rsid w:val="00C349A7"/>
    <w:rsid w:val="00C34ADE"/>
    <w:rsid w:val="00C34B22"/>
    <w:rsid w:val="00C34BBB"/>
    <w:rsid w:val="00C34C84"/>
    <w:rsid w:val="00C34D7A"/>
    <w:rsid w:val="00C34DAA"/>
    <w:rsid w:val="00C34FCC"/>
    <w:rsid w:val="00C351B0"/>
    <w:rsid w:val="00C351F5"/>
    <w:rsid w:val="00C35270"/>
    <w:rsid w:val="00C352DB"/>
    <w:rsid w:val="00C3542D"/>
    <w:rsid w:val="00C354C7"/>
    <w:rsid w:val="00C35507"/>
    <w:rsid w:val="00C35566"/>
    <w:rsid w:val="00C355D8"/>
    <w:rsid w:val="00C3584F"/>
    <w:rsid w:val="00C35A16"/>
    <w:rsid w:val="00C35A42"/>
    <w:rsid w:val="00C35BF9"/>
    <w:rsid w:val="00C35D2F"/>
    <w:rsid w:val="00C35D4C"/>
    <w:rsid w:val="00C35D56"/>
    <w:rsid w:val="00C35D66"/>
    <w:rsid w:val="00C35D6C"/>
    <w:rsid w:val="00C35D96"/>
    <w:rsid w:val="00C35DCB"/>
    <w:rsid w:val="00C35DD7"/>
    <w:rsid w:val="00C35E4C"/>
    <w:rsid w:val="00C35F83"/>
    <w:rsid w:val="00C361E0"/>
    <w:rsid w:val="00C3623E"/>
    <w:rsid w:val="00C3625B"/>
    <w:rsid w:val="00C36356"/>
    <w:rsid w:val="00C36367"/>
    <w:rsid w:val="00C363C2"/>
    <w:rsid w:val="00C36512"/>
    <w:rsid w:val="00C366D1"/>
    <w:rsid w:val="00C366EE"/>
    <w:rsid w:val="00C367F8"/>
    <w:rsid w:val="00C36A1F"/>
    <w:rsid w:val="00C36A6B"/>
    <w:rsid w:val="00C36BB3"/>
    <w:rsid w:val="00C36BB9"/>
    <w:rsid w:val="00C36BD1"/>
    <w:rsid w:val="00C36BEC"/>
    <w:rsid w:val="00C36C02"/>
    <w:rsid w:val="00C36C81"/>
    <w:rsid w:val="00C36CA9"/>
    <w:rsid w:val="00C36D0A"/>
    <w:rsid w:val="00C36D14"/>
    <w:rsid w:val="00C36D2F"/>
    <w:rsid w:val="00C3709D"/>
    <w:rsid w:val="00C3712D"/>
    <w:rsid w:val="00C371DF"/>
    <w:rsid w:val="00C37221"/>
    <w:rsid w:val="00C37249"/>
    <w:rsid w:val="00C372E0"/>
    <w:rsid w:val="00C37325"/>
    <w:rsid w:val="00C37333"/>
    <w:rsid w:val="00C3749B"/>
    <w:rsid w:val="00C374D4"/>
    <w:rsid w:val="00C3750F"/>
    <w:rsid w:val="00C376C1"/>
    <w:rsid w:val="00C37719"/>
    <w:rsid w:val="00C3779E"/>
    <w:rsid w:val="00C377B0"/>
    <w:rsid w:val="00C3780E"/>
    <w:rsid w:val="00C3782F"/>
    <w:rsid w:val="00C37970"/>
    <w:rsid w:val="00C37987"/>
    <w:rsid w:val="00C379D9"/>
    <w:rsid w:val="00C379F4"/>
    <w:rsid w:val="00C37CB1"/>
    <w:rsid w:val="00C37DE9"/>
    <w:rsid w:val="00C37DF9"/>
    <w:rsid w:val="00C37E1B"/>
    <w:rsid w:val="00C37E61"/>
    <w:rsid w:val="00C40018"/>
    <w:rsid w:val="00C400BD"/>
    <w:rsid w:val="00C40266"/>
    <w:rsid w:val="00C402A0"/>
    <w:rsid w:val="00C404C0"/>
    <w:rsid w:val="00C40648"/>
    <w:rsid w:val="00C40817"/>
    <w:rsid w:val="00C4084B"/>
    <w:rsid w:val="00C40862"/>
    <w:rsid w:val="00C408C3"/>
    <w:rsid w:val="00C408E4"/>
    <w:rsid w:val="00C40A4C"/>
    <w:rsid w:val="00C40A6A"/>
    <w:rsid w:val="00C40AE7"/>
    <w:rsid w:val="00C40D60"/>
    <w:rsid w:val="00C40EFC"/>
    <w:rsid w:val="00C40F88"/>
    <w:rsid w:val="00C40F8E"/>
    <w:rsid w:val="00C41127"/>
    <w:rsid w:val="00C41135"/>
    <w:rsid w:val="00C41207"/>
    <w:rsid w:val="00C412C2"/>
    <w:rsid w:val="00C412C9"/>
    <w:rsid w:val="00C41393"/>
    <w:rsid w:val="00C413DC"/>
    <w:rsid w:val="00C414FE"/>
    <w:rsid w:val="00C4157B"/>
    <w:rsid w:val="00C415B9"/>
    <w:rsid w:val="00C4165F"/>
    <w:rsid w:val="00C41689"/>
    <w:rsid w:val="00C41733"/>
    <w:rsid w:val="00C4176D"/>
    <w:rsid w:val="00C419B9"/>
    <w:rsid w:val="00C41A7A"/>
    <w:rsid w:val="00C41A90"/>
    <w:rsid w:val="00C41ADC"/>
    <w:rsid w:val="00C41B59"/>
    <w:rsid w:val="00C41BA3"/>
    <w:rsid w:val="00C41BBF"/>
    <w:rsid w:val="00C41CA8"/>
    <w:rsid w:val="00C41D24"/>
    <w:rsid w:val="00C41E1C"/>
    <w:rsid w:val="00C41E71"/>
    <w:rsid w:val="00C41EAA"/>
    <w:rsid w:val="00C41F02"/>
    <w:rsid w:val="00C42070"/>
    <w:rsid w:val="00C421C5"/>
    <w:rsid w:val="00C421E0"/>
    <w:rsid w:val="00C421FA"/>
    <w:rsid w:val="00C42370"/>
    <w:rsid w:val="00C423E6"/>
    <w:rsid w:val="00C42443"/>
    <w:rsid w:val="00C42463"/>
    <w:rsid w:val="00C42656"/>
    <w:rsid w:val="00C42681"/>
    <w:rsid w:val="00C4269E"/>
    <w:rsid w:val="00C426BE"/>
    <w:rsid w:val="00C4282A"/>
    <w:rsid w:val="00C42862"/>
    <w:rsid w:val="00C42971"/>
    <w:rsid w:val="00C42BFD"/>
    <w:rsid w:val="00C42D7D"/>
    <w:rsid w:val="00C42DD6"/>
    <w:rsid w:val="00C42E4D"/>
    <w:rsid w:val="00C42EBA"/>
    <w:rsid w:val="00C42F18"/>
    <w:rsid w:val="00C42F83"/>
    <w:rsid w:val="00C43021"/>
    <w:rsid w:val="00C43052"/>
    <w:rsid w:val="00C430FD"/>
    <w:rsid w:val="00C43176"/>
    <w:rsid w:val="00C432F5"/>
    <w:rsid w:val="00C43330"/>
    <w:rsid w:val="00C4347C"/>
    <w:rsid w:val="00C43491"/>
    <w:rsid w:val="00C434F9"/>
    <w:rsid w:val="00C4355B"/>
    <w:rsid w:val="00C43632"/>
    <w:rsid w:val="00C4363B"/>
    <w:rsid w:val="00C43684"/>
    <w:rsid w:val="00C437DD"/>
    <w:rsid w:val="00C43807"/>
    <w:rsid w:val="00C43835"/>
    <w:rsid w:val="00C438A5"/>
    <w:rsid w:val="00C439BD"/>
    <w:rsid w:val="00C43B30"/>
    <w:rsid w:val="00C43D0C"/>
    <w:rsid w:val="00C43D6E"/>
    <w:rsid w:val="00C43DFD"/>
    <w:rsid w:val="00C43E00"/>
    <w:rsid w:val="00C43F95"/>
    <w:rsid w:val="00C4403B"/>
    <w:rsid w:val="00C44072"/>
    <w:rsid w:val="00C442DB"/>
    <w:rsid w:val="00C44398"/>
    <w:rsid w:val="00C4440D"/>
    <w:rsid w:val="00C4473C"/>
    <w:rsid w:val="00C447EF"/>
    <w:rsid w:val="00C44886"/>
    <w:rsid w:val="00C44918"/>
    <w:rsid w:val="00C44A17"/>
    <w:rsid w:val="00C44C7E"/>
    <w:rsid w:val="00C44C8F"/>
    <w:rsid w:val="00C44F7B"/>
    <w:rsid w:val="00C4519D"/>
    <w:rsid w:val="00C451B0"/>
    <w:rsid w:val="00C45234"/>
    <w:rsid w:val="00C452FA"/>
    <w:rsid w:val="00C45383"/>
    <w:rsid w:val="00C453DE"/>
    <w:rsid w:val="00C4566F"/>
    <w:rsid w:val="00C4575C"/>
    <w:rsid w:val="00C457AE"/>
    <w:rsid w:val="00C457EC"/>
    <w:rsid w:val="00C457F3"/>
    <w:rsid w:val="00C458E8"/>
    <w:rsid w:val="00C45936"/>
    <w:rsid w:val="00C4595B"/>
    <w:rsid w:val="00C45B10"/>
    <w:rsid w:val="00C45B25"/>
    <w:rsid w:val="00C45B96"/>
    <w:rsid w:val="00C45BC7"/>
    <w:rsid w:val="00C45DB8"/>
    <w:rsid w:val="00C45DCE"/>
    <w:rsid w:val="00C45EAE"/>
    <w:rsid w:val="00C46022"/>
    <w:rsid w:val="00C46057"/>
    <w:rsid w:val="00C46084"/>
    <w:rsid w:val="00C460B3"/>
    <w:rsid w:val="00C460ED"/>
    <w:rsid w:val="00C4621D"/>
    <w:rsid w:val="00C462A7"/>
    <w:rsid w:val="00C462A8"/>
    <w:rsid w:val="00C46353"/>
    <w:rsid w:val="00C463B5"/>
    <w:rsid w:val="00C463F9"/>
    <w:rsid w:val="00C46458"/>
    <w:rsid w:val="00C46614"/>
    <w:rsid w:val="00C466A3"/>
    <w:rsid w:val="00C46879"/>
    <w:rsid w:val="00C468C1"/>
    <w:rsid w:val="00C4693E"/>
    <w:rsid w:val="00C46ABF"/>
    <w:rsid w:val="00C46BD5"/>
    <w:rsid w:val="00C46D99"/>
    <w:rsid w:val="00C46E2D"/>
    <w:rsid w:val="00C46ED5"/>
    <w:rsid w:val="00C46FE0"/>
    <w:rsid w:val="00C47008"/>
    <w:rsid w:val="00C470CF"/>
    <w:rsid w:val="00C47108"/>
    <w:rsid w:val="00C47124"/>
    <w:rsid w:val="00C471B6"/>
    <w:rsid w:val="00C47297"/>
    <w:rsid w:val="00C47341"/>
    <w:rsid w:val="00C474DA"/>
    <w:rsid w:val="00C47546"/>
    <w:rsid w:val="00C47572"/>
    <w:rsid w:val="00C475AC"/>
    <w:rsid w:val="00C475CC"/>
    <w:rsid w:val="00C4762B"/>
    <w:rsid w:val="00C4764C"/>
    <w:rsid w:val="00C476EB"/>
    <w:rsid w:val="00C478F0"/>
    <w:rsid w:val="00C479D1"/>
    <w:rsid w:val="00C47ACC"/>
    <w:rsid w:val="00C47BA4"/>
    <w:rsid w:val="00C47C0C"/>
    <w:rsid w:val="00C47C51"/>
    <w:rsid w:val="00C47C91"/>
    <w:rsid w:val="00C47D0A"/>
    <w:rsid w:val="00C47F2B"/>
    <w:rsid w:val="00C47F5C"/>
    <w:rsid w:val="00C47FB0"/>
    <w:rsid w:val="00C5002E"/>
    <w:rsid w:val="00C500BA"/>
    <w:rsid w:val="00C50154"/>
    <w:rsid w:val="00C50164"/>
    <w:rsid w:val="00C501FD"/>
    <w:rsid w:val="00C50241"/>
    <w:rsid w:val="00C502C5"/>
    <w:rsid w:val="00C50367"/>
    <w:rsid w:val="00C50573"/>
    <w:rsid w:val="00C5057F"/>
    <w:rsid w:val="00C505A6"/>
    <w:rsid w:val="00C505ED"/>
    <w:rsid w:val="00C505F6"/>
    <w:rsid w:val="00C506AA"/>
    <w:rsid w:val="00C506E7"/>
    <w:rsid w:val="00C5070E"/>
    <w:rsid w:val="00C5076B"/>
    <w:rsid w:val="00C507F7"/>
    <w:rsid w:val="00C507FF"/>
    <w:rsid w:val="00C50B88"/>
    <w:rsid w:val="00C50B9B"/>
    <w:rsid w:val="00C50BFA"/>
    <w:rsid w:val="00C50D1E"/>
    <w:rsid w:val="00C50D8F"/>
    <w:rsid w:val="00C50D9C"/>
    <w:rsid w:val="00C50DD4"/>
    <w:rsid w:val="00C50DF4"/>
    <w:rsid w:val="00C50E16"/>
    <w:rsid w:val="00C50E76"/>
    <w:rsid w:val="00C50EE7"/>
    <w:rsid w:val="00C50F4C"/>
    <w:rsid w:val="00C51076"/>
    <w:rsid w:val="00C51137"/>
    <w:rsid w:val="00C511BD"/>
    <w:rsid w:val="00C5126F"/>
    <w:rsid w:val="00C512C1"/>
    <w:rsid w:val="00C5134E"/>
    <w:rsid w:val="00C513E3"/>
    <w:rsid w:val="00C51482"/>
    <w:rsid w:val="00C51588"/>
    <w:rsid w:val="00C515C6"/>
    <w:rsid w:val="00C51617"/>
    <w:rsid w:val="00C51659"/>
    <w:rsid w:val="00C51664"/>
    <w:rsid w:val="00C51671"/>
    <w:rsid w:val="00C516AA"/>
    <w:rsid w:val="00C516D5"/>
    <w:rsid w:val="00C51784"/>
    <w:rsid w:val="00C5188E"/>
    <w:rsid w:val="00C518D6"/>
    <w:rsid w:val="00C5193A"/>
    <w:rsid w:val="00C519B9"/>
    <w:rsid w:val="00C51A4E"/>
    <w:rsid w:val="00C51A82"/>
    <w:rsid w:val="00C51B00"/>
    <w:rsid w:val="00C51B57"/>
    <w:rsid w:val="00C51C13"/>
    <w:rsid w:val="00C51E73"/>
    <w:rsid w:val="00C521A7"/>
    <w:rsid w:val="00C52346"/>
    <w:rsid w:val="00C52352"/>
    <w:rsid w:val="00C5246D"/>
    <w:rsid w:val="00C5254A"/>
    <w:rsid w:val="00C52584"/>
    <w:rsid w:val="00C52736"/>
    <w:rsid w:val="00C52857"/>
    <w:rsid w:val="00C5290C"/>
    <w:rsid w:val="00C52922"/>
    <w:rsid w:val="00C5294C"/>
    <w:rsid w:val="00C52B4C"/>
    <w:rsid w:val="00C52BBE"/>
    <w:rsid w:val="00C52C40"/>
    <w:rsid w:val="00C52C5B"/>
    <w:rsid w:val="00C52C6F"/>
    <w:rsid w:val="00C52CFD"/>
    <w:rsid w:val="00C52D90"/>
    <w:rsid w:val="00C52ECA"/>
    <w:rsid w:val="00C530EB"/>
    <w:rsid w:val="00C53122"/>
    <w:rsid w:val="00C5331E"/>
    <w:rsid w:val="00C53329"/>
    <w:rsid w:val="00C5347C"/>
    <w:rsid w:val="00C53512"/>
    <w:rsid w:val="00C53579"/>
    <w:rsid w:val="00C537B2"/>
    <w:rsid w:val="00C537CC"/>
    <w:rsid w:val="00C537E4"/>
    <w:rsid w:val="00C5382F"/>
    <w:rsid w:val="00C5388E"/>
    <w:rsid w:val="00C53F6E"/>
    <w:rsid w:val="00C53FFE"/>
    <w:rsid w:val="00C54056"/>
    <w:rsid w:val="00C54098"/>
    <w:rsid w:val="00C541B2"/>
    <w:rsid w:val="00C5422E"/>
    <w:rsid w:val="00C5437B"/>
    <w:rsid w:val="00C543A4"/>
    <w:rsid w:val="00C54477"/>
    <w:rsid w:val="00C544B0"/>
    <w:rsid w:val="00C544FD"/>
    <w:rsid w:val="00C545F9"/>
    <w:rsid w:val="00C545FE"/>
    <w:rsid w:val="00C546B6"/>
    <w:rsid w:val="00C546FF"/>
    <w:rsid w:val="00C547F4"/>
    <w:rsid w:val="00C547F9"/>
    <w:rsid w:val="00C5487E"/>
    <w:rsid w:val="00C548BC"/>
    <w:rsid w:val="00C54BDF"/>
    <w:rsid w:val="00C54C3C"/>
    <w:rsid w:val="00C54C63"/>
    <w:rsid w:val="00C54C71"/>
    <w:rsid w:val="00C54C9A"/>
    <w:rsid w:val="00C54D11"/>
    <w:rsid w:val="00C54D91"/>
    <w:rsid w:val="00C54D97"/>
    <w:rsid w:val="00C54DB2"/>
    <w:rsid w:val="00C54DE2"/>
    <w:rsid w:val="00C54ED7"/>
    <w:rsid w:val="00C54F82"/>
    <w:rsid w:val="00C55047"/>
    <w:rsid w:val="00C5509B"/>
    <w:rsid w:val="00C5511B"/>
    <w:rsid w:val="00C552CE"/>
    <w:rsid w:val="00C552D0"/>
    <w:rsid w:val="00C55383"/>
    <w:rsid w:val="00C55487"/>
    <w:rsid w:val="00C554CE"/>
    <w:rsid w:val="00C5557B"/>
    <w:rsid w:val="00C556AA"/>
    <w:rsid w:val="00C55716"/>
    <w:rsid w:val="00C557A0"/>
    <w:rsid w:val="00C558D1"/>
    <w:rsid w:val="00C558EA"/>
    <w:rsid w:val="00C558ED"/>
    <w:rsid w:val="00C55AB2"/>
    <w:rsid w:val="00C55B63"/>
    <w:rsid w:val="00C55BFE"/>
    <w:rsid w:val="00C55CB7"/>
    <w:rsid w:val="00C55EC7"/>
    <w:rsid w:val="00C55F28"/>
    <w:rsid w:val="00C5606D"/>
    <w:rsid w:val="00C56463"/>
    <w:rsid w:val="00C56495"/>
    <w:rsid w:val="00C565EF"/>
    <w:rsid w:val="00C56689"/>
    <w:rsid w:val="00C568CC"/>
    <w:rsid w:val="00C56B58"/>
    <w:rsid w:val="00C56B80"/>
    <w:rsid w:val="00C56B81"/>
    <w:rsid w:val="00C56BA1"/>
    <w:rsid w:val="00C56BD2"/>
    <w:rsid w:val="00C56DFD"/>
    <w:rsid w:val="00C570D1"/>
    <w:rsid w:val="00C5715C"/>
    <w:rsid w:val="00C5720C"/>
    <w:rsid w:val="00C57248"/>
    <w:rsid w:val="00C572AB"/>
    <w:rsid w:val="00C572B7"/>
    <w:rsid w:val="00C57356"/>
    <w:rsid w:val="00C574C0"/>
    <w:rsid w:val="00C574D8"/>
    <w:rsid w:val="00C57529"/>
    <w:rsid w:val="00C57573"/>
    <w:rsid w:val="00C575AA"/>
    <w:rsid w:val="00C575E1"/>
    <w:rsid w:val="00C57974"/>
    <w:rsid w:val="00C57ABC"/>
    <w:rsid w:val="00C57B3E"/>
    <w:rsid w:val="00C57B79"/>
    <w:rsid w:val="00C57BBB"/>
    <w:rsid w:val="00C57C0B"/>
    <w:rsid w:val="00C57C38"/>
    <w:rsid w:val="00C57C3D"/>
    <w:rsid w:val="00C57D2C"/>
    <w:rsid w:val="00C57D4C"/>
    <w:rsid w:val="00C57F22"/>
    <w:rsid w:val="00C57F28"/>
    <w:rsid w:val="00C57F7D"/>
    <w:rsid w:val="00C60051"/>
    <w:rsid w:val="00C60095"/>
    <w:rsid w:val="00C601F9"/>
    <w:rsid w:val="00C60242"/>
    <w:rsid w:val="00C60291"/>
    <w:rsid w:val="00C60377"/>
    <w:rsid w:val="00C603A7"/>
    <w:rsid w:val="00C603E7"/>
    <w:rsid w:val="00C60439"/>
    <w:rsid w:val="00C60470"/>
    <w:rsid w:val="00C60641"/>
    <w:rsid w:val="00C606D3"/>
    <w:rsid w:val="00C60717"/>
    <w:rsid w:val="00C60767"/>
    <w:rsid w:val="00C6097D"/>
    <w:rsid w:val="00C609C0"/>
    <w:rsid w:val="00C60AA0"/>
    <w:rsid w:val="00C60B72"/>
    <w:rsid w:val="00C60BD7"/>
    <w:rsid w:val="00C60C41"/>
    <w:rsid w:val="00C60C9F"/>
    <w:rsid w:val="00C60DFB"/>
    <w:rsid w:val="00C6122E"/>
    <w:rsid w:val="00C61316"/>
    <w:rsid w:val="00C61467"/>
    <w:rsid w:val="00C6147E"/>
    <w:rsid w:val="00C614A4"/>
    <w:rsid w:val="00C616EC"/>
    <w:rsid w:val="00C617C0"/>
    <w:rsid w:val="00C61C1E"/>
    <w:rsid w:val="00C61CA7"/>
    <w:rsid w:val="00C61CF8"/>
    <w:rsid w:val="00C61D45"/>
    <w:rsid w:val="00C61DF6"/>
    <w:rsid w:val="00C61E0D"/>
    <w:rsid w:val="00C61F6A"/>
    <w:rsid w:val="00C61FCD"/>
    <w:rsid w:val="00C62026"/>
    <w:rsid w:val="00C62189"/>
    <w:rsid w:val="00C62193"/>
    <w:rsid w:val="00C621A2"/>
    <w:rsid w:val="00C621DB"/>
    <w:rsid w:val="00C62235"/>
    <w:rsid w:val="00C62443"/>
    <w:rsid w:val="00C6262B"/>
    <w:rsid w:val="00C626B0"/>
    <w:rsid w:val="00C626EE"/>
    <w:rsid w:val="00C6278F"/>
    <w:rsid w:val="00C6286E"/>
    <w:rsid w:val="00C6288D"/>
    <w:rsid w:val="00C62AE0"/>
    <w:rsid w:val="00C62CFD"/>
    <w:rsid w:val="00C62D0A"/>
    <w:rsid w:val="00C62EB0"/>
    <w:rsid w:val="00C62FFC"/>
    <w:rsid w:val="00C63310"/>
    <w:rsid w:val="00C63468"/>
    <w:rsid w:val="00C63496"/>
    <w:rsid w:val="00C63564"/>
    <w:rsid w:val="00C635C3"/>
    <w:rsid w:val="00C635D2"/>
    <w:rsid w:val="00C6368C"/>
    <w:rsid w:val="00C63695"/>
    <w:rsid w:val="00C6379A"/>
    <w:rsid w:val="00C63816"/>
    <w:rsid w:val="00C63845"/>
    <w:rsid w:val="00C63876"/>
    <w:rsid w:val="00C638F6"/>
    <w:rsid w:val="00C6390A"/>
    <w:rsid w:val="00C6396F"/>
    <w:rsid w:val="00C639BF"/>
    <w:rsid w:val="00C63A92"/>
    <w:rsid w:val="00C63B10"/>
    <w:rsid w:val="00C63B27"/>
    <w:rsid w:val="00C63BA9"/>
    <w:rsid w:val="00C63BC1"/>
    <w:rsid w:val="00C63C73"/>
    <w:rsid w:val="00C63D00"/>
    <w:rsid w:val="00C63D66"/>
    <w:rsid w:val="00C63E48"/>
    <w:rsid w:val="00C63FB2"/>
    <w:rsid w:val="00C6401D"/>
    <w:rsid w:val="00C6417F"/>
    <w:rsid w:val="00C64183"/>
    <w:rsid w:val="00C641EC"/>
    <w:rsid w:val="00C64290"/>
    <w:rsid w:val="00C642BE"/>
    <w:rsid w:val="00C642E0"/>
    <w:rsid w:val="00C642E7"/>
    <w:rsid w:val="00C64599"/>
    <w:rsid w:val="00C646FB"/>
    <w:rsid w:val="00C647DB"/>
    <w:rsid w:val="00C64A4C"/>
    <w:rsid w:val="00C64A9C"/>
    <w:rsid w:val="00C64D27"/>
    <w:rsid w:val="00C64DE1"/>
    <w:rsid w:val="00C64E59"/>
    <w:rsid w:val="00C64E6F"/>
    <w:rsid w:val="00C64F78"/>
    <w:rsid w:val="00C65008"/>
    <w:rsid w:val="00C6508D"/>
    <w:rsid w:val="00C650B8"/>
    <w:rsid w:val="00C650F6"/>
    <w:rsid w:val="00C652A0"/>
    <w:rsid w:val="00C6531E"/>
    <w:rsid w:val="00C653B0"/>
    <w:rsid w:val="00C653C3"/>
    <w:rsid w:val="00C653E9"/>
    <w:rsid w:val="00C65415"/>
    <w:rsid w:val="00C654F6"/>
    <w:rsid w:val="00C65526"/>
    <w:rsid w:val="00C6552A"/>
    <w:rsid w:val="00C65562"/>
    <w:rsid w:val="00C655EF"/>
    <w:rsid w:val="00C65644"/>
    <w:rsid w:val="00C65755"/>
    <w:rsid w:val="00C659F2"/>
    <w:rsid w:val="00C65A24"/>
    <w:rsid w:val="00C65A59"/>
    <w:rsid w:val="00C65A86"/>
    <w:rsid w:val="00C65BD1"/>
    <w:rsid w:val="00C65C2E"/>
    <w:rsid w:val="00C65CFF"/>
    <w:rsid w:val="00C65D9D"/>
    <w:rsid w:val="00C65E9A"/>
    <w:rsid w:val="00C65F01"/>
    <w:rsid w:val="00C65F11"/>
    <w:rsid w:val="00C660F0"/>
    <w:rsid w:val="00C6614A"/>
    <w:rsid w:val="00C66391"/>
    <w:rsid w:val="00C663EF"/>
    <w:rsid w:val="00C66531"/>
    <w:rsid w:val="00C666A3"/>
    <w:rsid w:val="00C668E7"/>
    <w:rsid w:val="00C66D24"/>
    <w:rsid w:val="00C66E9C"/>
    <w:rsid w:val="00C66EAA"/>
    <w:rsid w:val="00C66EB7"/>
    <w:rsid w:val="00C66F7B"/>
    <w:rsid w:val="00C67001"/>
    <w:rsid w:val="00C670CB"/>
    <w:rsid w:val="00C6717C"/>
    <w:rsid w:val="00C671AE"/>
    <w:rsid w:val="00C67246"/>
    <w:rsid w:val="00C6737E"/>
    <w:rsid w:val="00C6738B"/>
    <w:rsid w:val="00C67540"/>
    <w:rsid w:val="00C67556"/>
    <w:rsid w:val="00C67590"/>
    <w:rsid w:val="00C67755"/>
    <w:rsid w:val="00C67787"/>
    <w:rsid w:val="00C677C4"/>
    <w:rsid w:val="00C678CD"/>
    <w:rsid w:val="00C67A0A"/>
    <w:rsid w:val="00C67B12"/>
    <w:rsid w:val="00C67BBC"/>
    <w:rsid w:val="00C67C0B"/>
    <w:rsid w:val="00C67D41"/>
    <w:rsid w:val="00C67E16"/>
    <w:rsid w:val="00C67E75"/>
    <w:rsid w:val="00C67E8C"/>
    <w:rsid w:val="00C67E94"/>
    <w:rsid w:val="00C67F35"/>
    <w:rsid w:val="00C67F5B"/>
    <w:rsid w:val="00C70134"/>
    <w:rsid w:val="00C70180"/>
    <w:rsid w:val="00C701E6"/>
    <w:rsid w:val="00C70203"/>
    <w:rsid w:val="00C702CC"/>
    <w:rsid w:val="00C703DC"/>
    <w:rsid w:val="00C705C4"/>
    <w:rsid w:val="00C7078A"/>
    <w:rsid w:val="00C707F8"/>
    <w:rsid w:val="00C708D2"/>
    <w:rsid w:val="00C70937"/>
    <w:rsid w:val="00C70B42"/>
    <w:rsid w:val="00C70BC6"/>
    <w:rsid w:val="00C71137"/>
    <w:rsid w:val="00C713CC"/>
    <w:rsid w:val="00C71407"/>
    <w:rsid w:val="00C71494"/>
    <w:rsid w:val="00C714A0"/>
    <w:rsid w:val="00C714ED"/>
    <w:rsid w:val="00C71671"/>
    <w:rsid w:val="00C7169F"/>
    <w:rsid w:val="00C716F1"/>
    <w:rsid w:val="00C71743"/>
    <w:rsid w:val="00C717A0"/>
    <w:rsid w:val="00C71B3C"/>
    <w:rsid w:val="00C71C38"/>
    <w:rsid w:val="00C71D5A"/>
    <w:rsid w:val="00C71E83"/>
    <w:rsid w:val="00C71F08"/>
    <w:rsid w:val="00C71F85"/>
    <w:rsid w:val="00C720CC"/>
    <w:rsid w:val="00C720D5"/>
    <w:rsid w:val="00C7212C"/>
    <w:rsid w:val="00C72131"/>
    <w:rsid w:val="00C7214B"/>
    <w:rsid w:val="00C72250"/>
    <w:rsid w:val="00C72486"/>
    <w:rsid w:val="00C724CC"/>
    <w:rsid w:val="00C7261E"/>
    <w:rsid w:val="00C72696"/>
    <w:rsid w:val="00C72700"/>
    <w:rsid w:val="00C7286B"/>
    <w:rsid w:val="00C728BB"/>
    <w:rsid w:val="00C728D5"/>
    <w:rsid w:val="00C7290E"/>
    <w:rsid w:val="00C72A8B"/>
    <w:rsid w:val="00C72B3A"/>
    <w:rsid w:val="00C72BDE"/>
    <w:rsid w:val="00C72C2D"/>
    <w:rsid w:val="00C72C53"/>
    <w:rsid w:val="00C72D23"/>
    <w:rsid w:val="00C72DB7"/>
    <w:rsid w:val="00C72E76"/>
    <w:rsid w:val="00C72EC5"/>
    <w:rsid w:val="00C72F73"/>
    <w:rsid w:val="00C7305E"/>
    <w:rsid w:val="00C730D0"/>
    <w:rsid w:val="00C730F4"/>
    <w:rsid w:val="00C73113"/>
    <w:rsid w:val="00C73385"/>
    <w:rsid w:val="00C733E6"/>
    <w:rsid w:val="00C734B5"/>
    <w:rsid w:val="00C73535"/>
    <w:rsid w:val="00C73589"/>
    <w:rsid w:val="00C735A5"/>
    <w:rsid w:val="00C735F6"/>
    <w:rsid w:val="00C73627"/>
    <w:rsid w:val="00C73776"/>
    <w:rsid w:val="00C738AE"/>
    <w:rsid w:val="00C738BB"/>
    <w:rsid w:val="00C73971"/>
    <w:rsid w:val="00C73A42"/>
    <w:rsid w:val="00C73C32"/>
    <w:rsid w:val="00C73D48"/>
    <w:rsid w:val="00C73F6C"/>
    <w:rsid w:val="00C741B7"/>
    <w:rsid w:val="00C74357"/>
    <w:rsid w:val="00C74400"/>
    <w:rsid w:val="00C7448D"/>
    <w:rsid w:val="00C74877"/>
    <w:rsid w:val="00C74AF5"/>
    <w:rsid w:val="00C74B97"/>
    <w:rsid w:val="00C74BA9"/>
    <w:rsid w:val="00C74C53"/>
    <w:rsid w:val="00C74C6B"/>
    <w:rsid w:val="00C74DA7"/>
    <w:rsid w:val="00C74EB5"/>
    <w:rsid w:val="00C74F4C"/>
    <w:rsid w:val="00C750BD"/>
    <w:rsid w:val="00C75227"/>
    <w:rsid w:val="00C752AB"/>
    <w:rsid w:val="00C7541F"/>
    <w:rsid w:val="00C7561E"/>
    <w:rsid w:val="00C7582B"/>
    <w:rsid w:val="00C75969"/>
    <w:rsid w:val="00C75A2F"/>
    <w:rsid w:val="00C75B45"/>
    <w:rsid w:val="00C75C0B"/>
    <w:rsid w:val="00C75D5B"/>
    <w:rsid w:val="00C75E9A"/>
    <w:rsid w:val="00C75FF2"/>
    <w:rsid w:val="00C760E4"/>
    <w:rsid w:val="00C76107"/>
    <w:rsid w:val="00C76109"/>
    <w:rsid w:val="00C76215"/>
    <w:rsid w:val="00C7637A"/>
    <w:rsid w:val="00C763FF"/>
    <w:rsid w:val="00C76505"/>
    <w:rsid w:val="00C76677"/>
    <w:rsid w:val="00C766F1"/>
    <w:rsid w:val="00C766FF"/>
    <w:rsid w:val="00C76832"/>
    <w:rsid w:val="00C76B34"/>
    <w:rsid w:val="00C76B4B"/>
    <w:rsid w:val="00C76B5A"/>
    <w:rsid w:val="00C76B6C"/>
    <w:rsid w:val="00C76C10"/>
    <w:rsid w:val="00C76D14"/>
    <w:rsid w:val="00C76D44"/>
    <w:rsid w:val="00C76D82"/>
    <w:rsid w:val="00C77170"/>
    <w:rsid w:val="00C77250"/>
    <w:rsid w:val="00C772FF"/>
    <w:rsid w:val="00C77318"/>
    <w:rsid w:val="00C773B4"/>
    <w:rsid w:val="00C77628"/>
    <w:rsid w:val="00C776F9"/>
    <w:rsid w:val="00C77933"/>
    <w:rsid w:val="00C77945"/>
    <w:rsid w:val="00C77B05"/>
    <w:rsid w:val="00C77B1C"/>
    <w:rsid w:val="00C77BF7"/>
    <w:rsid w:val="00C77C3A"/>
    <w:rsid w:val="00C77C71"/>
    <w:rsid w:val="00C77FE4"/>
    <w:rsid w:val="00C80033"/>
    <w:rsid w:val="00C80047"/>
    <w:rsid w:val="00C801BC"/>
    <w:rsid w:val="00C801BE"/>
    <w:rsid w:val="00C8023E"/>
    <w:rsid w:val="00C802CA"/>
    <w:rsid w:val="00C8031D"/>
    <w:rsid w:val="00C803AE"/>
    <w:rsid w:val="00C8056C"/>
    <w:rsid w:val="00C805B5"/>
    <w:rsid w:val="00C80608"/>
    <w:rsid w:val="00C8062F"/>
    <w:rsid w:val="00C80688"/>
    <w:rsid w:val="00C8084C"/>
    <w:rsid w:val="00C80894"/>
    <w:rsid w:val="00C808B8"/>
    <w:rsid w:val="00C808D8"/>
    <w:rsid w:val="00C8096C"/>
    <w:rsid w:val="00C809E9"/>
    <w:rsid w:val="00C80B2B"/>
    <w:rsid w:val="00C80B38"/>
    <w:rsid w:val="00C80BFC"/>
    <w:rsid w:val="00C80DB0"/>
    <w:rsid w:val="00C80E8E"/>
    <w:rsid w:val="00C81101"/>
    <w:rsid w:val="00C811E1"/>
    <w:rsid w:val="00C812E2"/>
    <w:rsid w:val="00C81340"/>
    <w:rsid w:val="00C814CF"/>
    <w:rsid w:val="00C81553"/>
    <w:rsid w:val="00C81760"/>
    <w:rsid w:val="00C8177A"/>
    <w:rsid w:val="00C817E6"/>
    <w:rsid w:val="00C819A8"/>
    <w:rsid w:val="00C81AC5"/>
    <w:rsid w:val="00C81B63"/>
    <w:rsid w:val="00C81CFD"/>
    <w:rsid w:val="00C81E65"/>
    <w:rsid w:val="00C81F41"/>
    <w:rsid w:val="00C821B9"/>
    <w:rsid w:val="00C821CB"/>
    <w:rsid w:val="00C822C0"/>
    <w:rsid w:val="00C82313"/>
    <w:rsid w:val="00C82366"/>
    <w:rsid w:val="00C8242E"/>
    <w:rsid w:val="00C82440"/>
    <w:rsid w:val="00C82515"/>
    <w:rsid w:val="00C825A3"/>
    <w:rsid w:val="00C825CB"/>
    <w:rsid w:val="00C82780"/>
    <w:rsid w:val="00C8279F"/>
    <w:rsid w:val="00C82904"/>
    <w:rsid w:val="00C8292B"/>
    <w:rsid w:val="00C82A68"/>
    <w:rsid w:val="00C82B27"/>
    <w:rsid w:val="00C82B48"/>
    <w:rsid w:val="00C82D99"/>
    <w:rsid w:val="00C82E33"/>
    <w:rsid w:val="00C82EF1"/>
    <w:rsid w:val="00C82F69"/>
    <w:rsid w:val="00C82FE5"/>
    <w:rsid w:val="00C82FED"/>
    <w:rsid w:val="00C830D3"/>
    <w:rsid w:val="00C8311D"/>
    <w:rsid w:val="00C83161"/>
    <w:rsid w:val="00C83271"/>
    <w:rsid w:val="00C8334D"/>
    <w:rsid w:val="00C83396"/>
    <w:rsid w:val="00C8342C"/>
    <w:rsid w:val="00C83481"/>
    <w:rsid w:val="00C834BE"/>
    <w:rsid w:val="00C83511"/>
    <w:rsid w:val="00C835D5"/>
    <w:rsid w:val="00C837C3"/>
    <w:rsid w:val="00C837F0"/>
    <w:rsid w:val="00C838B9"/>
    <w:rsid w:val="00C838F5"/>
    <w:rsid w:val="00C83923"/>
    <w:rsid w:val="00C839F4"/>
    <w:rsid w:val="00C83AEC"/>
    <w:rsid w:val="00C83B97"/>
    <w:rsid w:val="00C83BEC"/>
    <w:rsid w:val="00C83C95"/>
    <w:rsid w:val="00C83CC6"/>
    <w:rsid w:val="00C83D2A"/>
    <w:rsid w:val="00C83DF1"/>
    <w:rsid w:val="00C83EC4"/>
    <w:rsid w:val="00C83F37"/>
    <w:rsid w:val="00C83F76"/>
    <w:rsid w:val="00C8400F"/>
    <w:rsid w:val="00C8406E"/>
    <w:rsid w:val="00C84085"/>
    <w:rsid w:val="00C840F8"/>
    <w:rsid w:val="00C84406"/>
    <w:rsid w:val="00C8448B"/>
    <w:rsid w:val="00C84545"/>
    <w:rsid w:val="00C84562"/>
    <w:rsid w:val="00C845AD"/>
    <w:rsid w:val="00C84632"/>
    <w:rsid w:val="00C84705"/>
    <w:rsid w:val="00C8476B"/>
    <w:rsid w:val="00C847D0"/>
    <w:rsid w:val="00C84804"/>
    <w:rsid w:val="00C84889"/>
    <w:rsid w:val="00C8495B"/>
    <w:rsid w:val="00C849E0"/>
    <w:rsid w:val="00C84AD8"/>
    <w:rsid w:val="00C84AE5"/>
    <w:rsid w:val="00C84BAB"/>
    <w:rsid w:val="00C84BCF"/>
    <w:rsid w:val="00C84BDC"/>
    <w:rsid w:val="00C84C3B"/>
    <w:rsid w:val="00C84C90"/>
    <w:rsid w:val="00C84D5F"/>
    <w:rsid w:val="00C84E84"/>
    <w:rsid w:val="00C84F40"/>
    <w:rsid w:val="00C851E5"/>
    <w:rsid w:val="00C85232"/>
    <w:rsid w:val="00C85273"/>
    <w:rsid w:val="00C853FD"/>
    <w:rsid w:val="00C85498"/>
    <w:rsid w:val="00C8549D"/>
    <w:rsid w:val="00C8550C"/>
    <w:rsid w:val="00C85659"/>
    <w:rsid w:val="00C8567D"/>
    <w:rsid w:val="00C85708"/>
    <w:rsid w:val="00C8570C"/>
    <w:rsid w:val="00C8579E"/>
    <w:rsid w:val="00C858B0"/>
    <w:rsid w:val="00C85A90"/>
    <w:rsid w:val="00C85B3F"/>
    <w:rsid w:val="00C85BE8"/>
    <w:rsid w:val="00C85C86"/>
    <w:rsid w:val="00C85C9C"/>
    <w:rsid w:val="00C85D0F"/>
    <w:rsid w:val="00C85D7C"/>
    <w:rsid w:val="00C85D90"/>
    <w:rsid w:val="00C85FC7"/>
    <w:rsid w:val="00C85FEA"/>
    <w:rsid w:val="00C85FF7"/>
    <w:rsid w:val="00C86066"/>
    <w:rsid w:val="00C8618D"/>
    <w:rsid w:val="00C8629D"/>
    <w:rsid w:val="00C8642F"/>
    <w:rsid w:val="00C86457"/>
    <w:rsid w:val="00C86524"/>
    <w:rsid w:val="00C865F6"/>
    <w:rsid w:val="00C86619"/>
    <w:rsid w:val="00C86685"/>
    <w:rsid w:val="00C86691"/>
    <w:rsid w:val="00C8682E"/>
    <w:rsid w:val="00C8688A"/>
    <w:rsid w:val="00C86A90"/>
    <w:rsid w:val="00C86C14"/>
    <w:rsid w:val="00C86D7C"/>
    <w:rsid w:val="00C86DDD"/>
    <w:rsid w:val="00C87240"/>
    <w:rsid w:val="00C8724D"/>
    <w:rsid w:val="00C872BC"/>
    <w:rsid w:val="00C872E1"/>
    <w:rsid w:val="00C872E9"/>
    <w:rsid w:val="00C8731A"/>
    <w:rsid w:val="00C87351"/>
    <w:rsid w:val="00C87438"/>
    <w:rsid w:val="00C875FC"/>
    <w:rsid w:val="00C878F9"/>
    <w:rsid w:val="00C87A7A"/>
    <w:rsid w:val="00C87AB9"/>
    <w:rsid w:val="00C87AF6"/>
    <w:rsid w:val="00C87B8A"/>
    <w:rsid w:val="00C87BB1"/>
    <w:rsid w:val="00C87BDE"/>
    <w:rsid w:val="00C87CF3"/>
    <w:rsid w:val="00C87DCF"/>
    <w:rsid w:val="00C87E05"/>
    <w:rsid w:val="00C87E43"/>
    <w:rsid w:val="00C87E8B"/>
    <w:rsid w:val="00C87EF0"/>
    <w:rsid w:val="00C87F16"/>
    <w:rsid w:val="00C9006B"/>
    <w:rsid w:val="00C902AB"/>
    <w:rsid w:val="00C9036A"/>
    <w:rsid w:val="00C904F0"/>
    <w:rsid w:val="00C90529"/>
    <w:rsid w:val="00C9068D"/>
    <w:rsid w:val="00C90859"/>
    <w:rsid w:val="00C90BC5"/>
    <w:rsid w:val="00C90BD0"/>
    <w:rsid w:val="00C90C04"/>
    <w:rsid w:val="00C90CED"/>
    <w:rsid w:val="00C90D64"/>
    <w:rsid w:val="00C90D8C"/>
    <w:rsid w:val="00C90DED"/>
    <w:rsid w:val="00C90DF8"/>
    <w:rsid w:val="00C90E54"/>
    <w:rsid w:val="00C90E9B"/>
    <w:rsid w:val="00C91027"/>
    <w:rsid w:val="00C910D2"/>
    <w:rsid w:val="00C910FC"/>
    <w:rsid w:val="00C9114F"/>
    <w:rsid w:val="00C9116B"/>
    <w:rsid w:val="00C911EA"/>
    <w:rsid w:val="00C9126F"/>
    <w:rsid w:val="00C91430"/>
    <w:rsid w:val="00C91468"/>
    <w:rsid w:val="00C91506"/>
    <w:rsid w:val="00C91617"/>
    <w:rsid w:val="00C9162F"/>
    <w:rsid w:val="00C9167D"/>
    <w:rsid w:val="00C917E3"/>
    <w:rsid w:val="00C9180A"/>
    <w:rsid w:val="00C918C1"/>
    <w:rsid w:val="00C9192C"/>
    <w:rsid w:val="00C91A59"/>
    <w:rsid w:val="00C91B13"/>
    <w:rsid w:val="00C91B7E"/>
    <w:rsid w:val="00C91B9F"/>
    <w:rsid w:val="00C91C60"/>
    <w:rsid w:val="00C92084"/>
    <w:rsid w:val="00C9220A"/>
    <w:rsid w:val="00C924CC"/>
    <w:rsid w:val="00C924E8"/>
    <w:rsid w:val="00C92781"/>
    <w:rsid w:val="00C927DF"/>
    <w:rsid w:val="00C928B7"/>
    <w:rsid w:val="00C929A1"/>
    <w:rsid w:val="00C92AD7"/>
    <w:rsid w:val="00C92C1D"/>
    <w:rsid w:val="00C92E41"/>
    <w:rsid w:val="00C92E97"/>
    <w:rsid w:val="00C92F26"/>
    <w:rsid w:val="00C93271"/>
    <w:rsid w:val="00C9343B"/>
    <w:rsid w:val="00C93457"/>
    <w:rsid w:val="00C93513"/>
    <w:rsid w:val="00C93527"/>
    <w:rsid w:val="00C936A0"/>
    <w:rsid w:val="00C9377E"/>
    <w:rsid w:val="00C938CE"/>
    <w:rsid w:val="00C93978"/>
    <w:rsid w:val="00C939FC"/>
    <w:rsid w:val="00C93A58"/>
    <w:rsid w:val="00C93A69"/>
    <w:rsid w:val="00C93B00"/>
    <w:rsid w:val="00C93BB6"/>
    <w:rsid w:val="00C93C25"/>
    <w:rsid w:val="00C93D7E"/>
    <w:rsid w:val="00C93E19"/>
    <w:rsid w:val="00C93E68"/>
    <w:rsid w:val="00C93E8E"/>
    <w:rsid w:val="00C93EB6"/>
    <w:rsid w:val="00C93F96"/>
    <w:rsid w:val="00C94064"/>
    <w:rsid w:val="00C940ED"/>
    <w:rsid w:val="00C9412F"/>
    <w:rsid w:val="00C94153"/>
    <w:rsid w:val="00C94193"/>
    <w:rsid w:val="00C94353"/>
    <w:rsid w:val="00C94565"/>
    <w:rsid w:val="00C9460D"/>
    <w:rsid w:val="00C9473C"/>
    <w:rsid w:val="00C94775"/>
    <w:rsid w:val="00C94780"/>
    <w:rsid w:val="00C947A3"/>
    <w:rsid w:val="00C94A41"/>
    <w:rsid w:val="00C94A9E"/>
    <w:rsid w:val="00C94B2D"/>
    <w:rsid w:val="00C94B6A"/>
    <w:rsid w:val="00C94B80"/>
    <w:rsid w:val="00C94BB8"/>
    <w:rsid w:val="00C94C05"/>
    <w:rsid w:val="00C94C1E"/>
    <w:rsid w:val="00C94CBE"/>
    <w:rsid w:val="00C94D0B"/>
    <w:rsid w:val="00C94D20"/>
    <w:rsid w:val="00C94E5B"/>
    <w:rsid w:val="00C94F29"/>
    <w:rsid w:val="00C95088"/>
    <w:rsid w:val="00C95128"/>
    <w:rsid w:val="00C95225"/>
    <w:rsid w:val="00C9522B"/>
    <w:rsid w:val="00C95304"/>
    <w:rsid w:val="00C9551E"/>
    <w:rsid w:val="00C95599"/>
    <w:rsid w:val="00C955EC"/>
    <w:rsid w:val="00C9563A"/>
    <w:rsid w:val="00C956B6"/>
    <w:rsid w:val="00C95823"/>
    <w:rsid w:val="00C958F4"/>
    <w:rsid w:val="00C95952"/>
    <w:rsid w:val="00C959C7"/>
    <w:rsid w:val="00C959E1"/>
    <w:rsid w:val="00C95B42"/>
    <w:rsid w:val="00C95BA0"/>
    <w:rsid w:val="00C95BC1"/>
    <w:rsid w:val="00C95CA1"/>
    <w:rsid w:val="00C95DE1"/>
    <w:rsid w:val="00C95F8E"/>
    <w:rsid w:val="00C9618F"/>
    <w:rsid w:val="00C96233"/>
    <w:rsid w:val="00C9635A"/>
    <w:rsid w:val="00C96377"/>
    <w:rsid w:val="00C9641C"/>
    <w:rsid w:val="00C964A4"/>
    <w:rsid w:val="00C964AD"/>
    <w:rsid w:val="00C9651C"/>
    <w:rsid w:val="00C96549"/>
    <w:rsid w:val="00C965EE"/>
    <w:rsid w:val="00C967FB"/>
    <w:rsid w:val="00C96864"/>
    <w:rsid w:val="00C96892"/>
    <w:rsid w:val="00C96B48"/>
    <w:rsid w:val="00C96CD9"/>
    <w:rsid w:val="00C96D4D"/>
    <w:rsid w:val="00C96E23"/>
    <w:rsid w:val="00C96F92"/>
    <w:rsid w:val="00C970FE"/>
    <w:rsid w:val="00C971A9"/>
    <w:rsid w:val="00C97267"/>
    <w:rsid w:val="00C97349"/>
    <w:rsid w:val="00C97351"/>
    <w:rsid w:val="00C9752E"/>
    <w:rsid w:val="00C9758B"/>
    <w:rsid w:val="00C97637"/>
    <w:rsid w:val="00C97666"/>
    <w:rsid w:val="00C97690"/>
    <w:rsid w:val="00C97791"/>
    <w:rsid w:val="00C97863"/>
    <w:rsid w:val="00C979BA"/>
    <w:rsid w:val="00C97A6A"/>
    <w:rsid w:val="00C97B1E"/>
    <w:rsid w:val="00C97B27"/>
    <w:rsid w:val="00C97BFE"/>
    <w:rsid w:val="00C97F08"/>
    <w:rsid w:val="00C97F93"/>
    <w:rsid w:val="00CA0042"/>
    <w:rsid w:val="00CA004D"/>
    <w:rsid w:val="00CA00BD"/>
    <w:rsid w:val="00CA00E5"/>
    <w:rsid w:val="00CA0184"/>
    <w:rsid w:val="00CA031F"/>
    <w:rsid w:val="00CA032E"/>
    <w:rsid w:val="00CA03F0"/>
    <w:rsid w:val="00CA04CF"/>
    <w:rsid w:val="00CA0529"/>
    <w:rsid w:val="00CA06B3"/>
    <w:rsid w:val="00CA0754"/>
    <w:rsid w:val="00CA0779"/>
    <w:rsid w:val="00CA07EF"/>
    <w:rsid w:val="00CA091D"/>
    <w:rsid w:val="00CA0A1D"/>
    <w:rsid w:val="00CA0A34"/>
    <w:rsid w:val="00CA0CB3"/>
    <w:rsid w:val="00CA0E11"/>
    <w:rsid w:val="00CA0E1F"/>
    <w:rsid w:val="00CA0EC8"/>
    <w:rsid w:val="00CA0F6C"/>
    <w:rsid w:val="00CA0FF2"/>
    <w:rsid w:val="00CA1066"/>
    <w:rsid w:val="00CA1086"/>
    <w:rsid w:val="00CA11B4"/>
    <w:rsid w:val="00CA1274"/>
    <w:rsid w:val="00CA1333"/>
    <w:rsid w:val="00CA1532"/>
    <w:rsid w:val="00CA1585"/>
    <w:rsid w:val="00CA1653"/>
    <w:rsid w:val="00CA1704"/>
    <w:rsid w:val="00CA1766"/>
    <w:rsid w:val="00CA17BE"/>
    <w:rsid w:val="00CA188F"/>
    <w:rsid w:val="00CA1977"/>
    <w:rsid w:val="00CA1A81"/>
    <w:rsid w:val="00CA1AF3"/>
    <w:rsid w:val="00CA1B23"/>
    <w:rsid w:val="00CA1B61"/>
    <w:rsid w:val="00CA1B62"/>
    <w:rsid w:val="00CA1C13"/>
    <w:rsid w:val="00CA1D63"/>
    <w:rsid w:val="00CA1EFC"/>
    <w:rsid w:val="00CA1F76"/>
    <w:rsid w:val="00CA2133"/>
    <w:rsid w:val="00CA21FA"/>
    <w:rsid w:val="00CA2273"/>
    <w:rsid w:val="00CA229B"/>
    <w:rsid w:val="00CA22DB"/>
    <w:rsid w:val="00CA2331"/>
    <w:rsid w:val="00CA2345"/>
    <w:rsid w:val="00CA2372"/>
    <w:rsid w:val="00CA24FA"/>
    <w:rsid w:val="00CA26A9"/>
    <w:rsid w:val="00CA26FE"/>
    <w:rsid w:val="00CA291F"/>
    <w:rsid w:val="00CA2A6D"/>
    <w:rsid w:val="00CA2DFA"/>
    <w:rsid w:val="00CA2E38"/>
    <w:rsid w:val="00CA2F7F"/>
    <w:rsid w:val="00CA30ED"/>
    <w:rsid w:val="00CA3230"/>
    <w:rsid w:val="00CA354F"/>
    <w:rsid w:val="00CA356D"/>
    <w:rsid w:val="00CA35ED"/>
    <w:rsid w:val="00CA36A7"/>
    <w:rsid w:val="00CA37F0"/>
    <w:rsid w:val="00CA3873"/>
    <w:rsid w:val="00CA387E"/>
    <w:rsid w:val="00CA38D9"/>
    <w:rsid w:val="00CA39CB"/>
    <w:rsid w:val="00CA3E2B"/>
    <w:rsid w:val="00CA3EF2"/>
    <w:rsid w:val="00CA3F4B"/>
    <w:rsid w:val="00CA3F56"/>
    <w:rsid w:val="00CA3F8B"/>
    <w:rsid w:val="00CA40D2"/>
    <w:rsid w:val="00CA41EB"/>
    <w:rsid w:val="00CA4344"/>
    <w:rsid w:val="00CA4362"/>
    <w:rsid w:val="00CA4376"/>
    <w:rsid w:val="00CA43DF"/>
    <w:rsid w:val="00CA462B"/>
    <w:rsid w:val="00CA4807"/>
    <w:rsid w:val="00CA484A"/>
    <w:rsid w:val="00CA48F6"/>
    <w:rsid w:val="00CA49F7"/>
    <w:rsid w:val="00CA4A34"/>
    <w:rsid w:val="00CA4A71"/>
    <w:rsid w:val="00CA4AC3"/>
    <w:rsid w:val="00CA4BC7"/>
    <w:rsid w:val="00CA4C3B"/>
    <w:rsid w:val="00CA4CF2"/>
    <w:rsid w:val="00CA4D72"/>
    <w:rsid w:val="00CA4E20"/>
    <w:rsid w:val="00CA4E4D"/>
    <w:rsid w:val="00CA4F67"/>
    <w:rsid w:val="00CA518B"/>
    <w:rsid w:val="00CA5409"/>
    <w:rsid w:val="00CA54D7"/>
    <w:rsid w:val="00CA54F3"/>
    <w:rsid w:val="00CA5852"/>
    <w:rsid w:val="00CA58CD"/>
    <w:rsid w:val="00CA5991"/>
    <w:rsid w:val="00CA5A16"/>
    <w:rsid w:val="00CA5A5E"/>
    <w:rsid w:val="00CA5BD8"/>
    <w:rsid w:val="00CA5D3D"/>
    <w:rsid w:val="00CA5D58"/>
    <w:rsid w:val="00CA5F6D"/>
    <w:rsid w:val="00CA6160"/>
    <w:rsid w:val="00CA6266"/>
    <w:rsid w:val="00CA6353"/>
    <w:rsid w:val="00CA6496"/>
    <w:rsid w:val="00CA666F"/>
    <w:rsid w:val="00CA6766"/>
    <w:rsid w:val="00CA6A6F"/>
    <w:rsid w:val="00CA6DF6"/>
    <w:rsid w:val="00CA6EB4"/>
    <w:rsid w:val="00CA6ECE"/>
    <w:rsid w:val="00CA70A9"/>
    <w:rsid w:val="00CA7111"/>
    <w:rsid w:val="00CA723D"/>
    <w:rsid w:val="00CA7249"/>
    <w:rsid w:val="00CA73E0"/>
    <w:rsid w:val="00CA74C5"/>
    <w:rsid w:val="00CA75CC"/>
    <w:rsid w:val="00CA75FF"/>
    <w:rsid w:val="00CA76D6"/>
    <w:rsid w:val="00CA77C3"/>
    <w:rsid w:val="00CA7A4A"/>
    <w:rsid w:val="00CA7D3C"/>
    <w:rsid w:val="00CA7DBD"/>
    <w:rsid w:val="00CA7FF7"/>
    <w:rsid w:val="00CB0047"/>
    <w:rsid w:val="00CB008D"/>
    <w:rsid w:val="00CB010D"/>
    <w:rsid w:val="00CB0218"/>
    <w:rsid w:val="00CB0341"/>
    <w:rsid w:val="00CB03C9"/>
    <w:rsid w:val="00CB0467"/>
    <w:rsid w:val="00CB04F5"/>
    <w:rsid w:val="00CB05D1"/>
    <w:rsid w:val="00CB0734"/>
    <w:rsid w:val="00CB07F1"/>
    <w:rsid w:val="00CB0810"/>
    <w:rsid w:val="00CB08AD"/>
    <w:rsid w:val="00CB0C34"/>
    <w:rsid w:val="00CB0C68"/>
    <w:rsid w:val="00CB0C8E"/>
    <w:rsid w:val="00CB0E12"/>
    <w:rsid w:val="00CB0ED4"/>
    <w:rsid w:val="00CB121B"/>
    <w:rsid w:val="00CB130B"/>
    <w:rsid w:val="00CB1392"/>
    <w:rsid w:val="00CB13C2"/>
    <w:rsid w:val="00CB146F"/>
    <w:rsid w:val="00CB1801"/>
    <w:rsid w:val="00CB184A"/>
    <w:rsid w:val="00CB1905"/>
    <w:rsid w:val="00CB192A"/>
    <w:rsid w:val="00CB1972"/>
    <w:rsid w:val="00CB1AE9"/>
    <w:rsid w:val="00CB1BC5"/>
    <w:rsid w:val="00CB1C9B"/>
    <w:rsid w:val="00CB1D05"/>
    <w:rsid w:val="00CB1E3B"/>
    <w:rsid w:val="00CB1ED5"/>
    <w:rsid w:val="00CB2060"/>
    <w:rsid w:val="00CB2061"/>
    <w:rsid w:val="00CB209F"/>
    <w:rsid w:val="00CB21B8"/>
    <w:rsid w:val="00CB21D8"/>
    <w:rsid w:val="00CB22EA"/>
    <w:rsid w:val="00CB230E"/>
    <w:rsid w:val="00CB2475"/>
    <w:rsid w:val="00CB26A8"/>
    <w:rsid w:val="00CB28DA"/>
    <w:rsid w:val="00CB28E0"/>
    <w:rsid w:val="00CB292A"/>
    <w:rsid w:val="00CB2D0F"/>
    <w:rsid w:val="00CB2D14"/>
    <w:rsid w:val="00CB2F0B"/>
    <w:rsid w:val="00CB3038"/>
    <w:rsid w:val="00CB32CC"/>
    <w:rsid w:val="00CB3457"/>
    <w:rsid w:val="00CB3504"/>
    <w:rsid w:val="00CB359F"/>
    <w:rsid w:val="00CB35D6"/>
    <w:rsid w:val="00CB3703"/>
    <w:rsid w:val="00CB3745"/>
    <w:rsid w:val="00CB3818"/>
    <w:rsid w:val="00CB3874"/>
    <w:rsid w:val="00CB38F6"/>
    <w:rsid w:val="00CB39F2"/>
    <w:rsid w:val="00CB3C5B"/>
    <w:rsid w:val="00CB3D18"/>
    <w:rsid w:val="00CB3D4D"/>
    <w:rsid w:val="00CB3E94"/>
    <w:rsid w:val="00CB3EC7"/>
    <w:rsid w:val="00CB3ECD"/>
    <w:rsid w:val="00CB3ED6"/>
    <w:rsid w:val="00CB42DD"/>
    <w:rsid w:val="00CB4322"/>
    <w:rsid w:val="00CB432D"/>
    <w:rsid w:val="00CB44BF"/>
    <w:rsid w:val="00CB450D"/>
    <w:rsid w:val="00CB4577"/>
    <w:rsid w:val="00CB4754"/>
    <w:rsid w:val="00CB475F"/>
    <w:rsid w:val="00CB4933"/>
    <w:rsid w:val="00CB4AE6"/>
    <w:rsid w:val="00CB4B5C"/>
    <w:rsid w:val="00CB4BB4"/>
    <w:rsid w:val="00CB4C9C"/>
    <w:rsid w:val="00CB4CEC"/>
    <w:rsid w:val="00CB4EFE"/>
    <w:rsid w:val="00CB4F2D"/>
    <w:rsid w:val="00CB4F44"/>
    <w:rsid w:val="00CB4FBB"/>
    <w:rsid w:val="00CB50C7"/>
    <w:rsid w:val="00CB523B"/>
    <w:rsid w:val="00CB53FE"/>
    <w:rsid w:val="00CB5482"/>
    <w:rsid w:val="00CB55FD"/>
    <w:rsid w:val="00CB5604"/>
    <w:rsid w:val="00CB58D3"/>
    <w:rsid w:val="00CB5942"/>
    <w:rsid w:val="00CB5948"/>
    <w:rsid w:val="00CB596B"/>
    <w:rsid w:val="00CB5B9B"/>
    <w:rsid w:val="00CB5B9D"/>
    <w:rsid w:val="00CB5BA6"/>
    <w:rsid w:val="00CB5C28"/>
    <w:rsid w:val="00CB5C52"/>
    <w:rsid w:val="00CB5D44"/>
    <w:rsid w:val="00CB5DB5"/>
    <w:rsid w:val="00CB5EB4"/>
    <w:rsid w:val="00CB6167"/>
    <w:rsid w:val="00CB61E0"/>
    <w:rsid w:val="00CB629B"/>
    <w:rsid w:val="00CB62F7"/>
    <w:rsid w:val="00CB63BE"/>
    <w:rsid w:val="00CB674D"/>
    <w:rsid w:val="00CB67F5"/>
    <w:rsid w:val="00CB6A47"/>
    <w:rsid w:val="00CB6A63"/>
    <w:rsid w:val="00CB6C04"/>
    <w:rsid w:val="00CB6DB1"/>
    <w:rsid w:val="00CB700B"/>
    <w:rsid w:val="00CB704A"/>
    <w:rsid w:val="00CB70BE"/>
    <w:rsid w:val="00CB7132"/>
    <w:rsid w:val="00CB7205"/>
    <w:rsid w:val="00CB7277"/>
    <w:rsid w:val="00CB727D"/>
    <w:rsid w:val="00CB7329"/>
    <w:rsid w:val="00CB733F"/>
    <w:rsid w:val="00CB7376"/>
    <w:rsid w:val="00CB7409"/>
    <w:rsid w:val="00CB740E"/>
    <w:rsid w:val="00CB74A0"/>
    <w:rsid w:val="00CB7525"/>
    <w:rsid w:val="00CB755F"/>
    <w:rsid w:val="00CB76DB"/>
    <w:rsid w:val="00CB76FB"/>
    <w:rsid w:val="00CB776B"/>
    <w:rsid w:val="00CB77CE"/>
    <w:rsid w:val="00CB781A"/>
    <w:rsid w:val="00CB79F3"/>
    <w:rsid w:val="00CB7B85"/>
    <w:rsid w:val="00CB7D8A"/>
    <w:rsid w:val="00CB7D92"/>
    <w:rsid w:val="00CB7E9F"/>
    <w:rsid w:val="00CC0049"/>
    <w:rsid w:val="00CC005F"/>
    <w:rsid w:val="00CC0098"/>
    <w:rsid w:val="00CC018E"/>
    <w:rsid w:val="00CC02D8"/>
    <w:rsid w:val="00CC032D"/>
    <w:rsid w:val="00CC039A"/>
    <w:rsid w:val="00CC075C"/>
    <w:rsid w:val="00CC07E6"/>
    <w:rsid w:val="00CC0B5B"/>
    <w:rsid w:val="00CC0BA4"/>
    <w:rsid w:val="00CC0C01"/>
    <w:rsid w:val="00CC0D1A"/>
    <w:rsid w:val="00CC0E99"/>
    <w:rsid w:val="00CC0F71"/>
    <w:rsid w:val="00CC0FDA"/>
    <w:rsid w:val="00CC0FE7"/>
    <w:rsid w:val="00CC1012"/>
    <w:rsid w:val="00CC1114"/>
    <w:rsid w:val="00CC1205"/>
    <w:rsid w:val="00CC123D"/>
    <w:rsid w:val="00CC12A4"/>
    <w:rsid w:val="00CC1326"/>
    <w:rsid w:val="00CC13C4"/>
    <w:rsid w:val="00CC140A"/>
    <w:rsid w:val="00CC1498"/>
    <w:rsid w:val="00CC14AC"/>
    <w:rsid w:val="00CC1568"/>
    <w:rsid w:val="00CC156C"/>
    <w:rsid w:val="00CC16AE"/>
    <w:rsid w:val="00CC1721"/>
    <w:rsid w:val="00CC17FF"/>
    <w:rsid w:val="00CC1896"/>
    <w:rsid w:val="00CC199D"/>
    <w:rsid w:val="00CC1B14"/>
    <w:rsid w:val="00CC1C69"/>
    <w:rsid w:val="00CC1C8E"/>
    <w:rsid w:val="00CC1CD5"/>
    <w:rsid w:val="00CC1CFF"/>
    <w:rsid w:val="00CC1FDE"/>
    <w:rsid w:val="00CC20EC"/>
    <w:rsid w:val="00CC21E4"/>
    <w:rsid w:val="00CC21F0"/>
    <w:rsid w:val="00CC222D"/>
    <w:rsid w:val="00CC2280"/>
    <w:rsid w:val="00CC22B5"/>
    <w:rsid w:val="00CC23FB"/>
    <w:rsid w:val="00CC251B"/>
    <w:rsid w:val="00CC25AF"/>
    <w:rsid w:val="00CC28E7"/>
    <w:rsid w:val="00CC28EE"/>
    <w:rsid w:val="00CC296A"/>
    <w:rsid w:val="00CC29A3"/>
    <w:rsid w:val="00CC29E9"/>
    <w:rsid w:val="00CC2A25"/>
    <w:rsid w:val="00CC3004"/>
    <w:rsid w:val="00CC304A"/>
    <w:rsid w:val="00CC30BC"/>
    <w:rsid w:val="00CC313C"/>
    <w:rsid w:val="00CC319D"/>
    <w:rsid w:val="00CC32FB"/>
    <w:rsid w:val="00CC335A"/>
    <w:rsid w:val="00CC34CF"/>
    <w:rsid w:val="00CC34DF"/>
    <w:rsid w:val="00CC3555"/>
    <w:rsid w:val="00CC3578"/>
    <w:rsid w:val="00CC3590"/>
    <w:rsid w:val="00CC35D0"/>
    <w:rsid w:val="00CC3749"/>
    <w:rsid w:val="00CC3769"/>
    <w:rsid w:val="00CC3790"/>
    <w:rsid w:val="00CC37E7"/>
    <w:rsid w:val="00CC3806"/>
    <w:rsid w:val="00CC39C3"/>
    <w:rsid w:val="00CC39D9"/>
    <w:rsid w:val="00CC3A83"/>
    <w:rsid w:val="00CC3ADB"/>
    <w:rsid w:val="00CC3AE2"/>
    <w:rsid w:val="00CC3BE0"/>
    <w:rsid w:val="00CC3C06"/>
    <w:rsid w:val="00CC3D29"/>
    <w:rsid w:val="00CC3D93"/>
    <w:rsid w:val="00CC3E79"/>
    <w:rsid w:val="00CC40F3"/>
    <w:rsid w:val="00CC419A"/>
    <w:rsid w:val="00CC4265"/>
    <w:rsid w:val="00CC447A"/>
    <w:rsid w:val="00CC44CF"/>
    <w:rsid w:val="00CC4702"/>
    <w:rsid w:val="00CC481F"/>
    <w:rsid w:val="00CC4871"/>
    <w:rsid w:val="00CC4951"/>
    <w:rsid w:val="00CC49D0"/>
    <w:rsid w:val="00CC4A5D"/>
    <w:rsid w:val="00CC4ABF"/>
    <w:rsid w:val="00CC4B06"/>
    <w:rsid w:val="00CC4B49"/>
    <w:rsid w:val="00CC4B66"/>
    <w:rsid w:val="00CC4C58"/>
    <w:rsid w:val="00CC4C78"/>
    <w:rsid w:val="00CC4D58"/>
    <w:rsid w:val="00CC4D8D"/>
    <w:rsid w:val="00CC4EB0"/>
    <w:rsid w:val="00CC4EEA"/>
    <w:rsid w:val="00CC4F3B"/>
    <w:rsid w:val="00CC4FE5"/>
    <w:rsid w:val="00CC4FFD"/>
    <w:rsid w:val="00CC507E"/>
    <w:rsid w:val="00CC5091"/>
    <w:rsid w:val="00CC50F4"/>
    <w:rsid w:val="00CC5142"/>
    <w:rsid w:val="00CC5273"/>
    <w:rsid w:val="00CC548D"/>
    <w:rsid w:val="00CC549C"/>
    <w:rsid w:val="00CC578B"/>
    <w:rsid w:val="00CC57A9"/>
    <w:rsid w:val="00CC583A"/>
    <w:rsid w:val="00CC598D"/>
    <w:rsid w:val="00CC59C2"/>
    <w:rsid w:val="00CC59F0"/>
    <w:rsid w:val="00CC5A89"/>
    <w:rsid w:val="00CC5E18"/>
    <w:rsid w:val="00CC5E48"/>
    <w:rsid w:val="00CC5EA4"/>
    <w:rsid w:val="00CC603B"/>
    <w:rsid w:val="00CC60DB"/>
    <w:rsid w:val="00CC62A8"/>
    <w:rsid w:val="00CC62E8"/>
    <w:rsid w:val="00CC630B"/>
    <w:rsid w:val="00CC636C"/>
    <w:rsid w:val="00CC63BE"/>
    <w:rsid w:val="00CC644E"/>
    <w:rsid w:val="00CC645F"/>
    <w:rsid w:val="00CC64A3"/>
    <w:rsid w:val="00CC64E3"/>
    <w:rsid w:val="00CC65AF"/>
    <w:rsid w:val="00CC65FE"/>
    <w:rsid w:val="00CC662A"/>
    <w:rsid w:val="00CC66A5"/>
    <w:rsid w:val="00CC66E9"/>
    <w:rsid w:val="00CC6745"/>
    <w:rsid w:val="00CC6A0D"/>
    <w:rsid w:val="00CC6A4E"/>
    <w:rsid w:val="00CC6BA2"/>
    <w:rsid w:val="00CC6C8A"/>
    <w:rsid w:val="00CC6F38"/>
    <w:rsid w:val="00CC7089"/>
    <w:rsid w:val="00CC70D6"/>
    <w:rsid w:val="00CC70F3"/>
    <w:rsid w:val="00CC7141"/>
    <w:rsid w:val="00CC7154"/>
    <w:rsid w:val="00CC718D"/>
    <w:rsid w:val="00CC7248"/>
    <w:rsid w:val="00CC732C"/>
    <w:rsid w:val="00CC73D0"/>
    <w:rsid w:val="00CC73E8"/>
    <w:rsid w:val="00CC743F"/>
    <w:rsid w:val="00CC7472"/>
    <w:rsid w:val="00CC7514"/>
    <w:rsid w:val="00CC75CA"/>
    <w:rsid w:val="00CC7687"/>
    <w:rsid w:val="00CC76CB"/>
    <w:rsid w:val="00CC7734"/>
    <w:rsid w:val="00CC77BA"/>
    <w:rsid w:val="00CC7805"/>
    <w:rsid w:val="00CC78E8"/>
    <w:rsid w:val="00CC7960"/>
    <w:rsid w:val="00CC7AB9"/>
    <w:rsid w:val="00CC7B05"/>
    <w:rsid w:val="00CC7CBD"/>
    <w:rsid w:val="00CD000F"/>
    <w:rsid w:val="00CD007B"/>
    <w:rsid w:val="00CD012E"/>
    <w:rsid w:val="00CD0149"/>
    <w:rsid w:val="00CD01EC"/>
    <w:rsid w:val="00CD028E"/>
    <w:rsid w:val="00CD0290"/>
    <w:rsid w:val="00CD032E"/>
    <w:rsid w:val="00CD051F"/>
    <w:rsid w:val="00CD056A"/>
    <w:rsid w:val="00CD06AA"/>
    <w:rsid w:val="00CD06DE"/>
    <w:rsid w:val="00CD0717"/>
    <w:rsid w:val="00CD07D0"/>
    <w:rsid w:val="00CD082A"/>
    <w:rsid w:val="00CD08D3"/>
    <w:rsid w:val="00CD09A8"/>
    <w:rsid w:val="00CD0A0B"/>
    <w:rsid w:val="00CD0AA8"/>
    <w:rsid w:val="00CD0B5A"/>
    <w:rsid w:val="00CD0B8E"/>
    <w:rsid w:val="00CD0C81"/>
    <w:rsid w:val="00CD0E39"/>
    <w:rsid w:val="00CD1057"/>
    <w:rsid w:val="00CD1098"/>
    <w:rsid w:val="00CD112C"/>
    <w:rsid w:val="00CD1163"/>
    <w:rsid w:val="00CD11FC"/>
    <w:rsid w:val="00CD139F"/>
    <w:rsid w:val="00CD1753"/>
    <w:rsid w:val="00CD17EC"/>
    <w:rsid w:val="00CD1830"/>
    <w:rsid w:val="00CD1832"/>
    <w:rsid w:val="00CD18C1"/>
    <w:rsid w:val="00CD18E6"/>
    <w:rsid w:val="00CD1992"/>
    <w:rsid w:val="00CD19B8"/>
    <w:rsid w:val="00CD1A2C"/>
    <w:rsid w:val="00CD1C62"/>
    <w:rsid w:val="00CD1C7E"/>
    <w:rsid w:val="00CD1D49"/>
    <w:rsid w:val="00CD1D97"/>
    <w:rsid w:val="00CD1EFF"/>
    <w:rsid w:val="00CD1F1B"/>
    <w:rsid w:val="00CD1FB6"/>
    <w:rsid w:val="00CD1FC0"/>
    <w:rsid w:val="00CD1FEC"/>
    <w:rsid w:val="00CD2043"/>
    <w:rsid w:val="00CD2085"/>
    <w:rsid w:val="00CD20AA"/>
    <w:rsid w:val="00CD20E5"/>
    <w:rsid w:val="00CD2134"/>
    <w:rsid w:val="00CD219C"/>
    <w:rsid w:val="00CD239E"/>
    <w:rsid w:val="00CD2412"/>
    <w:rsid w:val="00CD241E"/>
    <w:rsid w:val="00CD2562"/>
    <w:rsid w:val="00CD25CC"/>
    <w:rsid w:val="00CD2701"/>
    <w:rsid w:val="00CD282D"/>
    <w:rsid w:val="00CD2883"/>
    <w:rsid w:val="00CD28E1"/>
    <w:rsid w:val="00CD297C"/>
    <w:rsid w:val="00CD297E"/>
    <w:rsid w:val="00CD2A73"/>
    <w:rsid w:val="00CD2ACE"/>
    <w:rsid w:val="00CD2AD4"/>
    <w:rsid w:val="00CD2B2E"/>
    <w:rsid w:val="00CD2BE5"/>
    <w:rsid w:val="00CD2E64"/>
    <w:rsid w:val="00CD2F18"/>
    <w:rsid w:val="00CD3000"/>
    <w:rsid w:val="00CD3131"/>
    <w:rsid w:val="00CD36C0"/>
    <w:rsid w:val="00CD37B3"/>
    <w:rsid w:val="00CD3865"/>
    <w:rsid w:val="00CD395A"/>
    <w:rsid w:val="00CD3A4B"/>
    <w:rsid w:val="00CD3B2E"/>
    <w:rsid w:val="00CD3C00"/>
    <w:rsid w:val="00CD3CEE"/>
    <w:rsid w:val="00CD3CFE"/>
    <w:rsid w:val="00CD3D17"/>
    <w:rsid w:val="00CD3DA7"/>
    <w:rsid w:val="00CD3E32"/>
    <w:rsid w:val="00CD3E51"/>
    <w:rsid w:val="00CD3E58"/>
    <w:rsid w:val="00CD3F72"/>
    <w:rsid w:val="00CD3F7B"/>
    <w:rsid w:val="00CD415A"/>
    <w:rsid w:val="00CD4289"/>
    <w:rsid w:val="00CD45B5"/>
    <w:rsid w:val="00CD45BC"/>
    <w:rsid w:val="00CD45F6"/>
    <w:rsid w:val="00CD470B"/>
    <w:rsid w:val="00CD47F2"/>
    <w:rsid w:val="00CD4898"/>
    <w:rsid w:val="00CD4957"/>
    <w:rsid w:val="00CD49C7"/>
    <w:rsid w:val="00CD4A00"/>
    <w:rsid w:val="00CD4A77"/>
    <w:rsid w:val="00CD4AE3"/>
    <w:rsid w:val="00CD4C72"/>
    <w:rsid w:val="00CD4CCF"/>
    <w:rsid w:val="00CD4E13"/>
    <w:rsid w:val="00CD4EEA"/>
    <w:rsid w:val="00CD503A"/>
    <w:rsid w:val="00CD5101"/>
    <w:rsid w:val="00CD51F5"/>
    <w:rsid w:val="00CD52EC"/>
    <w:rsid w:val="00CD5464"/>
    <w:rsid w:val="00CD5490"/>
    <w:rsid w:val="00CD54AC"/>
    <w:rsid w:val="00CD5522"/>
    <w:rsid w:val="00CD5645"/>
    <w:rsid w:val="00CD573B"/>
    <w:rsid w:val="00CD5784"/>
    <w:rsid w:val="00CD586D"/>
    <w:rsid w:val="00CD59BB"/>
    <w:rsid w:val="00CD5AA9"/>
    <w:rsid w:val="00CD5AB3"/>
    <w:rsid w:val="00CD5AC4"/>
    <w:rsid w:val="00CD5AE7"/>
    <w:rsid w:val="00CD5B74"/>
    <w:rsid w:val="00CD5F3D"/>
    <w:rsid w:val="00CD5F8D"/>
    <w:rsid w:val="00CD6031"/>
    <w:rsid w:val="00CD6096"/>
    <w:rsid w:val="00CD61E2"/>
    <w:rsid w:val="00CD651E"/>
    <w:rsid w:val="00CD67CF"/>
    <w:rsid w:val="00CD6860"/>
    <w:rsid w:val="00CD6880"/>
    <w:rsid w:val="00CD6A1B"/>
    <w:rsid w:val="00CD6A50"/>
    <w:rsid w:val="00CD6C8F"/>
    <w:rsid w:val="00CD6D4F"/>
    <w:rsid w:val="00CD6D8A"/>
    <w:rsid w:val="00CD6DB4"/>
    <w:rsid w:val="00CD6E8C"/>
    <w:rsid w:val="00CD6EA8"/>
    <w:rsid w:val="00CD6F55"/>
    <w:rsid w:val="00CD6F59"/>
    <w:rsid w:val="00CD708D"/>
    <w:rsid w:val="00CD71DB"/>
    <w:rsid w:val="00CD7251"/>
    <w:rsid w:val="00CD7284"/>
    <w:rsid w:val="00CD733B"/>
    <w:rsid w:val="00CD742D"/>
    <w:rsid w:val="00CD7439"/>
    <w:rsid w:val="00CD75F0"/>
    <w:rsid w:val="00CD7648"/>
    <w:rsid w:val="00CD7796"/>
    <w:rsid w:val="00CD77C2"/>
    <w:rsid w:val="00CD77C7"/>
    <w:rsid w:val="00CD7880"/>
    <w:rsid w:val="00CD78B0"/>
    <w:rsid w:val="00CD7909"/>
    <w:rsid w:val="00CD796F"/>
    <w:rsid w:val="00CD79B6"/>
    <w:rsid w:val="00CD79DB"/>
    <w:rsid w:val="00CD7BA4"/>
    <w:rsid w:val="00CD7BF5"/>
    <w:rsid w:val="00CD7C1F"/>
    <w:rsid w:val="00CD7C28"/>
    <w:rsid w:val="00CD7C38"/>
    <w:rsid w:val="00CD7C47"/>
    <w:rsid w:val="00CD7C6E"/>
    <w:rsid w:val="00CD7CB6"/>
    <w:rsid w:val="00CD7D9E"/>
    <w:rsid w:val="00CD7DFF"/>
    <w:rsid w:val="00CD7EB5"/>
    <w:rsid w:val="00CD7F34"/>
    <w:rsid w:val="00CD7FFC"/>
    <w:rsid w:val="00CE0020"/>
    <w:rsid w:val="00CE0082"/>
    <w:rsid w:val="00CE010E"/>
    <w:rsid w:val="00CE0238"/>
    <w:rsid w:val="00CE0309"/>
    <w:rsid w:val="00CE03B9"/>
    <w:rsid w:val="00CE041C"/>
    <w:rsid w:val="00CE04C5"/>
    <w:rsid w:val="00CE0563"/>
    <w:rsid w:val="00CE0606"/>
    <w:rsid w:val="00CE078F"/>
    <w:rsid w:val="00CE07A3"/>
    <w:rsid w:val="00CE07C7"/>
    <w:rsid w:val="00CE0959"/>
    <w:rsid w:val="00CE0A60"/>
    <w:rsid w:val="00CE0A7B"/>
    <w:rsid w:val="00CE0ABF"/>
    <w:rsid w:val="00CE0B27"/>
    <w:rsid w:val="00CE0B66"/>
    <w:rsid w:val="00CE0BB1"/>
    <w:rsid w:val="00CE0CD9"/>
    <w:rsid w:val="00CE0DD6"/>
    <w:rsid w:val="00CE0DFC"/>
    <w:rsid w:val="00CE0E44"/>
    <w:rsid w:val="00CE0F11"/>
    <w:rsid w:val="00CE0F49"/>
    <w:rsid w:val="00CE0F8E"/>
    <w:rsid w:val="00CE0FE9"/>
    <w:rsid w:val="00CE101C"/>
    <w:rsid w:val="00CE10E1"/>
    <w:rsid w:val="00CE10F6"/>
    <w:rsid w:val="00CE1180"/>
    <w:rsid w:val="00CE14A7"/>
    <w:rsid w:val="00CE15E7"/>
    <w:rsid w:val="00CE1661"/>
    <w:rsid w:val="00CE172A"/>
    <w:rsid w:val="00CE195E"/>
    <w:rsid w:val="00CE1971"/>
    <w:rsid w:val="00CE1DDF"/>
    <w:rsid w:val="00CE1E8F"/>
    <w:rsid w:val="00CE1EFD"/>
    <w:rsid w:val="00CE1F09"/>
    <w:rsid w:val="00CE20C4"/>
    <w:rsid w:val="00CE2251"/>
    <w:rsid w:val="00CE22FE"/>
    <w:rsid w:val="00CE2313"/>
    <w:rsid w:val="00CE23D2"/>
    <w:rsid w:val="00CE2413"/>
    <w:rsid w:val="00CE24DD"/>
    <w:rsid w:val="00CE25EB"/>
    <w:rsid w:val="00CE2682"/>
    <w:rsid w:val="00CE27EF"/>
    <w:rsid w:val="00CE2809"/>
    <w:rsid w:val="00CE2A1A"/>
    <w:rsid w:val="00CE2A2C"/>
    <w:rsid w:val="00CE2B58"/>
    <w:rsid w:val="00CE2EA4"/>
    <w:rsid w:val="00CE2FF0"/>
    <w:rsid w:val="00CE3007"/>
    <w:rsid w:val="00CE3033"/>
    <w:rsid w:val="00CE303A"/>
    <w:rsid w:val="00CE30DB"/>
    <w:rsid w:val="00CE31E6"/>
    <w:rsid w:val="00CE3378"/>
    <w:rsid w:val="00CE33BA"/>
    <w:rsid w:val="00CE3482"/>
    <w:rsid w:val="00CE3914"/>
    <w:rsid w:val="00CE395C"/>
    <w:rsid w:val="00CE3A77"/>
    <w:rsid w:val="00CE3A79"/>
    <w:rsid w:val="00CE3A9E"/>
    <w:rsid w:val="00CE3ACE"/>
    <w:rsid w:val="00CE3B2A"/>
    <w:rsid w:val="00CE3B5D"/>
    <w:rsid w:val="00CE3BCB"/>
    <w:rsid w:val="00CE3D97"/>
    <w:rsid w:val="00CE3DB1"/>
    <w:rsid w:val="00CE3E09"/>
    <w:rsid w:val="00CE3F22"/>
    <w:rsid w:val="00CE3F2C"/>
    <w:rsid w:val="00CE3F76"/>
    <w:rsid w:val="00CE4181"/>
    <w:rsid w:val="00CE4191"/>
    <w:rsid w:val="00CE4288"/>
    <w:rsid w:val="00CE435D"/>
    <w:rsid w:val="00CE453B"/>
    <w:rsid w:val="00CE46AD"/>
    <w:rsid w:val="00CE470E"/>
    <w:rsid w:val="00CE475C"/>
    <w:rsid w:val="00CE48A4"/>
    <w:rsid w:val="00CE48CA"/>
    <w:rsid w:val="00CE4AB3"/>
    <w:rsid w:val="00CE4B90"/>
    <w:rsid w:val="00CE4B9D"/>
    <w:rsid w:val="00CE4DFF"/>
    <w:rsid w:val="00CE4F25"/>
    <w:rsid w:val="00CE4F48"/>
    <w:rsid w:val="00CE4F8A"/>
    <w:rsid w:val="00CE4F99"/>
    <w:rsid w:val="00CE507D"/>
    <w:rsid w:val="00CE508C"/>
    <w:rsid w:val="00CE50F1"/>
    <w:rsid w:val="00CE5106"/>
    <w:rsid w:val="00CE514C"/>
    <w:rsid w:val="00CE5179"/>
    <w:rsid w:val="00CE51CA"/>
    <w:rsid w:val="00CE5233"/>
    <w:rsid w:val="00CE53C3"/>
    <w:rsid w:val="00CE54C1"/>
    <w:rsid w:val="00CE5572"/>
    <w:rsid w:val="00CE5585"/>
    <w:rsid w:val="00CE55BA"/>
    <w:rsid w:val="00CE561F"/>
    <w:rsid w:val="00CE56B6"/>
    <w:rsid w:val="00CE573A"/>
    <w:rsid w:val="00CE57CE"/>
    <w:rsid w:val="00CE5873"/>
    <w:rsid w:val="00CE58CA"/>
    <w:rsid w:val="00CE5976"/>
    <w:rsid w:val="00CE5997"/>
    <w:rsid w:val="00CE599F"/>
    <w:rsid w:val="00CE59E3"/>
    <w:rsid w:val="00CE5AC3"/>
    <w:rsid w:val="00CE5AF8"/>
    <w:rsid w:val="00CE5B3B"/>
    <w:rsid w:val="00CE5BA2"/>
    <w:rsid w:val="00CE5C3F"/>
    <w:rsid w:val="00CE5D3F"/>
    <w:rsid w:val="00CE5E2A"/>
    <w:rsid w:val="00CE5F50"/>
    <w:rsid w:val="00CE5FE7"/>
    <w:rsid w:val="00CE6044"/>
    <w:rsid w:val="00CE606E"/>
    <w:rsid w:val="00CE6127"/>
    <w:rsid w:val="00CE6633"/>
    <w:rsid w:val="00CE6921"/>
    <w:rsid w:val="00CE6A1D"/>
    <w:rsid w:val="00CE6B08"/>
    <w:rsid w:val="00CE6B22"/>
    <w:rsid w:val="00CE6B3B"/>
    <w:rsid w:val="00CE6BA3"/>
    <w:rsid w:val="00CE6BF2"/>
    <w:rsid w:val="00CE6CAD"/>
    <w:rsid w:val="00CE6DAD"/>
    <w:rsid w:val="00CE6F28"/>
    <w:rsid w:val="00CE700F"/>
    <w:rsid w:val="00CE7031"/>
    <w:rsid w:val="00CE7037"/>
    <w:rsid w:val="00CE7075"/>
    <w:rsid w:val="00CE7264"/>
    <w:rsid w:val="00CE738A"/>
    <w:rsid w:val="00CE7421"/>
    <w:rsid w:val="00CE7446"/>
    <w:rsid w:val="00CE7512"/>
    <w:rsid w:val="00CE758B"/>
    <w:rsid w:val="00CE75B9"/>
    <w:rsid w:val="00CE764E"/>
    <w:rsid w:val="00CE7689"/>
    <w:rsid w:val="00CE7807"/>
    <w:rsid w:val="00CE7852"/>
    <w:rsid w:val="00CE7A6D"/>
    <w:rsid w:val="00CE7AF5"/>
    <w:rsid w:val="00CE7B3F"/>
    <w:rsid w:val="00CE7B42"/>
    <w:rsid w:val="00CE7B85"/>
    <w:rsid w:val="00CE7BF6"/>
    <w:rsid w:val="00CE7C56"/>
    <w:rsid w:val="00CE7EC3"/>
    <w:rsid w:val="00CE7EF8"/>
    <w:rsid w:val="00CE7F81"/>
    <w:rsid w:val="00CF0088"/>
    <w:rsid w:val="00CF0153"/>
    <w:rsid w:val="00CF025F"/>
    <w:rsid w:val="00CF0380"/>
    <w:rsid w:val="00CF03E4"/>
    <w:rsid w:val="00CF0439"/>
    <w:rsid w:val="00CF0556"/>
    <w:rsid w:val="00CF0766"/>
    <w:rsid w:val="00CF098F"/>
    <w:rsid w:val="00CF0B69"/>
    <w:rsid w:val="00CF0CAB"/>
    <w:rsid w:val="00CF0CDD"/>
    <w:rsid w:val="00CF1123"/>
    <w:rsid w:val="00CF1140"/>
    <w:rsid w:val="00CF12BA"/>
    <w:rsid w:val="00CF130A"/>
    <w:rsid w:val="00CF1464"/>
    <w:rsid w:val="00CF15DA"/>
    <w:rsid w:val="00CF1605"/>
    <w:rsid w:val="00CF1752"/>
    <w:rsid w:val="00CF1896"/>
    <w:rsid w:val="00CF1910"/>
    <w:rsid w:val="00CF19E4"/>
    <w:rsid w:val="00CF1A58"/>
    <w:rsid w:val="00CF1A96"/>
    <w:rsid w:val="00CF1D15"/>
    <w:rsid w:val="00CF1FD8"/>
    <w:rsid w:val="00CF203E"/>
    <w:rsid w:val="00CF2120"/>
    <w:rsid w:val="00CF2252"/>
    <w:rsid w:val="00CF2295"/>
    <w:rsid w:val="00CF2302"/>
    <w:rsid w:val="00CF2431"/>
    <w:rsid w:val="00CF2492"/>
    <w:rsid w:val="00CF2535"/>
    <w:rsid w:val="00CF27E1"/>
    <w:rsid w:val="00CF2A28"/>
    <w:rsid w:val="00CF2BD1"/>
    <w:rsid w:val="00CF2CA0"/>
    <w:rsid w:val="00CF2CFE"/>
    <w:rsid w:val="00CF2F5B"/>
    <w:rsid w:val="00CF2F9B"/>
    <w:rsid w:val="00CF3052"/>
    <w:rsid w:val="00CF30C1"/>
    <w:rsid w:val="00CF3246"/>
    <w:rsid w:val="00CF32D6"/>
    <w:rsid w:val="00CF34C4"/>
    <w:rsid w:val="00CF372E"/>
    <w:rsid w:val="00CF377C"/>
    <w:rsid w:val="00CF37C6"/>
    <w:rsid w:val="00CF3BDF"/>
    <w:rsid w:val="00CF3BE4"/>
    <w:rsid w:val="00CF3CF4"/>
    <w:rsid w:val="00CF3E38"/>
    <w:rsid w:val="00CF3E79"/>
    <w:rsid w:val="00CF405A"/>
    <w:rsid w:val="00CF437F"/>
    <w:rsid w:val="00CF47FE"/>
    <w:rsid w:val="00CF4864"/>
    <w:rsid w:val="00CF4875"/>
    <w:rsid w:val="00CF491A"/>
    <w:rsid w:val="00CF4BB9"/>
    <w:rsid w:val="00CF4C4B"/>
    <w:rsid w:val="00CF4C63"/>
    <w:rsid w:val="00CF4D27"/>
    <w:rsid w:val="00CF4E2D"/>
    <w:rsid w:val="00CF4FC4"/>
    <w:rsid w:val="00CF5041"/>
    <w:rsid w:val="00CF5242"/>
    <w:rsid w:val="00CF526C"/>
    <w:rsid w:val="00CF52EF"/>
    <w:rsid w:val="00CF534A"/>
    <w:rsid w:val="00CF539B"/>
    <w:rsid w:val="00CF5490"/>
    <w:rsid w:val="00CF5492"/>
    <w:rsid w:val="00CF56C7"/>
    <w:rsid w:val="00CF57EC"/>
    <w:rsid w:val="00CF59A2"/>
    <w:rsid w:val="00CF5A4B"/>
    <w:rsid w:val="00CF5A72"/>
    <w:rsid w:val="00CF5A97"/>
    <w:rsid w:val="00CF5B8A"/>
    <w:rsid w:val="00CF5C98"/>
    <w:rsid w:val="00CF5F03"/>
    <w:rsid w:val="00CF6026"/>
    <w:rsid w:val="00CF60B1"/>
    <w:rsid w:val="00CF60CD"/>
    <w:rsid w:val="00CF620E"/>
    <w:rsid w:val="00CF62D2"/>
    <w:rsid w:val="00CF631D"/>
    <w:rsid w:val="00CF6361"/>
    <w:rsid w:val="00CF64FA"/>
    <w:rsid w:val="00CF65CF"/>
    <w:rsid w:val="00CF6793"/>
    <w:rsid w:val="00CF6912"/>
    <w:rsid w:val="00CF6997"/>
    <w:rsid w:val="00CF69CA"/>
    <w:rsid w:val="00CF6CC7"/>
    <w:rsid w:val="00CF6D9B"/>
    <w:rsid w:val="00CF6E23"/>
    <w:rsid w:val="00CF6FDF"/>
    <w:rsid w:val="00CF706D"/>
    <w:rsid w:val="00CF72B8"/>
    <w:rsid w:val="00CF73BB"/>
    <w:rsid w:val="00CF7419"/>
    <w:rsid w:val="00CF74A9"/>
    <w:rsid w:val="00CF74E1"/>
    <w:rsid w:val="00CF7501"/>
    <w:rsid w:val="00CF752E"/>
    <w:rsid w:val="00CF76EB"/>
    <w:rsid w:val="00CF7708"/>
    <w:rsid w:val="00CF7728"/>
    <w:rsid w:val="00CF77E0"/>
    <w:rsid w:val="00CF7878"/>
    <w:rsid w:val="00CF7A34"/>
    <w:rsid w:val="00CF7BC7"/>
    <w:rsid w:val="00CF7CB3"/>
    <w:rsid w:val="00CF7CEC"/>
    <w:rsid w:val="00CF7D24"/>
    <w:rsid w:val="00CF7D94"/>
    <w:rsid w:val="00CF7E99"/>
    <w:rsid w:val="00CF7F91"/>
    <w:rsid w:val="00CF7FFE"/>
    <w:rsid w:val="00D0005D"/>
    <w:rsid w:val="00D0017F"/>
    <w:rsid w:val="00D0018D"/>
    <w:rsid w:val="00D0021A"/>
    <w:rsid w:val="00D00283"/>
    <w:rsid w:val="00D00292"/>
    <w:rsid w:val="00D00368"/>
    <w:rsid w:val="00D00666"/>
    <w:rsid w:val="00D00769"/>
    <w:rsid w:val="00D0077A"/>
    <w:rsid w:val="00D007A2"/>
    <w:rsid w:val="00D00873"/>
    <w:rsid w:val="00D00888"/>
    <w:rsid w:val="00D00BBD"/>
    <w:rsid w:val="00D00BDB"/>
    <w:rsid w:val="00D00C07"/>
    <w:rsid w:val="00D00DE4"/>
    <w:rsid w:val="00D00F26"/>
    <w:rsid w:val="00D00F27"/>
    <w:rsid w:val="00D00F86"/>
    <w:rsid w:val="00D0108F"/>
    <w:rsid w:val="00D01171"/>
    <w:rsid w:val="00D0138D"/>
    <w:rsid w:val="00D0146A"/>
    <w:rsid w:val="00D016B1"/>
    <w:rsid w:val="00D01737"/>
    <w:rsid w:val="00D0193A"/>
    <w:rsid w:val="00D01972"/>
    <w:rsid w:val="00D01973"/>
    <w:rsid w:val="00D01B42"/>
    <w:rsid w:val="00D01C11"/>
    <w:rsid w:val="00D01D5D"/>
    <w:rsid w:val="00D01D8D"/>
    <w:rsid w:val="00D01DF8"/>
    <w:rsid w:val="00D01E13"/>
    <w:rsid w:val="00D01E68"/>
    <w:rsid w:val="00D02094"/>
    <w:rsid w:val="00D02267"/>
    <w:rsid w:val="00D02312"/>
    <w:rsid w:val="00D0238D"/>
    <w:rsid w:val="00D023ED"/>
    <w:rsid w:val="00D02419"/>
    <w:rsid w:val="00D02445"/>
    <w:rsid w:val="00D024B5"/>
    <w:rsid w:val="00D024FD"/>
    <w:rsid w:val="00D02521"/>
    <w:rsid w:val="00D025FA"/>
    <w:rsid w:val="00D028C6"/>
    <w:rsid w:val="00D02A44"/>
    <w:rsid w:val="00D02AA0"/>
    <w:rsid w:val="00D02B12"/>
    <w:rsid w:val="00D02E0E"/>
    <w:rsid w:val="00D02E8B"/>
    <w:rsid w:val="00D02F3B"/>
    <w:rsid w:val="00D02FEA"/>
    <w:rsid w:val="00D0304F"/>
    <w:rsid w:val="00D031EB"/>
    <w:rsid w:val="00D0332C"/>
    <w:rsid w:val="00D033F4"/>
    <w:rsid w:val="00D0341D"/>
    <w:rsid w:val="00D034DA"/>
    <w:rsid w:val="00D0353A"/>
    <w:rsid w:val="00D03570"/>
    <w:rsid w:val="00D03624"/>
    <w:rsid w:val="00D03721"/>
    <w:rsid w:val="00D03762"/>
    <w:rsid w:val="00D03824"/>
    <w:rsid w:val="00D038B9"/>
    <w:rsid w:val="00D039D7"/>
    <w:rsid w:val="00D039D9"/>
    <w:rsid w:val="00D03B42"/>
    <w:rsid w:val="00D03B50"/>
    <w:rsid w:val="00D03B99"/>
    <w:rsid w:val="00D03CF4"/>
    <w:rsid w:val="00D03D56"/>
    <w:rsid w:val="00D03E32"/>
    <w:rsid w:val="00D03E5D"/>
    <w:rsid w:val="00D03F46"/>
    <w:rsid w:val="00D03F51"/>
    <w:rsid w:val="00D03FFA"/>
    <w:rsid w:val="00D0404C"/>
    <w:rsid w:val="00D04076"/>
    <w:rsid w:val="00D0407A"/>
    <w:rsid w:val="00D040CF"/>
    <w:rsid w:val="00D041C4"/>
    <w:rsid w:val="00D041D5"/>
    <w:rsid w:val="00D04242"/>
    <w:rsid w:val="00D042A4"/>
    <w:rsid w:val="00D042F1"/>
    <w:rsid w:val="00D04397"/>
    <w:rsid w:val="00D04398"/>
    <w:rsid w:val="00D044A2"/>
    <w:rsid w:val="00D045D6"/>
    <w:rsid w:val="00D0464E"/>
    <w:rsid w:val="00D04732"/>
    <w:rsid w:val="00D0479E"/>
    <w:rsid w:val="00D047D3"/>
    <w:rsid w:val="00D049E5"/>
    <w:rsid w:val="00D04A86"/>
    <w:rsid w:val="00D04B7E"/>
    <w:rsid w:val="00D04CD8"/>
    <w:rsid w:val="00D04D03"/>
    <w:rsid w:val="00D04D6A"/>
    <w:rsid w:val="00D04E37"/>
    <w:rsid w:val="00D04FAC"/>
    <w:rsid w:val="00D04FF3"/>
    <w:rsid w:val="00D050EA"/>
    <w:rsid w:val="00D0514B"/>
    <w:rsid w:val="00D051AD"/>
    <w:rsid w:val="00D05212"/>
    <w:rsid w:val="00D052F0"/>
    <w:rsid w:val="00D0530F"/>
    <w:rsid w:val="00D0531A"/>
    <w:rsid w:val="00D05380"/>
    <w:rsid w:val="00D0539B"/>
    <w:rsid w:val="00D054A1"/>
    <w:rsid w:val="00D054DD"/>
    <w:rsid w:val="00D0564C"/>
    <w:rsid w:val="00D0577F"/>
    <w:rsid w:val="00D059B0"/>
    <w:rsid w:val="00D05D4D"/>
    <w:rsid w:val="00D05D80"/>
    <w:rsid w:val="00D05EB9"/>
    <w:rsid w:val="00D060BB"/>
    <w:rsid w:val="00D062DC"/>
    <w:rsid w:val="00D062EE"/>
    <w:rsid w:val="00D06409"/>
    <w:rsid w:val="00D06487"/>
    <w:rsid w:val="00D0668B"/>
    <w:rsid w:val="00D066CE"/>
    <w:rsid w:val="00D0677C"/>
    <w:rsid w:val="00D068AA"/>
    <w:rsid w:val="00D0690C"/>
    <w:rsid w:val="00D06965"/>
    <w:rsid w:val="00D06986"/>
    <w:rsid w:val="00D069D3"/>
    <w:rsid w:val="00D06B44"/>
    <w:rsid w:val="00D06BD8"/>
    <w:rsid w:val="00D06BDA"/>
    <w:rsid w:val="00D06C89"/>
    <w:rsid w:val="00D06E9F"/>
    <w:rsid w:val="00D06F38"/>
    <w:rsid w:val="00D06F74"/>
    <w:rsid w:val="00D07186"/>
    <w:rsid w:val="00D072CA"/>
    <w:rsid w:val="00D07373"/>
    <w:rsid w:val="00D074A7"/>
    <w:rsid w:val="00D074B7"/>
    <w:rsid w:val="00D0758D"/>
    <w:rsid w:val="00D075B5"/>
    <w:rsid w:val="00D07686"/>
    <w:rsid w:val="00D077BD"/>
    <w:rsid w:val="00D07931"/>
    <w:rsid w:val="00D07944"/>
    <w:rsid w:val="00D07A24"/>
    <w:rsid w:val="00D07B78"/>
    <w:rsid w:val="00D07B84"/>
    <w:rsid w:val="00D07BAD"/>
    <w:rsid w:val="00D07C2D"/>
    <w:rsid w:val="00D07D84"/>
    <w:rsid w:val="00D07DC9"/>
    <w:rsid w:val="00D07E55"/>
    <w:rsid w:val="00D10070"/>
    <w:rsid w:val="00D100D5"/>
    <w:rsid w:val="00D103BB"/>
    <w:rsid w:val="00D1048D"/>
    <w:rsid w:val="00D1069B"/>
    <w:rsid w:val="00D106ED"/>
    <w:rsid w:val="00D106F9"/>
    <w:rsid w:val="00D10803"/>
    <w:rsid w:val="00D10A2D"/>
    <w:rsid w:val="00D10BAE"/>
    <w:rsid w:val="00D10D19"/>
    <w:rsid w:val="00D11239"/>
    <w:rsid w:val="00D11318"/>
    <w:rsid w:val="00D113C5"/>
    <w:rsid w:val="00D113FA"/>
    <w:rsid w:val="00D11424"/>
    <w:rsid w:val="00D116E4"/>
    <w:rsid w:val="00D116EE"/>
    <w:rsid w:val="00D118E5"/>
    <w:rsid w:val="00D11993"/>
    <w:rsid w:val="00D11A18"/>
    <w:rsid w:val="00D11C18"/>
    <w:rsid w:val="00D11C31"/>
    <w:rsid w:val="00D11CC8"/>
    <w:rsid w:val="00D11D26"/>
    <w:rsid w:val="00D11E88"/>
    <w:rsid w:val="00D11F87"/>
    <w:rsid w:val="00D12042"/>
    <w:rsid w:val="00D1211A"/>
    <w:rsid w:val="00D12244"/>
    <w:rsid w:val="00D122C0"/>
    <w:rsid w:val="00D1247A"/>
    <w:rsid w:val="00D1251A"/>
    <w:rsid w:val="00D1254C"/>
    <w:rsid w:val="00D126A3"/>
    <w:rsid w:val="00D128A5"/>
    <w:rsid w:val="00D128D9"/>
    <w:rsid w:val="00D12A24"/>
    <w:rsid w:val="00D12B03"/>
    <w:rsid w:val="00D12B16"/>
    <w:rsid w:val="00D12C31"/>
    <w:rsid w:val="00D12C99"/>
    <w:rsid w:val="00D12D15"/>
    <w:rsid w:val="00D12DF3"/>
    <w:rsid w:val="00D13093"/>
    <w:rsid w:val="00D13128"/>
    <w:rsid w:val="00D13198"/>
    <w:rsid w:val="00D131AB"/>
    <w:rsid w:val="00D13256"/>
    <w:rsid w:val="00D1368D"/>
    <w:rsid w:val="00D13771"/>
    <w:rsid w:val="00D13900"/>
    <w:rsid w:val="00D1391D"/>
    <w:rsid w:val="00D13950"/>
    <w:rsid w:val="00D13BDD"/>
    <w:rsid w:val="00D13D1C"/>
    <w:rsid w:val="00D13EDE"/>
    <w:rsid w:val="00D13EFC"/>
    <w:rsid w:val="00D13F71"/>
    <w:rsid w:val="00D13F8D"/>
    <w:rsid w:val="00D14172"/>
    <w:rsid w:val="00D14203"/>
    <w:rsid w:val="00D14238"/>
    <w:rsid w:val="00D14265"/>
    <w:rsid w:val="00D1429B"/>
    <w:rsid w:val="00D142E0"/>
    <w:rsid w:val="00D1446E"/>
    <w:rsid w:val="00D145AE"/>
    <w:rsid w:val="00D149E0"/>
    <w:rsid w:val="00D14A96"/>
    <w:rsid w:val="00D14B1E"/>
    <w:rsid w:val="00D14F55"/>
    <w:rsid w:val="00D14FA6"/>
    <w:rsid w:val="00D1501C"/>
    <w:rsid w:val="00D15150"/>
    <w:rsid w:val="00D15286"/>
    <w:rsid w:val="00D152CD"/>
    <w:rsid w:val="00D15474"/>
    <w:rsid w:val="00D15545"/>
    <w:rsid w:val="00D1564E"/>
    <w:rsid w:val="00D15706"/>
    <w:rsid w:val="00D1570F"/>
    <w:rsid w:val="00D157E3"/>
    <w:rsid w:val="00D157FD"/>
    <w:rsid w:val="00D15875"/>
    <w:rsid w:val="00D158C1"/>
    <w:rsid w:val="00D15A22"/>
    <w:rsid w:val="00D15A92"/>
    <w:rsid w:val="00D15E7C"/>
    <w:rsid w:val="00D15E8A"/>
    <w:rsid w:val="00D15ED0"/>
    <w:rsid w:val="00D16162"/>
    <w:rsid w:val="00D16173"/>
    <w:rsid w:val="00D1618A"/>
    <w:rsid w:val="00D164C3"/>
    <w:rsid w:val="00D16542"/>
    <w:rsid w:val="00D16625"/>
    <w:rsid w:val="00D166FC"/>
    <w:rsid w:val="00D167CE"/>
    <w:rsid w:val="00D16998"/>
    <w:rsid w:val="00D16A44"/>
    <w:rsid w:val="00D16A46"/>
    <w:rsid w:val="00D16A87"/>
    <w:rsid w:val="00D16AA5"/>
    <w:rsid w:val="00D16BD6"/>
    <w:rsid w:val="00D16C1D"/>
    <w:rsid w:val="00D16C91"/>
    <w:rsid w:val="00D16DE1"/>
    <w:rsid w:val="00D16DE3"/>
    <w:rsid w:val="00D16EB7"/>
    <w:rsid w:val="00D1700F"/>
    <w:rsid w:val="00D1703E"/>
    <w:rsid w:val="00D1704D"/>
    <w:rsid w:val="00D170A1"/>
    <w:rsid w:val="00D17318"/>
    <w:rsid w:val="00D173BF"/>
    <w:rsid w:val="00D175D7"/>
    <w:rsid w:val="00D1762E"/>
    <w:rsid w:val="00D17657"/>
    <w:rsid w:val="00D176B5"/>
    <w:rsid w:val="00D176C2"/>
    <w:rsid w:val="00D1775E"/>
    <w:rsid w:val="00D178FA"/>
    <w:rsid w:val="00D17942"/>
    <w:rsid w:val="00D17A98"/>
    <w:rsid w:val="00D17ADE"/>
    <w:rsid w:val="00D17AF7"/>
    <w:rsid w:val="00D17B46"/>
    <w:rsid w:val="00D17C64"/>
    <w:rsid w:val="00D17CAD"/>
    <w:rsid w:val="00D17CF8"/>
    <w:rsid w:val="00D17D45"/>
    <w:rsid w:val="00D17D7D"/>
    <w:rsid w:val="00D17E85"/>
    <w:rsid w:val="00D17E94"/>
    <w:rsid w:val="00D17EF6"/>
    <w:rsid w:val="00D17FCB"/>
    <w:rsid w:val="00D20253"/>
    <w:rsid w:val="00D2031B"/>
    <w:rsid w:val="00D2042C"/>
    <w:rsid w:val="00D20505"/>
    <w:rsid w:val="00D20649"/>
    <w:rsid w:val="00D20684"/>
    <w:rsid w:val="00D206A8"/>
    <w:rsid w:val="00D2082C"/>
    <w:rsid w:val="00D20897"/>
    <w:rsid w:val="00D208A6"/>
    <w:rsid w:val="00D20940"/>
    <w:rsid w:val="00D20AA2"/>
    <w:rsid w:val="00D20AD8"/>
    <w:rsid w:val="00D20BD4"/>
    <w:rsid w:val="00D20BDE"/>
    <w:rsid w:val="00D20C3B"/>
    <w:rsid w:val="00D20D85"/>
    <w:rsid w:val="00D20EFB"/>
    <w:rsid w:val="00D20FA6"/>
    <w:rsid w:val="00D2105B"/>
    <w:rsid w:val="00D211A0"/>
    <w:rsid w:val="00D213A4"/>
    <w:rsid w:val="00D213D1"/>
    <w:rsid w:val="00D21421"/>
    <w:rsid w:val="00D21513"/>
    <w:rsid w:val="00D21583"/>
    <w:rsid w:val="00D215C8"/>
    <w:rsid w:val="00D215CA"/>
    <w:rsid w:val="00D21780"/>
    <w:rsid w:val="00D21A2C"/>
    <w:rsid w:val="00D21A54"/>
    <w:rsid w:val="00D21C22"/>
    <w:rsid w:val="00D21D36"/>
    <w:rsid w:val="00D21D81"/>
    <w:rsid w:val="00D21E7C"/>
    <w:rsid w:val="00D21FE7"/>
    <w:rsid w:val="00D2220B"/>
    <w:rsid w:val="00D2228E"/>
    <w:rsid w:val="00D222EA"/>
    <w:rsid w:val="00D2234B"/>
    <w:rsid w:val="00D223F6"/>
    <w:rsid w:val="00D22455"/>
    <w:rsid w:val="00D224D8"/>
    <w:rsid w:val="00D22592"/>
    <w:rsid w:val="00D22614"/>
    <w:rsid w:val="00D226D8"/>
    <w:rsid w:val="00D2272A"/>
    <w:rsid w:val="00D22765"/>
    <w:rsid w:val="00D227A6"/>
    <w:rsid w:val="00D227BF"/>
    <w:rsid w:val="00D229BA"/>
    <w:rsid w:val="00D229DA"/>
    <w:rsid w:val="00D22A6B"/>
    <w:rsid w:val="00D22B25"/>
    <w:rsid w:val="00D22B51"/>
    <w:rsid w:val="00D22B6D"/>
    <w:rsid w:val="00D22C85"/>
    <w:rsid w:val="00D22CF7"/>
    <w:rsid w:val="00D22D6B"/>
    <w:rsid w:val="00D22E58"/>
    <w:rsid w:val="00D22E5D"/>
    <w:rsid w:val="00D22EBE"/>
    <w:rsid w:val="00D23088"/>
    <w:rsid w:val="00D232DD"/>
    <w:rsid w:val="00D234AB"/>
    <w:rsid w:val="00D235BF"/>
    <w:rsid w:val="00D23822"/>
    <w:rsid w:val="00D23AED"/>
    <w:rsid w:val="00D23E69"/>
    <w:rsid w:val="00D23E6A"/>
    <w:rsid w:val="00D23E8F"/>
    <w:rsid w:val="00D23EAD"/>
    <w:rsid w:val="00D23FBE"/>
    <w:rsid w:val="00D24087"/>
    <w:rsid w:val="00D242BF"/>
    <w:rsid w:val="00D242E3"/>
    <w:rsid w:val="00D24595"/>
    <w:rsid w:val="00D24892"/>
    <w:rsid w:val="00D2491B"/>
    <w:rsid w:val="00D24B4C"/>
    <w:rsid w:val="00D24DA3"/>
    <w:rsid w:val="00D24DEF"/>
    <w:rsid w:val="00D24DF2"/>
    <w:rsid w:val="00D24E1C"/>
    <w:rsid w:val="00D24F50"/>
    <w:rsid w:val="00D2505E"/>
    <w:rsid w:val="00D25164"/>
    <w:rsid w:val="00D2519A"/>
    <w:rsid w:val="00D252CB"/>
    <w:rsid w:val="00D25385"/>
    <w:rsid w:val="00D25460"/>
    <w:rsid w:val="00D2547F"/>
    <w:rsid w:val="00D25767"/>
    <w:rsid w:val="00D258EF"/>
    <w:rsid w:val="00D259B6"/>
    <w:rsid w:val="00D259E1"/>
    <w:rsid w:val="00D25A33"/>
    <w:rsid w:val="00D25AA8"/>
    <w:rsid w:val="00D25BC0"/>
    <w:rsid w:val="00D25D39"/>
    <w:rsid w:val="00D25D7F"/>
    <w:rsid w:val="00D25E1A"/>
    <w:rsid w:val="00D25E47"/>
    <w:rsid w:val="00D25E8E"/>
    <w:rsid w:val="00D25FC8"/>
    <w:rsid w:val="00D26002"/>
    <w:rsid w:val="00D260F0"/>
    <w:rsid w:val="00D261C8"/>
    <w:rsid w:val="00D26258"/>
    <w:rsid w:val="00D26272"/>
    <w:rsid w:val="00D262ED"/>
    <w:rsid w:val="00D2650C"/>
    <w:rsid w:val="00D266A8"/>
    <w:rsid w:val="00D26849"/>
    <w:rsid w:val="00D268B1"/>
    <w:rsid w:val="00D26FC2"/>
    <w:rsid w:val="00D26FD1"/>
    <w:rsid w:val="00D26FFE"/>
    <w:rsid w:val="00D27118"/>
    <w:rsid w:val="00D272EE"/>
    <w:rsid w:val="00D272F1"/>
    <w:rsid w:val="00D27490"/>
    <w:rsid w:val="00D27641"/>
    <w:rsid w:val="00D27663"/>
    <w:rsid w:val="00D27846"/>
    <w:rsid w:val="00D27A76"/>
    <w:rsid w:val="00D27AE1"/>
    <w:rsid w:val="00D27B97"/>
    <w:rsid w:val="00D27BF9"/>
    <w:rsid w:val="00D27FF8"/>
    <w:rsid w:val="00D30067"/>
    <w:rsid w:val="00D300AA"/>
    <w:rsid w:val="00D3012E"/>
    <w:rsid w:val="00D30183"/>
    <w:rsid w:val="00D30240"/>
    <w:rsid w:val="00D3029C"/>
    <w:rsid w:val="00D302BE"/>
    <w:rsid w:val="00D307CE"/>
    <w:rsid w:val="00D309A6"/>
    <w:rsid w:val="00D30C44"/>
    <w:rsid w:val="00D30C83"/>
    <w:rsid w:val="00D30C8B"/>
    <w:rsid w:val="00D30DF0"/>
    <w:rsid w:val="00D30E3D"/>
    <w:rsid w:val="00D30E98"/>
    <w:rsid w:val="00D30EA7"/>
    <w:rsid w:val="00D30F8E"/>
    <w:rsid w:val="00D30FC3"/>
    <w:rsid w:val="00D310DA"/>
    <w:rsid w:val="00D311D1"/>
    <w:rsid w:val="00D3122A"/>
    <w:rsid w:val="00D3150C"/>
    <w:rsid w:val="00D315D8"/>
    <w:rsid w:val="00D316AC"/>
    <w:rsid w:val="00D31813"/>
    <w:rsid w:val="00D318C9"/>
    <w:rsid w:val="00D319CB"/>
    <w:rsid w:val="00D31A87"/>
    <w:rsid w:val="00D31C14"/>
    <w:rsid w:val="00D31C81"/>
    <w:rsid w:val="00D31D8B"/>
    <w:rsid w:val="00D31D90"/>
    <w:rsid w:val="00D31DB4"/>
    <w:rsid w:val="00D31F7A"/>
    <w:rsid w:val="00D31FBD"/>
    <w:rsid w:val="00D321AC"/>
    <w:rsid w:val="00D323BA"/>
    <w:rsid w:val="00D324CC"/>
    <w:rsid w:val="00D324EE"/>
    <w:rsid w:val="00D32569"/>
    <w:rsid w:val="00D32595"/>
    <w:rsid w:val="00D32795"/>
    <w:rsid w:val="00D3285E"/>
    <w:rsid w:val="00D32946"/>
    <w:rsid w:val="00D32A85"/>
    <w:rsid w:val="00D32BC0"/>
    <w:rsid w:val="00D32BF9"/>
    <w:rsid w:val="00D32D09"/>
    <w:rsid w:val="00D32D3C"/>
    <w:rsid w:val="00D32E17"/>
    <w:rsid w:val="00D32E91"/>
    <w:rsid w:val="00D32FEF"/>
    <w:rsid w:val="00D33039"/>
    <w:rsid w:val="00D3303A"/>
    <w:rsid w:val="00D33133"/>
    <w:rsid w:val="00D33171"/>
    <w:rsid w:val="00D33276"/>
    <w:rsid w:val="00D332B8"/>
    <w:rsid w:val="00D332F5"/>
    <w:rsid w:val="00D33652"/>
    <w:rsid w:val="00D336C8"/>
    <w:rsid w:val="00D336CD"/>
    <w:rsid w:val="00D33957"/>
    <w:rsid w:val="00D33A51"/>
    <w:rsid w:val="00D33AE8"/>
    <w:rsid w:val="00D33B00"/>
    <w:rsid w:val="00D33DD6"/>
    <w:rsid w:val="00D33E77"/>
    <w:rsid w:val="00D33E93"/>
    <w:rsid w:val="00D33EAF"/>
    <w:rsid w:val="00D33F03"/>
    <w:rsid w:val="00D33FBC"/>
    <w:rsid w:val="00D341CB"/>
    <w:rsid w:val="00D3426A"/>
    <w:rsid w:val="00D34444"/>
    <w:rsid w:val="00D34458"/>
    <w:rsid w:val="00D34465"/>
    <w:rsid w:val="00D34470"/>
    <w:rsid w:val="00D34598"/>
    <w:rsid w:val="00D3464E"/>
    <w:rsid w:val="00D346F1"/>
    <w:rsid w:val="00D3473A"/>
    <w:rsid w:val="00D347B7"/>
    <w:rsid w:val="00D3488D"/>
    <w:rsid w:val="00D348FE"/>
    <w:rsid w:val="00D3490B"/>
    <w:rsid w:val="00D34911"/>
    <w:rsid w:val="00D349F5"/>
    <w:rsid w:val="00D34B2C"/>
    <w:rsid w:val="00D34B7C"/>
    <w:rsid w:val="00D34C20"/>
    <w:rsid w:val="00D34C48"/>
    <w:rsid w:val="00D34CF0"/>
    <w:rsid w:val="00D34D56"/>
    <w:rsid w:val="00D34DE0"/>
    <w:rsid w:val="00D34EEF"/>
    <w:rsid w:val="00D34F39"/>
    <w:rsid w:val="00D35064"/>
    <w:rsid w:val="00D3507A"/>
    <w:rsid w:val="00D3520D"/>
    <w:rsid w:val="00D3526B"/>
    <w:rsid w:val="00D353A5"/>
    <w:rsid w:val="00D35838"/>
    <w:rsid w:val="00D35879"/>
    <w:rsid w:val="00D358C7"/>
    <w:rsid w:val="00D35926"/>
    <w:rsid w:val="00D359DC"/>
    <w:rsid w:val="00D35A62"/>
    <w:rsid w:val="00D35B82"/>
    <w:rsid w:val="00D35C99"/>
    <w:rsid w:val="00D35D13"/>
    <w:rsid w:val="00D35D91"/>
    <w:rsid w:val="00D35DC5"/>
    <w:rsid w:val="00D35DDD"/>
    <w:rsid w:val="00D35E83"/>
    <w:rsid w:val="00D35E9F"/>
    <w:rsid w:val="00D35F09"/>
    <w:rsid w:val="00D35FB2"/>
    <w:rsid w:val="00D36086"/>
    <w:rsid w:val="00D360C8"/>
    <w:rsid w:val="00D36176"/>
    <w:rsid w:val="00D36193"/>
    <w:rsid w:val="00D361D0"/>
    <w:rsid w:val="00D361F7"/>
    <w:rsid w:val="00D36218"/>
    <w:rsid w:val="00D362C1"/>
    <w:rsid w:val="00D36349"/>
    <w:rsid w:val="00D36560"/>
    <w:rsid w:val="00D36601"/>
    <w:rsid w:val="00D36684"/>
    <w:rsid w:val="00D3676A"/>
    <w:rsid w:val="00D36A5E"/>
    <w:rsid w:val="00D36ABE"/>
    <w:rsid w:val="00D36ACF"/>
    <w:rsid w:val="00D36B50"/>
    <w:rsid w:val="00D36B88"/>
    <w:rsid w:val="00D36B99"/>
    <w:rsid w:val="00D36BF9"/>
    <w:rsid w:val="00D36DAC"/>
    <w:rsid w:val="00D370CE"/>
    <w:rsid w:val="00D370D4"/>
    <w:rsid w:val="00D3725C"/>
    <w:rsid w:val="00D37343"/>
    <w:rsid w:val="00D373CB"/>
    <w:rsid w:val="00D373D5"/>
    <w:rsid w:val="00D373DE"/>
    <w:rsid w:val="00D375C3"/>
    <w:rsid w:val="00D3765D"/>
    <w:rsid w:val="00D376FE"/>
    <w:rsid w:val="00D377DD"/>
    <w:rsid w:val="00D3787E"/>
    <w:rsid w:val="00D379DA"/>
    <w:rsid w:val="00D37AF3"/>
    <w:rsid w:val="00D37B85"/>
    <w:rsid w:val="00D37BC7"/>
    <w:rsid w:val="00D37C18"/>
    <w:rsid w:val="00D37C3D"/>
    <w:rsid w:val="00D37D44"/>
    <w:rsid w:val="00D37D6E"/>
    <w:rsid w:val="00D37D7A"/>
    <w:rsid w:val="00D37E28"/>
    <w:rsid w:val="00D37E43"/>
    <w:rsid w:val="00D37F36"/>
    <w:rsid w:val="00D37F8D"/>
    <w:rsid w:val="00D37FC5"/>
    <w:rsid w:val="00D40133"/>
    <w:rsid w:val="00D4014B"/>
    <w:rsid w:val="00D4023B"/>
    <w:rsid w:val="00D40289"/>
    <w:rsid w:val="00D40340"/>
    <w:rsid w:val="00D4035D"/>
    <w:rsid w:val="00D407B5"/>
    <w:rsid w:val="00D40808"/>
    <w:rsid w:val="00D40823"/>
    <w:rsid w:val="00D4089B"/>
    <w:rsid w:val="00D4095D"/>
    <w:rsid w:val="00D40BEE"/>
    <w:rsid w:val="00D40C13"/>
    <w:rsid w:val="00D40C67"/>
    <w:rsid w:val="00D40D9C"/>
    <w:rsid w:val="00D40EC1"/>
    <w:rsid w:val="00D40F1B"/>
    <w:rsid w:val="00D40FA4"/>
    <w:rsid w:val="00D40FC2"/>
    <w:rsid w:val="00D411CA"/>
    <w:rsid w:val="00D412C8"/>
    <w:rsid w:val="00D4137A"/>
    <w:rsid w:val="00D415EE"/>
    <w:rsid w:val="00D416D3"/>
    <w:rsid w:val="00D4170A"/>
    <w:rsid w:val="00D41794"/>
    <w:rsid w:val="00D417FC"/>
    <w:rsid w:val="00D41827"/>
    <w:rsid w:val="00D41908"/>
    <w:rsid w:val="00D41952"/>
    <w:rsid w:val="00D41A67"/>
    <w:rsid w:val="00D41A78"/>
    <w:rsid w:val="00D41AAD"/>
    <w:rsid w:val="00D41C23"/>
    <w:rsid w:val="00D41DEF"/>
    <w:rsid w:val="00D41EF3"/>
    <w:rsid w:val="00D42057"/>
    <w:rsid w:val="00D420A8"/>
    <w:rsid w:val="00D420F4"/>
    <w:rsid w:val="00D421BC"/>
    <w:rsid w:val="00D422A1"/>
    <w:rsid w:val="00D423D5"/>
    <w:rsid w:val="00D42420"/>
    <w:rsid w:val="00D42508"/>
    <w:rsid w:val="00D426FE"/>
    <w:rsid w:val="00D42707"/>
    <w:rsid w:val="00D427A3"/>
    <w:rsid w:val="00D4282C"/>
    <w:rsid w:val="00D42879"/>
    <w:rsid w:val="00D42A8C"/>
    <w:rsid w:val="00D42A91"/>
    <w:rsid w:val="00D42D0B"/>
    <w:rsid w:val="00D42D7A"/>
    <w:rsid w:val="00D42F1D"/>
    <w:rsid w:val="00D42F28"/>
    <w:rsid w:val="00D42F9D"/>
    <w:rsid w:val="00D42FA5"/>
    <w:rsid w:val="00D43252"/>
    <w:rsid w:val="00D43466"/>
    <w:rsid w:val="00D43491"/>
    <w:rsid w:val="00D43498"/>
    <w:rsid w:val="00D434F8"/>
    <w:rsid w:val="00D435CA"/>
    <w:rsid w:val="00D43697"/>
    <w:rsid w:val="00D43A29"/>
    <w:rsid w:val="00D43A50"/>
    <w:rsid w:val="00D43C57"/>
    <w:rsid w:val="00D43DF3"/>
    <w:rsid w:val="00D43EA6"/>
    <w:rsid w:val="00D4406A"/>
    <w:rsid w:val="00D44075"/>
    <w:rsid w:val="00D442AC"/>
    <w:rsid w:val="00D4445F"/>
    <w:rsid w:val="00D44520"/>
    <w:rsid w:val="00D4456C"/>
    <w:rsid w:val="00D44690"/>
    <w:rsid w:val="00D4477A"/>
    <w:rsid w:val="00D447A1"/>
    <w:rsid w:val="00D447F6"/>
    <w:rsid w:val="00D4485C"/>
    <w:rsid w:val="00D44A6B"/>
    <w:rsid w:val="00D44A6F"/>
    <w:rsid w:val="00D44A80"/>
    <w:rsid w:val="00D44C04"/>
    <w:rsid w:val="00D44C4A"/>
    <w:rsid w:val="00D44DAA"/>
    <w:rsid w:val="00D44F5E"/>
    <w:rsid w:val="00D44F64"/>
    <w:rsid w:val="00D44FAC"/>
    <w:rsid w:val="00D44FCA"/>
    <w:rsid w:val="00D4501D"/>
    <w:rsid w:val="00D45084"/>
    <w:rsid w:val="00D450CB"/>
    <w:rsid w:val="00D45197"/>
    <w:rsid w:val="00D451C8"/>
    <w:rsid w:val="00D451D6"/>
    <w:rsid w:val="00D4520C"/>
    <w:rsid w:val="00D452F4"/>
    <w:rsid w:val="00D4532D"/>
    <w:rsid w:val="00D4538A"/>
    <w:rsid w:val="00D45490"/>
    <w:rsid w:val="00D455EA"/>
    <w:rsid w:val="00D45632"/>
    <w:rsid w:val="00D4567B"/>
    <w:rsid w:val="00D45753"/>
    <w:rsid w:val="00D458B0"/>
    <w:rsid w:val="00D458FF"/>
    <w:rsid w:val="00D45927"/>
    <w:rsid w:val="00D4592A"/>
    <w:rsid w:val="00D4593A"/>
    <w:rsid w:val="00D45940"/>
    <w:rsid w:val="00D45980"/>
    <w:rsid w:val="00D45AF9"/>
    <w:rsid w:val="00D45BA2"/>
    <w:rsid w:val="00D45D08"/>
    <w:rsid w:val="00D45DC6"/>
    <w:rsid w:val="00D460DA"/>
    <w:rsid w:val="00D461A0"/>
    <w:rsid w:val="00D462FC"/>
    <w:rsid w:val="00D46319"/>
    <w:rsid w:val="00D4631A"/>
    <w:rsid w:val="00D46358"/>
    <w:rsid w:val="00D46396"/>
    <w:rsid w:val="00D463B2"/>
    <w:rsid w:val="00D463F6"/>
    <w:rsid w:val="00D46457"/>
    <w:rsid w:val="00D46627"/>
    <w:rsid w:val="00D46676"/>
    <w:rsid w:val="00D4667B"/>
    <w:rsid w:val="00D4675E"/>
    <w:rsid w:val="00D4679C"/>
    <w:rsid w:val="00D467FF"/>
    <w:rsid w:val="00D46807"/>
    <w:rsid w:val="00D4689B"/>
    <w:rsid w:val="00D46990"/>
    <w:rsid w:val="00D46A1B"/>
    <w:rsid w:val="00D46B6A"/>
    <w:rsid w:val="00D46CBB"/>
    <w:rsid w:val="00D46DEC"/>
    <w:rsid w:val="00D46F22"/>
    <w:rsid w:val="00D46FAD"/>
    <w:rsid w:val="00D47093"/>
    <w:rsid w:val="00D470C0"/>
    <w:rsid w:val="00D470C9"/>
    <w:rsid w:val="00D471F8"/>
    <w:rsid w:val="00D47305"/>
    <w:rsid w:val="00D47423"/>
    <w:rsid w:val="00D4748D"/>
    <w:rsid w:val="00D474DF"/>
    <w:rsid w:val="00D47694"/>
    <w:rsid w:val="00D47772"/>
    <w:rsid w:val="00D47787"/>
    <w:rsid w:val="00D477BE"/>
    <w:rsid w:val="00D478A2"/>
    <w:rsid w:val="00D47ABF"/>
    <w:rsid w:val="00D47C42"/>
    <w:rsid w:val="00D47D03"/>
    <w:rsid w:val="00D47D08"/>
    <w:rsid w:val="00D47EA3"/>
    <w:rsid w:val="00D47F11"/>
    <w:rsid w:val="00D47F86"/>
    <w:rsid w:val="00D5019C"/>
    <w:rsid w:val="00D501F5"/>
    <w:rsid w:val="00D50204"/>
    <w:rsid w:val="00D50220"/>
    <w:rsid w:val="00D502EA"/>
    <w:rsid w:val="00D502F6"/>
    <w:rsid w:val="00D5032B"/>
    <w:rsid w:val="00D50427"/>
    <w:rsid w:val="00D505DB"/>
    <w:rsid w:val="00D5091B"/>
    <w:rsid w:val="00D50988"/>
    <w:rsid w:val="00D509FF"/>
    <w:rsid w:val="00D50A54"/>
    <w:rsid w:val="00D50ABA"/>
    <w:rsid w:val="00D50BC6"/>
    <w:rsid w:val="00D50C15"/>
    <w:rsid w:val="00D50D08"/>
    <w:rsid w:val="00D50D46"/>
    <w:rsid w:val="00D50D58"/>
    <w:rsid w:val="00D50E90"/>
    <w:rsid w:val="00D50F77"/>
    <w:rsid w:val="00D50FA0"/>
    <w:rsid w:val="00D51084"/>
    <w:rsid w:val="00D510B8"/>
    <w:rsid w:val="00D511E8"/>
    <w:rsid w:val="00D51241"/>
    <w:rsid w:val="00D512A6"/>
    <w:rsid w:val="00D512E2"/>
    <w:rsid w:val="00D512FD"/>
    <w:rsid w:val="00D5132C"/>
    <w:rsid w:val="00D5137C"/>
    <w:rsid w:val="00D513FD"/>
    <w:rsid w:val="00D51446"/>
    <w:rsid w:val="00D5157A"/>
    <w:rsid w:val="00D5157F"/>
    <w:rsid w:val="00D51613"/>
    <w:rsid w:val="00D516DE"/>
    <w:rsid w:val="00D51730"/>
    <w:rsid w:val="00D519BC"/>
    <w:rsid w:val="00D51B26"/>
    <w:rsid w:val="00D51B44"/>
    <w:rsid w:val="00D51EDA"/>
    <w:rsid w:val="00D52054"/>
    <w:rsid w:val="00D521BE"/>
    <w:rsid w:val="00D5222D"/>
    <w:rsid w:val="00D522B6"/>
    <w:rsid w:val="00D522BD"/>
    <w:rsid w:val="00D523F3"/>
    <w:rsid w:val="00D52665"/>
    <w:rsid w:val="00D526CA"/>
    <w:rsid w:val="00D5277B"/>
    <w:rsid w:val="00D52793"/>
    <w:rsid w:val="00D527CF"/>
    <w:rsid w:val="00D5299D"/>
    <w:rsid w:val="00D52A3B"/>
    <w:rsid w:val="00D52C37"/>
    <w:rsid w:val="00D52CCA"/>
    <w:rsid w:val="00D52D6D"/>
    <w:rsid w:val="00D52E62"/>
    <w:rsid w:val="00D52E8E"/>
    <w:rsid w:val="00D52F44"/>
    <w:rsid w:val="00D52FF7"/>
    <w:rsid w:val="00D530D8"/>
    <w:rsid w:val="00D5320A"/>
    <w:rsid w:val="00D533C6"/>
    <w:rsid w:val="00D5342D"/>
    <w:rsid w:val="00D5347C"/>
    <w:rsid w:val="00D53652"/>
    <w:rsid w:val="00D536BE"/>
    <w:rsid w:val="00D536DF"/>
    <w:rsid w:val="00D537FE"/>
    <w:rsid w:val="00D5393E"/>
    <w:rsid w:val="00D539AD"/>
    <w:rsid w:val="00D53A58"/>
    <w:rsid w:val="00D53A7A"/>
    <w:rsid w:val="00D53C40"/>
    <w:rsid w:val="00D53CCB"/>
    <w:rsid w:val="00D53E4F"/>
    <w:rsid w:val="00D54011"/>
    <w:rsid w:val="00D54017"/>
    <w:rsid w:val="00D5403C"/>
    <w:rsid w:val="00D54044"/>
    <w:rsid w:val="00D54072"/>
    <w:rsid w:val="00D54139"/>
    <w:rsid w:val="00D54204"/>
    <w:rsid w:val="00D5428E"/>
    <w:rsid w:val="00D54294"/>
    <w:rsid w:val="00D545AF"/>
    <w:rsid w:val="00D545EF"/>
    <w:rsid w:val="00D54612"/>
    <w:rsid w:val="00D5472B"/>
    <w:rsid w:val="00D5476B"/>
    <w:rsid w:val="00D5483A"/>
    <w:rsid w:val="00D54903"/>
    <w:rsid w:val="00D54950"/>
    <w:rsid w:val="00D5495A"/>
    <w:rsid w:val="00D54AA0"/>
    <w:rsid w:val="00D54C38"/>
    <w:rsid w:val="00D54C9F"/>
    <w:rsid w:val="00D54CEE"/>
    <w:rsid w:val="00D54D0B"/>
    <w:rsid w:val="00D54DD9"/>
    <w:rsid w:val="00D55050"/>
    <w:rsid w:val="00D5507E"/>
    <w:rsid w:val="00D552CA"/>
    <w:rsid w:val="00D5533A"/>
    <w:rsid w:val="00D5540E"/>
    <w:rsid w:val="00D55421"/>
    <w:rsid w:val="00D55442"/>
    <w:rsid w:val="00D554A2"/>
    <w:rsid w:val="00D55522"/>
    <w:rsid w:val="00D55543"/>
    <w:rsid w:val="00D55645"/>
    <w:rsid w:val="00D5568C"/>
    <w:rsid w:val="00D556EE"/>
    <w:rsid w:val="00D55721"/>
    <w:rsid w:val="00D55733"/>
    <w:rsid w:val="00D557C3"/>
    <w:rsid w:val="00D557E8"/>
    <w:rsid w:val="00D557F0"/>
    <w:rsid w:val="00D55C6A"/>
    <w:rsid w:val="00D55CC1"/>
    <w:rsid w:val="00D55CD1"/>
    <w:rsid w:val="00D55D16"/>
    <w:rsid w:val="00D55EE1"/>
    <w:rsid w:val="00D55F9E"/>
    <w:rsid w:val="00D55FDD"/>
    <w:rsid w:val="00D55FE4"/>
    <w:rsid w:val="00D560E8"/>
    <w:rsid w:val="00D5637F"/>
    <w:rsid w:val="00D563B4"/>
    <w:rsid w:val="00D5651F"/>
    <w:rsid w:val="00D56815"/>
    <w:rsid w:val="00D56ADC"/>
    <w:rsid w:val="00D56C03"/>
    <w:rsid w:val="00D56CDF"/>
    <w:rsid w:val="00D56D04"/>
    <w:rsid w:val="00D56FC3"/>
    <w:rsid w:val="00D5703D"/>
    <w:rsid w:val="00D570E1"/>
    <w:rsid w:val="00D570E3"/>
    <w:rsid w:val="00D570F5"/>
    <w:rsid w:val="00D57117"/>
    <w:rsid w:val="00D5715A"/>
    <w:rsid w:val="00D57387"/>
    <w:rsid w:val="00D573B7"/>
    <w:rsid w:val="00D573D9"/>
    <w:rsid w:val="00D57452"/>
    <w:rsid w:val="00D574FD"/>
    <w:rsid w:val="00D57620"/>
    <w:rsid w:val="00D576D6"/>
    <w:rsid w:val="00D577C9"/>
    <w:rsid w:val="00D579A9"/>
    <w:rsid w:val="00D579CA"/>
    <w:rsid w:val="00D57A1E"/>
    <w:rsid w:val="00D57B95"/>
    <w:rsid w:val="00D57BD8"/>
    <w:rsid w:val="00D57CC8"/>
    <w:rsid w:val="00D57DD0"/>
    <w:rsid w:val="00D57EFA"/>
    <w:rsid w:val="00D57F96"/>
    <w:rsid w:val="00D57FDC"/>
    <w:rsid w:val="00D600E5"/>
    <w:rsid w:val="00D60143"/>
    <w:rsid w:val="00D6019A"/>
    <w:rsid w:val="00D601EF"/>
    <w:rsid w:val="00D6028C"/>
    <w:rsid w:val="00D6032A"/>
    <w:rsid w:val="00D6038F"/>
    <w:rsid w:val="00D60412"/>
    <w:rsid w:val="00D60629"/>
    <w:rsid w:val="00D606B8"/>
    <w:rsid w:val="00D606C8"/>
    <w:rsid w:val="00D60738"/>
    <w:rsid w:val="00D60777"/>
    <w:rsid w:val="00D60A7A"/>
    <w:rsid w:val="00D60AED"/>
    <w:rsid w:val="00D60B22"/>
    <w:rsid w:val="00D60D3D"/>
    <w:rsid w:val="00D60DDA"/>
    <w:rsid w:val="00D60E69"/>
    <w:rsid w:val="00D60EE2"/>
    <w:rsid w:val="00D60FA4"/>
    <w:rsid w:val="00D60FDB"/>
    <w:rsid w:val="00D61011"/>
    <w:rsid w:val="00D61109"/>
    <w:rsid w:val="00D611B1"/>
    <w:rsid w:val="00D61277"/>
    <w:rsid w:val="00D612A2"/>
    <w:rsid w:val="00D613E5"/>
    <w:rsid w:val="00D614A7"/>
    <w:rsid w:val="00D61826"/>
    <w:rsid w:val="00D61835"/>
    <w:rsid w:val="00D61908"/>
    <w:rsid w:val="00D61970"/>
    <w:rsid w:val="00D6197B"/>
    <w:rsid w:val="00D619AE"/>
    <w:rsid w:val="00D619C7"/>
    <w:rsid w:val="00D619DE"/>
    <w:rsid w:val="00D61A6E"/>
    <w:rsid w:val="00D61B85"/>
    <w:rsid w:val="00D61BEE"/>
    <w:rsid w:val="00D61C0C"/>
    <w:rsid w:val="00D61C6D"/>
    <w:rsid w:val="00D61DC6"/>
    <w:rsid w:val="00D61E5E"/>
    <w:rsid w:val="00D61EE2"/>
    <w:rsid w:val="00D61F97"/>
    <w:rsid w:val="00D61FB6"/>
    <w:rsid w:val="00D61FCA"/>
    <w:rsid w:val="00D6201C"/>
    <w:rsid w:val="00D620E4"/>
    <w:rsid w:val="00D620F6"/>
    <w:rsid w:val="00D6211B"/>
    <w:rsid w:val="00D62264"/>
    <w:rsid w:val="00D62316"/>
    <w:rsid w:val="00D62385"/>
    <w:rsid w:val="00D62420"/>
    <w:rsid w:val="00D6243F"/>
    <w:rsid w:val="00D62453"/>
    <w:rsid w:val="00D624A5"/>
    <w:rsid w:val="00D624CE"/>
    <w:rsid w:val="00D6252F"/>
    <w:rsid w:val="00D6254C"/>
    <w:rsid w:val="00D62659"/>
    <w:rsid w:val="00D6265E"/>
    <w:rsid w:val="00D628B5"/>
    <w:rsid w:val="00D6292C"/>
    <w:rsid w:val="00D6298F"/>
    <w:rsid w:val="00D629CA"/>
    <w:rsid w:val="00D629CD"/>
    <w:rsid w:val="00D62B69"/>
    <w:rsid w:val="00D62BF1"/>
    <w:rsid w:val="00D62C19"/>
    <w:rsid w:val="00D62CA1"/>
    <w:rsid w:val="00D62CD0"/>
    <w:rsid w:val="00D62E5B"/>
    <w:rsid w:val="00D62F57"/>
    <w:rsid w:val="00D62FB7"/>
    <w:rsid w:val="00D63202"/>
    <w:rsid w:val="00D63225"/>
    <w:rsid w:val="00D632AB"/>
    <w:rsid w:val="00D6331D"/>
    <w:rsid w:val="00D633B9"/>
    <w:rsid w:val="00D6341F"/>
    <w:rsid w:val="00D635E6"/>
    <w:rsid w:val="00D637A3"/>
    <w:rsid w:val="00D637C2"/>
    <w:rsid w:val="00D6398D"/>
    <w:rsid w:val="00D63B46"/>
    <w:rsid w:val="00D63C38"/>
    <w:rsid w:val="00D63E92"/>
    <w:rsid w:val="00D63FF5"/>
    <w:rsid w:val="00D6409C"/>
    <w:rsid w:val="00D64100"/>
    <w:rsid w:val="00D641B8"/>
    <w:rsid w:val="00D642E0"/>
    <w:rsid w:val="00D644A9"/>
    <w:rsid w:val="00D64509"/>
    <w:rsid w:val="00D64724"/>
    <w:rsid w:val="00D647E4"/>
    <w:rsid w:val="00D648DA"/>
    <w:rsid w:val="00D6499D"/>
    <w:rsid w:val="00D649D6"/>
    <w:rsid w:val="00D64A00"/>
    <w:rsid w:val="00D64A0D"/>
    <w:rsid w:val="00D64A6C"/>
    <w:rsid w:val="00D64CE4"/>
    <w:rsid w:val="00D64ED6"/>
    <w:rsid w:val="00D64F59"/>
    <w:rsid w:val="00D64FC8"/>
    <w:rsid w:val="00D650E9"/>
    <w:rsid w:val="00D65464"/>
    <w:rsid w:val="00D6578A"/>
    <w:rsid w:val="00D657A2"/>
    <w:rsid w:val="00D657B3"/>
    <w:rsid w:val="00D6596D"/>
    <w:rsid w:val="00D659A3"/>
    <w:rsid w:val="00D65A9A"/>
    <w:rsid w:val="00D65B5B"/>
    <w:rsid w:val="00D65D39"/>
    <w:rsid w:val="00D65DF0"/>
    <w:rsid w:val="00D65DF3"/>
    <w:rsid w:val="00D65E23"/>
    <w:rsid w:val="00D65EA2"/>
    <w:rsid w:val="00D65EF6"/>
    <w:rsid w:val="00D65F5A"/>
    <w:rsid w:val="00D66084"/>
    <w:rsid w:val="00D66490"/>
    <w:rsid w:val="00D664AB"/>
    <w:rsid w:val="00D664FE"/>
    <w:rsid w:val="00D6667C"/>
    <w:rsid w:val="00D66754"/>
    <w:rsid w:val="00D66767"/>
    <w:rsid w:val="00D668A6"/>
    <w:rsid w:val="00D668DE"/>
    <w:rsid w:val="00D66950"/>
    <w:rsid w:val="00D66A97"/>
    <w:rsid w:val="00D66C69"/>
    <w:rsid w:val="00D66CB9"/>
    <w:rsid w:val="00D66CEF"/>
    <w:rsid w:val="00D66CF5"/>
    <w:rsid w:val="00D66D85"/>
    <w:rsid w:val="00D66DEB"/>
    <w:rsid w:val="00D66FA1"/>
    <w:rsid w:val="00D670D1"/>
    <w:rsid w:val="00D672B0"/>
    <w:rsid w:val="00D672BE"/>
    <w:rsid w:val="00D674C9"/>
    <w:rsid w:val="00D675ED"/>
    <w:rsid w:val="00D676EB"/>
    <w:rsid w:val="00D676F8"/>
    <w:rsid w:val="00D677B7"/>
    <w:rsid w:val="00D677E4"/>
    <w:rsid w:val="00D6780D"/>
    <w:rsid w:val="00D678B2"/>
    <w:rsid w:val="00D678FF"/>
    <w:rsid w:val="00D67977"/>
    <w:rsid w:val="00D679BC"/>
    <w:rsid w:val="00D679ED"/>
    <w:rsid w:val="00D67A94"/>
    <w:rsid w:val="00D67B61"/>
    <w:rsid w:val="00D67BA6"/>
    <w:rsid w:val="00D67C16"/>
    <w:rsid w:val="00D67D17"/>
    <w:rsid w:val="00D67DB9"/>
    <w:rsid w:val="00D67E80"/>
    <w:rsid w:val="00D67E85"/>
    <w:rsid w:val="00D67EDE"/>
    <w:rsid w:val="00D67FB0"/>
    <w:rsid w:val="00D67FD5"/>
    <w:rsid w:val="00D70130"/>
    <w:rsid w:val="00D7034F"/>
    <w:rsid w:val="00D7036A"/>
    <w:rsid w:val="00D703A6"/>
    <w:rsid w:val="00D7057D"/>
    <w:rsid w:val="00D70588"/>
    <w:rsid w:val="00D70687"/>
    <w:rsid w:val="00D706D6"/>
    <w:rsid w:val="00D706D8"/>
    <w:rsid w:val="00D70759"/>
    <w:rsid w:val="00D70767"/>
    <w:rsid w:val="00D7076B"/>
    <w:rsid w:val="00D707A4"/>
    <w:rsid w:val="00D707F5"/>
    <w:rsid w:val="00D70928"/>
    <w:rsid w:val="00D70968"/>
    <w:rsid w:val="00D70A23"/>
    <w:rsid w:val="00D70A68"/>
    <w:rsid w:val="00D70AFA"/>
    <w:rsid w:val="00D70C25"/>
    <w:rsid w:val="00D70C27"/>
    <w:rsid w:val="00D70D43"/>
    <w:rsid w:val="00D70DA3"/>
    <w:rsid w:val="00D70DD9"/>
    <w:rsid w:val="00D70DFD"/>
    <w:rsid w:val="00D70FC7"/>
    <w:rsid w:val="00D71067"/>
    <w:rsid w:val="00D71069"/>
    <w:rsid w:val="00D71164"/>
    <w:rsid w:val="00D711B2"/>
    <w:rsid w:val="00D711E4"/>
    <w:rsid w:val="00D71217"/>
    <w:rsid w:val="00D712AE"/>
    <w:rsid w:val="00D7137B"/>
    <w:rsid w:val="00D713DE"/>
    <w:rsid w:val="00D7159F"/>
    <w:rsid w:val="00D71641"/>
    <w:rsid w:val="00D7167F"/>
    <w:rsid w:val="00D71871"/>
    <w:rsid w:val="00D71897"/>
    <w:rsid w:val="00D718C1"/>
    <w:rsid w:val="00D718E2"/>
    <w:rsid w:val="00D7196C"/>
    <w:rsid w:val="00D719A7"/>
    <w:rsid w:val="00D719D1"/>
    <w:rsid w:val="00D71A27"/>
    <w:rsid w:val="00D71A57"/>
    <w:rsid w:val="00D71AF4"/>
    <w:rsid w:val="00D71BE2"/>
    <w:rsid w:val="00D71C49"/>
    <w:rsid w:val="00D71C5C"/>
    <w:rsid w:val="00D71D45"/>
    <w:rsid w:val="00D71D98"/>
    <w:rsid w:val="00D71E8D"/>
    <w:rsid w:val="00D72244"/>
    <w:rsid w:val="00D72276"/>
    <w:rsid w:val="00D722E4"/>
    <w:rsid w:val="00D723F5"/>
    <w:rsid w:val="00D72421"/>
    <w:rsid w:val="00D7274A"/>
    <w:rsid w:val="00D7298D"/>
    <w:rsid w:val="00D729A7"/>
    <w:rsid w:val="00D729E2"/>
    <w:rsid w:val="00D72A4A"/>
    <w:rsid w:val="00D72C20"/>
    <w:rsid w:val="00D72CF3"/>
    <w:rsid w:val="00D72DC0"/>
    <w:rsid w:val="00D72E1A"/>
    <w:rsid w:val="00D72E35"/>
    <w:rsid w:val="00D72EAB"/>
    <w:rsid w:val="00D72ECC"/>
    <w:rsid w:val="00D730BC"/>
    <w:rsid w:val="00D730D4"/>
    <w:rsid w:val="00D730DB"/>
    <w:rsid w:val="00D7314B"/>
    <w:rsid w:val="00D7314E"/>
    <w:rsid w:val="00D73189"/>
    <w:rsid w:val="00D7323C"/>
    <w:rsid w:val="00D73254"/>
    <w:rsid w:val="00D73326"/>
    <w:rsid w:val="00D7354E"/>
    <w:rsid w:val="00D735F1"/>
    <w:rsid w:val="00D735FE"/>
    <w:rsid w:val="00D73617"/>
    <w:rsid w:val="00D73696"/>
    <w:rsid w:val="00D73790"/>
    <w:rsid w:val="00D737F2"/>
    <w:rsid w:val="00D73B64"/>
    <w:rsid w:val="00D73CB0"/>
    <w:rsid w:val="00D73DA6"/>
    <w:rsid w:val="00D73F36"/>
    <w:rsid w:val="00D73F49"/>
    <w:rsid w:val="00D73FB1"/>
    <w:rsid w:val="00D74090"/>
    <w:rsid w:val="00D740D2"/>
    <w:rsid w:val="00D74174"/>
    <w:rsid w:val="00D74217"/>
    <w:rsid w:val="00D743C1"/>
    <w:rsid w:val="00D7441F"/>
    <w:rsid w:val="00D7445E"/>
    <w:rsid w:val="00D744B3"/>
    <w:rsid w:val="00D7456B"/>
    <w:rsid w:val="00D74578"/>
    <w:rsid w:val="00D746DF"/>
    <w:rsid w:val="00D747A6"/>
    <w:rsid w:val="00D74800"/>
    <w:rsid w:val="00D74916"/>
    <w:rsid w:val="00D74A6E"/>
    <w:rsid w:val="00D74ACB"/>
    <w:rsid w:val="00D74ADA"/>
    <w:rsid w:val="00D74ADE"/>
    <w:rsid w:val="00D74B6D"/>
    <w:rsid w:val="00D74E48"/>
    <w:rsid w:val="00D74E72"/>
    <w:rsid w:val="00D74F15"/>
    <w:rsid w:val="00D751C3"/>
    <w:rsid w:val="00D751F5"/>
    <w:rsid w:val="00D7525A"/>
    <w:rsid w:val="00D7525D"/>
    <w:rsid w:val="00D7544E"/>
    <w:rsid w:val="00D75527"/>
    <w:rsid w:val="00D7556D"/>
    <w:rsid w:val="00D75615"/>
    <w:rsid w:val="00D756F7"/>
    <w:rsid w:val="00D75764"/>
    <w:rsid w:val="00D75A7A"/>
    <w:rsid w:val="00D75A91"/>
    <w:rsid w:val="00D75B3A"/>
    <w:rsid w:val="00D75BED"/>
    <w:rsid w:val="00D75C68"/>
    <w:rsid w:val="00D75D6B"/>
    <w:rsid w:val="00D75E45"/>
    <w:rsid w:val="00D75E58"/>
    <w:rsid w:val="00D75E6B"/>
    <w:rsid w:val="00D75E7B"/>
    <w:rsid w:val="00D75FD0"/>
    <w:rsid w:val="00D75FD9"/>
    <w:rsid w:val="00D76085"/>
    <w:rsid w:val="00D7635E"/>
    <w:rsid w:val="00D763A3"/>
    <w:rsid w:val="00D763EA"/>
    <w:rsid w:val="00D763F7"/>
    <w:rsid w:val="00D7659D"/>
    <w:rsid w:val="00D7673C"/>
    <w:rsid w:val="00D76883"/>
    <w:rsid w:val="00D7690D"/>
    <w:rsid w:val="00D76939"/>
    <w:rsid w:val="00D76A18"/>
    <w:rsid w:val="00D76AE7"/>
    <w:rsid w:val="00D76B39"/>
    <w:rsid w:val="00D76D15"/>
    <w:rsid w:val="00D76D78"/>
    <w:rsid w:val="00D76DFA"/>
    <w:rsid w:val="00D76E44"/>
    <w:rsid w:val="00D76E48"/>
    <w:rsid w:val="00D76EEC"/>
    <w:rsid w:val="00D76EF6"/>
    <w:rsid w:val="00D76FA1"/>
    <w:rsid w:val="00D76FB6"/>
    <w:rsid w:val="00D770B7"/>
    <w:rsid w:val="00D77227"/>
    <w:rsid w:val="00D77231"/>
    <w:rsid w:val="00D77232"/>
    <w:rsid w:val="00D7737C"/>
    <w:rsid w:val="00D778EE"/>
    <w:rsid w:val="00D7796F"/>
    <w:rsid w:val="00D77A68"/>
    <w:rsid w:val="00D77BF2"/>
    <w:rsid w:val="00D77F68"/>
    <w:rsid w:val="00D80186"/>
    <w:rsid w:val="00D803DE"/>
    <w:rsid w:val="00D805BC"/>
    <w:rsid w:val="00D805EC"/>
    <w:rsid w:val="00D8060C"/>
    <w:rsid w:val="00D80685"/>
    <w:rsid w:val="00D807BB"/>
    <w:rsid w:val="00D807E3"/>
    <w:rsid w:val="00D80852"/>
    <w:rsid w:val="00D808E7"/>
    <w:rsid w:val="00D80A82"/>
    <w:rsid w:val="00D80EF6"/>
    <w:rsid w:val="00D8119C"/>
    <w:rsid w:val="00D811A8"/>
    <w:rsid w:val="00D814A7"/>
    <w:rsid w:val="00D814F7"/>
    <w:rsid w:val="00D81607"/>
    <w:rsid w:val="00D817F2"/>
    <w:rsid w:val="00D81808"/>
    <w:rsid w:val="00D81994"/>
    <w:rsid w:val="00D8199E"/>
    <w:rsid w:val="00D81A67"/>
    <w:rsid w:val="00D81A7E"/>
    <w:rsid w:val="00D81AD7"/>
    <w:rsid w:val="00D81BBF"/>
    <w:rsid w:val="00D81DA1"/>
    <w:rsid w:val="00D81FDB"/>
    <w:rsid w:val="00D8204E"/>
    <w:rsid w:val="00D820F9"/>
    <w:rsid w:val="00D82266"/>
    <w:rsid w:val="00D822BB"/>
    <w:rsid w:val="00D82517"/>
    <w:rsid w:val="00D82700"/>
    <w:rsid w:val="00D82931"/>
    <w:rsid w:val="00D82968"/>
    <w:rsid w:val="00D82B79"/>
    <w:rsid w:val="00D82BA9"/>
    <w:rsid w:val="00D82C11"/>
    <w:rsid w:val="00D82D66"/>
    <w:rsid w:val="00D82DFB"/>
    <w:rsid w:val="00D82E45"/>
    <w:rsid w:val="00D82E98"/>
    <w:rsid w:val="00D82FDF"/>
    <w:rsid w:val="00D83027"/>
    <w:rsid w:val="00D8303C"/>
    <w:rsid w:val="00D8307C"/>
    <w:rsid w:val="00D83165"/>
    <w:rsid w:val="00D831E6"/>
    <w:rsid w:val="00D832B5"/>
    <w:rsid w:val="00D83378"/>
    <w:rsid w:val="00D83549"/>
    <w:rsid w:val="00D83598"/>
    <w:rsid w:val="00D835C4"/>
    <w:rsid w:val="00D835F0"/>
    <w:rsid w:val="00D8372F"/>
    <w:rsid w:val="00D837BB"/>
    <w:rsid w:val="00D838C5"/>
    <w:rsid w:val="00D83AE3"/>
    <w:rsid w:val="00D83BD2"/>
    <w:rsid w:val="00D83D8F"/>
    <w:rsid w:val="00D83F37"/>
    <w:rsid w:val="00D84074"/>
    <w:rsid w:val="00D8407B"/>
    <w:rsid w:val="00D84134"/>
    <w:rsid w:val="00D84164"/>
    <w:rsid w:val="00D84206"/>
    <w:rsid w:val="00D84375"/>
    <w:rsid w:val="00D8441A"/>
    <w:rsid w:val="00D8442A"/>
    <w:rsid w:val="00D844B9"/>
    <w:rsid w:val="00D8460C"/>
    <w:rsid w:val="00D8477E"/>
    <w:rsid w:val="00D847F9"/>
    <w:rsid w:val="00D8481A"/>
    <w:rsid w:val="00D8482C"/>
    <w:rsid w:val="00D848AF"/>
    <w:rsid w:val="00D84939"/>
    <w:rsid w:val="00D84969"/>
    <w:rsid w:val="00D849CA"/>
    <w:rsid w:val="00D84BD6"/>
    <w:rsid w:val="00D84C36"/>
    <w:rsid w:val="00D84DAB"/>
    <w:rsid w:val="00D84FBE"/>
    <w:rsid w:val="00D8504F"/>
    <w:rsid w:val="00D8507A"/>
    <w:rsid w:val="00D85085"/>
    <w:rsid w:val="00D850C2"/>
    <w:rsid w:val="00D852CF"/>
    <w:rsid w:val="00D852E2"/>
    <w:rsid w:val="00D85459"/>
    <w:rsid w:val="00D854BF"/>
    <w:rsid w:val="00D854FE"/>
    <w:rsid w:val="00D855B3"/>
    <w:rsid w:val="00D856CA"/>
    <w:rsid w:val="00D8572F"/>
    <w:rsid w:val="00D85902"/>
    <w:rsid w:val="00D85A15"/>
    <w:rsid w:val="00D85B7D"/>
    <w:rsid w:val="00D85BBA"/>
    <w:rsid w:val="00D85D6F"/>
    <w:rsid w:val="00D85E70"/>
    <w:rsid w:val="00D85EC3"/>
    <w:rsid w:val="00D85F5B"/>
    <w:rsid w:val="00D860E4"/>
    <w:rsid w:val="00D860EA"/>
    <w:rsid w:val="00D861B1"/>
    <w:rsid w:val="00D862B8"/>
    <w:rsid w:val="00D86316"/>
    <w:rsid w:val="00D86323"/>
    <w:rsid w:val="00D86394"/>
    <w:rsid w:val="00D863A0"/>
    <w:rsid w:val="00D8643B"/>
    <w:rsid w:val="00D86454"/>
    <w:rsid w:val="00D86468"/>
    <w:rsid w:val="00D864BF"/>
    <w:rsid w:val="00D86503"/>
    <w:rsid w:val="00D8678E"/>
    <w:rsid w:val="00D867F4"/>
    <w:rsid w:val="00D867F8"/>
    <w:rsid w:val="00D86813"/>
    <w:rsid w:val="00D86835"/>
    <w:rsid w:val="00D86949"/>
    <w:rsid w:val="00D86A63"/>
    <w:rsid w:val="00D86D53"/>
    <w:rsid w:val="00D86F97"/>
    <w:rsid w:val="00D87009"/>
    <w:rsid w:val="00D87058"/>
    <w:rsid w:val="00D87188"/>
    <w:rsid w:val="00D87225"/>
    <w:rsid w:val="00D87243"/>
    <w:rsid w:val="00D8729D"/>
    <w:rsid w:val="00D873CF"/>
    <w:rsid w:val="00D8742D"/>
    <w:rsid w:val="00D87442"/>
    <w:rsid w:val="00D874F7"/>
    <w:rsid w:val="00D8759A"/>
    <w:rsid w:val="00D8764C"/>
    <w:rsid w:val="00D8769C"/>
    <w:rsid w:val="00D8790A"/>
    <w:rsid w:val="00D87917"/>
    <w:rsid w:val="00D879F0"/>
    <w:rsid w:val="00D879FE"/>
    <w:rsid w:val="00D87A80"/>
    <w:rsid w:val="00D87AA8"/>
    <w:rsid w:val="00D87B4D"/>
    <w:rsid w:val="00D87B9F"/>
    <w:rsid w:val="00D87C6C"/>
    <w:rsid w:val="00D87D65"/>
    <w:rsid w:val="00D87FEC"/>
    <w:rsid w:val="00D90019"/>
    <w:rsid w:val="00D90205"/>
    <w:rsid w:val="00D9028F"/>
    <w:rsid w:val="00D902B7"/>
    <w:rsid w:val="00D90543"/>
    <w:rsid w:val="00D90675"/>
    <w:rsid w:val="00D906C7"/>
    <w:rsid w:val="00D906C9"/>
    <w:rsid w:val="00D906FB"/>
    <w:rsid w:val="00D90730"/>
    <w:rsid w:val="00D907DE"/>
    <w:rsid w:val="00D90A0C"/>
    <w:rsid w:val="00D90A50"/>
    <w:rsid w:val="00D90A69"/>
    <w:rsid w:val="00D90BC9"/>
    <w:rsid w:val="00D90BD4"/>
    <w:rsid w:val="00D90C1B"/>
    <w:rsid w:val="00D90C4B"/>
    <w:rsid w:val="00D91291"/>
    <w:rsid w:val="00D912DF"/>
    <w:rsid w:val="00D9134E"/>
    <w:rsid w:val="00D914E8"/>
    <w:rsid w:val="00D91525"/>
    <w:rsid w:val="00D915AB"/>
    <w:rsid w:val="00D915CB"/>
    <w:rsid w:val="00D916FB"/>
    <w:rsid w:val="00D91824"/>
    <w:rsid w:val="00D9187A"/>
    <w:rsid w:val="00D918A8"/>
    <w:rsid w:val="00D918A9"/>
    <w:rsid w:val="00D91968"/>
    <w:rsid w:val="00D91A6E"/>
    <w:rsid w:val="00D91BE1"/>
    <w:rsid w:val="00D91C94"/>
    <w:rsid w:val="00D91E80"/>
    <w:rsid w:val="00D91F6F"/>
    <w:rsid w:val="00D920DE"/>
    <w:rsid w:val="00D922BA"/>
    <w:rsid w:val="00D925FF"/>
    <w:rsid w:val="00D92718"/>
    <w:rsid w:val="00D92824"/>
    <w:rsid w:val="00D92887"/>
    <w:rsid w:val="00D92A2C"/>
    <w:rsid w:val="00D92B12"/>
    <w:rsid w:val="00D92B85"/>
    <w:rsid w:val="00D92D43"/>
    <w:rsid w:val="00D92F2A"/>
    <w:rsid w:val="00D92FA7"/>
    <w:rsid w:val="00D92FFF"/>
    <w:rsid w:val="00D9303B"/>
    <w:rsid w:val="00D9305B"/>
    <w:rsid w:val="00D93294"/>
    <w:rsid w:val="00D932D5"/>
    <w:rsid w:val="00D93420"/>
    <w:rsid w:val="00D934E7"/>
    <w:rsid w:val="00D93694"/>
    <w:rsid w:val="00D936CE"/>
    <w:rsid w:val="00D93812"/>
    <w:rsid w:val="00D9384A"/>
    <w:rsid w:val="00D9389B"/>
    <w:rsid w:val="00D938F6"/>
    <w:rsid w:val="00D9390D"/>
    <w:rsid w:val="00D93A02"/>
    <w:rsid w:val="00D93AAD"/>
    <w:rsid w:val="00D93B85"/>
    <w:rsid w:val="00D93B88"/>
    <w:rsid w:val="00D93BA7"/>
    <w:rsid w:val="00D93C8F"/>
    <w:rsid w:val="00D93CB7"/>
    <w:rsid w:val="00D93E2D"/>
    <w:rsid w:val="00D93E72"/>
    <w:rsid w:val="00D93F0B"/>
    <w:rsid w:val="00D93F18"/>
    <w:rsid w:val="00D941A6"/>
    <w:rsid w:val="00D94277"/>
    <w:rsid w:val="00D94292"/>
    <w:rsid w:val="00D943F4"/>
    <w:rsid w:val="00D944EA"/>
    <w:rsid w:val="00D94576"/>
    <w:rsid w:val="00D94643"/>
    <w:rsid w:val="00D9474B"/>
    <w:rsid w:val="00D948AC"/>
    <w:rsid w:val="00D9498C"/>
    <w:rsid w:val="00D94B90"/>
    <w:rsid w:val="00D94C22"/>
    <w:rsid w:val="00D94D1F"/>
    <w:rsid w:val="00D94D79"/>
    <w:rsid w:val="00D94D96"/>
    <w:rsid w:val="00D94FB8"/>
    <w:rsid w:val="00D95021"/>
    <w:rsid w:val="00D952CB"/>
    <w:rsid w:val="00D955B0"/>
    <w:rsid w:val="00D95609"/>
    <w:rsid w:val="00D9565E"/>
    <w:rsid w:val="00D9571A"/>
    <w:rsid w:val="00D958F0"/>
    <w:rsid w:val="00D95AAC"/>
    <w:rsid w:val="00D95AF6"/>
    <w:rsid w:val="00D95C4B"/>
    <w:rsid w:val="00D95E10"/>
    <w:rsid w:val="00D95E78"/>
    <w:rsid w:val="00D95EBA"/>
    <w:rsid w:val="00D95FD7"/>
    <w:rsid w:val="00D960A9"/>
    <w:rsid w:val="00D960F5"/>
    <w:rsid w:val="00D96234"/>
    <w:rsid w:val="00D96285"/>
    <w:rsid w:val="00D962B5"/>
    <w:rsid w:val="00D9651A"/>
    <w:rsid w:val="00D9656A"/>
    <w:rsid w:val="00D96678"/>
    <w:rsid w:val="00D96685"/>
    <w:rsid w:val="00D967CB"/>
    <w:rsid w:val="00D96838"/>
    <w:rsid w:val="00D969E9"/>
    <w:rsid w:val="00D96CC1"/>
    <w:rsid w:val="00D96DDF"/>
    <w:rsid w:val="00D97076"/>
    <w:rsid w:val="00D9732C"/>
    <w:rsid w:val="00D973DE"/>
    <w:rsid w:val="00D974DE"/>
    <w:rsid w:val="00D974FE"/>
    <w:rsid w:val="00D975B3"/>
    <w:rsid w:val="00D975D5"/>
    <w:rsid w:val="00D9762F"/>
    <w:rsid w:val="00D9779C"/>
    <w:rsid w:val="00D977AF"/>
    <w:rsid w:val="00D978FC"/>
    <w:rsid w:val="00D979FB"/>
    <w:rsid w:val="00D97AF8"/>
    <w:rsid w:val="00D97D5B"/>
    <w:rsid w:val="00D97D89"/>
    <w:rsid w:val="00D97DDF"/>
    <w:rsid w:val="00D97DF7"/>
    <w:rsid w:val="00D97F88"/>
    <w:rsid w:val="00D97FD8"/>
    <w:rsid w:val="00D97FF0"/>
    <w:rsid w:val="00DA004F"/>
    <w:rsid w:val="00DA011D"/>
    <w:rsid w:val="00DA019E"/>
    <w:rsid w:val="00DA0218"/>
    <w:rsid w:val="00DA02CD"/>
    <w:rsid w:val="00DA0304"/>
    <w:rsid w:val="00DA0323"/>
    <w:rsid w:val="00DA03E7"/>
    <w:rsid w:val="00DA046F"/>
    <w:rsid w:val="00DA049C"/>
    <w:rsid w:val="00DA04DA"/>
    <w:rsid w:val="00DA056E"/>
    <w:rsid w:val="00DA05A6"/>
    <w:rsid w:val="00DA05F7"/>
    <w:rsid w:val="00DA0695"/>
    <w:rsid w:val="00DA082B"/>
    <w:rsid w:val="00DA0889"/>
    <w:rsid w:val="00DA0928"/>
    <w:rsid w:val="00DA095E"/>
    <w:rsid w:val="00DA09EF"/>
    <w:rsid w:val="00DA0A80"/>
    <w:rsid w:val="00DA0AFC"/>
    <w:rsid w:val="00DA0BFB"/>
    <w:rsid w:val="00DA0E8A"/>
    <w:rsid w:val="00DA1046"/>
    <w:rsid w:val="00DA105E"/>
    <w:rsid w:val="00DA1083"/>
    <w:rsid w:val="00DA10D6"/>
    <w:rsid w:val="00DA125D"/>
    <w:rsid w:val="00DA1520"/>
    <w:rsid w:val="00DA15DE"/>
    <w:rsid w:val="00DA1665"/>
    <w:rsid w:val="00DA16A1"/>
    <w:rsid w:val="00DA16BD"/>
    <w:rsid w:val="00DA1746"/>
    <w:rsid w:val="00DA180B"/>
    <w:rsid w:val="00DA1811"/>
    <w:rsid w:val="00DA19A7"/>
    <w:rsid w:val="00DA1BAB"/>
    <w:rsid w:val="00DA1BBC"/>
    <w:rsid w:val="00DA1D23"/>
    <w:rsid w:val="00DA1DE4"/>
    <w:rsid w:val="00DA1E02"/>
    <w:rsid w:val="00DA1E13"/>
    <w:rsid w:val="00DA1E95"/>
    <w:rsid w:val="00DA1EDD"/>
    <w:rsid w:val="00DA2133"/>
    <w:rsid w:val="00DA2245"/>
    <w:rsid w:val="00DA22B8"/>
    <w:rsid w:val="00DA22C6"/>
    <w:rsid w:val="00DA2512"/>
    <w:rsid w:val="00DA2605"/>
    <w:rsid w:val="00DA266E"/>
    <w:rsid w:val="00DA26F0"/>
    <w:rsid w:val="00DA2822"/>
    <w:rsid w:val="00DA28D4"/>
    <w:rsid w:val="00DA2940"/>
    <w:rsid w:val="00DA29A3"/>
    <w:rsid w:val="00DA2A14"/>
    <w:rsid w:val="00DA2AFD"/>
    <w:rsid w:val="00DA2B8A"/>
    <w:rsid w:val="00DA2BAD"/>
    <w:rsid w:val="00DA2BF3"/>
    <w:rsid w:val="00DA31A6"/>
    <w:rsid w:val="00DA3211"/>
    <w:rsid w:val="00DA32CB"/>
    <w:rsid w:val="00DA33AE"/>
    <w:rsid w:val="00DA3402"/>
    <w:rsid w:val="00DA3473"/>
    <w:rsid w:val="00DA3476"/>
    <w:rsid w:val="00DA348E"/>
    <w:rsid w:val="00DA34E7"/>
    <w:rsid w:val="00DA34FD"/>
    <w:rsid w:val="00DA35AB"/>
    <w:rsid w:val="00DA379F"/>
    <w:rsid w:val="00DA38BD"/>
    <w:rsid w:val="00DA397F"/>
    <w:rsid w:val="00DA39AD"/>
    <w:rsid w:val="00DA3A5F"/>
    <w:rsid w:val="00DA3BC3"/>
    <w:rsid w:val="00DA3BCD"/>
    <w:rsid w:val="00DA3C00"/>
    <w:rsid w:val="00DA3E93"/>
    <w:rsid w:val="00DA3F5C"/>
    <w:rsid w:val="00DA40E5"/>
    <w:rsid w:val="00DA414F"/>
    <w:rsid w:val="00DA4255"/>
    <w:rsid w:val="00DA4357"/>
    <w:rsid w:val="00DA438E"/>
    <w:rsid w:val="00DA4583"/>
    <w:rsid w:val="00DA4603"/>
    <w:rsid w:val="00DA462E"/>
    <w:rsid w:val="00DA47F0"/>
    <w:rsid w:val="00DA499E"/>
    <w:rsid w:val="00DA4B7A"/>
    <w:rsid w:val="00DA4BD7"/>
    <w:rsid w:val="00DA4C70"/>
    <w:rsid w:val="00DA4D8F"/>
    <w:rsid w:val="00DA4D94"/>
    <w:rsid w:val="00DA4DC7"/>
    <w:rsid w:val="00DA4E56"/>
    <w:rsid w:val="00DA4F49"/>
    <w:rsid w:val="00DA4FC1"/>
    <w:rsid w:val="00DA4FD8"/>
    <w:rsid w:val="00DA511E"/>
    <w:rsid w:val="00DA51D7"/>
    <w:rsid w:val="00DA5207"/>
    <w:rsid w:val="00DA524D"/>
    <w:rsid w:val="00DA525D"/>
    <w:rsid w:val="00DA52A6"/>
    <w:rsid w:val="00DA530A"/>
    <w:rsid w:val="00DA539B"/>
    <w:rsid w:val="00DA5421"/>
    <w:rsid w:val="00DA55EE"/>
    <w:rsid w:val="00DA567A"/>
    <w:rsid w:val="00DA56EB"/>
    <w:rsid w:val="00DA5805"/>
    <w:rsid w:val="00DA593E"/>
    <w:rsid w:val="00DA59EA"/>
    <w:rsid w:val="00DA5A01"/>
    <w:rsid w:val="00DA5B66"/>
    <w:rsid w:val="00DA5B69"/>
    <w:rsid w:val="00DA5BBB"/>
    <w:rsid w:val="00DA5F10"/>
    <w:rsid w:val="00DA60B7"/>
    <w:rsid w:val="00DA60D8"/>
    <w:rsid w:val="00DA61D9"/>
    <w:rsid w:val="00DA61E7"/>
    <w:rsid w:val="00DA61F8"/>
    <w:rsid w:val="00DA6570"/>
    <w:rsid w:val="00DA67AE"/>
    <w:rsid w:val="00DA6823"/>
    <w:rsid w:val="00DA69B0"/>
    <w:rsid w:val="00DA6AA6"/>
    <w:rsid w:val="00DA6AD4"/>
    <w:rsid w:val="00DA6B41"/>
    <w:rsid w:val="00DA6CA9"/>
    <w:rsid w:val="00DA6CC0"/>
    <w:rsid w:val="00DA6E7A"/>
    <w:rsid w:val="00DA709B"/>
    <w:rsid w:val="00DA7216"/>
    <w:rsid w:val="00DA72FB"/>
    <w:rsid w:val="00DA73FC"/>
    <w:rsid w:val="00DA75F5"/>
    <w:rsid w:val="00DA78D5"/>
    <w:rsid w:val="00DA78ED"/>
    <w:rsid w:val="00DA79E9"/>
    <w:rsid w:val="00DA7A1E"/>
    <w:rsid w:val="00DA7AF0"/>
    <w:rsid w:val="00DA7C7E"/>
    <w:rsid w:val="00DA7D0E"/>
    <w:rsid w:val="00DA7DF1"/>
    <w:rsid w:val="00DA7E08"/>
    <w:rsid w:val="00DB0063"/>
    <w:rsid w:val="00DB02CF"/>
    <w:rsid w:val="00DB043B"/>
    <w:rsid w:val="00DB06FD"/>
    <w:rsid w:val="00DB0731"/>
    <w:rsid w:val="00DB07C6"/>
    <w:rsid w:val="00DB07D3"/>
    <w:rsid w:val="00DB0807"/>
    <w:rsid w:val="00DB0818"/>
    <w:rsid w:val="00DB0944"/>
    <w:rsid w:val="00DB0984"/>
    <w:rsid w:val="00DB098C"/>
    <w:rsid w:val="00DB0A76"/>
    <w:rsid w:val="00DB0B1F"/>
    <w:rsid w:val="00DB0B58"/>
    <w:rsid w:val="00DB0B7A"/>
    <w:rsid w:val="00DB0B97"/>
    <w:rsid w:val="00DB0C81"/>
    <w:rsid w:val="00DB0CF7"/>
    <w:rsid w:val="00DB0D20"/>
    <w:rsid w:val="00DB0DB2"/>
    <w:rsid w:val="00DB0DBD"/>
    <w:rsid w:val="00DB0E5F"/>
    <w:rsid w:val="00DB0F56"/>
    <w:rsid w:val="00DB127E"/>
    <w:rsid w:val="00DB1280"/>
    <w:rsid w:val="00DB13ED"/>
    <w:rsid w:val="00DB13FB"/>
    <w:rsid w:val="00DB14C2"/>
    <w:rsid w:val="00DB152E"/>
    <w:rsid w:val="00DB1539"/>
    <w:rsid w:val="00DB173B"/>
    <w:rsid w:val="00DB1A06"/>
    <w:rsid w:val="00DB1A12"/>
    <w:rsid w:val="00DB1A58"/>
    <w:rsid w:val="00DB1B0A"/>
    <w:rsid w:val="00DB1C57"/>
    <w:rsid w:val="00DB1CCA"/>
    <w:rsid w:val="00DB1D35"/>
    <w:rsid w:val="00DB1D6B"/>
    <w:rsid w:val="00DB1E94"/>
    <w:rsid w:val="00DB1FC9"/>
    <w:rsid w:val="00DB2049"/>
    <w:rsid w:val="00DB210D"/>
    <w:rsid w:val="00DB23D4"/>
    <w:rsid w:val="00DB23F5"/>
    <w:rsid w:val="00DB24A7"/>
    <w:rsid w:val="00DB27EE"/>
    <w:rsid w:val="00DB2857"/>
    <w:rsid w:val="00DB28A8"/>
    <w:rsid w:val="00DB29CE"/>
    <w:rsid w:val="00DB2A34"/>
    <w:rsid w:val="00DB2C4F"/>
    <w:rsid w:val="00DB2D07"/>
    <w:rsid w:val="00DB2ED0"/>
    <w:rsid w:val="00DB3313"/>
    <w:rsid w:val="00DB33EA"/>
    <w:rsid w:val="00DB3408"/>
    <w:rsid w:val="00DB35B4"/>
    <w:rsid w:val="00DB3689"/>
    <w:rsid w:val="00DB37EF"/>
    <w:rsid w:val="00DB385B"/>
    <w:rsid w:val="00DB385C"/>
    <w:rsid w:val="00DB38E1"/>
    <w:rsid w:val="00DB3B5D"/>
    <w:rsid w:val="00DB3DB8"/>
    <w:rsid w:val="00DB3DBB"/>
    <w:rsid w:val="00DB3EF0"/>
    <w:rsid w:val="00DB3F83"/>
    <w:rsid w:val="00DB3FAC"/>
    <w:rsid w:val="00DB3FBF"/>
    <w:rsid w:val="00DB401B"/>
    <w:rsid w:val="00DB40FA"/>
    <w:rsid w:val="00DB42E0"/>
    <w:rsid w:val="00DB4697"/>
    <w:rsid w:val="00DB47FA"/>
    <w:rsid w:val="00DB4816"/>
    <w:rsid w:val="00DB48C9"/>
    <w:rsid w:val="00DB492D"/>
    <w:rsid w:val="00DB4938"/>
    <w:rsid w:val="00DB4B4E"/>
    <w:rsid w:val="00DB4B6F"/>
    <w:rsid w:val="00DB4CD9"/>
    <w:rsid w:val="00DB4D2A"/>
    <w:rsid w:val="00DB4E2C"/>
    <w:rsid w:val="00DB4E91"/>
    <w:rsid w:val="00DB4F3E"/>
    <w:rsid w:val="00DB4F6C"/>
    <w:rsid w:val="00DB51DA"/>
    <w:rsid w:val="00DB527B"/>
    <w:rsid w:val="00DB52D0"/>
    <w:rsid w:val="00DB5397"/>
    <w:rsid w:val="00DB5564"/>
    <w:rsid w:val="00DB570C"/>
    <w:rsid w:val="00DB572B"/>
    <w:rsid w:val="00DB58A9"/>
    <w:rsid w:val="00DB5933"/>
    <w:rsid w:val="00DB59B2"/>
    <w:rsid w:val="00DB5CAD"/>
    <w:rsid w:val="00DB5CB6"/>
    <w:rsid w:val="00DB5D5D"/>
    <w:rsid w:val="00DB5F36"/>
    <w:rsid w:val="00DB5F60"/>
    <w:rsid w:val="00DB5FDC"/>
    <w:rsid w:val="00DB5FF2"/>
    <w:rsid w:val="00DB6088"/>
    <w:rsid w:val="00DB60F9"/>
    <w:rsid w:val="00DB618B"/>
    <w:rsid w:val="00DB61B7"/>
    <w:rsid w:val="00DB6307"/>
    <w:rsid w:val="00DB63DB"/>
    <w:rsid w:val="00DB65AF"/>
    <w:rsid w:val="00DB65B5"/>
    <w:rsid w:val="00DB6633"/>
    <w:rsid w:val="00DB680D"/>
    <w:rsid w:val="00DB6853"/>
    <w:rsid w:val="00DB6A05"/>
    <w:rsid w:val="00DB6A33"/>
    <w:rsid w:val="00DB6AA5"/>
    <w:rsid w:val="00DB6B86"/>
    <w:rsid w:val="00DB6CAB"/>
    <w:rsid w:val="00DB6DCC"/>
    <w:rsid w:val="00DB6E1B"/>
    <w:rsid w:val="00DB6E4B"/>
    <w:rsid w:val="00DB6F4A"/>
    <w:rsid w:val="00DB7098"/>
    <w:rsid w:val="00DB7273"/>
    <w:rsid w:val="00DB72EB"/>
    <w:rsid w:val="00DB7374"/>
    <w:rsid w:val="00DB737A"/>
    <w:rsid w:val="00DB751D"/>
    <w:rsid w:val="00DB754B"/>
    <w:rsid w:val="00DB7554"/>
    <w:rsid w:val="00DB76AC"/>
    <w:rsid w:val="00DB7748"/>
    <w:rsid w:val="00DB77A7"/>
    <w:rsid w:val="00DB7854"/>
    <w:rsid w:val="00DB7947"/>
    <w:rsid w:val="00DB7A63"/>
    <w:rsid w:val="00DB7AD6"/>
    <w:rsid w:val="00DB7ADF"/>
    <w:rsid w:val="00DB7CDA"/>
    <w:rsid w:val="00DB7CFF"/>
    <w:rsid w:val="00DB7D2D"/>
    <w:rsid w:val="00DB7D42"/>
    <w:rsid w:val="00DB7D52"/>
    <w:rsid w:val="00DB7DDB"/>
    <w:rsid w:val="00DB7E67"/>
    <w:rsid w:val="00DC0110"/>
    <w:rsid w:val="00DC013F"/>
    <w:rsid w:val="00DC0181"/>
    <w:rsid w:val="00DC01D8"/>
    <w:rsid w:val="00DC022E"/>
    <w:rsid w:val="00DC0238"/>
    <w:rsid w:val="00DC028D"/>
    <w:rsid w:val="00DC0309"/>
    <w:rsid w:val="00DC069D"/>
    <w:rsid w:val="00DC0705"/>
    <w:rsid w:val="00DC0718"/>
    <w:rsid w:val="00DC0725"/>
    <w:rsid w:val="00DC0765"/>
    <w:rsid w:val="00DC077C"/>
    <w:rsid w:val="00DC080D"/>
    <w:rsid w:val="00DC08D5"/>
    <w:rsid w:val="00DC094D"/>
    <w:rsid w:val="00DC0950"/>
    <w:rsid w:val="00DC0AA1"/>
    <w:rsid w:val="00DC0ABA"/>
    <w:rsid w:val="00DC0B86"/>
    <w:rsid w:val="00DC0C00"/>
    <w:rsid w:val="00DC0C30"/>
    <w:rsid w:val="00DC0DDA"/>
    <w:rsid w:val="00DC0E06"/>
    <w:rsid w:val="00DC0E80"/>
    <w:rsid w:val="00DC0F37"/>
    <w:rsid w:val="00DC0F58"/>
    <w:rsid w:val="00DC0F66"/>
    <w:rsid w:val="00DC0F89"/>
    <w:rsid w:val="00DC0FEA"/>
    <w:rsid w:val="00DC103B"/>
    <w:rsid w:val="00DC11C9"/>
    <w:rsid w:val="00DC12EA"/>
    <w:rsid w:val="00DC146B"/>
    <w:rsid w:val="00DC15B1"/>
    <w:rsid w:val="00DC165C"/>
    <w:rsid w:val="00DC1719"/>
    <w:rsid w:val="00DC190F"/>
    <w:rsid w:val="00DC19BD"/>
    <w:rsid w:val="00DC19D3"/>
    <w:rsid w:val="00DC19FC"/>
    <w:rsid w:val="00DC1A50"/>
    <w:rsid w:val="00DC1B9F"/>
    <w:rsid w:val="00DC1BB7"/>
    <w:rsid w:val="00DC1C4F"/>
    <w:rsid w:val="00DC1D6C"/>
    <w:rsid w:val="00DC1D84"/>
    <w:rsid w:val="00DC1E57"/>
    <w:rsid w:val="00DC1F22"/>
    <w:rsid w:val="00DC1F79"/>
    <w:rsid w:val="00DC1F7B"/>
    <w:rsid w:val="00DC2027"/>
    <w:rsid w:val="00DC210A"/>
    <w:rsid w:val="00DC21C3"/>
    <w:rsid w:val="00DC2240"/>
    <w:rsid w:val="00DC2322"/>
    <w:rsid w:val="00DC236C"/>
    <w:rsid w:val="00DC237F"/>
    <w:rsid w:val="00DC2508"/>
    <w:rsid w:val="00DC2582"/>
    <w:rsid w:val="00DC25A2"/>
    <w:rsid w:val="00DC2627"/>
    <w:rsid w:val="00DC2687"/>
    <w:rsid w:val="00DC2719"/>
    <w:rsid w:val="00DC279A"/>
    <w:rsid w:val="00DC2840"/>
    <w:rsid w:val="00DC2862"/>
    <w:rsid w:val="00DC2A69"/>
    <w:rsid w:val="00DC2A78"/>
    <w:rsid w:val="00DC2A85"/>
    <w:rsid w:val="00DC2AAB"/>
    <w:rsid w:val="00DC2D84"/>
    <w:rsid w:val="00DC2E47"/>
    <w:rsid w:val="00DC2E4F"/>
    <w:rsid w:val="00DC2F5A"/>
    <w:rsid w:val="00DC3012"/>
    <w:rsid w:val="00DC3442"/>
    <w:rsid w:val="00DC3564"/>
    <w:rsid w:val="00DC359E"/>
    <w:rsid w:val="00DC36D5"/>
    <w:rsid w:val="00DC377B"/>
    <w:rsid w:val="00DC3789"/>
    <w:rsid w:val="00DC37A8"/>
    <w:rsid w:val="00DC3812"/>
    <w:rsid w:val="00DC3832"/>
    <w:rsid w:val="00DC38AF"/>
    <w:rsid w:val="00DC3A0B"/>
    <w:rsid w:val="00DC3A60"/>
    <w:rsid w:val="00DC3A83"/>
    <w:rsid w:val="00DC3B54"/>
    <w:rsid w:val="00DC3C31"/>
    <w:rsid w:val="00DC3D7A"/>
    <w:rsid w:val="00DC3E1D"/>
    <w:rsid w:val="00DC3EFF"/>
    <w:rsid w:val="00DC3FFF"/>
    <w:rsid w:val="00DC4141"/>
    <w:rsid w:val="00DC41B0"/>
    <w:rsid w:val="00DC41D3"/>
    <w:rsid w:val="00DC4292"/>
    <w:rsid w:val="00DC430B"/>
    <w:rsid w:val="00DC438B"/>
    <w:rsid w:val="00DC4748"/>
    <w:rsid w:val="00DC4B7A"/>
    <w:rsid w:val="00DC4C1C"/>
    <w:rsid w:val="00DC4D00"/>
    <w:rsid w:val="00DC4D45"/>
    <w:rsid w:val="00DC4D4E"/>
    <w:rsid w:val="00DC4D63"/>
    <w:rsid w:val="00DC50A9"/>
    <w:rsid w:val="00DC5119"/>
    <w:rsid w:val="00DC51B9"/>
    <w:rsid w:val="00DC52D7"/>
    <w:rsid w:val="00DC5351"/>
    <w:rsid w:val="00DC5388"/>
    <w:rsid w:val="00DC5394"/>
    <w:rsid w:val="00DC5627"/>
    <w:rsid w:val="00DC569A"/>
    <w:rsid w:val="00DC575B"/>
    <w:rsid w:val="00DC5990"/>
    <w:rsid w:val="00DC59D2"/>
    <w:rsid w:val="00DC5AE0"/>
    <w:rsid w:val="00DC5C1D"/>
    <w:rsid w:val="00DC5C3B"/>
    <w:rsid w:val="00DC5CB2"/>
    <w:rsid w:val="00DC5CC3"/>
    <w:rsid w:val="00DC5D1E"/>
    <w:rsid w:val="00DC5DF8"/>
    <w:rsid w:val="00DC5E31"/>
    <w:rsid w:val="00DC5E55"/>
    <w:rsid w:val="00DC5E6C"/>
    <w:rsid w:val="00DC5E9C"/>
    <w:rsid w:val="00DC605B"/>
    <w:rsid w:val="00DC606C"/>
    <w:rsid w:val="00DC60A2"/>
    <w:rsid w:val="00DC61D4"/>
    <w:rsid w:val="00DC62B0"/>
    <w:rsid w:val="00DC6315"/>
    <w:rsid w:val="00DC63EF"/>
    <w:rsid w:val="00DC6406"/>
    <w:rsid w:val="00DC65B2"/>
    <w:rsid w:val="00DC663A"/>
    <w:rsid w:val="00DC66F4"/>
    <w:rsid w:val="00DC6783"/>
    <w:rsid w:val="00DC67E1"/>
    <w:rsid w:val="00DC6856"/>
    <w:rsid w:val="00DC6882"/>
    <w:rsid w:val="00DC6978"/>
    <w:rsid w:val="00DC6CBB"/>
    <w:rsid w:val="00DC6DB5"/>
    <w:rsid w:val="00DC6E9A"/>
    <w:rsid w:val="00DC6F1A"/>
    <w:rsid w:val="00DC7051"/>
    <w:rsid w:val="00DC707C"/>
    <w:rsid w:val="00DC71D6"/>
    <w:rsid w:val="00DC72A1"/>
    <w:rsid w:val="00DC7341"/>
    <w:rsid w:val="00DC73A1"/>
    <w:rsid w:val="00DC7571"/>
    <w:rsid w:val="00DC7572"/>
    <w:rsid w:val="00DC75FD"/>
    <w:rsid w:val="00DC7612"/>
    <w:rsid w:val="00DC7631"/>
    <w:rsid w:val="00DC7652"/>
    <w:rsid w:val="00DC76B1"/>
    <w:rsid w:val="00DC790D"/>
    <w:rsid w:val="00DC7932"/>
    <w:rsid w:val="00DC793C"/>
    <w:rsid w:val="00DC7ABD"/>
    <w:rsid w:val="00DC7AC6"/>
    <w:rsid w:val="00DC7BBE"/>
    <w:rsid w:val="00DC7CAC"/>
    <w:rsid w:val="00DC7DB1"/>
    <w:rsid w:val="00DC7F4C"/>
    <w:rsid w:val="00DC7FB6"/>
    <w:rsid w:val="00DC7FBB"/>
    <w:rsid w:val="00DC7FE1"/>
    <w:rsid w:val="00DD0087"/>
    <w:rsid w:val="00DD00C7"/>
    <w:rsid w:val="00DD0120"/>
    <w:rsid w:val="00DD01A3"/>
    <w:rsid w:val="00DD0234"/>
    <w:rsid w:val="00DD02ED"/>
    <w:rsid w:val="00DD057B"/>
    <w:rsid w:val="00DD059C"/>
    <w:rsid w:val="00DD0623"/>
    <w:rsid w:val="00DD0657"/>
    <w:rsid w:val="00DD08EE"/>
    <w:rsid w:val="00DD0915"/>
    <w:rsid w:val="00DD09C5"/>
    <w:rsid w:val="00DD0AC8"/>
    <w:rsid w:val="00DD0B96"/>
    <w:rsid w:val="00DD0B98"/>
    <w:rsid w:val="00DD0CD4"/>
    <w:rsid w:val="00DD0D7A"/>
    <w:rsid w:val="00DD0EEA"/>
    <w:rsid w:val="00DD0FE4"/>
    <w:rsid w:val="00DD111C"/>
    <w:rsid w:val="00DD1177"/>
    <w:rsid w:val="00DD1277"/>
    <w:rsid w:val="00DD1334"/>
    <w:rsid w:val="00DD1458"/>
    <w:rsid w:val="00DD152C"/>
    <w:rsid w:val="00DD1695"/>
    <w:rsid w:val="00DD16B5"/>
    <w:rsid w:val="00DD1778"/>
    <w:rsid w:val="00DD17C8"/>
    <w:rsid w:val="00DD1835"/>
    <w:rsid w:val="00DD1944"/>
    <w:rsid w:val="00DD1BC4"/>
    <w:rsid w:val="00DD1C27"/>
    <w:rsid w:val="00DD1CB5"/>
    <w:rsid w:val="00DD1CC7"/>
    <w:rsid w:val="00DD1EB7"/>
    <w:rsid w:val="00DD1F2B"/>
    <w:rsid w:val="00DD1F4F"/>
    <w:rsid w:val="00DD1FA1"/>
    <w:rsid w:val="00DD20EA"/>
    <w:rsid w:val="00DD21E8"/>
    <w:rsid w:val="00DD222F"/>
    <w:rsid w:val="00DD227D"/>
    <w:rsid w:val="00DD241B"/>
    <w:rsid w:val="00DD2565"/>
    <w:rsid w:val="00DD26AC"/>
    <w:rsid w:val="00DD27AF"/>
    <w:rsid w:val="00DD2866"/>
    <w:rsid w:val="00DD2900"/>
    <w:rsid w:val="00DD29A9"/>
    <w:rsid w:val="00DD29CA"/>
    <w:rsid w:val="00DD2D6C"/>
    <w:rsid w:val="00DD2D8A"/>
    <w:rsid w:val="00DD2E48"/>
    <w:rsid w:val="00DD2EC0"/>
    <w:rsid w:val="00DD2FC8"/>
    <w:rsid w:val="00DD3304"/>
    <w:rsid w:val="00DD339B"/>
    <w:rsid w:val="00DD33A1"/>
    <w:rsid w:val="00DD3407"/>
    <w:rsid w:val="00DD34A3"/>
    <w:rsid w:val="00DD3542"/>
    <w:rsid w:val="00DD3547"/>
    <w:rsid w:val="00DD3694"/>
    <w:rsid w:val="00DD36D6"/>
    <w:rsid w:val="00DD37F2"/>
    <w:rsid w:val="00DD3946"/>
    <w:rsid w:val="00DD3961"/>
    <w:rsid w:val="00DD39E5"/>
    <w:rsid w:val="00DD3A64"/>
    <w:rsid w:val="00DD3B2F"/>
    <w:rsid w:val="00DD3BC2"/>
    <w:rsid w:val="00DD3BFD"/>
    <w:rsid w:val="00DD3E3E"/>
    <w:rsid w:val="00DD3F84"/>
    <w:rsid w:val="00DD3F8B"/>
    <w:rsid w:val="00DD40D9"/>
    <w:rsid w:val="00DD4536"/>
    <w:rsid w:val="00DD46E1"/>
    <w:rsid w:val="00DD489C"/>
    <w:rsid w:val="00DD48FF"/>
    <w:rsid w:val="00DD49C1"/>
    <w:rsid w:val="00DD4AE8"/>
    <w:rsid w:val="00DD4B1F"/>
    <w:rsid w:val="00DD4B3C"/>
    <w:rsid w:val="00DD4B8D"/>
    <w:rsid w:val="00DD4CCA"/>
    <w:rsid w:val="00DD4D3B"/>
    <w:rsid w:val="00DD4DCC"/>
    <w:rsid w:val="00DD4FA4"/>
    <w:rsid w:val="00DD4FE4"/>
    <w:rsid w:val="00DD50BB"/>
    <w:rsid w:val="00DD5139"/>
    <w:rsid w:val="00DD514E"/>
    <w:rsid w:val="00DD5151"/>
    <w:rsid w:val="00DD526D"/>
    <w:rsid w:val="00DD5345"/>
    <w:rsid w:val="00DD5361"/>
    <w:rsid w:val="00DD5387"/>
    <w:rsid w:val="00DD5474"/>
    <w:rsid w:val="00DD5518"/>
    <w:rsid w:val="00DD5656"/>
    <w:rsid w:val="00DD56C7"/>
    <w:rsid w:val="00DD576D"/>
    <w:rsid w:val="00DD590F"/>
    <w:rsid w:val="00DD59F0"/>
    <w:rsid w:val="00DD5A8E"/>
    <w:rsid w:val="00DD5FB6"/>
    <w:rsid w:val="00DD602D"/>
    <w:rsid w:val="00DD6215"/>
    <w:rsid w:val="00DD638E"/>
    <w:rsid w:val="00DD6512"/>
    <w:rsid w:val="00DD664B"/>
    <w:rsid w:val="00DD6654"/>
    <w:rsid w:val="00DD66EC"/>
    <w:rsid w:val="00DD6714"/>
    <w:rsid w:val="00DD67D1"/>
    <w:rsid w:val="00DD680E"/>
    <w:rsid w:val="00DD68D2"/>
    <w:rsid w:val="00DD68FE"/>
    <w:rsid w:val="00DD6A8D"/>
    <w:rsid w:val="00DD6A94"/>
    <w:rsid w:val="00DD6AEC"/>
    <w:rsid w:val="00DD6CD4"/>
    <w:rsid w:val="00DD6D6B"/>
    <w:rsid w:val="00DD6E33"/>
    <w:rsid w:val="00DD6EBE"/>
    <w:rsid w:val="00DD6F04"/>
    <w:rsid w:val="00DD7012"/>
    <w:rsid w:val="00DD71A3"/>
    <w:rsid w:val="00DD71B1"/>
    <w:rsid w:val="00DD71CB"/>
    <w:rsid w:val="00DD7261"/>
    <w:rsid w:val="00DD73E7"/>
    <w:rsid w:val="00DD74AC"/>
    <w:rsid w:val="00DD758E"/>
    <w:rsid w:val="00DD75EC"/>
    <w:rsid w:val="00DD766E"/>
    <w:rsid w:val="00DD7670"/>
    <w:rsid w:val="00DD767B"/>
    <w:rsid w:val="00DD790F"/>
    <w:rsid w:val="00DD7A11"/>
    <w:rsid w:val="00DD7A16"/>
    <w:rsid w:val="00DD7A8A"/>
    <w:rsid w:val="00DD7AAF"/>
    <w:rsid w:val="00DD7B76"/>
    <w:rsid w:val="00DD7C5C"/>
    <w:rsid w:val="00DD7EEC"/>
    <w:rsid w:val="00DD7FC0"/>
    <w:rsid w:val="00DE00A6"/>
    <w:rsid w:val="00DE00D2"/>
    <w:rsid w:val="00DE01C9"/>
    <w:rsid w:val="00DE02D1"/>
    <w:rsid w:val="00DE037A"/>
    <w:rsid w:val="00DE03E6"/>
    <w:rsid w:val="00DE0411"/>
    <w:rsid w:val="00DE0434"/>
    <w:rsid w:val="00DE04B3"/>
    <w:rsid w:val="00DE04D4"/>
    <w:rsid w:val="00DE0556"/>
    <w:rsid w:val="00DE06F2"/>
    <w:rsid w:val="00DE0A49"/>
    <w:rsid w:val="00DE0B0B"/>
    <w:rsid w:val="00DE0BC9"/>
    <w:rsid w:val="00DE0CD6"/>
    <w:rsid w:val="00DE0D11"/>
    <w:rsid w:val="00DE0E99"/>
    <w:rsid w:val="00DE1014"/>
    <w:rsid w:val="00DE1053"/>
    <w:rsid w:val="00DE1113"/>
    <w:rsid w:val="00DE1135"/>
    <w:rsid w:val="00DE114A"/>
    <w:rsid w:val="00DE123F"/>
    <w:rsid w:val="00DE1442"/>
    <w:rsid w:val="00DE153D"/>
    <w:rsid w:val="00DE163E"/>
    <w:rsid w:val="00DE16B6"/>
    <w:rsid w:val="00DE16C9"/>
    <w:rsid w:val="00DE16D4"/>
    <w:rsid w:val="00DE16EB"/>
    <w:rsid w:val="00DE1745"/>
    <w:rsid w:val="00DE176C"/>
    <w:rsid w:val="00DE1851"/>
    <w:rsid w:val="00DE1862"/>
    <w:rsid w:val="00DE19A6"/>
    <w:rsid w:val="00DE1A86"/>
    <w:rsid w:val="00DE1B35"/>
    <w:rsid w:val="00DE1BD1"/>
    <w:rsid w:val="00DE1E3A"/>
    <w:rsid w:val="00DE1EBE"/>
    <w:rsid w:val="00DE2113"/>
    <w:rsid w:val="00DE2340"/>
    <w:rsid w:val="00DE23EB"/>
    <w:rsid w:val="00DE2659"/>
    <w:rsid w:val="00DE2777"/>
    <w:rsid w:val="00DE2831"/>
    <w:rsid w:val="00DE28CF"/>
    <w:rsid w:val="00DE29A2"/>
    <w:rsid w:val="00DE2A4E"/>
    <w:rsid w:val="00DE2A5D"/>
    <w:rsid w:val="00DE2AA2"/>
    <w:rsid w:val="00DE2AF4"/>
    <w:rsid w:val="00DE2B8E"/>
    <w:rsid w:val="00DE2BFD"/>
    <w:rsid w:val="00DE2D00"/>
    <w:rsid w:val="00DE2D0A"/>
    <w:rsid w:val="00DE2D7A"/>
    <w:rsid w:val="00DE2ED6"/>
    <w:rsid w:val="00DE2F34"/>
    <w:rsid w:val="00DE307C"/>
    <w:rsid w:val="00DE314D"/>
    <w:rsid w:val="00DE31AD"/>
    <w:rsid w:val="00DE3389"/>
    <w:rsid w:val="00DE33A0"/>
    <w:rsid w:val="00DE347F"/>
    <w:rsid w:val="00DE3483"/>
    <w:rsid w:val="00DE3493"/>
    <w:rsid w:val="00DE36FA"/>
    <w:rsid w:val="00DE370F"/>
    <w:rsid w:val="00DE3B0E"/>
    <w:rsid w:val="00DE3B4B"/>
    <w:rsid w:val="00DE3BF2"/>
    <w:rsid w:val="00DE3C83"/>
    <w:rsid w:val="00DE3D9D"/>
    <w:rsid w:val="00DE3E03"/>
    <w:rsid w:val="00DE3E74"/>
    <w:rsid w:val="00DE3E99"/>
    <w:rsid w:val="00DE3F3B"/>
    <w:rsid w:val="00DE3F98"/>
    <w:rsid w:val="00DE4042"/>
    <w:rsid w:val="00DE413A"/>
    <w:rsid w:val="00DE41D8"/>
    <w:rsid w:val="00DE4262"/>
    <w:rsid w:val="00DE430E"/>
    <w:rsid w:val="00DE45D4"/>
    <w:rsid w:val="00DE4AB9"/>
    <w:rsid w:val="00DE4B6F"/>
    <w:rsid w:val="00DE4BFC"/>
    <w:rsid w:val="00DE4C54"/>
    <w:rsid w:val="00DE4CCF"/>
    <w:rsid w:val="00DE4D19"/>
    <w:rsid w:val="00DE4D29"/>
    <w:rsid w:val="00DE4D45"/>
    <w:rsid w:val="00DE4E36"/>
    <w:rsid w:val="00DE4EDE"/>
    <w:rsid w:val="00DE521B"/>
    <w:rsid w:val="00DE5297"/>
    <w:rsid w:val="00DE53F2"/>
    <w:rsid w:val="00DE54D8"/>
    <w:rsid w:val="00DE5533"/>
    <w:rsid w:val="00DE5763"/>
    <w:rsid w:val="00DE5765"/>
    <w:rsid w:val="00DE58B2"/>
    <w:rsid w:val="00DE58C7"/>
    <w:rsid w:val="00DE598F"/>
    <w:rsid w:val="00DE5B60"/>
    <w:rsid w:val="00DE5B61"/>
    <w:rsid w:val="00DE5DE4"/>
    <w:rsid w:val="00DE5E63"/>
    <w:rsid w:val="00DE5E89"/>
    <w:rsid w:val="00DE6373"/>
    <w:rsid w:val="00DE6424"/>
    <w:rsid w:val="00DE66F0"/>
    <w:rsid w:val="00DE6711"/>
    <w:rsid w:val="00DE68A2"/>
    <w:rsid w:val="00DE6901"/>
    <w:rsid w:val="00DE6921"/>
    <w:rsid w:val="00DE6AA7"/>
    <w:rsid w:val="00DE6AC0"/>
    <w:rsid w:val="00DE6C28"/>
    <w:rsid w:val="00DE6EDD"/>
    <w:rsid w:val="00DE6EEB"/>
    <w:rsid w:val="00DE6EF8"/>
    <w:rsid w:val="00DE6F05"/>
    <w:rsid w:val="00DE6F51"/>
    <w:rsid w:val="00DE709F"/>
    <w:rsid w:val="00DE70FE"/>
    <w:rsid w:val="00DE71DE"/>
    <w:rsid w:val="00DE7310"/>
    <w:rsid w:val="00DE7334"/>
    <w:rsid w:val="00DE7382"/>
    <w:rsid w:val="00DE750E"/>
    <w:rsid w:val="00DE756E"/>
    <w:rsid w:val="00DE75D1"/>
    <w:rsid w:val="00DE76A1"/>
    <w:rsid w:val="00DE76AF"/>
    <w:rsid w:val="00DE7820"/>
    <w:rsid w:val="00DE7914"/>
    <w:rsid w:val="00DE7B04"/>
    <w:rsid w:val="00DE7B3C"/>
    <w:rsid w:val="00DE7B3E"/>
    <w:rsid w:val="00DE7B8F"/>
    <w:rsid w:val="00DE7BF1"/>
    <w:rsid w:val="00DE7C52"/>
    <w:rsid w:val="00DE7C70"/>
    <w:rsid w:val="00DE7D28"/>
    <w:rsid w:val="00DE7D56"/>
    <w:rsid w:val="00DE7EF8"/>
    <w:rsid w:val="00DE7F1A"/>
    <w:rsid w:val="00DE7F38"/>
    <w:rsid w:val="00DF0083"/>
    <w:rsid w:val="00DF0096"/>
    <w:rsid w:val="00DF00AA"/>
    <w:rsid w:val="00DF0297"/>
    <w:rsid w:val="00DF02A4"/>
    <w:rsid w:val="00DF02C4"/>
    <w:rsid w:val="00DF033A"/>
    <w:rsid w:val="00DF03C9"/>
    <w:rsid w:val="00DF0496"/>
    <w:rsid w:val="00DF04D2"/>
    <w:rsid w:val="00DF04F8"/>
    <w:rsid w:val="00DF064C"/>
    <w:rsid w:val="00DF0770"/>
    <w:rsid w:val="00DF08F0"/>
    <w:rsid w:val="00DF0969"/>
    <w:rsid w:val="00DF0A17"/>
    <w:rsid w:val="00DF0A8A"/>
    <w:rsid w:val="00DF0AFF"/>
    <w:rsid w:val="00DF0BCD"/>
    <w:rsid w:val="00DF0C17"/>
    <w:rsid w:val="00DF0CA9"/>
    <w:rsid w:val="00DF0E5A"/>
    <w:rsid w:val="00DF0EB9"/>
    <w:rsid w:val="00DF0F3F"/>
    <w:rsid w:val="00DF0F4B"/>
    <w:rsid w:val="00DF0F90"/>
    <w:rsid w:val="00DF0FD0"/>
    <w:rsid w:val="00DF1066"/>
    <w:rsid w:val="00DF1155"/>
    <w:rsid w:val="00DF11E3"/>
    <w:rsid w:val="00DF11E9"/>
    <w:rsid w:val="00DF1209"/>
    <w:rsid w:val="00DF1268"/>
    <w:rsid w:val="00DF143F"/>
    <w:rsid w:val="00DF15BD"/>
    <w:rsid w:val="00DF1657"/>
    <w:rsid w:val="00DF173C"/>
    <w:rsid w:val="00DF17C8"/>
    <w:rsid w:val="00DF18B8"/>
    <w:rsid w:val="00DF1A2B"/>
    <w:rsid w:val="00DF1AFB"/>
    <w:rsid w:val="00DF1B0E"/>
    <w:rsid w:val="00DF1BC9"/>
    <w:rsid w:val="00DF1CEE"/>
    <w:rsid w:val="00DF2074"/>
    <w:rsid w:val="00DF212C"/>
    <w:rsid w:val="00DF22E1"/>
    <w:rsid w:val="00DF2373"/>
    <w:rsid w:val="00DF23B0"/>
    <w:rsid w:val="00DF24DA"/>
    <w:rsid w:val="00DF2546"/>
    <w:rsid w:val="00DF2677"/>
    <w:rsid w:val="00DF2764"/>
    <w:rsid w:val="00DF298E"/>
    <w:rsid w:val="00DF2998"/>
    <w:rsid w:val="00DF2ACC"/>
    <w:rsid w:val="00DF2B2F"/>
    <w:rsid w:val="00DF2C83"/>
    <w:rsid w:val="00DF2CC0"/>
    <w:rsid w:val="00DF2CD7"/>
    <w:rsid w:val="00DF2D9F"/>
    <w:rsid w:val="00DF2DD5"/>
    <w:rsid w:val="00DF2E37"/>
    <w:rsid w:val="00DF2F4F"/>
    <w:rsid w:val="00DF303C"/>
    <w:rsid w:val="00DF3150"/>
    <w:rsid w:val="00DF3189"/>
    <w:rsid w:val="00DF3310"/>
    <w:rsid w:val="00DF338D"/>
    <w:rsid w:val="00DF33CE"/>
    <w:rsid w:val="00DF3468"/>
    <w:rsid w:val="00DF3578"/>
    <w:rsid w:val="00DF35FB"/>
    <w:rsid w:val="00DF37AA"/>
    <w:rsid w:val="00DF37EF"/>
    <w:rsid w:val="00DF3805"/>
    <w:rsid w:val="00DF3869"/>
    <w:rsid w:val="00DF38E6"/>
    <w:rsid w:val="00DF3958"/>
    <w:rsid w:val="00DF39DE"/>
    <w:rsid w:val="00DF3A6E"/>
    <w:rsid w:val="00DF3B43"/>
    <w:rsid w:val="00DF3B62"/>
    <w:rsid w:val="00DF3BD8"/>
    <w:rsid w:val="00DF3FA5"/>
    <w:rsid w:val="00DF4267"/>
    <w:rsid w:val="00DF42A1"/>
    <w:rsid w:val="00DF42CC"/>
    <w:rsid w:val="00DF4306"/>
    <w:rsid w:val="00DF4357"/>
    <w:rsid w:val="00DF4438"/>
    <w:rsid w:val="00DF4563"/>
    <w:rsid w:val="00DF462E"/>
    <w:rsid w:val="00DF4639"/>
    <w:rsid w:val="00DF46B0"/>
    <w:rsid w:val="00DF495E"/>
    <w:rsid w:val="00DF49D3"/>
    <w:rsid w:val="00DF4A75"/>
    <w:rsid w:val="00DF4B39"/>
    <w:rsid w:val="00DF4C9F"/>
    <w:rsid w:val="00DF4D16"/>
    <w:rsid w:val="00DF4D39"/>
    <w:rsid w:val="00DF4D47"/>
    <w:rsid w:val="00DF4D49"/>
    <w:rsid w:val="00DF4DBA"/>
    <w:rsid w:val="00DF5198"/>
    <w:rsid w:val="00DF52D5"/>
    <w:rsid w:val="00DF5349"/>
    <w:rsid w:val="00DF53BC"/>
    <w:rsid w:val="00DF5432"/>
    <w:rsid w:val="00DF543A"/>
    <w:rsid w:val="00DF543F"/>
    <w:rsid w:val="00DF5459"/>
    <w:rsid w:val="00DF54BB"/>
    <w:rsid w:val="00DF588B"/>
    <w:rsid w:val="00DF589E"/>
    <w:rsid w:val="00DF5900"/>
    <w:rsid w:val="00DF5905"/>
    <w:rsid w:val="00DF5909"/>
    <w:rsid w:val="00DF5912"/>
    <w:rsid w:val="00DF5A3F"/>
    <w:rsid w:val="00DF5A4A"/>
    <w:rsid w:val="00DF5B04"/>
    <w:rsid w:val="00DF5C5D"/>
    <w:rsid w:val="00DF5CB9"/>
    <w:rsid w:val="00DF5CDF"/>
    <w:rsid w:val="00DF5D3C"/>
    <w:rsid w:val="00DF5DB0"/>
    <w:rsid w:val="00DF5F48"/>
    <w:rsid w:val="00DF5FF5"/>
    <w:rsid w:val="00DF606F"/>
    <w:rsid w:val="00DF6141"/>
    <w:rsid w:val="00DF61AF"/>
    <w:rsid w:val="00DF6429"/>
    <w:rsid w:val="00DF64A9"/>
    <w:rsid w:val="00DF64B5"/>
    <w:rsid w:val="00DF68FE"/>
    <w:rsid w:val="00DF69B4"/>
    <w:rsid w:val="00DF6B42"/>
    <w:rsid w:val="00DF6C47"/>
    <w:rsid w:val="00DF6C85"/>
    <w:rsid w:val="00DF6D16"/>
    <w:rsid w:val="00DF6D70"/>
    <w:rsid w:val="00DF6F58"/>
    <w:rsid w:val="00DF6F84"/>
    <w:rsid w:val="00DF7012"/>
    <w:rsid w:val="00DF7136"/>
    <w:rsid w:val="00DF7194"/>
    <w:rsid w:val="00DF7237"/>
    <w:rsid w:val="00DF725D"/>
    <w:rsid w:val="00DF72B7"/>
    <w:rsid w:val="00DF7452"/>
    <w:rsid w:val="00DF74D8"/>
    <w:rsid w:val="00DF7520"/>
    <w:rsid w:val="00DF75EE"/>
    <w:rsid w:val="00DF7829"/>
    <w:rsid w:val="00DF79D8"/>
    <w:rsid w:val="00DF7BB0"/>
    <w:rsid w:val="00DF7D19"/>
    <w:rsid w:val="00DF7E2B"/>
    <w:rsid w:val="00DF7F63"/>
    <w:rsid w:val="00E00019"/>
    <w:rsid w:val="00E0003B"/>
    <w:rsid w:val="00E00171"/>
    <w:rsid w:val="00E001C8"/>
    <w:rsid w:val="00E002BF"/>
    <w:rsid w:val="00E00330"/>
    <w:rsid w:val="00E0053C"/>
    <w:rsid w:val="00E0077A"/>
    <w:rsid w:val="00E0084A"/>
    <w:rsid w:val="00E00891"/>
    <w:rsid w:val="00E00C2F"/>
    <w:rsid w:val="00E00C37"/>
    <w:rsid w:val="00E00C45"/>
    <w:rsid w:val="00E00CA8"/>
    <w:rsid w:val="00E00CD9"/>
    <w:rsid w:val="00E00EAA"/>
    <w:rsid w:val="00E00EC5"/>
    <w:rsid w:val="00E00F39"/>
    <w:rsid w:val="00E00F42"/>
    <w:rsid w:val="00E0106C"/>
    <w:rsid w:val="00E0113C"/>
    <w:rsid w:val="00E01233"/>
    <w:rsid w:val="00E01360"/>
    <w:rsid w:val="00E01431"/>
    <w:rsid w:val="00E01470"/>
    <w:rsid w:val="00E014E6"/>
    <w:rsid w:val="00E01609"/>
    <w:rsid w:val="00E016A9"/>
    <w:rsid w:val="00E017E2"/>
    <w:rsid w:val="00E01853"/>
    <w:rsid w:val="00E019D9"/>
    <w:rsid w:val="00E01AE6"/>
    <w:rsid w:val="00E01CF7"/>
    <w:rsid w:val="00E01E0A"/>
    <w:rsid w:val="00E01FEA"/>
    <w:rsid w:val="00E02099"/>
    <w:rsid w:val="00E02105"/>
    <w:rsid w:val="00E021FE"/>
    <w:rsid w:val="00E02407"/>
    <w:rsid w:val="00E0240E"/>
    <w:rsid w:val="00E02434"/>
    <w:rsid w:val="00E02514"/>
    <w:rsid w:val="00E025FA"/>
    <w:rsid w:val="00E02691"/>
    <w:rsid w:val="00E027A4"/>
    <w:rsid w:val="00E02819"/>
    <w:rsid w:val="00E0291D"/>
    <w:rsid w:val="00E02972"/>
    <w:rsid w:val="00E02B51"/>
    <w:rsid w:val="00E02C1C"/>
    <w:rsid w:val="00E02C74"/>
    <w:rsid w:val="00E02D85"/>
    <w:rsid w:val="00E02DB4"/>
    <w:rsid w:val="00E02E00"/>
    <w:rsid w:val="00E02EE9"/>
    <w:rsid w:val="00E02EFB"/>
    <w:rsid w:val="00E02F12"/>
    <w:rsid w:val="00E02F69"/>
    <w:rsid w:val="00E03181"/>
    <w:rsid w:val="00E031F5"/>
    <w:rsid w:val="00E03219"/>
    <w:rsid w:val="00E032A4"/>
    <w:rsid w:val="00E033F7"/>
    <w:rsid w:val="00E0351F"/>
    <w:rsid w:val="00E035E9"/>
    <w:rsid w:val="00E03618"/>
    <w:rsid w:val="00E03677"/>
    <w:rsid w:val="00E0369B"/>
    <w:rsid w:val="00E037A4"/>
    <w:rsid w:val="00E03981"/>
    <w:rsid w:val="00E03A3B"/>
    <w:rsid w:val="00E03A49"/>
    <w:rsid w:val="00E03A55"/>
    <w:rsid w:val="00E03A61"/>
    <w:rsid w:val="00E03A96"/>
    <w:rsid w:val="00E03ABA"/>
    <w:rsid w:val="00E03C10"/>
    <w:rsid w:val="00E03C2A"/>
    <w:rsid w:val="00E03C32"/>
    <w:rsid w:val="00E03C77"/>
    <w:rsid w:val="00E03D2C"/>
    <w:rsid w:val="00E03DDC"/>
    <w:rsid w:val="00E03F10"/>
    <w:rsid w:val="00E03F19"/>
    <w:rsid w:val="00E03F7C"/>
    <w:rsid w:val="00E03F89"/>
    <w:rsid w:val="00E03FA5"/>
    <w:rsid w:val="00E04139"/>
    <w:rsid w:val="00E04177"/>
    <w:rsid w:val="00E04248"/>
    <w:rsid w:val="00E04286"/>
    <w:rsid w:val="00E0443E"/>
    <w:rsid w:val="00E04519"/>
    <w:rsid w:val="00E04584"/>
    <w:rsid w:val="00E045A6"/>
    <w:rsid w:val="00E04675"/>
    <w:rsid w:val="00E046F2"/>
    <w:rsid w:val="00E047B0"/>
    <w:rsid w:val="00E047BB"/>
    <w:rsid w:val="00E047F2"/>
    <w:rsid w:val="00E0484F"/>
    <w:rsid w:val="00E0486A"/>
    <w:rsid w:val="00E04884"/>
    <w:rsid w:val="00E048F9"/>
    <w:rsid w:val="00E0491B"/>
    <w:rsid w:val="00E04948"/>
    <w:rsid w:val="00E04B18"/>
    <w:rsid w:val="00E04C8A"/>
    <w:rsid w:val="00E04C8F"/>
    <w:rsid w:val="00E04DF6"/>
    <w:rsid w:val="00E04F37"/>
    <w:rsid w:val="00E04F55"/>
    <w:rsid w:val="00E05077"/>
    <w:rsid w:val="00E052AF"/>
    <w:rsid w:val="00E054A3"/>
    <w:rsid w:val="00E054A8"/>
    <w:rsid w:val="00E054E4"/>
    <w:rsid w:val="00E05852"/>
    <w:rsid w:val="00E05880"/>
    <w:rsid w:val="00E059E5"/>
    <w:rsid w:val="00E05CFE"/>
    <w:rsid w:val="00E05DBD"/>
    <w:rsid w:val="00E05F6A"/>
    <w:rsid w:val="00E06277"/>
    <w:rsid w:val="00E066F8"/>
    <w:rsid w:val="00E067BD"/>
    <w:rsid w:val="00E0695E"/>
    <w:rsid w:val="00E069D6"/>
    <w:rsid w:val="00E06BA7"/>
    <w:rsid w:val="00E06D17"/>
    <w:rsid w:val="00E06D43"/>
    <w:rsid w:val="00E06D93"/>
    <w:rsid w:val="00E06E92"/>
    <w:rsid w:val="00E06EEB"/>
    <w:rsid w:val="00E06EF2"/>
    <w:rsid w:val="00E06F97"/>
    <w:rsid w:val="00E07055"/>
    <w:rsid w:val="00E07131"/>
    <w:rsid w:val="00E07156"/>
    <w:rsid w:val="00E072BC"/>
    <w:rsid w:val="00E07478"/>
    <w:rsid w:val="00E0747D"/>
    <w:rsid w:val="00E07522"/>
    <w:rsid w:val="00E07580"/>
    <w:rsid w:val="00E075DE"/>
    <w:rsid w:val="00E07610"/>
    <w:rsid w:val="00E076AD"/>
    <w:rsid w:val="00E076D9"/>
    <w:rsid w:val="00E0771E"/>
    <w:rsid w:val="00E07761"/>
    <w:rsid w:val="00E077C4"/>
    <w:rsid w:val="00E0787D"/>
    <w:rsid w:val="00E0796B"/>
    <w:rsid w:val="00E0798F"/>
    <w:rsid w:val="00E07B0C"/>
    <w:rsid w:val="00E07BCB"/>
    <w:rsid w:val="00E07C1F"/>
    <w:rsid w:val="00E07DF8"/>
    <w:rsid w:val="00E10296"/>
    <w:rsid w:val="00E102BF"/>
    <w:rsid w:val="00E103CA"/>
    <w:rsid w:val="00E1046F"/>
    <w:rsid w:val="00E10519"/>
    <w:rsid w:val="00E10564"/>
    <w:rsid w:val="00E10568"/>
    <w:rsid w:val="00E105CF"/>
    <w:rsid w:val="00E106D4"/>
    <w:rsid w:val="00E10816"/>
    <w:rsid w:val="00E10913"/>
    <w:rsid w:val="00E10A0F"/>
    <w:rsid w:val="00E10A1F"/>
    <w:rsid w:val="00E10AD6"/>
    <w:rsid w:val="00E10C38"/>
    <w:rsid w:val="00E10CBD"/>
    <w:rsid w:val="00E10DE6"/>
    <w:rsid w:val="00E10E28"/>
    <w:rsid w:val="00E10EDC"/>
    <w:rsid w:val="00E1139D"/>
    <w:rsid w:val="00E11483"/>
    <w:rsid w:val="00E11618"/>
    <w:rsid w:val="00E1161B"/>
    <w:rsid w:val="00E1178C"/>
    <w:rsid w:val="00E11799"/>
    <w:rsid w:val="00E118AB"/>
    <w:rsid w:val="00E119A1"/>
    <w:rsid w:val="00E119DE"/>
    <w:rsid w:val="00E11ABF"/>
    <w:rsid w:val="00E11B37"/>
    <w:rsid w:val="00E11B46"/>
    <w:rsid w:val="00E11B49"/>
    <w:rsid w:val="00E11B89"/>
    <w:rsid w:val="00E11CC7"/>
    <w:rsid w:val="00E11CE0"/>
    <w:rsid w:val="00E11EF7"/>
    <w:rsid w:val="00E11F0E"/>
    <w:rsid w:val="00E120C3"/>
    <w:rsid w:val="00E1223E"/>
    <w:rsid w:val="00E124D7"/>
    <w:rsid w:val="00E125CE"/>
    <w:rsid w:val="00E12696"/>
    <w:rsid w:val="00E12718"/>
    <w:rsid w:val="00E127E0"/>
    <w:rsid w:val="00E1281F"/>
    <w:rsid w:val="00E1299C"/>
    <w:rsid w:val="00E12A74"/>
    <w:rsid w:val="00E12AEB"/>
    <w:rsid w:val="00E12D05"/>
    <w:rsid w:val="00E12D62"/>
    <w:rsid w:val="00E12DBA"/>
    <w:rsid w:val="00E12EB7"/>
    <w:rsid w:val="00E12EBE"/>
    <w:rsid w:val="00E12EDF"/>
    <w:rsid w:val="00E12EE6"/>
    <w:rsid w:val="00E12EF4"/>
    <w:rsid w:val="00E12F9A"/>
    <w:rsid w:val="00E12FDE"/>
    <w:rsid w:val="00E13251"/>
    <w:rsid w:val="00E132D9"/>
    <w:rsid w:val="00E135B1"/>
    <w:rsid w:val="00E136D7"/>
    <w:rsid w:val="00E1371D"/>
    <w:rsid w:val="00E13766"/>
    <w:rsid w:val="00E138B7"/>
    <w:rsid w:val="00E138C2"/>
    <w:rsid w:val="00E13A6C"/>
    <w:rsid w:val="00E13B38"/>
    <w:rsid w:val="00E13B4A"/>
    <w:rsid w:val="00E13BC3"/>
    <w:rsid w:val="00E13FE7"/>
    <w:rsid w:val="00E14001"/>
    <w:rsid w:val="00E1413D"/>
    <w:rsid w:val="00E1418E"/>
    <w:rsid w:val="00E141ED"/>
    <w:rsid w:val="00E142D0"/>
    <w:rsid w:val="00E142D6"/>
    <w:rsid w:val="00E14440"/>
    <w:rsid w:val="00E14450"/>
    <w:rsid w:val="00E146F6"/>
    <w:rsid w:val="00E1471A"/>
    <w:rsid w:val="00E1471C"/>
    <w:rsid w:val="00E14776"/>
    <w:rsid w:val="00E14786"/>
    <w:rsid w:val="00E1488F"/>
    <w:rsid w:val="00E148BC"/>
    <w:rsid w:val="00E14908"/>
    <w:rsid w:val="00E14920"/>
    <w:rsid w:val="00E14921"/>
    <w:rsid w:val="00E1493B"/>
    <w:rsid w:val="00E149BF"/>
    <w:rsid w:val="00E14A63"/>
    <w:rsid w:val="00E14B52"/>
    <w:rsid w:val="00E14B93"/>
    <w:rsid w:val="00E14DA7"/>
    <w:rsid w:val="00E14EBC"/>
    <w:rsid w:val="00E15092"/>
    <w:rsid w:val="00E1524B"/>
    <w:rsid w:val="00E15335"/>
    <w:rsid w:val="00E153F9"/>
    <w:rsid w:val="00E1557A"/>
    <w:rsid w:val="00E15712"/>
    <w:rsid w:val="00E1588D"/>
    <w:rsid w:val="00E15C05"/>
    <w:rsid w:val="00E15CC2"/>
    <w:rsid w:val="00E15EAB"/>
    <w:rsid w:val="00E15FCD"/>
    <w:rsid w:val="00E16087"/>
    <w:rsid w:val="00E16103"/>
    <w:rsid w:val="00E1611A"/>
    <w:rsid w:val="00E1616B"/>
    <w:rsid w:val="00E161EE"/>
    <w:rsid w:val="00E162A8"/>
    <w:rsid w:val="00E162AA"/>
    <w:rsid w:val="00E162DE"/>
    <w:rsid w:val="00E1640B"/>
    <w:rsid w:val="00E165BE"/>
    <w:rsid w:val="00E165E0"/>
    <w:rsid w:val="00E165E6"/>
    <w:rsid w:val="00E166A6"/>
    <w:rsid w:val="00E166CB"/>
    <w:rsid w:val="00E166CF"/>
    <w:rsid w:val="00E16864"/>
    <w:rsid w:val="00E16B2B"/>
    <w:rsid w:val="00E16B88"/>
    <w:rsid w:val="00E16B97"/>
    <w:rsid w:val="00E16B9F"/>
    <w:rsid w:val="00E16BF3"/>
    <w:rsid w:val="00E16C1A"/>
    <w:rsid w:val="00E16C6B"/>
    <w:rsid w:val="00E16CA2"/>
    <w:rsid w:val="00E16E6A"/>
    <w:rsid w:val="00E16E8B"/>
    <w:rsid w:val="00E16F42"/>
    <w:rsid w:val="00E16F90"/>
    <w:rsid w:val="00E16FA3"/>
    <w:rsid w:val="00E1715A"/>
    <w:rsid w:val="00E1737B"/>
    <w:rsid w:val="00E1737E"/>
    <w:rsid w:val="00E1738D"/>
    <w:rsid w:val="00E173EA"/>
    <w:rsid w:val="00E174E1"/>
    <w:rsid w:val="00E1755A"/>
    <w:rsid w:val="00E175FD"/>
    <w:rsid w:val="00E17716"/>
    <w:rsid w:val="00E178D3"/>
    <w:rsid w:val="00E17904"/>
    <w:rsid w:val="00E1794F"/>
    <w:rsid w:val="00E17AD6"/>
    <w:rsid w:val="00E17C2F"/>
    <w:rsid w:val="00E17C5B"/>
    <w:rsid w:val="00E17C6E"/>
    <w:rsid w:val="00E17C8B"/>
    <w:rsid w:val="00E17D23"/>
    <w:rsid w:val="00E17DCA"/>
    <w:rsid w:val="00E17E05"/>
    <w:rsid w:val="00E17F1A"/>
    <w:rsid w:val="00E200B3"/>
    <w:rsid w:val="00E20136"/>
    <w:rsid w:val="00E201A3"/>
    <w:rsid w:val="00E202A8"/>
    <w:rsid w:val="00E2036A"/>
    <w:rsid w:val="00E2058E"/>
    <w:rsid w:val="00E20759"/>
    <w:rsid w:val="00E2082B"/>
    <w:rsid w:val="00E20852"/>
    <w:rsid w:val="00E208D0"/>
    <w:rsid w:val="00E20A6F"/>
    <w:rsid w:val="00E20B59"/>
    <w:rsid w:val="00E20C5C"/>
    <w:rsid w:val="00E20C6E"/>
    <w:rsid w:val="00E20CFE"/>
    <w:rsid w:val="00E20EBD"/>
    <w:rsid w:val="00E20F44"/>
    <w:rsid w:val="00E20FBA"/>
    <w:rsid w:val="00E214B7"/>
    <w:rsid w:val="00E214C4"/>
    <w:rsid w:val="00E21524"/>
    <w:rsid w:val="00E216AB"/>
    <w:rsid w:val="00E216B7"/>
    <w:rsid w:val="00E21768"/>
    <w:rsid w:val="00E2177B"/>
    <w:rsid w:val="00E217E8"/>
    <w:rsid w:val="00E2187E"/>
    <w:rsid w:val="00E218E7"/>
    <w:rsid w:val="00E21A62"/>
    <w:rsid w:val="00E21B50"/>
    <w:rsid w:val="00E21B7A"/>
    <w:rsid w:val="00E21C8C"/>
    <w:rsid w:val="00E21E68"/>
    <w:rsid w:val="00E21E91"/>
    <w:rsid w:val="00E21F9F"/>
    <w:rsid w:val="00E22310"/>
    <w:rsid w:val="00E22327"/>
    <w:rsid w:val="00E223A4"/>
    <w:rsid w:val="00E224CC"/>
    <w:rsid w:val="00E224FB"/>
    <w:rsid w:val="00E2252A"/>
    <w:rsid w:val="00E22576"/>
    <w:rsid w:val="00E22639"/>
    <w:rsid w:val="00E22692"/>
    <w:rsid w:val="00E228C6"/>
    <w:rsid w:val="00E228F7"/>
    <w:rsid w:val="00E229A3"/>
    <w:rsid w:val="00E229C3"/>
    <w:rsid w:val="00E22A34"/>
    <w:rsid w:val="00E22BF7"/>
    <w:rsid w:val="00E22C49"/>
    <w:rsid w:val="00E22D96"/>
    <w:rsid w:val="00E22E23"/>
    <w:rsid w:val="00E22E52"/>
    <w:rsid w:val="00E22FAB"/>
    <w:rsid w:val="00E22FDE"/>
    <w:rsid w:val="00E230E0"/>
    <w:rsid w:val="00E23164"/>
    <w:rsid w:val="00E231C2"/>
    <w:rsid w:val="00E231E7"/>
    <w:rsid w:val="00E2322F"/>
    <w:rsid w:val="00E23353"/>
    <w:rsid w:val="00E23369"/>
    <w:rsid w:val="00E233D6"/>
    <w:rsid w:val="00E2340D"/>
    <w:rsid w:val="00E23686"/>
    <w:rsid w:val="00E23688"/>
    <w:rsid w:val="00E236EA"/>
    <w:rsid w:val="00E23765"/>
    <w:rsid w:val="00E23934"/>
    <w:rsid w:val="00E23A9F"/>
    <w:rsid w:val="00E23DC8"/>
    <w:rsid w:val="00E23EAA"/>
    <w:rsid w:val="00E23F96"/>
    <w:rsid w:val="00E23FCE"/>
    <w:rsid w:val="00E2403B"/>
    <w:rsid w:val="00E24072"/>
    <w:rsid w:val="00E240C8"/>
    <w:rsid w:val="00E24124"/>
    <w:rsid w:val="00E24144"/>
    <w:rsid w:val="00E24156"/>
    <w:rsid w:val="00E24184"/>
    <w:rsid w:val="00E241AB"/>
    <w:rsid w:val="00E2435F"/>
    <w:rsid w:val="00E24391"/>
    <w:rsid w:val="00E243E1"/>
    <w:rsid w:val="00E24635"/>
    <w:rsid w:val="00E2465E"/>
    <w:rsid w:val="00E246B2"/>
    <w:rsid w:val="00E246ED"/>
    <w:rsid w:val="00E247C1"/>
    <w:rsid w:val="00E2483D"/>
    <w:rsid w:val="00E2499E"/>
    <w:rsid w:val="00E249DE"/>
    <w:rsid w:val="00E249F9"/>
    <w:rsid w:val="00E24A06"/>
    <w:rsid w:val="00E24B67"/>
    <w:rsid w:val="00E24C62"/>
    <w:rsid w:val="00E24D65"/>
    <w:rsid w:val="00E24DA7"/>
    <w:rsid w:val="00E24EEA"/>
    <w:rsid w:val="00E24FA0"/>
    <w:rsid w:val="00E24FB8"/>
    <w:rsid w:val="00E24FF1"/>
    <w:rsid w:val="00E25065"/>
    <w:rsid w:val="00E25420"/>
    <w:rsid w:val="00E25502"/>
    <w:rsid w:val="00E25656"/>
    <w:rsid w:val="00E25698"/>
    <w:rsid w:val="00E2580F"/>
    <w:rsid w:val="00E25819"/>
    <w:rsid w:val="00E259E2"/>
    <w:rsid w:val="00E25A0D"/>
    <w:rsid w:val="00E25AAD"/>
    <w:rsid w:val="00E25AAF"/>
    <w:rsid w:val="00E25BCD"/>
    <w:rsid w:val="00E25BED"/>
    <w:rsid w:val="00E25C2F"/>
    <w:rsid w:val="00E25CDF"/>
    <w:rsid w:val="00E25D74"/>
    <w:rsid w:val="00E25DDB"/>
    <w:rsid w:val="00E25E5B"/>
    <w:rsid w:val="00E25EAD"/>
    <w:rsid w:val="00E25F20"/>
    <w:rsid w:val="00E26114"/>
    <w:rsid w:val="00E2626A"/>
    <w:rsid w:val="00E263D7"/>
    <w:rsid w:val="00E263F1"/>
    <w:rsid w:val="00E264F2"/>
    <w:rsid w:val="00E2655C"/>
    <w:rsid w:val="00E265B0"/>
    <w:rsid w:val="00E265E4"/>
    <w:rsid w:val="00E266A6"/>
    <w:rsid w:val="00E26788"/>
    <w:rsid w:val="00E26898"/>
    <w:rsid w:val="00E26909"/>
    <w:rsid w:val="00E26987"/>
    <w:rsid w:val="00E26BC7"/>
    <w:rsid w:val="00E26BEF"/>
    <w:rsid w:val="00E26CE9"/>
    <w:rsid w:val="00E26D42"/>
    <w:rsid w:val="00E26E9B"/>
    <w:rsid w:val="00E26EB9"/>
    <w:rsid w:val="00E26F98"/>
    <w:rsid w:val="00E26F99"/>
    <w:rsid w:val="00E27071"/>
    <w:rsid w:val="00E2707F"/>
    <w:rsid w:val="00E2718A"/>
    <w:rsid w:val="00E2723C"/>
    <w:rsid w:val="00E27277"/>
    <w:rsid w:val="00E2727F"/>
    <w:rsid w:val="00E273BA"/>
    <w:rsid w:val="00E27552"/>
    <w:rsid w:val="00E27597"/>
    <w:rsid w:val="00E277BD"/>
    <w:rsid w:val="00E277F1"/>
    <w:rsid w:val="00E2794F"/>
    <w:rsid w:val="00E27AFF"/>
    <w:rsid w:val="00E27B8F"/>
    <w:rsid w:val="00E27CE5"/>
    <w:rsid w:val="00E27DED"/>
    <w:rsid w:val="00E27EEC"/>
    <w:rsid w:val="00E27F4E"/>
    <w:rsid w:val="00E27F85"/>
    <w:rsid w:val="00E3007A"/>
    <w:rsid w:val="00E3008B"/>
    <w:rsid w:val="00E300C5"/>
    <w:rsid w:val="00E3011A"/>
    <w:rsid w:val="00E30261"/>
    <w:rsid w:val="00E302E1"/>
    <w:rsid w:val="00E3033F"/>
    <w:rsid w:val="00E305C4"/>
    <w:rsid w:val="00E3067B"/>
    <w:rsid w:val="00E3077B"/>
    <w:rsid w:val="00E30851"/>
    <w:rsid w:val="00E3091A"/>
    <w:rsid w:val="00E309AB"/>
    <w:rsid w:val="00E309DB"/>
    <w:rsid w:val="00E30A49"/>
    <w:rsid w:val="00E30A54"/>
    <w:rsid w:val="00E30B51"/>
    <w:rsid w:val="00E30BA6"/>
    <w:rsid w:val="00E30BBF"/>
    <w:rsid w:val="00E30C34"/>
    <w:rsid w:val="00E30D71"/>
    <w:rsid w:val="00E30D7B"/>
    <w:rsid w:val="00E30DB3"/>
    <w:rsid w:val="00E30E8D"/>
    <w:rsid w:val="00E30EAC"/>
    <w:rsid w:val="00E3151F"/>
    <w:rsid w:val="00E3152C"/>
    <w:rsid w:val="00E31608"/>
    <w:rsid w:val="00E316AD"/>
    <w:rsid w:val="00E3193B"/>
    <w:rsid w:val="00E319C3"/>
    <w:rsid w:val="00E31A01"/>
    <w:rsid w:val="00E31AAB"/>
    <w:rsid w:val="00E31B70"/>
    <w:rsid w:val="00E31BE4"/>
    <w:rsid w:val="00E31CB6"/>
    <w:rsid w:val="00E31CF0"/>
    <w:rsid w:val="00E31D71"/>
    <w:rsid w:val="00E31E7F"/>
    <w:rsid w:val="00E32005"/>
    <w:rsid w:val="00E32057"/>
    <w:rsid w:val="00E320FD"/>
    <w:rsid w:val="00E32233"/>
    <w:rsid w:val="00E3224B"/>
    <w:rsid w:val="00E32363"/>
    <w:rsid w:val="00E32375"/>
    <w:rsid w:val="00E324C8"/>
    <w:rsid w:val="00E32537"/>
    <w:rsid w:val="00E3270B"/>
    <w:rsid w:val="00E3282D"/>
    <w:rsid w:val="00E32856"/>
    <w:rsid w:val="00E32872"/>
    <w:rsid w:val="00E32874"/>
    <w:rsid w:val="00E3289A"/>
    <w:rsid w:val="00E328EF"/>
    <w:rsid w:val="00E32966"/>
    <w:rsid w:val="00E329F2"/>
    <w:rsid w:val="00E32A3B"/>
    <w:rsid w:val="00E32A9A"/>
    <w:rsid w:val="00E32A9C"/>
    <w:rsid w:val="00E32ABC"/>
    <w:rsid w:val="00E32BEA"/>
    <w:rsid w:val="00E32C7F"/>
    <w:rsid w:val="00E331C9"/>
    <w:rsid w:val="00E331F9"/>
    <w:rsid w:val="00E332C2"/>
    <w:rsid w:val="00E334C0"/>
    <w:rsid w:val="00E3376B"/>
    <w:rsid w:val="00E3376C"/>
    <w:rsid w:val="00E339F8"/>
    <w:rsid w:val="00E33ABA"/>
    <w:rsid w:val="00E33AD2"/>
    <w:rsid w:val="00E33B8F"/>
    <w:rsid w:val="00E33BAC"/>
    <w:rsid w:val="00E33C0F"/>
    <w:rsid w:val="00E33C9D"/>
    <w:rsid w:val="00E33CF3"/>
    <w:rsid w:val="00E33D59"/>
    <w:rsid w:val="00E33E87"/>
    <w:rsid w:val="00E33F41"/>
    <w:rsid w:val="00E34076"/>
    <w:rsid w:val="00E340AE"/>
    <w:rsid w:val="00E3410D"/>
    <w:rsid w:val="00E34142"/>
    <w:rsid w:val="00E3421D"/>
    <w:rsid w:val="00E34277"/>
    <w:rsid w:val="00E342FC"/>
    <w:rsid w:val="00E34402"/>
    <w:rsid w:val="00E3443C"/>
    <w:rsid w:val="00E3446F"/>
    <w:rsid w:val="00E345CE"/>
    <w:rsid w:val="00E3460B"/>
    <w:rsid w:val="00E34638"/>
    <w:rsid w:val="00E348A2"/>
    <w:rsid w:val="00E348A4"/>
    <w:rsid w:val="00E349C0"/>
    <w:rsid w:val="00E34A7E"/>
    <w:rsid w:val="00E34C74"/>
    <w:rsid w:val="00E34D28"/>
    <w:rsid w:val="00E34D45"/>
    <w:rsid w:val="00E34D5B"/>
    <w:rsid w:val="00E34E30"/>
    <w:rsid w:val="00E34E48"/>
    <w:rsid w:val="00E34E76"/>
    <w:rsid w:val="00E3502A"/>
    <w:rsid w:val="00E35199"/>
    <w:rsid w:val="00E351CA"/>
    <w:rsid w:val="00E3523A"/>
    <w:rsid w:val="00E352B9"/>
    <w:rsid w:val="00E3540F"/>
    <w:rsid w:val="00E354B4"/>
    <w:rsid w:val="00E35512"/>
    <w:rsid w:val="00E35516"/>
    <w:rsid w:val="00E355A0"/>
    <w:rsid w:val="00E35648"/>
    <w:rsid w:val="00E3571B"/>
    <w:rsid w:val="00E357B0"/>
    <w:rsid w:val="00E35889"/>
    <w:rsid w:val="00E359BB"/>
    <w:rsid w:val="00E359ED"/>
    <w:rsid w:val="00E35B13"/>
    <w:rsid w:val="00E35BFE"/>
    <w:rsid w:val="00E35C44"/>
    <w:rsid w:val="00E35CB9"/>
    <w:rsid w:val="00E35D34"/>
    <w:rsid w:val="00E35D38"/>
    <w:rsid w:val="00E35E44"/>
    <w:rsid w:val="00E35E57"/>
    <w:rsid w:val="00E36091"/>
    <w:rsid w:val="00E360AA"/>
    <w:rsid w:val="00E360B1"/>
    <w:rsid w:val="00E360C6"/>
    <w:rsid w:val="00E361B3"/>
    <w:rsid w:val="00E3622A"/>
    <w:rsid w:val="00E36379"/>
    <w:rsid w:val="00E36480"/>
    <w:rsid w:val="00E36847"/>
    <w:rsid w:val="00E36A0B"/>
    <w:rsid w:val="00E36B44"/>
    <w:rsid w:val="00E36BAD"/>
    <w:rsid w:val="00E36C01"/>
    <w:rsid w:val="00E36E2A"/>
    <w:rsid w:val="00E36F69"/>
    <w:rsid w:val="00E36FD9"/>
    <w:rsid w:val="00E37008"/>
    <w:rsid w:val="00E37020"/>
    <w:rsid w:val="00E37021"/>
    <w:rsid w:val="00E371D3"/>
    <w:rsid w:val="00E371DD"/>
    <w:rsid w:val="00E37230"/>
    <w:rsid w:val="00E37294"/>
    <w:rsid w:val="00E37356"/>
    <w:rsid w:val="00E37488"/>
    <w:rsid w:val="00E375C9"/>
    <w:rsid w:val="00E37612"/>
    <w:rsid w:val="00E377D0"/>
    <w:rsid w:val="00E37848"/>
    <w:rsid w:val="00E378BB"/>
    <w:rsid w:val="00E3794A"/>
    <w:rsid w:val="00E37AC2"/>
    <w:rsid w:val="00E37C80"/>
    <w:rsid w:val="00E37F3D"/>
    <w:rsid w:val="00E37FD3"/>
    <w:rsid w:val="00E37FDD"/>
    <w:rsid w:val="00E40072"/>
    <w:rsid w:val="00E4018C"/>
    <w:rsid w:val="00E401DC"/>
    <w:rsid w:val="00E4025D"/>
    <w:rsid w:val="00E40343"/>
    <w:rsid w:val="00E4047E"/>
    <w:rsid w:val="00E40745"/>
    <w:rsid w:val="00E4077F"/>
    <w:rsid w:val="00E4084B"/>
    <w:rsid w:val="00E40878"/>
    <w:rsid w:val="00E40A08"/>
    <w:rsid w:val="00E40CD0"/>
    <w:rsid w:val="00E40E1D"/>
    <w:rsid w:val="00E40E8C"/>
    <w:rsid w:val="00E40FF0"/>
    <w:rsid w:val="00E41151"/>
    <w:rsid w:val="00E411CC"/>
    <w:rsid w:val="00E4124A"/>
    <w:rsid w:val="00E413E8"/>
    <w:rsid w:val="00E41505"/>
    <w:rsid w:val="00E4152D"/>
    <w:rsid w:val="00E41618"/>
    <w:rsid w:val="00E4170B"/>
    <w:rsid w:val="00E4175F"/>
    <w:rsid w:val="00E41795"/>
    <w:rsid w:val="00E417F5"/>
    <w:rsid w:val="00E418FC"/>
    <w:rsid w:val="00E4192E"/>
    <w:rsid w:val="00E41A70"/>
    <w:rsid w:val="00E41AEA"/>
    <w:rsid w:val="00E41B9F"/>
    <w:rsid w:val="00E41BC8"/>
    <w:rsid w:val="00E41C6C"/>
    <w:rsid w:val="00E41D69"/>
    <w:rsid w:val="00E41FAA"/>
    <w:rsid w:val="00E41FAB"/>
    <w:rsid w:val="00E42041"/>
    <w:rsid w:val="00E4209B"/>
    <w:rsid w:val="00E420C0"/>
    <w:rsid w:val="00E4212F"/>
    <w:rsid w:val="00E42132"/>
    <w:rsid w:val="00E42372"/>
    <w:rsid w:val="00E426D2"/>
    <w:rsid w:val="00E426F9"/>
    <w:rsid w:val="00E4271E"/>
    <w:rsid w:val="00E427D4"/>
    <w:rsid w:val="00E427DC"/>
    <w:rsid w:val="00E4288F"/>
    <w:rsid w:val="00E429AF"/>
    <w:rsid w:val="00E429B9"/>
    <w:rsid w:val="00E42A39"/>
    <w:rsid w:val="00E42A4C"/>
    <w:rsid w:val="00E42C0E"/>
    <w:rsid w:val="00E42D2C"/>
    <w:rsid w:val="00E42D35"/>
    <w:rsid w:val="00E42D6F"/>
    <w:rsid w:val="00E42DBA"/>
    <w:rsid w:val="00E42DEF"/>
    <w:rsid w:val="00E42E80"/>
    <w:rsid w:val="00E42EA2"/>
    <w:rsid w:val="00E42FD8"/>
    <w:rsid w:val="00E4300E"/>
    <w:rsid w:val="00E4302A"/>
    <w:rsid w:val="00E4306F"/>
    <w:rsid w:val="00E4333F"/>
    <w:rsid w:val="00E433AF"/>
    <w:rsid w:val="00E434B7"/>
    <w:rsid w:val="00E435FE"/>
    <w:rsid w:val="00E4386E"/>
    <w:rsid w:val="00E438CA"/>
    <w:rsid w:val="00E43989"/>
    <w:rsid w:val="00E43A19"/>
    <w:rsid w:val="00E43B0F"/>
    <w:rsid w:val="00E43B4D"/>
    <w:rsid w:val="00E43BC6"/>
    <w:rsid w:val="00E43D14"/>
    <w:rsid w:val="00E43ECD"/>
    <w:rsid w:val="00E43F5B"/>
    <w:rsid w:val="00E44026"/>
    <w:rsid w:val="00E4407B"/>
    <w:rsid w:val="00E44110"/>
    <w:rsid w:val="00E442A6"/>
    <w:rsid w:val="00E443FC"/>
    <w:rsid w:val="00E44409"/>
    <w:rsid w:val="00E44458"/>
    <w:rsid w:val="00E44462"/>
    <w:rsid w:val="00E44487"/>
    <w:rsid w:val="00E4487B"/>
    <w:rsid w:val="00E4492E"/>
    <w:rsid w:val="00E44969"/>
    <w:rsid w:val="00E449AA"/>
    <w:rsid w:val="00E44A2F"/>
    <w:rsid w:val="00E44A91"/>
    <w:rsid w:val="00E44AC6"/>
    <w:rsid w:val="00E44AFC"/>
    <w:rsid w:val="00E44B5F"/>
    <w:rsid w:val="00E44D4E"/>
    <w:rsid w:val="00E44D56"/>
    <w:rsid w:val="00E44D68"/>
    <w:rsid w:val="00E44D75"/>
    <w:rsid w:val="00E44DED"/>
    <w:rsid w:val="00E44E2E"/>
    <w:rsid w:val="00E44E44"/>
    <w:rsid w:val="00E44F06"/>
    <w:rsid w:val="00E44F6E"/>
    <w:rsid w:val="00E44FBF"/>
    <w:rsid w:val="00E4509C"/>
    <w:rsid w:val="00E45125"/>
    <w:rsid w:val="00E45208"/>
    <w:rsid w:val="00E452EE"/>
    <w:rsid w:val="00E4534C"/>
    <w:rsid w:val="00E4535B"/>
    <w:rsid w:val="00E4544C"/>
    <w:rsid w:val="00E4550A"/>
    <w:rsid w:val="00E4559E"/>
    <w:rsid w:val="00E45643"/>
    <w:rsid w:val="00E45648"/>
    <w:rsid w:val="00E456DC"/>
    <w:rsid w:val="00E459A6"/>
    <w:rsid w:val="00E459D2"/>
    <w:rsid w:val="00E45B87"/>
    <w:rsid w:val="00E45C39"/>
    <w:rsid w:val="00E45C8D"/>
    <w:rsid w:val="00E45D01"/>
    <w:rsid w:val="00E45D69"/>
    <w:rsid w:val="00E45E05"/>
    <w:rsid w:val="00E45E0E"/>
    <w:rsid w:val="00E45E24"/>
    <w:rsid w:val="00E4625D"/>
    <w:rsid w:val="00E462A2"/>
    <w:rsid w:val="00E4638F"/>
    <w:rsid w:val="00E46426"/>
    <w:rsid w:val="00E464C9"/>
    <w:rsid w:val="00E465A2"/>
    <w:rsid w:val="00E465BF"/>
    <w:rsid w:val="00E46624"/>
    <w:rsid w:val="00E46759"/>
    <w:rsid w:val="00E4678A"/>
    <w:rsid w:val="00E468A3"/>
    <w:rsid w:val="00E46927"/>
    <w:rsid w:val="00E469B6"/>
    <w:rsid w:val="00E46AA5"/>
    <w:rsid w:val="00E46ABC"/>
    <w:rsid w:val="00E46BAE"/>
    <w:rsid w:val="00E46F23"/>
    <w:rsid w:val="00E46FD8"/>
    <w:rsid w:val="00E47022"/>
    <w:rsid w:val="00E47046"/>
    <w:rsid w:val="00E47100"/>
    <w:rsid w:val="00E472AC"/>
    <w:rsid w:val="00E47396"/>
    <w:rsid w:val="00E47451"/>
    <w:rsid w:val="00E47629"/>
    <w:rsid w:val="00E4771D"/>
    <w:rsid w:val="00E4774D"/>
    <w:rsid w:val="00E477FA"/>
    <w:rsid w:val="00E47885"/>
    <w:rsid w:val="00E478D1"/>
    <w:rsid w:val="00E47906"/>
    <w:rsid w:val="00E47920"/>
    <w:rsid w:val="00E47C18"/>
    <w:rsid w:val="00E47DA3"/>
    <w:rsid w:val="00E47DF3"/>
    <w:rsid w:val="00E47E56"/>
    <w:rsid w:val="00E47EBA"/>
    <w:rsid w:val="00E5009E"/>
    <w:rsid w:val="00E50152"/>
    <w:rsid w:val="00E5016A"/>
    <w:rsid w:val="00E50209"/>
    <w:rsid w:val="00E5022E"/>
    <w:rsid w:val="00E50240"/>
    <w:rsid w:val="00E50463"/>
    <w:rsid w:val="00E504A3"/>
    <w:rsid w:val="00E5051B"/>
    <w:rsid w:val="00E505A4"/>
    <w:rsid w:val="00E5064C"/>
    <w:rsid w:val="00E5068F"/>
    <w:rsid w:val="00E50704"/>
    <w:rsid w:val="00E5073B"/>
    <w:rsid w:val="00E507A7"/>
    <w:rsid w:val="00E507FF"/>
    <w:rsid w:val="00E5082C"/>
    <w:rsid w:val="00E50872"/>
    <w:rsid w:val="00E50911"/>
    <w:rsid w:val="00E50919"/>
    <w:rsid w:val="00E5091D"/>
    <w:rsid w:val="00E50A9F"/>
    <w:rsid w:val="00E50B66"/>
    <w:rsid w:val="00E50BBE"/>
    <w:rsid w:val="00E50BC0"/>
    <w:rsid w:val="00E50DC3"/>
    <w:rsid w:val="00E50F5F"/>
    <w:rsid w:val="00E51141"/>
    <w:rsid w:val="00E511BC"/>
    <w:rsid w:val="00E511D0"/>
    <w:rsid w:val="00E5138C"/>
    <w:rsid w:val="00E51498"/>
    <w:rsid w:val="00E51513"/>
    <w:rsid w:val="00E51533"/>
    <w:rsid w:val="00E518EC"/>
    <w:rsid w:val="00E5191B"/>
    <w:rsid w:val="00E51922"/>
    <w:rsid w:val="00E51A0D"/>
    <w:rsid w:val="00E51A6F"/>
    <w:rsid w:val="00E51B58"/>
    <w:rsid w:val="00E51DE6"/>
    <w:rsid w:val="00E51E7C"/>
    <w:rsid w:val="00E52049"/>
    <w:rsid w:val="00E520BF"/>
    <w:rsid w:val="00E52137"/>
    <w:rsid w:val="00E52150"/>
    <w:rsid w:val="00E52639"/>
    <w:rsid w:val="00E52748"/>
    <w:rsid w:val="00E5282B"/>
    <w:rsid w:val="00E52865"/>
    <w:rsid w:val="00E52A4F"/>
    <w:rsid w:val="00E52A56"/>
    <w:rsid w:val="00E52AB6"/>
    <w:rsid w:val="00E52B01"/>
    <w:rsid w:val="00E52B57"/>
    <w:rsid w:val="00E52C62"/>
    <w:rsid w:val="00E52CCE"/>
    <w:rsid w:val="00E52CD6"/>
    <w:rsid w:val="00E52D35"/>
    <w:rsid w:val="00E52D3A"/>
    <w:rsid w:val="00E52D4F"/>
    <w:rsid w:val="00E52DCE"/>
    <w:rsid w:val="00E52DE5"/>
    <w:rsid w:val="00E52E69"/>
    <w:rsid w:val="00E52F2E"/>
    <w:rsid w:val="00E53061"/>
    <w:rsid w:val="00E53069"/>
    <w:rsid w:val="00E53471"/>
    <w:rsid w:val="00E534DB"/>
    <w:rsid w:val="00E534F9"/>
    <w:rsid w:val="00E53653"/>
    <w:rsid w:val="00E536CF"/>
    <w:rsid w:val="00E53981"/>
    <w:rsid w:val="00E539A9"/>
    <w:rsid w:val="00E539F5"/>
    <w:rsid w:val="00E53C1E"/>
    <w:rsid w:val="00E53C8D"/>
    <w:rsid w:val="00E53CD9"/>
    <w:rsid w:val="00E53D2A"/>
    <w:rsid w:val="00E53D85"/>
    <w:rsid w:val="00E53DEC"/>
    <w:rsid w:val="00E53E92"/>
    <w:rsid w:val="00E53F3B"/>
    <w:rsid w:val="00E53F89"/>
    <w:rsid w:val="00E53FCB"/>
    <w:rsid w:val="00E54049"/>
    <w:rsid w:val="00E541C1"/>
    <w:rsid w:val="00E54201"/>
    <w:rsid w:val="00E5431E"/>
    <w:rsid w:val="00E543FF"/>
    <w:rsid w:val="00E544CF"/>
    <w:rsid w:val="00E544D0"/>
    <w:rsid w:val="00E545D2"/>
    <w:rsid w:val="00E54679"/>
    <w:rsid w:val="00E5468E"/>
    <w:rsid w:val="00E546EC"/>
    <w:rsid w:val="00E54930"/>
    <w:rsid w:val="00E54ACB"/>
    <w:rsid w:val="00E54AD8"/>
    <w:rsid w:val="00E54B0F"/>
    <w:rsid w:val="00E54CA0"/>
    <w:rsid w:val="00E54CC6"/>
    <w:rsid w:val="00E54CF9"/>
    <w:rsid w:val="00E54DA1"/>
    <w:rsid w:val="00E54E5F"/>
    <w:rsid w:val="00E54EE3"/>
    <w:rsid w:val="00E54F3F"/>
    <w:rsid w:val="00E54F77"/>
    <w:rsid w:val="00E54F93"/>
    <w:rsid w:val="00E55008"/>
    <w:rsid w:val="00E551D6"/>
    <w:rsid w:val="00E55247"/>
    <w:rsid w:val="00E5527D"/>
    <w:rsid w:val="00E552D7"/>
    <w:rsid w:val="00E5531A"/>
    <w:rsid w:val="00E5538B"/>
    <w:rsid w:val="00E55546"/>
    <w:rsid w:val="00E555B7"/>
    <w:rsid w:val="00E556C2"/>
    <w:rsid w:val="00E55770"/>
    <w:rsid w:val="00E558F5"/>
    <w:rsid w:val="00E55913"/>
    <w:rsid w:val="00E55B90"/>
    <w:rsid w:val="00E55CB3"/>
    <w:rsid w:val="00E55CD7"/>
    <w:rsid w:val="00E55D54"/>
    <w:rsid w:val="00E55F3E"/>
    <w:rsid w:val="00E5600A"/>
    <w:rsid w:val="00E563EB"/>
    <w:rsid w:val="00E56493"/>
    <w:rsid w:val="00E564F3"/>
    <w:rsid w:val="00E564F4"/>
    <w:rsid w:val="00E5662A"/>
    <w:rsid w:val="00E56654"/>
    <w:rsid w:val="00E56694"/>
    <w:rsid w:val="00E5678F"/>
    <w:rsid w:val="00E56A61"/>
    <w:rsid w:val="00E56B69"/>
    <w:rsid w:val="00E56C14"/>
    <w:rsid w:val="00E56C67"/>
    <w:rsid w:val="00E56CBF"/>
    <w:rsid w:val="00E56CF6"/>
    <w:rsid w:val="00E56DE2"/>
    <w:rsid w:val="00E56ECA"/>
    <w:rsid w:val="00E56F85"/>
    <w:rsid w:val="00E56F91"/>
    <w:rsid w:val="00E56FCB"/>
    <w:rsid w:val="00E5710C"/>
    <w:rsid w:val="00E57171"/>
    <w:rsid w:val="00E57211"/>
    <w:rsid w:val="00E57215"/>
    <w:rsid w:val="00E57316"/>
    <w:rsid w:val="00E57318"/>
    <w:rsid w:val="00E573BC"/>
    <w:rsid w:val="00E573E9"/>
    <w:rsid w:val="00E57425"/>
    <w:rsid w:val="00E574F4"/>
    <w:rsid w:val="00E5759A"/>
    <w:rsid w:val="00E576D2"/>
    <w:rsid w:val="00E57762"/>
    <w:rsid w:val="00E577DE"/>
    <w:rsid w:val="00E57884"/>
    <w:rsid w:val="00E5788F"/>
    <w:rsid w:val="00E578F6"/>
    <w:rsid w:val="00E57A17"/>
    <w:rsid w:val="00E57AB3"/>
    <w:rsid w:val="00E57AE3"/>
    <w:rsid w:val="00E57C49"/>
    <w:rsid w:val="00E57C4C"/>
    <w:rsid w:val="00E57C54"/>
    <w:rsid w:val="00E57C8A"/>
    <w:rsid w:val="00E57D49"/>
    <w:rsid w:val="00E57D8C"/>
    <w:rsid w:val="00E57E27"/>
    <w:rsid w:val="00E57F84"/>
    <w:rsid w:val="00E6002F"/>
    <w:rsid w:val="00E600C8"/>
    <w:rsid w:val="00E600CC"/>
    <w:rsid w:val="00E60194"/>
    <w:rsid w:val="00E601F6"/>
    <w:rsid w:val="00E60271"/>
    <w:rsid w:val="00E60336"/>
    <w:rsid w:val="00E6034E"/>
    <w:rsid w:val="00E60377"/>
    <w:rsid w:val="00E60507"/>
    <w:rsid w:val="00E60514"/>
    <w:rsid w:val="00E60639"/>
    <w:rsid w:val="00E606DB"/>
    <w:rsid w:val="00E6090D"/>
    <w:rsid w:val="00E60925"/>
    <w:rsid w:val="00E6095B"/>
    <w:rsid w:val="00E609B2"/>
    <w:rsid w:val="00E60A6F"/>
    <w:rsid w:val="00E60A76"/>
    <w:rsid w:val="00E60AAB"/>
    <w:rsid w:val="00E60AC7"/>
    <w:rsid w:val="00E60B00"/>
    <w:rsid w:val="00E60C89"/>
    <w:rsid w:val="00E60E3A"/>
    <w:rsid w:val="00E60E5F"/>
    <w:rsid w:val="00E60EBB"/>
    <w:rsid w:val="00E60F8A"/>
    <w:rsid w:val="00E6108F"/>
    <w:rsid w:val="00E610E5"/>
    <w:rsid w:val="00E611C4"/>
    <w:rsid w:val="00E61292"/>
    <w:rsid w:val="00E612B9"/>
    <w:rsid w:val="00E61301"/>
    <w:rsid w:val="00E61329"/>
    <w:rsid w:val="00E61390"/>
    <w:rsid w:val="00E613CC"/>
    <w:rsid w:val="00E6143A"/>
    <w:rsid w:val="00E6143E"/>
    <w:rsid w:val="00E61456"/>
    <w:rsid w:val="00E6170E"/>
    <w:rsid w:val="00E617D5"/>
    <w:rsid w:val="00E6187E"/>
    <w:rsid w:val="00E619FB"/>
    <w:rsid w:val="00E61A6C"/>
    <w:rsid w:val="00E61AB5"/>
    <w:rsid w:val="00E61ABC"/>
    <w:rsid w:val="00E61CEF"/>
    <w:rsid w:val="00E61D8A"/>
    <w:rsid w:val="00E61EAE"/>
    <w:rsid w:val="00E61FEF"/>
    <w:rsid w:val="00E61FF4"/>
    <w:rsid w:val="00E61FF9"/>
    <w:rsid w:val="00E620A0"/>
    <w:rsid w:val="00E6216A"/>
    <w:rsid w:val="00E621D0"/>
    <w:rsid w:val="00E62227"/>
    <w:rsid w:val="00E623CA"/>
    <w:rsid w:val="00E624AD"/>
    <w:rsid w:val="00E624EE"/>
    <w:rsid w:val="00E626D5"/>
    <w:rsid w:val="00E6278F"/>
    <w:rsid w:val="00E62805"/>
    <w:rsid w:val="00E6285F"/>
    <w:rsid w:val="00E628AB"/>
    <w:rsid w:val="00E628E9"/>
    <w:rsid w:val="00E629CC"/>
    <w:rsid w:val="00E629D8"/>
    <w:rsid w:val="00E62A5D"/>
    <w:rsid w:val="00E62AF0"/>
    <w:rsid w:val="00E62D67"/>
    <w:rsid w:val="00E62DAB"/>
    <w:rsid w:val="00E62F48"/>
    <w:rsid w:val="00E63114"/>
    <w:rsid w:val="00E63173"/>
    <w:rsid w:val="00E6333C"/>
    <w:rsid w:val="00E6338D"/>
    <w:rsid w:val="00E63456"/>
    <w:rsid w:val="00E63560"/>
    <w:rsid w:val="00E635BE"/>
    <w:rsid w:val="00E636C9"/>
    <w:rsid w:val="00E63745"/>
    <w:rsid w:val="00E63756"/>
    <w:rsid w:val="00E638EE"/>
    <w:rsid w:val="00E639E5"/>
    <w:rsid w:val="00E63BAE"/>
    <w:rsid w:val="00E63BF1"/>
    <w:rsid w:val="00E63C0C"/>
    <w:rsid w:val="00E63C60"/>
    <w:rsid w:val="00E63D68"/>
    <w:rsid w:val="00E63ED7"/>
    <w:rsid w:val="00E63F0E"/>
    <w:rsid w:val="00E63F3E"/>
    <w:rsid w:val="00E64071"/>
    <w:rsid w:val="00E641ED"/>
    <w:rsid w:val="00E6421F"/>
    <w:rsid w:val="00E64335"/>
    <w:rsid w:val="00E643C4"/>
    <w:rsid w:val="00E644B1"/>
    <w:rsid w:val="00E64792"/>
    <w:rsid w:val="00E64798"/>
    <w:rsid w:val="00E6481E"/>
    <w:rsid w:val="00E64832"/>
    <w:rsid w:val="00E64906"/>
    <w:rsid w:val="00E6490B"/>
    <w:rsid w:val="00E64A8A"/>
    <w:rsid w:val="00E64CB9"/>
    <w:rsid w:val="00E64D8C"/>
    <w:rsid w:val="00E64DF6"/>
    <w:rsid w:val="00E64E3C"/>
    <w:rsid w:val="00E6510F"/>
    <w:rsid w:val="00E6527E"/>
    <w:rsid w:val="00E652A8"/>
    <w:rsid w:val="00E65339"/>
    <w:rsid w:val="00E65343"/>
    <w:rsid w:val="00E65358"/>
    <w:rsid w:val="00E65380"/>
    <w:rsid w:val="00E6540B"/>
    <w:rsid w:val="00E654AF"/>
    <w:rsid w:val="00E654F4"/>
    <w:rsid w:val="00E65524"/>
    <w:rsid w:val="00E6558F"/>
    <w:rsid w:val="00E655F5"/>
    <w:rsid w:val="00E656CA"/>
    <w:rsid w:val="00E657D4"/>
    <w:rsid w:val="00E65A99"/>
    <w:rsid w:val="00E65B06"/>
    <w:rsid w:val="00E65B17"/>
    <w:rsid w:val="00E65D59"/>
    <w:rsid w:val="00E65DAE"/>
    <w:rsid w:val="00E65ED4"/>
    <w:rsid w:val="00E65F4D"/>
    <w:rsid w:val="00E6605A"/>
    <w:rsid w:val="00E661B9"/>
    <w:rsid w:val="00E66332"/>
    <w:rsid w:val="00E663D2"/>
    <w:rsid w:val="00E663F7"/>
    <w:rsid w:val="00E66474"/>
    <w:rsid w:val="00E664E1"/>
    <w:rsid w:val="00E6661E"/>
    <w:rsid w:val="00E6663B"/>
    <w:rsid w:val="00E66684"/>
    <w:rsid w:val="00E666B9"/>
    <w:rsid w:val="00E6683E"/>
    <w:rsid w:val="00E66A5B"/>
    <w:rsid w:val="00E66BD0"/>
    <w:rsid w:val="00E66C48"/>
    <w:rsid w:val="00E66D97"/>
    <w:rsid w:val="00E66E97"/>
    <w:rsid w:val="00E66EA8"/>
    <w:rsid w:val="00E66F8F"/>
    <w:rsid w:val="00E670E2"/>
    <w:rsid w:val="00E672BD"/>
    <w:rsid w:val="00E67386"/>
    <w:rsid w:val="00E6743D"/>
    <w:rsid w:val="00E67441"/>
    <w:rsid w:val="00E67571"/>
    <w:rsid w:val="00E67694"/>
    <w:rsid w:val="00E6772D"/>
    <w:rsid w:val="00E6778E"/>
    <w:rsid w:val="00E677A5"/>
    <w:rsid w:val="00E6781D"/>
    <w:rsid w:val="00E678D3"/>
    <w:rsid w:val="00E678E2"/>
    <w:rsid w:val="00E67A7D"/>
    <w:rsid w:val="00E67B4B"/>
    <w:rsid w:val="00E67D2A"/>
    <w:rsid w:val="00E67F0B"/>
    <w:rsid w:val="00E67FFA"/>
    <w:rsid w:val="00E700AF"/>
    <w:rsid w:val="00E70355"/>
    <w:rsid w:val="00E7046D"/>
    <w:rsid w:val="00E704C9"/>
    <w:rsid w:val="00E704F9"/>
    <w:rsid w:val="00E705CF"/>
    <w:rsid w:val="00E7060B"/>
    <w:rsid w:val="00E70643"/>
    <w:rsid w:val="00E707C7"/>
    <w:rsid w:val="00E70891"/>
    <w:rsid w:val="00E70894"/>
    <w:rsid w:val="00E7092F"/>
    <w:rsid w:val="00E70AF7"/>
    <w:rsid w:val="00E70BE0"/>
    <w:rsid w:val="00E70C39"/>
    <w:rsid w:val="00E70CCB"/>
    <w:rsid w:val="00E70DA5"/>
    <w:rsid w:val="00E70F5C"/>
    <w:rsid w:val="00E70FA0"/>
    <w:rsid w:val="00E710EA"/>
    <w:rsid w:val="00E71241"/>
    <w:rsid w:val="00E712B8"/>
    <w:rsid w:val="00E713F7"/>
    <w:rsid w:val="00E71400"/>
    <w:rsid w:val="00E71443"/>
    <w:rsid w:val="00E7149D"/>
    <w:rsid w:val="00E7159C"/>
    <w:rsid w:val="00E7165B"/>
    <w:rsid w:val="00E71867"/>
    <w:rsid w:val="00E71887"/>
    <w:rsid w:val="00E7190A"/>
    <w:rsid w:val="00E71987"/>
    <w:rsid w:val="00E719F4"/>
    <w:rsid w:val="00E71CC1"/>
    <w:rsid w:val="00E71D4A"/>
    <w:rsid w:val="00E71D68"/>
    <w:rsid w:val="00E71DFE"/>
    <w:rsid w:val="00E721D2"/>
    <w:rsid w:val="00E72302"/>
    <w:rsid w:val="00E72470"/>
    <w:rsid w:val="00E725F5"/>
    <w:rsid w:val="00E72655"/>
    <w:rsid w:val="00E72677"/>
    <w:rsid w:val="00E727C3"/>
    <w:rsid w:val="00E7292C"/>
    <w:rsid w:val="00E72A95"/>
    <w:rsid w:val="00E72B62"/>
    <w:rsid w:val="00E72BF2"/>
    <w:rsid w:val="00E72D5A"/>
    <w:rsid w:val="00E72DA2"/>
    <w:rsid w:val="00E72DC3"/>
    <w:rsid w:val="00E73017"/>
    <w:rsid w:val="00E73055"/>
    <w:rsid w:val="00E730D9"/>
    <w:rsid w:val="00E73124"/>
    <w:rsid w:val="00E73213"/>
    <w:rsid w:val="00E73271"/>
    <w:rsid w:val="00E73308"/>
    <w:rsid w:val="00E73315"/>
    <w:rsid w:val="00E73437"/>
    <w:rsid w:val="00E7348C"/>
    <w:rsid w:val="00E73515"/>
    <w:rsid w:val="00E735EC"/>
    <w:rsid w:val="00E73670"/>
    <w:rsid w:val="00E73690"/>
    <w:rsid w:val="00E736A2"/>
    <w:rsid w:val="00E736D4"/>
    <w:rsid w:val="00E739AF"/>
    <w:rsid w:val="00E73A09"/>
    <w:rsid w:val="00E73A22"/>
    <w:rsid w:val="00E73A55"/>
    <w:rsid w:val="00E73B99"/>
    <w:rsid w:val="00E73C15"/>
    <w:rsid w:val="00E73CBC"/>
    <w:rsid w:val="00E73CC9"/>
    <w:rsid w:val="00E73D89"/>
    <w:rsid w:val="00E73DA7"/>
    <w:rsid w:val="00E73DEC"/>
    <w:rsid w:val="00E73E47"/>
    <w:rsid w:val="00E73F12"/>
    <w:rsid w:val="00E73FB7"/>
    <w:rsid w:val="00E7405A"/>
    <w:rsid w:val="00E74283"/>
    <w:rsid w:val="00E742BB"/>
    <w:rsid w:val="00E7447E"/>
    <w:rsid w:val="00E74552"/>
    <w:rsid w:val="00E74624"/>
    <w:rsid w:val="00E74720"/>
    <w:rsid w:val="00E7478E"/>
    <w:rsid w:val="00E74956"/>
    <w:rsid w:val="00E74D4F"/>
    <w:rsid w:val="00E74D7B"/>
    <w:rsid w:val="00E74FC1"/>
    <w:rsid w:val="00E74FC9"/>
    <w:rsid w:val="00E75007"/>
    <w:rsid w:val="00E752E5"/>
    <w:rsid w:val="00E754AC"/>
    <w:rsid w:val="00E75658"/>
    <w:rsid w:val="00E75700"/>
    <w:rsid w:val="00E75736"/>
    <w:rsid w:val="00E75B44"/>
    <w:rsid w:val="00E75C42"/>
    <w:rsid w:val="00E75C65"/>
    <w:rsid w:val="00E75CA7"/>
    <w:rsid w:val="00E75DF3"/>
    <w:rsid w:val="00E75E5D"/>
    <w:rsid w:val="00E75F2F"/>
    <w:rsid w:val="00E76322"/>
    <w:rsid w:val="00E763A1"/>
    <w:rsid w:val="00E76414"/>
    <w:rsid w:val="00E76450"/>
    <w:rsid w:val="00E76570"/>
    <w:rsid w:val="00E76641"/>
    <w:rsid w:val="00E76690"/>
    <w:rsid w:val="00E76727"/>
    <w:rsid w:val="00E767B6"/>
    <w:rsid w:val="00E7686E"/>
    <w:rsid w:val="00E768CF"/>
    <w:rsid w:val="00E768F2"/>
    <w:rsid w:val="00E76901"/>
    <w:rsid w:val="00E76B32"/>
    <w:rsid w:val="00E76BFB"/>
    <w:rsid w:val="00E76C45"/>
    <w:rsid w:val="00E76C6F"/>
    <w:rsid w:val="00E76EE7"/>
    <w:rsid w:val="00E76F96"/>
    <w:rsid w:val="00E770A0"/>
    <w:rsid w:val="00E770C6"/>
    <w:rsid w:val="00E770FF"/>
    <w:rsid w:val="00E7727E"/>
    <w:rsid w:val="00E772D3"/>
    <w:rsid w:val="00E77330"/>
    <w:rsid w:val="00E77407"/>
    <w:rsid w:val="00E77542"/>
    <w:rsid w:val="00E775E1"/>
    <w:rsid w:val="00E77616"/>
    <w:rsid w:val="00E77747"/>
    <w:rsid w:val="00E7776B"/>
    <w:rsid w:val="00E778B2"/>
    <w:rsid w:val="00E779A8"/>
    <w:rsid w:val="00E77B69"/>
    <w:rsid w:val="00E77BDF"/>
    <w:rsid w:val="00E77C3E"/>
    <w:rsid w:val="00E77C49"/>
    <w:rsid w:val="00E77CF2"/>
    <w:rsid w:val="00E77D98"/>
    <w:rsid w:val="00E77DA1"/>
    <w:rsid w:val="00E77E4F"/>
    <w:rsid w:val="00E77EBD"/>
    <w:rsid w:val="00E77F27"/>
    <w:rsid w:val="00E800F1"/>
    <w:rsid w:val="00E80102"/>
    <w:rsid w:val="00E80173"/>
    <w:rsid w:val="00E802AA"/>
    <w:rsid w:val="00E805CB"/>
    <w:rsid w:val="00E80686"/>
    <w:rsid w:val="00E8074A"/>
    <w:rsid w:val="00E807D9"/>
    <w:rsid w:val="00E8086A"/>
    <w:rsid w:val="00E8086C"/>
    <w:rsid w:val="00E809CA"/>
    <w:rsid w:val="00E80B08"/>
    <w:rsid w:val="00E80BE1"/>
    <w:rsid w:val="00E80E72"/>
    <w:rsid w:val="00E80EAA"/>
    <w:rsid w:val="00E80F58"/>
    <w:rsid w:val="00E810A1"/>
    <w:rsid w:val="00E810DF"/>
    <w:rsid w:val="00E81104"/>
    <w:rsid w:val="00E811ED"/>
    <w:rsid w:val="00E814DE"/>
    <w:rsid w:val="00E8156D"/>
    <w:rsid w:val="00E8184D"/>
    <w:rsid w:val="00E81882"/>
    <w:rsid w:val="00E819C0"/>
    <w:rsid w:val="00E81A22"/>
    <w:rsid w:val="00E81B4B"/>
    <w:rsid w:val="00E81B60"/>
    <w:rsid w:val="00E81E4D"/>
    <w:rsid w:val="00E81E7F"/>
    <w:rsid w:val="00E81EE5"/>
    <w:rsid w:val="00E81F66"/>
    <w:rsid w:val="00E82059"/>
    <w:rsid w:val="00E82209"/>
    <w:rsid w:val="00E82234"/>
    <w:rsid w:val="00E8224F"/>
    <w:rsid w:val="00E823DC"/>
    <w:rsid w:val="00E823DD"/>
    <w:rsid w:val="00E8242C"/>
    <w:rsid w:val="00E824BB"/>
    <w:rsid w:val="00E824D7"/>
    <w:rsid w:val="00E82554"/>
    <w:rsid w:val="00E82576"/>
    <w:rsid w:val="00E82581"/>
    <w:rsid w:val="00E826B6"/>
    <w:rsid w:val="00E827BD"/>
    <w:rsid w:val="00E8295A"/>
    <w:rsid w:val="00E82AE6"/>
    <w:rsid w:val="00E82D30"/>
    <w:rsid w:val="00E82E54"/>
    <w:rsid w:val="00E82EFD"/>
    <w:rsid w:val="00E8332F"/>
    <w:rsid w:val="00E833D6"/>
    <w:rsid w:val="00E83484"/>
    <w:rsid w:val="00E834D2"/>
    <w:rsid w:val="00E834DF"/>
    <w:rsid w:val="00E834EE"/>
    <w:rsid w:val="00E83713"/>
    <w:rsid w:val="00E83717"/>
    <w:rsid w:val="00E8373D"/>
    <w:rsid w:val="00E839D1"/>
    <w:rsid w:val="00E839F1"/>
    <w:rsid w:val="00E83A4C"/>
    <w:rsid w:val="00E83AEF"/>
    <w:rsid w:val="00E83B1F"/>
    <w:rsid w:val="00E83C22"/>
    <w:rsid w:val="00E83CC3"/>
    <w:rsid w:val="00E83EB8"/>
    <w:rsid w:val="00E83EE2"/>
    <w:rsid w:val="00E83FB5"/>
    <w:rsid w:val="00E8401F"/>
    <w:rsid w:val="00E840CB"/>
    <w:rsid w:val="00E8453A"/>
    <w:rsid w:val="00E845E5"/>
    <w:rsid w:val="00E8467A"/>
    <w:rsid w:val="00E8488D"/>
    <w:rsid w:val="00E84903"/>
    <w:rsid w:val="00E849EA"/>
    <w:rsid w:val="00E84AAE"/>
    <w:rsid w:val="00E84CB2"/>
    <w:rsid w:val="00E84CBB"/>
    <w:rsid w:val="00E84CEC"/>
    <w:rsid w:val="00E84D19"/>
    <w:rsid w:val="00E84D3A"/>
    <w:rsid w:val="00E84E5B"/>
    <w:rsid w:val="00E84E78"/>
    <w:rsid w:val="00E84EDE"/>
    <w:rsid w:val="00E84EEB"/>
    <w:rsid w:val="00E84F46"/>
    <w:rsid w:val="00E85104"/>
    <w:rsid w:val="00E8512B"/>
    <w:rsid w:val="00E8525A"/>
    <w:rsid w:val="00E852D3"/>
    <w:rsid w:val="00E85329"/>
    <w:rsid w:val="00E85384"/>
    <w:rsid w:val="00E853D2"/>
    <w:rsid w:val="00E854AA"/>
    <w:rsid w:val="00E8556E"/>
    <w:rsid w:val="00E85777"/>
    <w:rsid w:val="00E857E6"/>
    <w:rsid w:val="00E85879"/>
    <w:rsid w:val="00E858FB"/>
    <w:rsid w:val="00E859C7"/>
    <w:rsid w:val="00E85A1A"/>
    <w:rsid w:val="00E85A6D"/>
    <w:rsid w:val="00E85AB4"/>
    <w:rsid w:val="00E85AF2"/>
    <w:rsid w:val="00E85D56"/>
    <w:rsid w:val="00E85EAE"/>
    <w:rsid w:val="00E85EDB"/>
    <w:rsid w:val="00E85F0F"/>
    <w:rsid w:val="00E85F84"/>
    <w:rsid w:val="00E85FCB"/>
    <w:rsid w:val="00E86084"/>
    <w:rsid w:val="00E8609A"/>
    <w:rsid w:val="00E8617D"/>
    <w:rsid w:val="00E8628C"/>
    <w:rsid w:val="00E862D0"/>
    <w:rsid w:val="00E863C9"/>
    <w:rsid w:val="00E864BD"/>
    <w:rsid w:val="00E8654F"/>
    <w:rsid w:val="00E8656A"/>
    <w:rsid w:val="00E865FF"/>
    <w:rsid w:val="00E86679"/>
    <w:rsid w:val="00E86781"/>
    <w:rsid w:val="00E869AB"/>
    <w:rsid w:val="00E869AD"/>
    <w:rsid w:val="00E86CD5"/>
    <w:rsid w:val="00E86DC1"/>
    <w:rsid w:val="00E86DFB"/>
    <w:rsid w:val="00E86EDB"/>
    <w:rsid w:val="00E86EF5"/>
    <w:rsid w:val="00E86FB4"/>
    <w:rsid w:val="00E86FB8"/>
    <w:rsid w:val="00E8702C"/>
    <w:rsid w:val="00E870B2"/>
    <w:rsid w:val="00E871E9"/>
    <w:rsid w:val="00E873F0"/>
    <w:rsid w:val="00E875DB"/>
    <w:rsid w:val="00E87654"/>
    <w:rsid w:val="00E87679"/>
    <w:rsid w:val="00E87684"/>
    <w:rsid w:val="00E87749"/>
    <w:rsid w:val="00E877D2"/>
    <w:rsid w:val="00E878BC"/>
    <w:rsid w:val="00E8794B"/>
    <w:rsid w:val="00E87BCE"/>
    <w:rsid w:val="00E87C3C"/>
    <w:rsid w:val="00E87C9F"/>
    <w:rsid w:val="00E87CB8"/>
    <w:rsid w:val="00E87D26"/>
    <w:rsid w:val="00E87DBD"/>
    <w:rsid w:val="00E87DEC"/>
    <w:rsid w:val="00E87EC4"/>
    <w:rsid w:val="00E90065"/>
    <w:rsid w:val="00E900AF"/>
    <w:rsid w:val="00E9022F"/>
    <w:rsid w:val="00E9026B"/>
    <w:rsid w:val="00E904C4"/>
    <w:rsid w:val="00E9057C"/>
    <w:rsid w:val="00E907D8"/>
    <w:rsid w:val="00E90A8B"/>
    <w:rsid w:val="00E90AC8"/>
    <w:rsid w:val="00E90B36"/>
    <w:rsid w:val="00E90B43"/>
    <w:rsid w:val="00E90B92"/>
    <w:rsid w:val="00E90CFF"/>
    <w:rsid w:val="00E90DBE"/>
    <w:rsid w:val="00E90DC8"/>
    <w:rsid w:val="00E90F0B"/>
    <w:rsid w:val="00E9121E"/>
    <w:rsid w:val="00E912A6"/>
    <w:rsid w:val="00E9135C"/>
    <w:rsid w:val="00E913B9"/>
    <w:rsid w:val="00E913BC"/>
    <w:rsid w:val="00E913EA"/>
    <w:rsid w:val="00E9156B"/>
    <w:rsid w:val="00E915C5"/>
    <w:rsid w:val="00E91702"/>
    <w:rsid w:val="00E91770"/>
    <w:rsid w:val="00E9177A"/>
    <w:rsid w:val="00E917C6"/>
    <w:rsid w:val="00E91911"/>
    <w:rsid w:val="00E91A5F"/>
    <w:rsid w:val="00E91A63"/>
    <w:rsid w:val="00E91B1B"/>
    <w:rsid w:val="00E91C72"/>
    <w:rsid w:val="00E91F65"/>
    <w:rsid w:val="00E920F0"/>
    <w:rsid w:val="00E92182"/>
    <w:rsid w:val="00E922DC"/>
    <w:rsid w:val="00E923F1"/>
    <w:rsid w:val="00E924F4"/>
    <w:rsid w:val="00E925F6"/>
    <w:rsid w:val="00E92692"/>
    <w:rsid w:val="00E92A92"/>
    <w:rsid w:val="00E92CD6"/>
    <w:rsid w:val="00E92CF0"/>
    <w:rsid w:val="00E92CF7"/>
    <w:rsid w:val="00E92D13"/>
    <w:rsid w:val="00E92DF4"/>
    <w:rsid w:val="00E92EAF"/>
    <w:rsid w:val="00E93014"/>
    <w:rsid w:val="00E9321C"/>
    <w:rsid w:val="00E93283"/>
    <w:rsid w:val="00E9353C"/>
    <w:rsid w:val="00E9366B"/>
    <w:rsid w:val="00E936B5"/>
    <w:rsid w:val="00E9372A"/>
    <w:rsid w:val="00E9376E"/>
    <w:rsid w:val="00E93858"/>
    <w:rsid w:val="00E938CF"/>
    <w:rsid w:val="00E93941"/>
    <w:rsid w:val="00E93A1E"/>
    <w:rsid w:val="00E93AB3"/>
    <w:rsid w:val="00E93B81"/>
    <w:rsid w:val="00E93DEC"/>
    <w:rsid w:val="00E93EB4"/>
    <w:rsid w:val="00E94062"/>
    <w:rsid w:val="00E94070"/>
    <w:rsid w:val="00E9409C"/>
    <w:rsid w:val="00E941AB"/>
    <w:rsid w:val="00E9420C"/>
    <w:rsid w:val="00E94215"/>
    <w:rsid w:val="00E94359"/>
    <w:rsid w:val="00E943B8"/>
    <w:rsid w:val="00E94424"/>
    <w:rsid w:val="00E946D1"/>
    <w:rsid w:val="00E9470D"/>
    <w:rsid w:val="00E94769"/>
    <w:rsid w:val="00E9490E"/>
    <w:rsid w:val="00E949DC"/>
    <w:rsid w:val="00E949E2"/>
    <w:rsid w:val="00E94C27"/>
    <w:rsid w:val="00E94CAE"/>
    <w:rsid w:val="00E94E2A"/>
    <w:rsid w:val="00E94E2F"/>
    <w:rsid w:val="00E94E33"/>
    <w:rsid w:val="00E9513D"/>
    <w:rsid w:val="00E95140"/>
    <w:rsid w:val="00E951B3"/>
    <w:rsid w:val="00E95376"/>
    <w:rsid w:val="00E953D6"/>
    <w:rsid w:val="00E95466"/>
    <w:rsid w:val="00E954D1"/>
    <w:rsid w:val="00E9554F"/>
    <w:rsid w:val="00E956F7"/>
    <w:rsid w:val="00E9570C"/>
    <w:rsid w:val="00E9578F"/>
    <w:rsid w:val="00E95973"/>
    <w:rsid w:val="00E95985"/>
    <w:rsid w:val="00E959CB"/>
    <w:rsid w:val="00E95B1F"/>
    <w:rsid w:val="00E95BAB"/>
    <w:rsid w:val="00E95BCE"/>
    <w:rsid w:val="00E95C50"/>
    <w:rsid w:val="00E95CDC"/>
    <w:rsid w:val="00E95E12"/>
    <w:rsid w:val="00E95FD0"/>
    <w:rsid w:val="00E960A8"/>
    <w:rsid w:val="00E961E1"/>
    <w:rsid w:val="00E96373"/>
    <w:rsid w:val="00E963A2"/>
    <w:rsid w:val="00E96422"/>
    <w:rsid w:val="00E964B9"/>
    <w:rsid w:val="00E9650D"/>
    <w:rsid w:val="00E965F2"/>
    <w:rsid w:val="00E966CC"/>
    <w:rsid w:val="00E96839"/>
    <w:rsid w:val="00E9697A"/>
    <w:rsid w:val="00E96C94"/>
    <w:rsid w:val="00E96D11"/>
    <w:rsid w:val="00E96DF9"/>
    <w:rsid w:val="00E96E14"/>
    <w:rsid w:val="00E96EAD"/>
    <w:rsid w:val="00E96F30"/>
    <w:rsid w:val="00E96F49"/>
    <w:rsid w:val="00E96F55"/>
    <w:rsid w:val="00E96F5C"/>
    <w:rsid w:val="00E97038"/>
    <w:rsid w:val="00E9706D"/>
    <w:rsid w:val="00E97092"/>
    <w:rsid w:val="00E97139"/>
    <w:rsid w:val="00E97188"/>
    <w:rsid w:val="00E971B8"/>
    <w:rsid w:val="00E9727C"/>
    <w:rsid w:val="00E9727D"/>
    <w:rsid w:val="00E972F1"/>
    <w:rsid w:val="00E97308"/>
    <w:rsid w:val="00E97368"/>
    <w:rsid w:val="00E97382"/>
    <w:rsid w:val="00E9749B"/>
    <w:rsid w:val="00E974FC"/>
    <w:rsid w:val="00E975E2"/>
    <w:rsid w:val="00E975F9"/>
    <w:rsid w:val="00E97623"/>
    <w:rsid w:val="00E976B6"/>
    <w:rsid w:val="00E9771F"/>
    <w:rsid w:val="00E9772E"/>
    <w:rsid w:val="00E9775E"/>
    <w:rsid w:val="00E977DB"/>
    <w:rsid w:val="00E977DF"/>
    <w:rsid w:val="00E9782E"/>
    <w:rsid w:val="00E978D0"/>
    <w:rsid w:val="00E9796E"/>
    <w:rsid w:val="00E979DE"/>
    <w:rsid w:val="00E97AC4"/>
    <w:rsid w:val="00E97BCA"/>
    <w:rsid w:val="00E97BE2"/>
    <w:rsid w:val="00E97C0F"/>
    <w:rsid w:val="00E97C56"/>
    <w:rsid w:val="00E97C6F"/>
    <w:rsid w:val="00E97DB6"/>
    <w:rsid w:val="00E97F76"/>
    <w:rsid w:val="00E97FDD"/>
    <w:rsid w:val="00EA001A"/>
    <w:rsid w:val="00EA0022"/>
    <w:rsid w:val="00EA0111"/>
    <w:rsid w:val="00EA038F"/>
    <w:rsid w:val="00EA03E3"/>
    <w:rsid w:val="00EA042A"/>
    <w:rsid w:val="00EA0599"/>
    <w:rsid w:val="00EA05D3"/>
    <w:rsid w:val="00EA0641"/>
    <w:rsid w:val="00EA0648"/>
    <w:rsid w:val="00EA0649"/>
    <w:rsid w:val="00EA0668"/>
    <w:rsid w:val="00EA0674"/>
    <w:rsid w:val="00EA0837"/>
    <w:rsid w:val="00EA097A"/>
    <w:rsid w:val="00EA0A65"/>
    <w:rsid w:val="00EA0B04"/>
    <w:rsid w:val="00EA0B65"/>
    <w:rsid w:val="00EA0C02"/>
    <w:rsid w:val="00EA0C93"/>
    <w:rsid w:val="00EA0E43"/>
    <w:rsid w:val="00EA1189"/>
    <w:rsid w:val="00EA13CC"/>
    <w:rsid w:val="00EA13CD"/>
    <w:rsid w:val="00EA168F"/>
    <w:rsid w:val="00EA18B0"/>
    <w:rsid w:val="00EA18DD"/>
    <w:rsid w:val="00EA1977"/>
    <w:rsid w:val="00EA1B05"/>
    <w:rsid w:val="00EA1B66"/>
    <w:rsid w:val="00EA1BDB"/>
    <w:rsid w:val="00EA1BDF"/>
    <w:rsid w:val="00EA1C49"/>
    <w:rsid w:val="00EA1CB4"/>
    <w:rsid w:val="00EA1CCA"/>
    <w:rsid w:val="00EA1D22"/>
    <w:rsid w:val="00EA1D4E"/>
    <w:rsid w:val="00EA1D7F"/>
    <w:rsid w:val="00EA1DCB"/>
    <w:rsid w:val="00EA1EBF"/>
    <w:rsid w:val="00EA21B6"/>
    <w:rsid w:val="00EA2255"/>
    <w:rsid w:val="00EA2341"/>
    <w:rsid w:val="00EA2400"/>
    <w:rsid w:val="00EA24BF"/>
    <w:rsid w:val="00EA24FF"/>
    <w:rsid w:val="00EA25BA"/>
    <w:rsid w:val="00EA2621"/>
    <w:rsid w:val="00EA295D"/>
    <w:rsid w:val="00EA2975"/>
    <w:rsid w:val="00EA2A1E"/>
    <w:rsid w:val="00EA2A33"/>
    <w:rsid w:val="00EA2A70"/>
    <w:rsid w:val="00EA2A75"/>
    <w:rsid w:val="00EA2C7C"/>
    <w:rsid w:val="00EA2EF3"/>
    <w:rsid w:val="00EA2FB7"/>
    <w:rsid w:val="00EA3009"/>
    <w:rsid w:val="00EA30F0"/>
    <w:rsid w:val="00EA3189"/>
    <w:rsid w:val="00EA31D5"/>
    <w:rsid w:val="00EA3258"/>
    <w:rsid w:val="00EA3280"/>
    <w:rsid w:val="00EA3324"/>
    <w:rsid w:val="00EA351D"/>
    <w:rsid w:val="00EA3534"/>
    <w:rsid w:val="00EA35B3"/>
    <w:rsid w:val="00EA3709"/>
    <w:rsid w:val="00EA372B"/>
    <w:rsid w:val="00EA3831"/>
    <w:rsid w:val="00EA38B1"/>
    <w:rsid w:val="00EA38C6"/>
    <w:rsid w:val="00EA38FD"/>
    <w:rsid w:val="00EA3A29"/>
    <w:rsid w:val="00EA3C17"/>
    <w:rsid w:val="00EA3C25"/>
    <w:rsid w:val="00EA3C72"/>
    <w:rsid w:val="00EA3CA8"/>
    <w:rsid w:val="00EA3CC9"/>
    <w:rsid w:val="00EA3DFB"/>
    <w:rsid w:val="00EA4143"/>
    <w:rsid w:val="00EA4168"/>
    <w:rsid w:val="00EA41BD"/>
    <w:rsid w:val="00EA43BE"/>
    <w:rsid w:val="00EA44A9"/>
    <w:rsid w:val="00EA46BE"/>
    <w:rsid w:val="00EA46D0"/>
    <w:rsid w:val="00EA46EC"/>
    <w:rsid w:val="00EA485A"/>
    <w:rsid w:val="00EA49B6"/>
    <w:rsid w:val="00EA4B19"/>
    <w:rsid w:val="00EA4D67"/>
    <w:rsid w:val="00EA4D8B"/>
    <w:rsid w:val="00EA4EDB"/>
    <w:rsid w:val="00EA4F0B"/>
    <w:rsid w:val="00EA500F"/>
    <w:rsid w:val="00EA50D2"/>
    <w:rsid w:val="00EA514C"/>
    <w:rsid w:val="00EA5286"/>
    <w:rsid w:val="00EA530C"/>
    <w:rsid w:val="00EA5357"/>
    <w:rsid w:val="00EA544D"/>
    <w:rsid w:val="00EA555D"/>
    <w:rsid w:val="00EA5578"/>
    <w:rsid w:val="00EA5595"/>
    <w:rsid w:val="00EA56EE"/>
    <w:rsid w:val="00EA57C7"/>
    <w:rsid w:val="00EA5AA9"/>
    <w:rsid w:val="00EA5AC2"/>
    <w:rsid w:val="00EA5AC3"/>
    <w:rsid w:val="00EA5C0C"/>
    <w:rsid w:val="00EA5F51"/>
    <w:rsid w:val="00EA6042"/>
    <w:rsid w:val="00EA612D"/>
    <w:rsid w:val="00EA625E"/>
    <w:rsid w:val="00EA6280"/>
    <w:rsid w:val="00EA637D"/>
    <w:rsid w:val="00EA65CA"/>
    <w:rsid w:val="00EA65CE"/>
    <w:rsid w:val="00EA672C"/>
    <w:rsid w:val="00EA679F"/>
    <w:rsid w:val="00EA6812"/>
    <w:rsid w:val="00EA699C"/>
    <w:rsid w:val="00EA6A22"/>
    <w:rsid w:val="00EA6A6C"/>
    <w:rsid w:val="00EA6BB5"/>
    <w:rsid w:val="00EA6BE3"/>
    <w:rsid w:val="00EA6CCF"/>
    <w:rsid w:val="00EA6EE2"/>
    <w:rsid w:val="00EA6F79"/>
    <w:rsid w:val="00EA7082"/>
    <w:rsid w:val="00EA7130"/>
    <w:rsid w:val="00EA7160"/>
    <w:rsid w:val="00EA719B"/>
    <w:rsid w:val="00EA7246"/>
    <w:rsid w:val="00EA725C"/>
    <w:rsid w:val="00EA7286"/>
    <w:rsid w:val="00EA7416"/>
    <w:rsid w:val="00EA741E"/>
    <w:rsid w:val="00EA771A"/>
    <w:rsid w:val="00EA7767"/>
    <w:rsid w:val="00EA79C2"/>
    <w:rsid w:val="00EA79F0"/>
    <w:rsid w:val="00EA7A03"/>
    <w:rsid w:val="00EA7A83"/>
    <w:rsid w:val="00EA7B3E"/>
    <w:rsid w:val="00EA7B99"/>
    <w:rsid w:val="00EA7E1E"/>
    <w:rsid w:val="00EA7EA7"/>
    <w:rsid w:val="00EA7EA9"/>
    <w:rsid w:val="00EB0072"/>
    <w:rsid w:val="00EB0097"/>
    <w:rsid w:val="00EB01D4"/>
    <w:rsid w:val="00EB01D9"/>
    <w:rsid w:val="00EB04ED"/>
    <w:rsid w:val="00EB05D3"/>
    <w:rsid w:val="00EB071A"/>
    <w:rsid w:val="00EB0732"/>
    <w:rsid w:val="00EB0948"/>
    <w:rsid w:val="00EB0959"/>
    <w:rsid w:val="00EB0A63"/>
    <w:rsid w:val="00EB0EC8"/>
    <w:rsid w:val="00EB1072"/>
    <w:rsid w:val="00EB11BC"/>
    <w:rsid w:val="00EB11E4"/>
    <w:rsid w:val="00EB1368"/>
    <w:rsid w:val="00EB15E8"/>
    <w:rsid w:val="00EB1692"/>
    <w:rsid w:val="00EB16CE"/>
    <w:rsid w:val="00EB18B4"/>
    <w:rsid w:val="00EB1ADD"/>
    <w:rsid w:val="00EB1B5A"/>
    <w:rsid w:val="00EB1BC8"/>
    <w:rsid w:val="00EB1D64"/>
    <w:rsid w:val="00EB1D6A"/>
    <w:rsid w:val="00EB1DAD"/>
    <w:rsid w:val="00EB1E38"/>
    <w:rsid w:val="00EB1F08"/>
    <w:rsid w:val="00EB1FCF"/>
    <w:rsid w:val="00EB23D6"/>
    <w:rsid w:val="00EB276B"/>
    <w:rsid w:val="00EB282C"/>
    <w:rsid w:val="00EB2835"/>
    <w:rsid w:val="00EB2860"/>
    <w:rsid w:val="00EB2B0F"/>
    <w:rsid w:val="00EB2C5E"/>
    <w:rsid w:val="00EB2C98"/>
    <w:rsid w:val="00EB2CE1"/>
    <w:rsid w:val="00EB2D38"/>
    <w:rsid w:val="00EB2D7D"/>
    <w:rsid w:val="00EB2EE5"/>
    <w:rsid w:val="00EB2F76"/>
    <w:rsid w:val="00EB3094"/>
    <w:rsid w:val="00EB317A"/>
    <w:rsid w:val="00EB31CC"/>
    <w:rsid w:val="00EB31F7"/>
    <w:rsid w:val="00EB340A"/>
    <w:rsid w:val="00EB3418"/>
    <w:rsid w:val="00EB346E"/>
    <w:rsid w:val="00EB34E8"/>
    <w:rsid w:val="00EB389C"/>
    <w:rsid w:val="00EB391F"/>
    <w:rsid w:val="00EB3A4D"/>
    <w:rsid w:val="00EB3A55"/>
    <w:rsid w:val="00EB3AC8"/>
    <w:rsid w:val="00EB3BA0"/>
    <w:rsid w:val="00EB3BA8"/>
    <w:rsid w:val="00EB3E93"/>
    <w:rsid w:val="00EB3EE9"/>
    <w:rsid w:val="00EB3FA8"/>
    <w:rsid w:val="00EB4168"/>
    <w:rsid w:val="00EB42CF"/>
    <w:rsid w:val="00EB4409"/>
    <w:rsid w:val="00EB4410"/>
    <w:rsid w:val="00EB4433"/>
    <w:rsid w:val="00EB4507"/>
    <w:rsid w:val="00EB4682"/>
    <w:rsid w:val="00EB46B2"/>
    <w:rsid w:val="00EB46EF"/>
    <w:rsid w:val="00EB495E"/>
    <w:rsid w:val="00EB4A93"/>
    <w:rsid w:val="00EB4ABE"/>
    <w:rsid w:val="00EB4D26"/>
    <w:rsid w:val="00EB4D4E"/>
    <w:rsid w:val="00EB4DB4"/>
    <w:rsid w:val="00EB4E53"/>
    <w:rsid w:val="00EB4EBF"/>
    <w:rsid w:val="00EB5019"/>
    <w:rsid w:val="00EB51FC"/>
    <w:rsid w:val="00EB5307"/>
    <w:rsid w:val="00EB53D6"/>
    <w:rsid w:val="00EB5440"/>
    <w:rsid w:val="00EB5475"/>
    <w:rsid w:val="00EB5480"/>
    <w:rsid w:val="00EB5489"/>
    <w:rsid w:val="00EB57A7"/>
    <w:rsid w:val="00EB58D2"/>
    <w:rsid w:val="00EB5AA5"/>
    <w:rsid w:val="00EB5AEA"/>
    <w:rsid w:val="00EB5C15"/>
    <w:rsid w:val="00EB5CC8"/>
    <w:rsid w:val="00EB5E0D"/>
    <w:rsid w:val="00EB5E30"/>
    <w:rsid w:val="00EB5E97"/>
    <w:rsid w:val="00EB5F57"/>
    <w:rsid w:val="00EB607E"/>
    <w:rsid w:val="00EB6148"/>
    <w:rsid w:val="00EB619C"/>
    <w:rsid w:val="00EB61E4"/>
    <w:rsid w:val="00EB6270"/>
    <w:rsid w:val="00EB643C"/>
    <w:rsid w:val="00EB65F0"/>
    <w:rsid w:val="00EB6634"/>
    <w:rsid w:val="00EB6672"/>
    <w:rsid w:val="00EB68A7"/>
    <w:rsid w:val="00EB68D4"/>
    <w:rsid w:val="00EB6931"/>
    <w:rsid w:val="00EB6938"/>
    <w:rsid w:val="00EB6957"/>
    <w:rsid w:val="00EB6999"/>
    <w:rsid w:val="00EB69E0"/>
    <w:rsid w:val="00EB6AAC"/>
    <w:rsid w:val="00EB6ACD"/>
    <w:rsid w:val="00EB6B85"/>
    <w:rsid w:val="00EB6B9E"/>
    <w:rsid w:val="00EB6BA5"/>
    <w:rsid w:val="00EB6BDE"/>
    <w:rsid w:val="00EB6C1E"/>
    <w:rsid w:val="00EB6C7B"/>
    <w:rsid w:val="00EB6CFB"/>
    <w:rsid w:val="00EB6D6D"/>
    <w:rsid w:val="00EB6F50"/>
    <w:rsid w:val="00EB6FB5"/>
    <w:rsid w:val="00EB70FC"/>
    <w:rsid w:val="00EB73A6"/>
    <w:rsid w:val="00EB7459"/>
    <w:rsid w:val="00EB756B"/>
    <w:rsid w:val="00EB75CF"/>
    <w:rsid w:val="00EB7600"/>
    <w:rsid w:val="00EB76CC"/>
    <w:rsid w:val="00EB77AA"/>
    <w:rsid w:val="00EB7849"/>
    <w:rsid w:val="00EB7B76"/>
    <w:rsid w:val="00EB7C3F"/>
    <w:rsid w:val="00EB7D87"/>
    <w:rsid w:val="00EB7E98"/>
    <w:rsid w:val="00EB7ED2"/>
    <w:rsid w:val="00EB7EF5"/>
    <w:rsid w:val="00EB7F58"/>
    <w:rsid w:val="00EC001B"/>
    <w:rsid w:val="00EC00D7"/>
    <w:rsid w:val="00EC0333"/>
    <w:rsid w:val="00EC0374"/>
    <w:rsid w:val="00EC0433"/>
    <w:rsid w:val="00EC04C2"/>
    <w:rsid w:val="00EC0544"/>
    <w:rsid w:val="00EC0703"/>
    <w:rsid w:val="00EC0829"/>
    <w:rsid w:val="00EC098C"/>
    <w:rsid w:val="00EC0A11"/>
    <w:rsid w:val="00EC0A6A"/>
    <w:rsid w:val="00EC0B0C"/>
    <w:rsid w:val="00EC0C09"/>
    <w:rsid w:val="00EC0CD8"/>
    <w:rsid w:val="00EC0DAE"/>
    <w:rsid w:val="00EC0DD5"/>
    <w:rsid w:val="00EC0E08"/>
    <w:rsid w:val="00EC1005"/>
    <w:rsid w:val="00EC1007"/>
    <w:rsid w:val="00EC1083"/>
    <w:rsid w:val="00EC121E"/>
    <w:rsid w:val="00EC127A"/>
    <w:rsid w:val="00EC12C0"/>
    <w:rsid w:val="00EC13A5"/>
    <w:rsid w:val="00EC1426"/>
    <w:rsid w:val="00EC14CA"/>
    <w:rsid w:val="00EC153D"/>
    <w:rsid w:val="00EC162D"/>
    <w:rsid w:val="00EC1697"/>
    <w:rsid w:val="00EC1716"/>
    <w:rsid w:val="00EC1753"/>
    <w:rsid w:val="00EC17AD"/>
    <w:rsid w:val="00EC17B6"/>
    <w:rsid w:val="00EC1922"/>
    <w:rsid w:val="00EC1B2F"/>
    <w:rsid w:val="00EC1B4A"/>
    <w:rsid w:val="00EC1B68"/>
    <w:rsid w:val="00EC1B75"/>
    <w:rsid w:val="00EC1BD9"/>
    <w:rsid w:val="00EC1EC7"/>
    <w:rsid w:val="00EC1F74"/>
    <w:rsid w:val="00EC1F9B"/>
    <w:rsid w:val="00EC1FF0"/>
    <w:rsid w:val="00EC2307"/>
    <w:rsid w:val="00EC236B"/>
    <w:rsid w:val="00EC2381"/>
    <w:rsid w:val="00EC2391"/>
    <w:rsid w:val="00EC248A"/>
    <w:rsid w:val="00EC24C1"/>
    <w:rsid w:val="00EC24C9"/>
    <w:rsid w:val="00EC25C9"/>
    <w:rsid w:val="00EC25CC"/>
    <w:rsid w:val="00EC26DC"/>
    <w:rsid w:val="00EC2712"/>
    <w:rsid w:val="00EC2785"/>
    <w:rsid w:val="00EC27DE"/>
    <w:rsid w:val="00EC2846"/>
    <w:rsid w:val="00EC294A"/>
    <w:rsid w:val="00EC2A56"/>
    <w:rsid w:val="00EC2C45"/>
    <w:rsid w:val="00EC2DF1"/>
    <w:rsid w:val="00EC2E89"/>
    <w:rsid w:val="00EC2E8D"/>
    <w:rsid w:val="00EC3010"/>
    <w:rsid w:val="00EC309A"/>
    <w:rsid w:val="00EC310C"/>
    <w:rsid w:val="00EC3206"/>
    <w:rsid w:val="00EC32AA"/>
    <w:rsid w:val="00EC32F4"/>
    <w:rsid w:val="00EC33B0"/>
    <w:rsid w:val="00EC3405"/>
    <w:rsid w:val="00EC37CB"/>
    <w:rsid w:val="00EC393C"/>
    <w:rsid w:val="00EC39B4"/>
    <w:rsid w:val="00EC3B92"/>
    <w:rsid w:val="00EC3C5C"/>
    <w:rsid w:val="00EC3CAD"/>
    <w:rsid w:val="00EC3D9D"/>
    <w:rsid w:val="00EC3DD7"/>
    <w:rsid w:val="00EC3F0C"/>
    <w:rsid w:val="00EC422A"/>
    <w:rsid w:val="00EC424F"/>
    <w:rsid w:val="00EC4388"/>
    <w:rsid w:val="00EC4740"/>
    <w:rsid w:val="00EC495A"/>
    <w:rsid w:val="00EC497F"/>
    <w:rsid w:val="00EC4A56"/>
    <w:rsid w:val="00EC4BE0"/>
    <w:rsid w:val="00EC4D43"/>
    <w:rsid w:val="00EC4EB3"/>
    <w:rsid w:val="00EC4F46"/>
    <w:rsid w:val="00EC501F"/>
    <w:rsid w:val="00EC5051"/>
    <w:rsid w:val="00EC5118"/>
    <w:rsid w:val="00EC5158"/>
    <w:rsid w:val="00EC5282"/>
    <w:rsid w:val="00EC5327"/>
    <w:rsid w:val="00EC54CB"/>
    <w:rsid w:val="00EC5559"/>
    <w:rsid w:val="00EC5649"/>
    <w:rsid w:val="00EC5692"/>
    <w:rsid w:val="00EC5873"/>
    <w:rsid w:val="00EC5892"/>
    <w:rsid w:val="00EC5899"/>
    <w:rsid w:val="00EC5907"/>
    <w:rsid w:val="00EC5971"/>
    <w:rsid w:val="00EC597C"/>
    <w:rsid w:val="00EC59D2"/>
    <w:rsid w:val="00EC5A0E"/>
    <w:rsid w:val="00EC5BD5"/>
    <w:rsid w:val="00EC5BFB"/>
    <w:rsid w:val="00EC5C90"/>
    <w:rsid w:val="00EC5DF5"/>
    <w:rsid w:val="00EC6252"/>
    <w:rsid w:val="00EC6354"/>
    <w:rsid w:val="00EC6394"/>
    <w:rsid w:val="00EC6565"/>
    <w:rsid w:val="00EC669B"/>
    <w:rsid w:val="00EC66AD"/>
    <w:rsid w:val="00EC66BD"/>
    <w:rsid w:val="00EC66F7"/>
    <w:rsid w:val="00EC6748"/>
    <w:rsid w:val="00EC6794"/>
    <w:rsid w:val="00EC6862"/>
    <w:rsid w:val="00EC68F4"/>
    <w:rsid w:val="00EC6939"/>
    <w:rsid w:val="00EC69AA"/>
    <w:rsid w:val="00EC6A4B"/>
    <w:rsid w:val="00EC6AD3"/>
    <w:rsid w:val="00EC6ADA"/>
    <w:rsid w:val="00EC6D83"/>
    <w:rsid w:val="00EC6E32"/>
    <w:rsid w:val="00EC6E73"/>
    <w:rsid w:val="00EC6EE1"/>
    <w:rsid w:val="00EC6EE2"/>
    <w:rsid w:val="00EC6EE3"/>
    <w:rsid w:val="00EC70BF"/>
    <w:rsid w:val="00EC70F6"/>
    <w:rsid w:val="00EC71A3"/>
    <w:rsid w:val="00EC71E9"/>
    <w:rsid w:val="00EC73CC"/>
    <w:rsid w:val="00EC749E"/>
    <w:rsid w:val="00EC751B"/>
    <w:rsid w:val="00EC75AA"/>
    <w:rsid w:val="00EC781B"/>
    <w:rsid w:val="00EC7827"/>
    <w:rsid w:val="00EC7838"/>
    <w:rsid w:val="00EC795B"/>
    <w:rsid w:val="00EC7A1E"/>
    <w:rsid w:val="00EC7BD9"/>
    <w:rsid w:val="00EC7DF5"/>
    <w:rsid w:val="00EC7E21"/>
    <w:rsid w:val="00EC7EF5"/>
    <w:rsid w:val="00EC7FA0"/>
    <w:rsid w:val="00EC7FB3"/>
    <w:rsid w:val="00ED020E"/>
    <w:rsid w:val="00ED0393"/>
    <w:rsid w:val="00ED063F"/>
    <w:rsid w:val="00ED0746"/>
    <w:rsid w:val="00ED0836"/>
    <w:rsid w:val="00ED0965"/>
    <w:rsid w:val="00ED0999"/>
    <w:rsid w:val="00ED0A50"/>
    <w:rsid w:val="00ED0A7E"/>
    <w:rsid w:val="00ED0C52"/>
    <w:rsid w:val="00ED0DCC"/>
    <w:rsid w:val="00ED0EA4"/>
    <w:rsid w:val="00ED0F13"/>
    <w:rsid w:val="00ED1073"/>
    <w:rsid w:val="00ED11C0"/>
    <w:rsid w:val="00ED130F"/>
    <w:rsid w:val="00ED1429"/>
    <w:rsid w:val="00ED1527"/>
    <w:rsid w:val="00ED16C4"/>
    <w:rsid w:val="00ED172B"/>
    <w:rsid w:val="00ED1764"/>
    <w:rsid w:val="00ED1775"/>
    <w:rsid w:val="00ED18B0"/>
    <w:rsid w:val="00ED195E"/>
    <w:rsid w:val="00ED1B23"/>
    <w:rsid w:val="00ED1C3B"/>
    <w:rsid w:val="00ED1CC3"/>
    <w:rsid w:val="00ED1CFC"/>
    <w:rsid w:val="00ED1D14"/>
    <w:rsid w:val="00ED1D36"/>
    <w:rsid w:val="00ED1D65"/>
    <w:rsid w:val="00ED1DEA"/>
    <w:rsid w:val="00ED1FC8"/>
    <w:rsid w:val="00ED1FD7"/>
    <w:rsid w:val="00ED2011"/>
    <w:rsid w:val="00ED2132"/>
    <w:rsid w:val="00ED216B"/>
    <w:rsid w:val="00ED234A"/>
    <w:rsid w:val="00ED239F"/>
    <w:rsid w:val="00ED23C0"/>
    <w:rsid w:val="00ED251A"/>
    <w:rsid w:val="00ED2558"/>
    <w:rsid w:val="00ED2583"/>
    <w:rsid w:val="00ED269A"/>
    <w:rsid w:val="00ED26E1"/>
    <w:rsid w:val="00ED29B2"/>
    <w:rsid w:val="00ED2A08"/>
    <w:rsid w:val="00ED2A0C"/>
    <w:rsid w:val="00ED2A46"/>
    <w:rsid w:val="00ED2B17"/>
    <w:rsid w:val="00ED2BB1"/>
    <w:rsid w:val="00ED2BC7"/>
    <w:rsid w:val="00ED2C70"/>
    <w:rsid w:val="00ED2E67"/>
    <w:rsid w:val="00ED2EBD"/>
    <w:rsid w:val="00ED2EFA"/>
    <w:rsid w:val="00ED2F6A"/>
    <w:rsid w:val="00ED3150"/>
    <w:rsid w:val="00ED3249"/>
    <w:rsid w:val="00ED32F2"/>
    <w:rsid w:val="00ED33AF"/>
    <w:rsid w:val="00ED33DE"/>
    <w:rsid w:val="00ED342E"/>
    <w:rsid w:val="00ED3593"/>
    <w:rsid w:val="00ED3635"/>
    <w:rsid w:val="00ED3639"/>
    <w:rsid w:val="00ED3696"/>
    <w:rsid w:val="00ED3722"/>
    <w:rsid w:val="00ED3861"/>
    <w:rsid w:val="00ED38A0"/>
    <w:rsid w:val="00ED38CF"/>
    <w:rsid w:val="00ED3908"/>
    <w:rsid w:val="00ED3931"/>
    <w:rsid w:val="00ED3A75"/>
    <w:rsid w:val="00ED3AD2"/>
    <w:rsid w:val="00ED3B5A"/>
    <w:rsid w:val="00ED3B7B"/>
    <w:rsid w:val="00ED3C5D"/>
    <w:rsid w:val="00ED3DD0"/>
    <w:rsid w:val="00ED3E32"/>
    <w:rsid w:val="00ED3EF2"/>
    <w:rsid w:val="00ED3F56"/>
    <w:rsid w:val="00ED3F9C"/>
    <w:rsid w:val="00ED3FA5"/>
    <w:rsid w:val="00ED4098"/>
    <w:rsid w:val="00ED409D"/>
    <w:rsid w:val="00ED41BB"/>
    <w:rsid w:val="00ED4258"/>
    <w:rsid w:val="00ED428E"/>
    <w:rsid w:val="00ED432F"/>
    <w:rsid w:val="00ED4391"/>
    <w:rsid w:val="00ED451A"/>
    <w:rsid w:val="00ED45A4"/>
    <w:rsid w:val="00ED45C2"/>
    <w:rsid w:val="00ED45E9"/>
    <w:rsid w:val="00ED4601"/>
    <w:rsid w:val="00ED47DC"/>
    <w:rsid w:val="00ED48E2"/>
    <w:rsid w:val="00ED4A56"/>
    <w:rsid w:val="00ED4A5A"/>
    <w:rsid w:val="00ED4DEC"/>
    <w:rsid w:val="00ED4E0B"/>
    <w:rsid w:val="00ED4E4B"/>
    <w:rsid w:val="00ED4EA3"/>
    <w:rsid w:val="00ED4ECB"/>
    <w:rsid w:val="00ED4F0E"/>
    <w:rsid w:val="00ED4FFE"/>
    <w:rsid w:val="00ED5057"/>
    <w:rsid w:val="00ED51B9"/>
    <w:rsid w:val="00ED51CF"/>
    <w:rsid w:val="00ED565A"/>
    <w:rsid w:val="00ED5722"/>
    <w:rsid w:val="00ED5732"/>
    <w:rsid w:val="00ED5769"/>
    <w:rsid w:val="00ED582E"/>
    <w:rsid w:val="00ED58BE"/>
    <w:rsid w:val="00ED58EA"/>
    <w:rsid w:val="00ED59E3"/>
    <w:rsid w:val="00ED5A5E"/>
    <w:rsid w:val="00ED5B85"/>
    <w:rsid w:val="00ED5C54"/>
    <w:rsid w:val="00ED5CB4"/>
    <w:rsid w:val="00ED5D0F"/>
    <w:rsid w:val="00ED5E00"/>
    <w:rsid w:val="00ED5E3F"/>
    <w:rsid w:val="00ED5E7E"/>
    <w:rsid w:val="00ED5EBE"/>
    <w:rsid w:val="00ED6010"/>
    <w:rsid w:val="00ED614A"/>
    <w:rsid w:val="00ED6471"/>
    <w:rsid w:val="00ED6548"/>
    <w:rsid w:val="00ED6693"/>
    <w:rsid w:val="00ED6735"/>
    <w:rsid w:val="00ED68F1"/>
    <w:rsid w:val="00ED6A87"/>
    <w:rsid w:val="00ED6B0B"/>
    <w:rsid w:val="00ED6CBF"/>
    <w:rsid w:val="00ED6D88"/>
    <w:rsid w:val="00ED6E91"/>
    <w:rsid w:val="00ED6EB9"/>
    <w:rsid w:val="00ED6EEA"/>
    <w:rsid w:val="00ED7028"/>
    <w:rsid w:val="00ED712C"/>
    <w:rsid w:val="00ED715D"/>
    <w:rsid w:val="00ED7223"/>
    <w:rsid w:val="00ED72FF"/>
    <w:rsid w:val="00ED732D"/>
    <w:rsid w:val="00ED7353"/>
    <w:rsid w:val="00ED7639"/>
    <w:rsid w:val="00ED76AF"/>
    <w:rsid w:val="00ED7796"/>
    <w:rsid w:val="00ED7874"/>
    <w:rsid w:val="00ED799B"/>
    <w:rsid w:val="00ED7A33"/>
    <w:rsid w:val="00ED7B40"/>
    <w:rsid w:val="00ED7BE9"/>
    <w:rsid w:val="00ED7C3E"/>
    <w:rsid w:val="00ED7D30"/>
    <w:rsid w:val="00ED7FAA"/>
    <w:rsid w:val="00EE00B0"/>
    <w:rsid w:val="00EE019A"/>
    <w:rsid w:val="00EE01B7"/>
    <w:rsid w:val="00EE02B5"/>
    <w:rsid w:val="00EE04B1"/>
    <w:rsid w:val="00EE0636"/>
    <w:rsid w:val="00EE071A"/>
    <w:rsid w:val="00EE0727"/>
    <w:rsid w:val="00EE0794"/>
    <w:rsid w:val="00EE07CB"/>
    <w:rsid w:val="00EE0889"/>
    <w:rsid w:val="00EE091B"/>
    <w:rsid w:val="00EE0933"/>
    <w:rsid w:val="00EE0AA3"/>
    <w:rsid w:val="00EE0C52"/>
    <w:rsid w:val="00EE0C57"/>
    <w:rsid w:val="00EE0DC4"/>
    <w:rsid w:val="00EE0F52"/>
    <w:rsid w:val="00EE0FA7"/>
    <w:rsid w:val="00EE10BD"/>
    <w:rsid w:val="00EE1167"/>
    <w:rsid w:val="00EE139B"/>
    <w:rsid w:val="00EE14F4"/>
    <w:rsid w:val="00EE1610"/>
    <w:rsid w:val="00EE162E"/>
    <w:rsid w:val="00EE180F"/>
    <w:rsid w:val="00EE18D1"/>
    <w:rsid w:val="00EE19A1"/>
    <w:rsid w:val="00EE1BB1"/>
    <w:rsid w:val="00EE1BB9"/>
    <w:rsid w:val="00EE1C39"/>
    <w:rsid w:val="00EE1D43"/>
    <w:rsid w:val="00EE1F41"/>
    <w:rsid w:val="00EE1F62"/>
    <w:rsid w:val="00EE1FA7"/>
    <w:rsid w:val="00EE20B5"/>
    <w:rsid w:val="00EE20C1"/>
    <w:rsid w:val="00EE20F8"/>
    <w:rsid w:val="00EE2149"/>
    <w:rsid w:val="00EE218B"/>
    <w:rsid w:val="00EE218C"/>
    <w:rsid w:val="00EE2282"/>
    <w:rsid w:val="00EE22D6"/>
    <w:rsid w:val="00EE231F"/>
    <w:rsid w:val="00EE23A2"/>
    <w:rsid w:val="00EE23EF"/>
    <w:rsid w:val="00EE2596"/>
    <w:rsid w:val="00EE2640"/>
    <w:rsid w:val="00EE26A7"/>
    <w:rsid w:val="00EE2849"/>
    <w:rsid w:val="00EE286D"/>
    <w:rsid w:val="00EE2B43"/>
    <w:rsid w:val="00EE2CF6"/>
    <w:rsid w:val="00EE2D5D"/>
    <w:rsid w:val="00EE2DC0"/>
    <w:rsid w:val="00EE2E48"/>
    <w:rsid w:val="00EE2E6C"/>
    <w:rsid w:val="00EE2F38"/>
    <w:rsid w:val="00EE3177"/>
    <w:rsid w:val="00EE3213"/>
    <w:rsid w:val="00EE3292"/>
    <w:rsid w:val="00EE33A6"/>
    <w:rsid w:val="00EE3407"/>
    <w:rsid w:val="00EE35A8"/>
    <w:rsid w:val="00EE35BD"/>
    <w:rsid w:val="00EE35BF"/>
    <w:rsid w:val="00EE35C8"/>
    <w:rsid w:val="00EE35E8"/>
    <w:rsid w:val="00EE3600"/>
    <w:rsid w:val="00EE3604"/>
    <w:rsid w:val="00EE361F"/>
    <w:rsid w:val="00EE3632"/>
    <w:rsid w:val="00EE3763"/>
    <w:rsid w:val="00EE381A"/>
    <w:rsid w:val="00EE3856"/>
    <w:rsid w:val="00EE38B6"/>
    <w:rsid w:val="00EE39C7"/>
    <w:rsid w:val="00EE39EC"/>
    <w:rsid w:val="00EE3B7E"/>
    <w:rsid w:val="00EE3C65"/>
    <w:rsid w:val="00EE3DE7"/>
    <w:rsid w:val="00EE3DFF"/>
    <w:rsid w:val="00EE3F28"/>
    <w:rsid w:val="00EE405D"/>
    <w:rsid w:val="00EE4086"/>
    <w:rsid w:val="00EE4145"/>
    <w:rsid w:val="00EE41AB"/>
    <w:rsid w:val="00EE41D4"/>
    <w:rsid w:val="00EE44F1"/>
    <w:rsid w:val="00EE452E"/>
    <w:rsid w:val="00EE45A3"/>
    <w:rsid w:val="00EE4633"/>
    <w:rsid w:val="00EE466B"/>
    <w:rsid w:val="00EE4891"/>
    <w:rsid w:val="00EE498C"/>
    <w:rsid w:val="00EE49BC"/>
    <w:rsid w:val="00EE4AAC"/>
    <w:rsid w:val="00EE4E90"/>
    <w:rsid w:val="00EE4FF4"/>
    <w:rsid w:val="00EE502B"/>
    <w:rsid w:val="00EE51B2"/>
    <w:rsid w:val="00EE52FA"/>
    <w:rsid w:val="00EE5384"/>
    <w:rsid w:val="00EE53A1"/>
    <w:rsid w:val="00EE5551"/>
    <w:rsid w:val="00EE55AA"/>
    <w:rsid w:val="00EE56A4"/>
    <w:rsid w:val="00EE57B4"/>
    <w:rsid w:val="00EE5802"/>
    <w:rsid w:val="00EE581F"/>
    <w:rsid w:val="00EE5963"/>
    <w:rsid w:val="00EE5D7A"/>
    <w:rsid w:val="00EE5DB7"/>
    <w:rsid w:val="00EE5E09"/>
    <w:rsid w:val="00EE5E71"/>
    <w:rsid w:val="00EE5E81"/>
    <w:rsid w:val="00EE5F41"/>
    <w:rsid w:val="00EE61E0"/>
    <w:rsid w:val="00EE635F"/>
    <w:rsid w:val="00EE63DE"/>
    <w:rsid w:val="00EE6431"/>
    <w:rsid w:val="00EE65E6"/>
    <w:rsid w:val="00EE664F"/>
    <w:rsid w:val="00EE6676"/>
    <w:rsid w:val="00EE6781"/>
    <w:rsid w:val="00EE6981"/>
    <w:rsid w:val="00EE6A60"/>
    <w:rsid w:val="00EE6AF9"/>
    <w:rsid w:val="00EE6B6E"/>
    <w:rsid w:val="00EE6B90"/>
    <w:rsid w:val="00EE6BCA"/>
    <w:rsid w:val="00EE6C4F"/>
    <w:rsid w:val="00EE6D29"/>
    <w:rsid w:val="00EE6FFE"/>
    <w:rsid w:val="00EE7020"/>
    <w:rsid w:val="00EE7127"/>
    <w:rsid w:val="00EE7279"/>
    <w:rsid w:val="00EE729B"/>
    <w:rsid w:val="00EE73A7"/>
    <w:rsid w:val="00EE7420"/>
    <w:rsid w:val="00EE7429"/>
    <w:rsid w:val="00EE7508"/>
    <w:rsid w:val="00EE751C"/>
    <w:rsid w:val="00EE75B5"/>
    <w:rsid w:val="00EE7615"/>
    <w:rsid w:val="00EE779B"/>
    <w:rsid w:val="00EE7818"/>
    <w:rsid w:val="00EE7836"/>
    <w:rsid w:val="00EE79BC"/>
    <w:rsid w:val="00EE7A5C"/>
    <w:rsid w:val="00EE7B23"/>
    <w:rsid w:val="00EE7B8A"/>
    <w:rsid w:val="00EE7C9D"/>
    <w:rsid w:val="00EE7CE5"/>
    <w:rsid w:val="00EE7D94"/>
    <w:rsid w:val="00EE7DB5"/>
    <w:rsid w:val="00EE7E37"/>
    <w:rsid w:val="00EE7E93"/>
    <w:rsid w:val="00EF0074"/>
    <w:rsid w:val="00EF027A"/>
    <w:rsid w:val="00EF03D1"/>
    <w:rsid w:val="00EF0430"/>
    <w:rsid w:val="00EF04E0"/>
    <w:rsid w:val="00EF0650"/>
    <w:rsid w:val="00EF0790"/>
    <w:rsid w:val="00EF0808"/>
    <w:rsid w:val="00EF080D"/>
    <w:rsid w:val="00EF087B"/>
    <w:rsid w:val="00EF09FA"/>
    <w:rsid w:val="00EF0A20"/>
    <w:rsid w:val="00EF0A9E"/>
    <w:rsid w:val="00EF0AF8"/>
    <w:rsid w:val="00EF0B39"/>
    <w:rsid w:val="00EF0BD4"/>
    <w:rsid w:val="00EF0E81"/>
    <w:rsid w:val="00EF0F34"/>
    <w:rsid w:val="00EF0F51"/>
    <w:rsid w:val="00EF0F67"/>
    <w:rsid w:val="00EF0F9A"/>
    <w:rsid w:val="00EF0FB9"/>
    <w:rsid w:val="00EF11EB"/>
    <w:rsid w:val="00EF1217"/>
    <w:rsid w:val="00EF1264"/>
    <w:rsid w:val="00EF1285"/>
    <w:rsid w:val="00EF134C"/>
    <w:rsid w:val="00EF13ED"/>
    <w:rsid w:val="00EF1496"/>
    <w:rsid w:val="00EF1576"/>
    <w:rsid w:val="00EF159A"/>
    <w:rsid w:val="00EF19AD"/>
    <w:rsid w:val="00EF19E5"/>
    <w:rsid w:val="00EF1CD0"/>
    <w:rsid w:val="00EF1DCB"/>
    <w:rsid w:val="00EF1E3C"/>
    <w:rsid w:val="00EF1E70"/>
    <w:rsid w:val="00EF1E9C"/>
    <w:rsid w:val="00EF1F36"/>
    <w:rsid w:val="00EF2124"/>
    <w:rsid w:val="00EF22AE"/>
    <w:rsid w:val="00EF2306"/>
    <w:rsid w:val="00EF2374"/>
    <w:rsid w:val="00EF2650"/>
    <w:rsid w:val="00EF2680"/>
    <w:rsid w:val="00EF283A"/>
    <w:rsid w:val="00EF2897"/>
    <w:rsid w:val="00EF2909"/>
    <w:rsid w:val="00EF2918"/>
    <w:rsid w:val="00EF30AD"/>
    <w:rsid w:val="00EF30FF"/>
    <w:rsid w:val="00EF3160"/>
    <w:rsid w:val="00EF31ED"/>
    <w:rsid w:val="00EF32B9"/>
    <w:rsid w:val="00EF34CD"/>
    <w:rsid w:val="00EF34DD"/>
    <w:rsid w:val="00EF350C"/>
    <w:rsid w:val="00EF3518"/>
    <w:rsid w:val="00EF3535"/>
    <w:rsid w:val="00EF388C"/>
    <w:rsid w:val="00EF38BA"/>
    <w:rsid w:val="00EF3940"/>
    <w:rsid w:val="00EF3B34"/>
    <w:rsid w:val="00EF3D81"/>
    <w:rsid w:val="00EF3E63"/>
    <w:rsid w:val="00EF4025"/>
    <w:rsid w:val="00EF41CB"/>
    <w:rsid w:val="00EF4211"/>
    <w:rsid w:val="00EF4284"/>
    <w:rsid w:val="00EF42D9"/>
    <w:rsid w:val="00EF4314"/>
    <w:rsid w:val="00EF45BD"/>
    <w:rsid w:val="00EF4645"/>
    <w:rsid w:val="00EF46A8"/>
    <w:rsid w:val="00EF4813"/>
    <w:rsid w:val="00EF4848"/>
    <w:rsid w:val="00EF4923"/>
    <w:rsid w:val="00EF49DB"/>
    <w:rsid w:val="00EF4AEA"/>
    <w:rsid w:val="00EF4B47"/>
    <w:rsid w:val="00EF4D42"/>
    <w:rsid w:val="00EF4F5E"/>
    <w:rsid w:val="00EF5004"/>
    <w:rsid w:val="00EF5045"/>
    <w:rsid w:val="00EF509C"/>
    <w:rsid w:val="00EF5150"/>
    <w:rsid w:val="00EF5198"/>
    <w:rsid w:val="00EF51C7"/>
    <w:rsid w:val="00EF520C"/>
    <w:rsid w:val="00EF5210"/>
    <w:rsid w:val="00EF52E6"/>
    <w:rsid w:val="00EF5304"/>
    <w:rsid w:val="00EF5331"/>
    <w:rsid w:val="00EF5417"/>
    <w:rsid w:val="00EF551E"/>
    <w:rsid w:val="00EF557D"/>
    <w:rsid w:val="00EF5583"/>
    <w:rsid w:val="00EF57C8"/>
    <w:rsid w:val="00EF57D8"/>
    <w:rsid w:val="00EF57F6"/>
    <w:rsid w:val="00EF5810"/>
    <w:rsid w:val="00EF5841"/>
    <w:rsid w:val="00EF584A"/>
    <w:rsid w:val="00EF585D"/>
    <w:rsid w:val="00EF58C0"/>
    <w:rsid w:val="00EF592A"/>
    <w:rsid w:val="00EF592C"/>
    <w:rsid w:val="00EF5A19"/>
    <w:rsid w:val="00EF5A92"/>
    <w:rsid w:val="00EF5BE2"/>
    <w:rsid w:val="00EF5D93"/>
    <w:rsid w:val="00EF5DE0"/>
    <w:rsid w:val="00EF5E0C"/>
    <w:rsid w:val="00EF5EAE"/>
    <w:rsid w:val="00EF5F25"/>
    <w:rsid w:val="00EF5FE9"/>
    <w:rsid w:val="00EF6013"/>
    <w:rsid w:val="00EF61B0"/>
    <w:rsid w:val="00EF61EC"/>
    <w:rsid w:val="00EF6313"/>
    <w:rsid w:val="00EF6577"/>
    <w:rsid w:val="00EF66C6"/>
    <w:rsid w:val="00EF66DD"/>
    <w:rsid w:val="00EF6752"/>
    <w:rsid w:val="00EF6792"/>
    <w:rsid w:val="00EF6A4C"/>
    <w:rsid w:val="00EF6A8C"/>
    <w:rsid w:val="00EF6A96"/>
    <w:rsid w:val="00EF6B3B"/>
    <w:rsid w:val="00EF6B66"/>
    <w:rsid w:val="00EF6BA1"/>
    <w:rsid w:val="00EF6C3A"/>
    <w:rsid w:val="00EF6DC6"/>
    <w:rsid w:val="00EF6E3D"/>
    <w:rsid w:val="00EF6E90"/>
    <w:rsid w:val="00EF6E91"/>
    <w:rsid w:val="00EF6F14"/>
    <w:rsid w:val="00EF6FB1"/>
    <w:rsid w:val="00EF7161"/>
    <w:rsid w:val="00EF725E"/>
    <w:rsid w:val="00EF7328"/>
    <w:rsid w:val="00EF7379"/>
    <w:rsid w:val="00EF74BF"/>
    <w:rsid w:val="00EF767D"/>
    <w:rsid w:val="00EF7747"/>
    <w:rsid w:val="00EF7779"/>
    <w:rsid w:val="00EF7890"/>
    <w:rsid w:val="00EF7942"/>
    <w:rsid w:val="00EF7B2A"/>
    <w:rsid w:val="00EF7C72"/>
    <w:rsid w:val="00EF7C7D"/>
    <w:rsid w:val="00EF7CE1"/>
    <w:rsid w:val="00EF7D3E"/>
    <w:rsid w:val="00EF7D6C"/>
    <w:rsid w:val="00EF7E1C"/>
    <w:rsid w:val="00EF7E7F"/>
    <w:rsid w:val="00EF7F3E"/>
    <w:rsid w:val="00EF7F40"/>
    <w:rsid w:val="00EF7F7B"/>
    <w:rsid w:val="00F00004"/>
    <w:rsid w:val="00F00150"/>
    <w:rsid w:val="00F001F0"/>
    <w:rsid w:val="00F0020A"/>
    <w:rsid w:val="00F00233"/>
    <w:rsid w:val="00F00354"/>
    <w:rsid w:val="00F00395"/>
    <w:rsid w:val="00F0039B"/>
    <w:rsid w:val="00F0087F"/>
    <w:rsid w:val="00F00A03"/>
    <w:rsid w:val="00F00C21"/>
    <w:rsid w:val="00F00C37"/>
    <w:rsid w:val="00F00CB0"/>
    <w:rsid w:val="00F00CD2"/>
    <w:rsid w:val="00F00D15"/>
    <w:rsid w:val="00F00D6C"/>
    <w:rsid w:val="00F00D75"/>
    <w:rsid w:val="00F00E57"/>
    <w:rsid w:val="00F00E7B"/>
    <w:rsid w:val="00F0105B"/>
    <w:rsid w:val="00F01060"/>
    <w:rsid w:val="00F011C5"/>
    <w:rsid w:val="00F011E3"/>
    <w:rsid w:val="00F0120F"/>
    <w:rsid w:val="00F0123F"/>
    <w:rsid w:val="00F0128A"/>
    <w:rsid w:val="00F012B8"/>
    <w:rsid w:val="00F01395"/>
    <w:rsid w:val="00F01501"/>
    <w:rsid w:val="00F017DB"/>
    <w:rsid w:val="00F01880"/>
    <w:rsid w:val="00F018B5"/>
    <w:rsid w:val="00F01990"/>
    <w:rsid w:val="00F01C5C"/>
    <w:rsid w:val="00F01C79"/>
    <w:rsid w:val="00F01E6C"/>
    <w:rsid w:val="00F0201B"/>
    <w:rsid w:val="00F02251"/>
    <w:rsid w:val="00F02279"/>
    <w:rsid w:val="00F024AA"/>
    <w:rsid w:val="00F024CF"/>
    <w:rsid w:val="00F02576"/>
    <w:rsid w:val="00F0258A"/>
    <w:rsid w:val="00F02612"/>
    <w:rsid w:val="00F026BD"/>
    <w:rsid w:val="00F02797"/>
    <w:rsid w:val="00F0288B"/>
    <w:rsid w:val="00F0289E"/>
    <w:rsid w:val="00F028B2"/>
    <w:rsid w:val="00F02932"/>
    <w:rsid w:val="00F02951"/>
    <w:rsid w:val="00F029C9"/>
    <w:rsid w:val="00F02A16"/>
    <w:rsid w:val="00F02A18"/>
    <w:rsid w:val="00F02AEF"/>
    <w:rsid w:val="00F02B52"/>
    <w:rsid w:val="00F02BFF"/>
    <w:rsid w:val="00F02C2E"/>
    <w:rsid w:val="00F02DE3"/>
    <w:rsid w:val="00F02DE7"/>
    <w:rsid w:val="00F02E30"/>
    <w:rsid w:val="00F02E36"/>
    <w:rsid w:val="00F02E54"/>
    <w:rsid w:val="00F02F32"/>
    <w:rsid w:val="00F0322D"/>
    <w:rsid w:val="00F033EF"/>
    <w:rsid w:val="00F0346B"/>
    <w:rsid w:val="00F034FE"/>
    <w:rsid w:val="00F0358C"/>
    <w:rsid w:val="00F03599"/>
    <w:rsid w:val="00F035E2"/>
    <w:rsid w:val="00F037B6"/>
    <w:rsid w:val="00F038D2"/>
    <w:rsid w:val="00F0398B"/>
    <w:rsid w:val="00F03A30"/>
    <w:rsid w:val="00F03A91"/>
    <w:rsid w:val="00F03BD2"/>
    <w:rsid w:val="00F03D8A"/>
    <w:rsid w:val="00F03D9C"/>
    <w:rsid w:val="00F04236"/>
    <w:rsid w:val="00F043BE"/>
    <w:rsid w:val="00F045CC"/>
    <w:rsid w:val="00F0460C"/>
    <w:rsid w:val="00F047C2"/>
    <w:rsid w:val="00F047F7"/>
    <w:rsid w:val="00F048E6"/>
    <w:rsid w:val="00F04A5C"/>
    <w:rsid w:val="00F04AE7"/>
    <w:rsid w:val="00F04B06"/>
    <w:rsid w:val="00F04B79"/>
    <w:rsid w:val="00F04B84"/>
    <w:rsid w:val="00F04CCF"/>
    <w:rsid w:val="00F04D23"/>
    <w:rsid w:val="00F04D51"/>
    <w:rsid w:val="00F04D8C"/>
    <w:rsid w:val="00F04DB2"/>
    <w:rsid w:val="00F04E15"/>
    <w:rsid w:val="00F04FCB"/>
    <w:rsid w:val="00F0515C"/>
    <w:rsid w:val="00F051F1"/>
    <w:rsid w:val="00F0527B"/>
    <w:rsid w:val="00F0538A"/>
    <w:rsid w:val="00F05487"/>
    <w:rsid w:val="00F054DE"/>
    <w:rsid w:val="00F056D9"/>
    <w:rsid w:val="00F056F3"/>
    <w:rsid w:val="00F0579B"/>
    <w:rsid w:val="00F05972"/>
    <w:rsid w:val="00F05A6F"/>
    <w:rsid w:val="00F05ADA"/>
    <w:rsid w:val="00F05C0F"/>
    <w:rsid w:val="00F05D7B"/>
    <w:rsid w:val="00F05D87"/>
    <w:rsid w:val="00F05E1C"/>
    <w:rsid w:val="00F05E23"/>
    <w:rsid w:val="00F05E90"/>
    <w:rsid w:val="00F05F15"/>
    <w:rsid w:val="00F0603B"/>
    <w:rsid w:val="00F06238"/>
    <w:rsid w:val="00F06244"/>
    <w:rsid w:val="00F062C8"/>
    <w:rsid w:val="00F063F0"/>
    <w:rsid w:val="00F06512"/>
    <w:rsid w:val="00F06732"/>
    <w:rsid w:val="00F06739"/>
    <w:rsid w:val="00F067BF"/>
    <w:rsid w:val="00F06813"/>
    <w:rsid w:val="00F06821"/>
    <w:rsid w:val="00F06A48"/>
    <w:rsid w:val="00F06EC4"/>
    <w:rsid w:val="00F06EE7"/>
    <w:rsid w:val="00F06F3E"/>
    <w:rsid w:val="00F06F8D"/>
    <w:rsid w:val="00F06FE0"/>
    <w:rsid w:val="00F07014"/>
    <w:rsid w:val="00F0706F"/>
    <w:rsid w:val="00F07120"/>
    <w:rsid w:val="00F071D1"/>
    <w:rsid w:val="00F0749F"/>
    <w:rsid w:val="00F074E1"/>
    <w:rsid w:val="00F075E2"/>
    <w:rsid w:val="00F075EA"/>
    <w:rsid w:val="00F077CB"/>
    <w:rsid w:val="00F07909"/>
    <w:rsid w:val="00F07A47"/>
    <w:rsid w:val="00F07AA4"/>
    <w:rsid w:val="00F07AFD"/>
    <w:rsid w:val="00F07B24"/>
    <w:rsid w:val="00F07C7B"/>
    <w:rsid w:val="00F07CE8"/>
    <w:rsid w:val="00F07E4F"/>
    <w:rsid w:val="00F07E96"/>
    <w:rsid w:val="00F07F02"/>
    <w:rsid w:val="00F07F72"/>
    <w:rsid w:val="00F100A1"/>
    <w:rsid w:val="00F100FC"/>
    <w:rsid w:val="00F1011E"/>
    <w:rsid w:val="00F10167"/>
    <w:rsid w:val="00F1019F"/>
    <w:rsid w:val="00F10330"/>
    <w:rsid w:val="00F10342"/>
    <w:rsid w:val="00F10437"/>
    <w:rsid w:val="00F1073C"/>
    <w:rsid w:val="00F1077B"/>
    <w:rsid w:val="00F107A4"/>
    <w:rsid w:val="00F107AA"/>
    <w:rsid w:val="00F107AD"/>
    <w:rsid w:val="00F10939"/>
    <w:rsid w:val="00F10997"/>
    <w:rsid w:val="00F109EA"/>
    <w:rsid w:val="00F10ADA"/>
    <w:rsid w:val="00F10B9B"/>
    <w:rsid w:val="00F10D28"/>
    <w:rsid w:val="00F10F33"/>
    <w:rsid w:val="00F10F98"/>
    <w:rsid w:val="00F1100C"/>
    <w:rsid w:val="00F1102A"/>
    <w:rsid w:val="00F1111A"/>
    <w:rsid w:val="00F111E9"/>
    <w:rsid w:val="00F1121D"/>
    <w:rsid w:val="00F11321"/>
    <w:rsid w:val="00F1132A"/>
    <w:rsid w:val="00F113BC"/>
    <w:rsid w:val="00F11551"/>
    <w:rsid w:val="00F1159F"/>
    <w:rsid w:val="00F115EB"/>
    <w:rsid w:val="00F117D4"/>
    <w:rsid w:val="00F118B4"/>
    <w:rsid w:val="00F11922"/>
    <w:rsid w:val="00F1195D"/>
    <w:rsid w:val="00F119EE"/>
    <w:rsid w:val="00F11A2C"/>
    <w:rsid w:val="00F11A2D"/>
    <w:rsid w:val="00F11A91"/>
    <w:rsid w:val="00F11B3D"/>
    <w:rsid w:val="00F11B9B"/>
    <w:rsid w:val="00F11EF2"/>
    <w:rsid w:val="00F11EF8"/>
    <w:rsid w:val="00F120C1"/>
    <w:rsid w:val="00F1213B"/>
    <w:rsid w:val="00F12168"/>
    <w:rsid w:val="00F122C8"/>
    <w:rsid w:val="00F12317"/>
    <w:rsid w:val="00F124C5"/>
    <w:rsid w:val="00F1250F"/>
    <w:rsid w:val="00F125C0"/>
    <w:rsid w:val="00F12616"/>
    <w:rsid w:val="00F126AA"/>
    <w:rsid w:val="00F126D8"/>
    <w:rsid w:val="00F128E9"/>
    <w:rsid w:val="00F1290F"/>
    <w:rsid w:val="00F12917"/>
    <w:rsid w:val="00F12AAB"/>
    <w:rsid w:val="00F12B32"/>
    <w:rsid w:val="00F12BAB"/>
    <w:rsid w:val="00F12C0E"/>
    <w:rsid w:val="00F12C23"/>
    <w:rsid w:val="00F12C5F"/>
    <w:rsid w:val="00F12CB6"/>
    <w:rsid w:val="00F12DB1"/>
    <w:rsid w:val="00F12E70"/>
    <w:rsid w:val="00F12EFD"/>
    <w:rsid w:val="00F12F8C"/>
    <w:rsid w:val="00F130B5"/>
    <w:rsid w:val="00F130E0"/>
    <w:rsid w:val="00F1315F"/>
    <w:rsid w:val="00F13220"/>
    <w:rsid w:val="00F13323"/>
    <w:rsid w:val="00F1333C"/>
    <w:rsid w:val="00F133CD"/>
    <w:rsid w:val="00F134F1"/>
    <w:rsid w:val="00F1351F"/>
    <w:rsid w:val="00F1355E"/>
    <w:rsid w:val="00F135A3"/>
    <w:rsid w:val="00F135A5"/>
    <w:rsid w:val="00F135DB"/>
    <w:rsid w:val="00F13684"/>
    <w:rsid w:val="00F13686"/>
    <w:rsid w:val="00F13790"/>
    <w:rsid w:val="00F13A02"/>
    <w:rsid w:val="00F13BA3"/>
    <w:rsid w:val="00F14026"/>
    <w:rsid w:val="00F14218"/>
    <w:rsid w:val="00F14259"/>
    <w:rsid w:val="00F144A4"/>
    <w:rsid w:val="00F144C7"/>
    <w:rsid w:val="00F144D0"/>
    <w:rsid w:val="00F1458A"/>
    <w:rsid w:val="00F148CC"/>
    <w:rsid w:val="00F14A90"/>
    <w:rsid w:val="00F14A93"/>
    <w:rsid w:val="00F14AD0"/>
    <w:rsid w:val="00F14B6C"/>
    <w:rsid w:val="00F14B7F"/>
    <w:rsid w:val="00F14DE5"/>
    <w:rsid w:val="00F14E19"/>
    <w:rsid w:val="00F14F55"/>
    <w:rsid w:val="00F14FF8"/>
    <w:rsid w:val="00F1500D"/>
    <w:rsid w:val="00F15145"/>
    <w:rsid w:val="00F15167"/>
    <w:rsid w:val="00F15213"/>
    <w:rsid w:val="00F15230"/>
    <w:rsid w:val="00F15262"/>
    <w:rsid w:val="00F15379"/>
    <w:rsid w:val="00F153D7"/>
    <w:rsid w:val="00F15584"/>
    <w:rsid w:val="00F155E0"/>
    <w:rsid w:val="00F155FF"/>
    <w:rsid w:val="00F156DE"/>
    <w:rsid w:val="00F1572E"/>
    <w:rsid w:val="00F159F5"/>
    <w:rsid w:val="00F15C4B"/>
    <w:rsid w:val="00F15D1F"/>
    <w:rsid w:val="00F15EBA"/>
    <w:rsid w:val="00F15F0C"/>
    <w:rsid w:val="00F15F12"/>
    <w:rsid w:val="00F15F82"/>
    <w:rsid w:val="00F16059"/>
    <w:rsid w:val="00F1619C"/>
    <w:rsid w:val="00F1631D"/>
    <w:rsid w:val="00F1636A"/>
    <w:rsid w:val="00F1640B"/>
    <w:rsid w:val="00F16442"/>
    <w:rsid w:val="00F16544"/>
    <w:rsid w:val="00F1656A"/>
    <w:rsid w:val="00F16688"/>
    <w:rsid w:val="00F166DB"/>
    <w:rsid w:val="00F1688A"/>
    <w:rsid w:val="00F16908"/>
    <w:rsid w:val="00F16A1F"/>
    <w:rsid w:val="00F16B1D"/>
    <w:rsid w:val="00F16B51"/>
    <w:rsid w:val="00F16BB1"/>
    <w:rsid w:val="00F16C20"/>
    <w:rsid w:val="00F16C90"/>
    <w:rsid w:val="00F16DBC"/>
    <w:rsid w:val="00F16E7C"/>
    <w:rsid w:val="00F16F59"/>
    <w:rsid w:val="00F16F61"/>
    <w:rsid w:val="00F171B5"/>
    <w:rsid w:val="00F17363"/>
    <w:rsid w:val="00F17783"/>
    <w:rsid w:val="00F17787"/>
    <w:rsid w:val="00F17868"/>
    <w:rsid w:val="00F17B31"/>
    <w:rsid w:val="00F17C47"/>
    <w:rsid w:val="00F17C6F"/>
    <w:rsid w:val="00F17D43"/>
    <w:rsid w:val="00F2001B"/>
    <w:rsid w:val="00F2001E"/>
    <w:rsid w:val="00F20076"/>
    <w:rsid w:val="00F201BD"/>
    <w:rsid w:val="00F20209"/>
    <w:rsid w:val="00F20250"/>
    <w:rsid w:val="00F204BE"/>
    <w:rsid w:val="00F205F3"/>
    <w:rsid w:val="00F206FC"/>
    <w:rsid w:val="00F20803"/>
    <w:rsid w:val="00F20CF6"/>
    <w:rsid w:val="00F20D1D"/>
    <w:rsid w:val="00F20F9E"/>
    <w:rsid w:val="00F20FD4"/>
    <w:rsid w:val="00F2101E"/>
    <w:rsid w:val="00F2106E"/>
    <w:rsid w:val="00F21508"/>
    <w:rsid w:val="00F21878"/>
    <w:rsid w:val="00F218B8"/>
    <w:rsid w:val="00F21941"/>
    <w:rsid w:val="00F219F4"/>
    <w:rsid w:val="00F21A9E"/>
    <w:rsid w:val="00F21B5C"/>
    <w:rsid w:val="00F21BBA"/>
    <w:rsid w:val="00F21BCD"/>
    <w:rsid w:val="00F21CA0"/>
    <w:rsid w:val="00F21D4E"/>
    <w:rsid w:val="00F21DA3"/>
    <w:rsid w:val="00F21DFE"/>
    <w:rsid w:val="00F21E6C"/>
    <w:rsid w:val="00F22061"/>
    <w:rsid w:val="00F220F5"/>
    <w:rsid w:val="00F22289"/>
    <w:rsid w:val="00F2235F"/>
    <w:rsid w:val="00F223BC"/>
    <w:rsid w:val="00F223D0"/>
    <w:rsid w:val="00F2267A"/>
    <w:rsid w:val="00F227A0"/>
    <w:rsid w:val="00F2283F"/>
    <w:rsid w:val="00F2289D"/>
    <w:rsid w:val="00F22929"/>
    <w:rsid w:val="00F22B53"/>
    <w:rsid w:val="00F22BAB"/>
    <w:rsid w:val="00F22D43"/>
    <w:rsid w:val="00F22D6A"/>
    <w:rsid w:val="00F22D6C"/>
    <w:rsid w:val="00F22E97"/>
    <w:rsid w:val="00F22F81"/>
    <w:rsid w:val="00F2301E"/>
    <w:rsid w:val="00F2307A"/>
    <w:rsid w:val="00F2309D"/>
    <w:rsid w:val="00F23168"/>
    <w:rsid w:val="00F2317B"/>
    <w:rsid w:val="00F2331A"/>
    <w:rsid w:val="00F23366"/>
    <w:rsid w:val="00F233B3"/>
    <w:rsid w:val="00F23436"/>
    <w:rsid w:val="00F23551"/>
    <w:rsid w:val="00F2356A"/>
    <w:rsid w:val="00F235A0"/>
    <w:rsid w:val="00F23658"/>
    <w:rsid w:val="00F23C47"/>
    <w:rsid w:val="00F23CC1"/>
    <w:rsid w:val="00F23D5D"/>
    <w:rsid w:val="00F23DB7"/>
    <w:rsid w:val="00F23E49"/>
    <w:rsid w:val="00F23F31"/>
    <w:rsid w:val="00F23F4B"/>
    <w:rsid w:val="00F24168"/>
    <w:rsid w:val="00F241D6"/>
    <w:rsid w:val="00F24256"/>
    <w:rsid w:val="00F2447F"/>
    <w:rsid w:val="00F244F9"/>
    <w:rsid w:val="00F244FD"/>
    <w:rsid w:val="00F245AF"/>
    <w:rsid w:val="00F2461A"/>
    <w:rsid w:val="00F2468C"/>
    <w:rsid w:val="00F2472F"/>
    <w:rsid w:val="00F24796"/>
    <w:rsid w:val="00F24855"/>
    <w:rsid w:val="00F24986"/>
    <w:rsid w:val="00F24ABB"/>
    <w:rsid w:val="00F24BD4"/>
    <w:rsid w:val="00F24C2A"/>
    <w:rsid w:val="00F24C3C"/>
    <w:rsid w:val="00F24D39"/>
    <w:rsid w:val="00F24E40"/>
    <w:rsid w:val="00F24E84"/>
    <w:rsid w:val="00F24EA0"/>
    <w:rsid w:val="00F24FA2"/>
    <w:rsid w:val="00F25129"/>
    <w:rsid w:val="00F25229"/>
    <w:rsid w:val="00F25258"/>
    <w:rsid w:val="00F25280"/>
    <w:rsid w:val="00F253A9"/>
    <w:rsid w:val="00F254CD"/>
    <w:rsid w:val="00F255AE"/>
    <w:rsid w:val="00F25649"/>
    <w:rsid w:val="00F2572E"/>
    <w:rsid w:val="00F25833"/>
    <w:rsid w:val="00F25869"/>
    <w:rsid w:val="00F25958"/>
    <w:rsid w:val="00F259C3"/>
    <w:rsid w:val="00F259D1"/>
    <w:rsid w:val="00F259DB"/>
    <w:rsid w:val="00F25A19"/>
    <w:rsid w:val="00F25C6A"/>
    <w:rsid w:val="00F25D38"/>
    <w:rsid w:val="00F25E90"/>
    <w:rsid w:val="00F25F6F"/>
    <w:rsid w:val="00F2628A"/>
    <w:rsid w:val="00F262A0"/>
    <w:rsid w:val="00F262C6"/>
    <w:rsid w:val="00F262E9"/>
    <w:rsid w:val="00F262FB"/>
    <w:rsid w:val="00F26339"/>
    <w:rsid w:val="00F26471"/>
    <w:rsid w:val="00F264F8"/>
    <w:rsid w:val="00F26621"/>
    <w:rsid w:val="00F2669B"/>
    <w:rsid w:val="00F26706"/>
    <w:rsid w:val="00F2670F"/>
    <w:rsid w:val="00F2677C"/>
    <w:rsid w:val="00F268C8"/>
    <w:rsid w:val="00F26A0A"/>
    <w:rsid w:val="00F26A57"/>
    <w:rsid w:val="00F26B35"/>
    <w:rsid w:val="00F26BF7"/>
    <w:rsid w:val="00F26CB9"/>
    <w:rsid w:val="00F26CDC"/>
    <w:rsid w:val="00F26D7D"/>
    <w:rsid w:val="00F26DC4"/>
    <w:rsid w:val="00F27040"/>
    <w:rsid w:val="00F27094"/>
    <w:rsid w:val="00F27536"/>
    <w:rsid w:val="00F275D8"/>
    <w:rsid w:val="00F27607"/>
    <w:rsid w:val="00F2777C"/>
    <w:rsid w:val="00F277CA"/>
    <w:rsid w:val="00F277DA"/>
    <w:rsid w:val="00F27811"/>
    <w:rsid w:val="00F27A97"/>
    <w:rsid w:val="00F27B21"/>
    <w:rsid w:val="00F27B67"/>
    <w:rsid w:val="00F27E58"/>
    <w:rsid w:val="00F27F33"/>
    <w:rsid w:val="00F27FCB"/>
    <w:rsid w:val="00F30002"/>
    <w:rsid w:val="00F300A1"/>
    <w:rsid w:val="00F30196"/>
    <w:rsid w:val="00F3020B"/>
    <w:rsid w:val="00F302E0"/>
    <w:rsid w:val="00F30385"/>
    <w:rsid w:val="00F3048F"/>
    <w:rsid w:val="00F305D4"/>
    <w:rsid w:val="00F30660"/>
    <w:rsid w:val="00F306D1"/>
    <w:rsid w:val="00F3076E"/>
    <w:rsid w:val="00F30777"/>
    <w:rsid w:val="00F307A8"/>
    <w:rsid w:val="00F3091C"/>
    <w:rsid w:val="00F30A45"/>
    <w:rsid w:val="00F30ACF"/>
    <w:rsid w:val="00F30B80"/>
    <w:rsid w:val="00F30D1C"/>
    <w:rsid w:val="00F30D2A"/>
    <w:rsid w:val="00F30D2F"/>
    <w:rsid w:val="00F30E94"/>
    <w:rsid w:val="00F30EF5"/>
    <w:rsid w:val="00F30F3C"/>
    <w:rsid w:val="00F31071"/>
    <w:rsid w:val="00F310FF"/>
    <w:rsid w:val="00F3112F"/>
    <w:rsid w:val="00F31174"/>
    <w:rsid w:val="00F3120E"/>
    <w:rsid w:val="00F3123C"/>
    <w:rsid w:val="00F312DE"/>
    <w:rsid w:val="00F312EE"/>
    <w:rsid w:val="00F31355"/>
    <w:rsid w:val="00F3139F"/>
    <w:rsid w:val="00F314AB"/>
    <w:rsid w:val="00F31518"/>
    <w:rsid w:val="00F31593"/>
    <w:rsid w:val="00F31605"/>
    <w:rsid w:val="00F3165A"/>
    <w:rsid w:val="00F317CE"/>
    <w:rsid w:val="00F3188A"/>
    <w:rsid w:val="00F319DD"/>
    <w:rsid w:val="00F31AC8"/>
    <w:rsid w:val="00F31BB3"/>
    <w:rsid w:val="00F31F1E"/>
    <w:rsid w:val="00F31FF6"/>
    <w:rsid w:val="00F32071"/>
    <w:rsid w:val="00F3212A"/>
    <w:rsid w:val="00F32171"/>
    <w:rsid w:val="00F3230E"/>
    <w:rsid w:val="00F32532"/>
    <w:rsid w:val="00F3263D"/>
    <w:rsid w:val="00F32672"/>
    <w:rsid w:val="00F328E4"/>
    <w:rsid w:val="00F32912"/>
    <w:rsid w:val="00F32A1F"/>
    <w:rsid w:val="00F32B45"/>
    <w:rsid w:val="00F32B4A"/>
    <w:rsid w:val="00F32C06"/>
    <w:rsid w:val="00F32C49"/>
    <w:rsid w:val="00F32CA0"/>
    <w:rsid w:val="00F32DC1"/>
    <w:rsid w:val="00F32E27"/>
    <w:rsid w:val="00F32F6F"/>
    <w:rsid w:val="00F33018"/>
    <w:rsid w:val="00F33063"/>
    <w:rsid w:val="00F330BD"/>
    <w:rsid w:val="00F333D1"/>
    <w:rsid w:val="00F33462"/>
    <w:rsid w:val="00F334E0"/>
    <w:rsid w:val="00F33574"/>
    <w:rsid w:val="00F335EC"/>
    <w:rsid w:val="00F33642"/>
    <w:rsid w:val="00F336BD"/>
    <w:rsid w:val="00F3373E"/>
    <w:rsid w:val="00F3385F"/>
    <w:rsid w:val="00F338B4"/>
    <w:rsid w:val="00F338EB"/>
    <w:rsid w:val="00F339B4"/>
    <w:rsid w:val="00F33A03"/>
    <w:rsid w:val="00F33A52"/>
    <w:rsid w:val="00F33B27"/>
    <w:rsid w:val="00F33BC0"/>
    <w:rsid w:val="00F33D05"/>
    <w:rsid w:val="00F33D41"/>
    <w:rsid w:val="00F33E45"/>
    <w:rsid w:val="00F33E78"/>
    <w:rsid w:val="00F33F8E"/>
    <w:rsid w:val="00F33FAD"/>
    <w:rsid w:val="00F33FE1"/>
    <w:rsid w:val="00F3405A"/>
    <w:rsid w:val="00F3412C"/>
    <w:rsid w:val="00F34214"/>
    <w:rsid w:val="00F343B8"/>
    <w:rsid w:val="00F344CE"/>
    <w:rsid w:val="00F34536"/>
    <w:rsid w:val="00F346A0"/>
    <w:rsid w:val="00F346F8"/>
    <w:rsid w:val="00F346FC"/>
    <w:rsid w:val="00F3475E"/>
    <w:rsid w:val="00F34973"/>
    <w:rsid w:val="00F34A87"/>
    <w:rsid w:val="00F34B23"/>
    <w:rsid w:val="00F34B55"/>
    <w:rsid w:val="00F34C1C"/>
    <w:rsid w:val="00F34CCE"/>
    <w:rsid w:val="00F34D57"/>
    <w:rsid w:val="00F34D66"/>
    <w:rsid w:val="00F34E99"/>
    <w:rsid w:val="00F34EEF"/>
    <w:rsid w:val="00F34F9B"/>
    <w:rsid w:val="00F3515D"/>
    <w:rsid w:val="00F35170"/>
    <w:rsid w:val="00F35275"/>
    <w:rsid w:val="00F352DB"/>
    <w:rsid w:val="00F352FE"/>
    <w:rsid w:val="00F353AB"/>
    <w:rsid w:val="00F35522"/>
    <w:rsid w:val="00F3560D"/>
    <w:rsid w:val="00F3578A"/>
    <w:rsid w:val="00F357A8"/>
    <w:rsid w:val="00F35845"/>
    <w:rsid w:val="00F35865"/>
    <w:rsid w:val="00F35954"/>
    <w:rsid w:val="00F35972"/>
    <w:rsid w:val="00F35996"/>
    <w:rsid w:val="00F359E7"/>
    <w:rsid w:val="00F35A4A"/>
    <w:rsid w:val="00F35B4F"/>
    <w:rsid w:val="00F35C3D"/>
    <w:rsid w:val="00F35D65"/>
    <w:rsid w:val="00F35DDF"/>
    <w:rsid w:val="00F35EBA"/>
    <w:rsid w:val="00F35F36"/>
    <w:rsid w:val="00F361AE"/>
    <w:rsid w:val="00F361C0"/>
    <w:rsid w:val="00F361CF"/>
    <w:rsid w:val="00F364AD"/>
    <w:rsid w:val="00F36571"/>
    <w:rsid w:val="00F36601"/>
    <w:rsid w:val="00F36664"/>
    <w:rsid w:val="00F36692"/>
    <w:rsid w:val="00F3695D"/>
    <w:rsid w:val="00F36962"/>
    <w:rsid w:val="00F369B0"/>
    <w:rsid w:val="00F36A3A"/>
    <w:rsid w:val="00F36ABA"/>
    <w:rsid w:val="00F36BDE"/>
    <w:rsid w:val="00F36C09"/>
    <w:rsid w:val="00F36F16"/>
    <w:rsid w:val="00F36F1E"/>
    <w:rsid w:val="00F36F83"/>
    <w:rsid w:val="00F36FB7"/>
    <w:rsid w:val="00F370ED"/>
    <w:rsid w:val="00F372D0"/>
    <w:rsid w:val="00F37395"/>
    <w:rsid w:val="00F373AF"/>
    <w:rsid w:val="00F3756B"/>
    <w:rsid w:val="00F37575"/>
    <w:rsid w:val="00F376C3"/>
    <w:rsid w:val="00F377BA"/>
    <w:rsid w:val="00F377FA"/>
    <w:rsid w:val="00F37807"/>
    <w:rsid w:val="00F3782F"/>
    <w:rsid w:val="00F378CC"/>
    <w:rsid w:val="00F3790D"/>
    <w:rsid w:val="00F37B4B"/>
    <w:rsid w:val="00F37BFA"/>
    <w:rsid w:val="00F37BFD"/>
    <w:rsid w:val="00F37E4F"/>
    <w:rsid w:val="00F4002A"/>
    <w:rsid w:val="00F4006D"/>
    <w:rsid w:val="00F40177"/>
    <w:rsid w:val="00F401E1"/>
    <w:rsid w:val="00F40229"/>
    <w:rsid w:val="00F40249"/>
    <w:rsid w:val="00F402DA"/>
    <w:rsid w:val="00F403A8"/>
    <w:rsid w:val="00F4040F"/>
    <w:rsid w:val="00F40420"/>
    <w:rsid w:val="00F404AC"/>
    <w:rsid w:val="00F404F0"/>
    <w:rsid w:val="00F40520"/>
    <w:rsid w:val="00F40526"/>
    <w:rsid w:val="00F405AB"/>
    <w:rsid w:val="00F4061B"/>
    <w:rsid w:val="00F40890"/>
    <w:rsid w:val="00F40C41"/>
    <w:rsid w:val="00F40C87"/>
    <w:rsid w:val="00F40D50"/>
    <w:rsid w:val="00F40DCD"/>
    <w:rsid w:val="00F410B3"/>
    <w:rsid w:val="00F41132"/>
    <w:rsid w:val="00F41155"/>
    <w:rsid w:val="00F412FB"/>
    <w:rsid w:val="00F4131E"/>
    <w:rsid w:val="00F41399"/>
    <w:rsid w:val="00F413ED"/>
    <w:rsid w:val="00F4146D"/>
    <w:rsid w:val="00F4158D"/>
    <w:rsid w:val="00F416FA"/>
    <w:rsid w:val="00F41735"/>
    <w:rsid w:val="00F418D4"/>
    <w:rsid w:val="00F418FA"/>
    <w:rsid w:val="00F41A56"/>
    <w:rsid w:val="00F41C7F"/>
    <w:rsid w:val="00F42031"/>
    <w:rsid w:val="00F420C2"/>
    <w:rsid w:val="00F42196"/>
    <w:rsid w:val="00F422EE"/>
    <w:rsid w:val="00F42405"/>
    <w:rsid w:val="00F42483"/>
    <w:rsid w:val="00F4251C"/>
    <w:rsid w:val="00F425E9"/>
    <w:rsid w:val="00F426FF"/>
    <w:rsid w:val="00F42789"/>
    <w:rsid w:val="00F428B5"/>
    <w:rsid w:val="00F428F3"/>
    <w:rsid w:val="00F42921"/>
    <w:rsid w:val="00F429BB"/>
    <w:rsid w:val="00F42A81"/>
    <w:rsid w:val="00F42AC0"/>
    <w:rsid w:val="00F42B4A"/>
    <w:rsid w:val="00F42B7D"/>
    <w:rsid w:val="00F42B9C"/>
    <w:rsid w:val="00F42BE5"/>
    <w:rsid w:val="00F42C43"/>
    <w:rsid w:val="00F42EC3"/>
    <w:rsid w:val="00F42F2B"/>
    <w:rsid w:val="00F42FBB"/>
    <w:rsid w:val="00F43122"/>
    <w:rsid w:val="00F4324E"/>
    <w:rsid w:val="00F43290"/>
    <w:rsid w:val="00F433CB"/>
    <w:rsid w:val="00F43527"/>
    <w:rsid w:val="00F43565"/>
    <w:rsid w:val="00F43633"/>
    <w:rsid w:val="00F4367B"/>
    <w:rsid w:val="00F43753"/>
    <w:rsid w:val="00F4380C"/>
    <w:rsid w:val="00F4383F"/>
    <w:rsid w:val="00F43A01"/>
    <w:rsid w:val="00F43C12"/>
    <w:rsid w:val="00F43C33"/>
    <w:rsid w:val="00F43DA8"/>
    <w:rsid w:val="00F43F3F"/>
    <w:rsid w:val="00F43F87"/>
    <w:rsid w:val="00F440BB"/>
    <w:rsid w:val="00F44163"/>
    <w:rsid w:val="00F441A9"/>
    <w:rsid w:val="00F442E1"/>
    <w:rsid w:val="00F4438D"/>
    <w:rsid w:val="00F44458"/>
    <w:rsid w:val="00F444C1"/>
    <w:rsid w:val="00F4458C"/>
    <w:rsid w:val="00F44641"/>
    <w:rsid w:val="00F44677"/>
    <w:rsid w:val="00F446D0"/>
    <w:rsid w:val="00F447B9"/>
    <w:rsid w:val="00F449D4"/>
    <w:rsid w:val="00F44A77"/>
    <w:rsid w:val="00F44B6E"/>
    <w:rsid w:val="00F44C28"/>
    <w:rsid w:val="00F44C3C"/>
    <w:rsid w:val="00F44C59"/>
    <w:rsid w:val="00F44C9D"/>
    <w:rsid w:val="00F44E38"/>
    <w:rsid w:val="00F44EF1"/>
    <w:rsid w:val="00F44F34"/>
    <w:rsid w:val="00F44F5D"/>
    <w:rsid w:val="00F44F76"/>
    <w:rsid w:val="00F45028"/>
    <w:rsid w:val="00F45049"/>
    <w:rsid w:val="00F450E7"/>
    <w:rsid w:val="00F45137"/>
    <w:rsid w:val="00F45209"/>
    <w:rsid w:val="00F45310"/>
    <w:rsid w:val="00F4534B"/>
    <w:rsid w:val="00F453BC"/>
    <w:rsid w:val="00F45480"/>
    <w:rsid w:val="00F454AE"/>
    <w:rsid w:val="00F45527"/>
    <w:rsid w:val="00F4555A"/>
    <w:rsid w:val="00F45760"/>
    <w:rsid w:val="00F45809"/>
    <w:rsid w:val="00F4586D"/>
    <w:rsid w:val="00F4589B"/>
    <w:rsid w:val="00F458D8"/>
    <w:rsid w:val="00F45AB7"/>
    <w:rsid w:val="00F45B0B"/>
    <w:rsid w:val="00F45B9C"/>
    <w:rsid w:val="00F45BFC"/>
    <w:rsid w:val="00F45D05"/>
    <w:rsid w:val="00F45E0F"/>
    <w:rsid w:val="00F45F5C"/>
    <w:rsid w:val="00F45F8E"/>
    <w:rsid w:val="00F460F3"/>
    <w:rsid w:val="00F46298"/>
    <w:rsid w:val="00F464A4"/>
    <w:rsid w:val="00F464CC"/>
    <w:rsid w:val="00F4651E"/>
    <w:rsid w:val="00F46883"/>
    <w:rsid w:val="00F46A70"/>
    <w:rsid w:val="00F46AB9"/>
    <w:rsid w:val="00F46AE3"/>
    <w:rsid w:val="00F46AEE"/>
    <w:rsid w:val="00F46AF8"/>
    <w:rsid w:val="00F46C29"/>
    <w:rsid w:val="00F46DD6"/>
    <w:rsid w:val="00F46E17"/>
    <w:rsid w:val="00F46F59"/>
    <w:rsid w:val="00F46F64"/>
    <w:rsid w:val="00F46F7F"/>
    <w:rsid w:val="00F47061"/>
    <w:rsid w:val="00F470D2"/>
    <w:rsid w:val="00F470FE"/>
    <w:rsid w:val="00F470FF"/>
    <w:rsid w:val="00F4717A"/>
    <w:rsid w:val="00F471B7"/>
    <w:rsid w:val="00F47200"/>
    <w:rsid w:val="00F4728C"/>
    <w:rsid w:val="00F4729B"/>
    <w:rsid w:val="00F4729D"/>
    <w:rsid w:val="00F47313"/>
    <w:rsid w:val="00F4739E"/>
    <w:rsid w:val="00F47490"/>
    <w:rsid w:val="00F47585"/>
    <w:rsid w:val="00F476EE"/>
    <w:rsid w:val="00F477BC"/>
    <w:rsid w:val="00F477C2"/>
    <w:rsid w:val="00F47808"/>
    <w:rsid w:val="00F478CA"/>
    <w:rsid w:val="00F47A40"/>
    <w:rsid w:val="00F47B14"/>
    <w:rsid w:val="00F47BA9"/>
    <w:rsid w:val="00F47BE9"/>
    <w:rsid w:val="00F47BEE"/>
    <w:rsid w:val="00F47C29"/>
    <w:rsid w:val="00F47C35"/>
    <w:rsid w:val="00F47CD1"/>
    <w:rsid w:val="00F47F31"/>
    <w:rsid w:val="00F50046"/>
    <w:rsid w:val="00F50183"/>
    <w:rsid w:val="00F50389"/>
    <w:rsid w:val="00F50396"/>
    <w:rsid w:val="00F503FB"/>
    <w:rsid w:val="00F5047F"/>
    <w:rsid w:val="00F50481"/>
    <w:rsid w:val="00F50598"/>
    <w:rsid w:val="00F50708"/>
    <w:rsid w:val="00F50AA3"/>
    <w:rsid w:val="00F50B04"/>
    <w:rsid w:val="00F50B12"/>
    <w:rsid w:val="00F50DB0"/>
    <w:rsid w:val="00F50E7B"/>
    <w:rsid w:val="00F5106C"/>
    <w:rsid w:val="00F51411"/>
    <w:rsid w:val="00F51608"/>
    <w:rsid w:val="00F5190E"/>
    <w:rsid w:val="00F519F2"/>
    <w:rsid w:val="00F51BAE"/>
    <w:rsid w:val="00F51D21"/>
    <w:rsid w:val="00F51D85"/>
    <w:rsid w:val="00F51EEE"/>
    <w:rsid w:val="00F51F4F"/>
    <w:rsid w:val="00F5240A"/>
    <w:rsid w:val="00F52418"/>
    <w:rsid w:val="00F525E6"/>
    <w:rsid w:val="00F5279F"/>
    <w:rsid w:val="00F52878"/>
    <w:rsid w:val="00F5289B"/>
    <w:rsid w:val="00F52900"/>
    <w:rsid w:val="00F52940"/>
    <w:rsid w:val="00F52A3C"/>
    <w:rsid w:val="00F52A68"/>
    <w:rsid w:val="00F52B4F"/>
    <w:rsid w:val="00F52D0F"/>
    <w:rsid w:val="00F52E10"/>
    <w:rsid w:val="00F530EE"/>
    <w:rsid w:val="00F53304"/>
    <w:rsid w:val="00F533A8"/>
    <w:rsid w:val="00F533D6"/>
    <w:rsid w:val="00F53410"/>
    <w:rsid w:val="00F53495"/>
    <w:rsid w:val="00F5371A"/>
    <w:rsid w:val="00F53728"/>
    <w:rsid w:val="00F538A8"/>
    <w:rsid w:val="00F53A8F"/>
    <w:rsid w:val="00F53B2F"/>
    <w:rsid w:val="00F53D4A"/>
    <w:rsid w:val="00F53FF1"/>
    <w:rsid w:val="00F540D6"/>
    <w:rsid w:val="00F541A0"/>
    <w:rsid w:val="00F5420A"/>
    <w:rsid w:val="00F54211"/>
    <w:rsid w:val="00F542A3"/>
    <w:rsid w:val="00F542DD"/>
    <w:rsid w:val="00F54348"/>
    <w:rsid w:val="00F544EC"/>
    <w:rsid w:val="00F544EF"/>
    <w:rsid w:val="00F54576"/>
    <w:rsid w:val="00F54661"/>
    <w:rsid w:val="00F54704"/>
    <w:rsid w:val="00F547BB"/>
    <w:rsid w:val="00F5489E"/>
    <w:rsid w:val="00F54A69"/>
    <w:rsid w:val="00F54A93"/>
    <w:rsid w:val="00F54AB6"/>
    <w:rsid w:val="00F54AD4"/>
    <w:rsid w:val="00F54C3B"/>
    <w:rsid w:val="00F54D3C"/>
    <w:rsid w:val="00F54D5F"/>
    <w:rsid w:val="00F54DD0"/>
    <w:rsid w:val="00F54F03"/>
    <w:rsid w:val="00F54F78"/>
    <w:rsid w:val="00F54FD8"/>
    <w:rsid w:val="00F55141"/>
    <w:rsid w:val="00F55150"/>
    <w:rsid w:val="00F5516C"/>
    <w:rsid w:val="00F55261"/>
    <w:rsid w:val="00F55290"/>
    <w:rsid w:val="00F55332"/>
    <w:rsid w:val="00F55345"/>
    <w:rsid w:val="00F553CA"/>
    <w:rsid w:val="00F553FA"/>
    <w:rsid w:val="00F5559B"/>
    <w:rsid w:val="00F556C7"/>
    <w:rsid w:val="00F5577A"/>
    <w:rsid w:val="00F557AE"/>
    <w:rsid w:val="00F55869"/>
    <w:rsid w:val="00F55878"/>
    <w:rsid w:val="00F55B3C"/>
    <w:rsid w:val="00F55E8E"/>
    <w:rsid w:val="00F55FE1"/>
    <w:rsid w:val="00F56004"/>
    <w:rsid w:val="00F560E8"/>
    <w:rsid w:val="00F562C0"/>
    <w:rsid w:val="00F56340"/>
    <w:rsid w:val="00F566F7"/>
    <w:rsid w:val="00F56730"/>
    <w:rsid w:val="00F5677B"/>
    <w:rsid w:val="00F5677D"/>
    <w:rsid w:val="00F56814"/>
    <w:rsid w:val="00F56909"/>
    <w:rsid w:val="00F569D3"/>
    <w:rsid w:val="00F569F1"/>
    <w:rsid w:val="00F56A3A"/>
    <w:rsid w:val="00F56B12"/>
    <w:rsid w:val="00F56B60"/>
    <w:rsid w:val="00F56B76"/>
    <w:rsid w:val="00F56BB5"/>
    <w:rsid w:val="00F56DFE"/>
    <w:rsid w:val="00F56E62"/>
    <w:rsid w:val="00F5709D"/>
    <w:rsid w:val="00F57159"/>
    <w:rsid w:val="00F573CC"/>
    <w:rsid w:val="00F573F6"/>
    <w:rsid w:val="00F5741B"/>
    <w:rsid w:val="00F57545"/>
    <w:rsid w:val="00F575E0"/>
    <w:rsid w:val="00F57755"/>
    <w:rsid w:val="00F577BF"/>
    <w:rsid w:val="00F578CD"/>
    <w:rsid w:val="00F5796F"/>
    <w:rsid w:val="00F57BD0"/>
    <w:rsid w:val="00F57CBB"/>
    <w:rsid w:val="00F57DBE"/>
    <w:rsid w:val="00F600B2"/>
    <w:rsid w:val="00F6017B"/>
    <w:rsid w:val="00F60230"/>
    <w:rsid w:val="00F60309"/>
    <w:rsid w:val="00F603CF"/>
    <w:rsid w:val="00F60405"/>
    <w:rsid w:val="00F6071B"/>
    <w:rsid w:val="00F6075E"/>
    <w:rsid w:val="00F60916"/>
    <w:rsid w:val="00F609F4"/>
    <w:rsid w:val="00F60C28"/>
    <w:rsid w:val="00F60C6E"/>
    <w:rsid w:val="00F60DF1"/>
    <w:rsid w:val="00F610AA"/>
    <w:rsid w:val="00F61375"/>
    <w:rsid w:val="00F6138E"/>
    <w:rsid w:val="00F61391"/>
    <w:rsid w:val="00F614B8"/>
    <w:rsid w:val="00F61577"/>
    <w:rsid w:val="00F615AE"/>
    <w:rsid w:val="00F615E8"/>
    <w:rsid w:val="00F6173D"/>
    <w:rsid w:val="00F6173E"/>
    <w:rsid w:val="00F617C8"/>
    <w:rsid w:val="00F6192E"/>
    <w:rsid w:val="00F61B4E"/>
    <w:rsid w:val="00F61CE1"/>
    <w:rsid w:val="00F61D6C"/>
    <w:rsid w:val="00F61FEC"/>
    <w:rsid w:val="00F61FFE"/>
    <w:rsid w:val="00F62095"/>
    <w:rsid w:val="00F620F3"/>
    <w:rsid w:val="00F6210B"/>
    <w:rsid w:val="00F6212D"/>
    <w:rsid w:val="00F621C1"/>
    <w:rsid w:val="00F622B3"/>
    <w:rsid w:val="00F622D6"/>
    <w:rsid w:val="00F62301"/>
    <w:rsid w:val="00F6248B"/>
    <w:rsid w:val="00F624BE"/>
    <w:rsid w:val="00F626CB"/>
    <w:rsid w:val="00F62725"/>
    <w:rsid w:val="00F62910"/>
    <w:rsid w:val="00F62B1D"/>
    <w:rsid w:val="00F62BB2"/>
    <w:rsid w:val="00F62CBF"/>
    <w:rsid w:val="00F62DAC"/>
    <w:rsid w:val="00F62E07"/>
    <w:rsid w:val="00F62EA1"/>
    <w:rsid w:val="00F62EB3"/>
    <w:rsid w:val="00F62F42"/>
    <w:rsid w:val="00F62F70"/>
    <w:rsid w:val="00F62FEC"/>
    <w:rsid w:val="00F6303B"/>
    <w:rsid w:val="00F6321B"/>
    <w:rsid w:val="00F63234"/>
    <w:rsid w:val="00F6323A"/>
    <w:rsid w:val="00F632F1"/>
    <w:rsid w:val="00F63400"/>
    <w:rsid w:val="00F63682"/>
    <w:rsid w:val="00F636A2"/>
    <w:rsid w:val="00F63708"/>
    <w:rsid w:val="00F63A0D"/>
    <w:rsid w:val="00F63AB9"/>
    <w:rsid w:val="00F63AF7"/>
    <w:rsid w:val="00F63B75"/>
    <w:rsid w:val="00F63CB6"/>
    <w:rsid w:val="00F63CFF"/>
    <w:rsid w:val="00F63D95"/>
    <w:rsid w:val="00F63E9D"/>
    <w:rsid w:val="00F63EC1"/>
    <w:rsid w:val="00F6429D"/>
    <w:rsid w:val="00F64333"/>
    <w:rsid w:val="00F643EF"/>
    <w:rsid w:val="00F64430"/>
    <w:rsid w:val="00F64435"/>
    <w:rsid w:val="00F644BD"/>
    <w:rsid w:val="00F64702"/>
    <w:rsid w:val="00F6478D"/>
    <w:rsid w:val="00F648AC"/>
    <w:rsid w:val="00F64908"/>
    <w:rsid w:val="00F64B35"/>
    <w:rsid w:val="00F64B64"/>
    <w:rsid w:val="00F64B78"/>
    <w:rsid w:val="00F64BAD"/>
    <w:rsid w:val="00F64E9A"/>
    <w:rsid w:val="00F64FF8"/>
    <w:rsid w:val="00F6516C"/>
    <w:rsid w:val="00F653A9"/>
    <w:rsid w:val="00F653E2"/>
    <w:rsid w:val="00F6548F"/>
    <w:rsid w:val="00F654CC"/>
    <w:rsid w:val="00F65501"/>
    <w:rsid w:val="00F65756"/>
    <w:rsid w:val="00F65819"/>
    <w:rsid w:val="00F65893"/>
    <w:rsid w:val="00F658A3"/>
    <w:rsid w:val="00F65941"/>
    <w:rsid w:val="00F65C0B"/>
    <w:rsid w:val="00F65C20"/>
    <w:rsid w:val="00F65C82"/>
    <w:rsid w:val="00F65D6E"/>
    <w:rsid w:val="00F65F5E"/>
    <w:rsid w:val="00F66092"/>
    <w:rsid w:val="00F663BC"/>
    <w:rsid w:val="00F66447"/>
    <w:rsid w:val="00F66689"/>
    <w:rsid w:val="00F66741"/>
    <w:rsid w:val="00F668AD"/>
    <w:rsid w:val="00F66905"/>
    <w:rsid w:val="00F66AC6"/>
    <w:rsid w:val="00F66AD5"/>
    <w:rsid w:val="00F66BCC"/>
    <w:rsid w:val="00F66C24"/>
    <w:rsid w:val="00F66C86"/>
    <w:rsid w:val="00F66D31"/>
    <w:rsid w:val="00F66E54"/>
    <w:rsid w:val="00F66E85"/>
    <w:rsid w:val="00F66F36"/>
    <w:rsid w:val="00F6706D"/>
    <w:rsid w:val="00F670CD"/>
    <w:rsid w:val="00F67165"/>
    <w:rsid w:val="00F67250"/>
    <w:rsid w:val="00F67256"/>
    <w:rsid w:val="00F673D9"/>
    <w:rsid w:val="00F6746C"/>
    <w:rsid w:val="00F67538"/>
    <w:rsid w:val="00F677AD"/>
    <w:rsid w:val="00F677B3"/>
    <w:rsid w:val="00F67869"/>
    <w:rsid w:val="00F67A2E"/>
    <w:rsid w:val="00F67A7F"/>
    <w:rsid w:val="00F67AD5"/>
    <w:rsid w:val="00F67BFC"/>
    <w:rsid w:val="00F67C6E"/>
    <w:rsid w:val="00F67CA2"/>
    <w:rsid w:val="00F67D7F"/>
    <w:rsid w:val="00F67E5A"/>
    <w:rsid w:val="00F67E92"/>
    <w:rsid w:val="00F7001C"/>
    <w:rsid w:val="00F70065"/>
    <w:rsid w:val="00F700C9"/>
    <w:rsid w:val="00F701CB"/>
    <w:rsid w:val="00F701E3"/>
    <w:rsid w:val="00F7021D"/>
    <w:rsid w:val="00F70268"/>
    <w:rsid w:val="00F7027A"/>
    <w:rsid w:val="00F705CF"/>
    <w:rsid w:val="00F70683"/>
    <w:rsid w:val="00F706B7"/>
    <w:rsid w:val="00F70813"/>
    <w:rsid w:val="00F70860"/>
    <w:rsid w:val="00F70A57"/>
    <w:rsid w:val="00F70A73"/>
    <w:rsid w:val="00F70AD6"/>
    <w:rsid w:val="00F70BAA"/>
    <w:rsid w:val="00F70C43"/>
    <w:rsid w:val="00F70C4E"/>
    <w:rsid w:val="00F70D7C"/>
    <w:rsid w:val="00F70E30"/>
    <w:rsid w:val="00F70F81"/>
    <w:rsid w:val="00F71046"/>
    <w:rsid w:val="00F711A7"/>
    <w:rsid w:val="00F71230"/>
    <w:rsid w:val="00F712D6"/>
    <w:rsid w:val="00F7131B"/>
    <w:rsid w:val="00F71393"/>
    <w:rsid w:val="00F713B8"/>
    <w:rsid w:val="00F71436"/>
    <w:rsid w:val="00F7162C"/>
    <w:rsid w:val="00F7165F"/>
    <w:rsid w:val="00F7168B"/>
    <w:rsid w:val="00F716A7"/>
    <w:rsid w:val="00F716DF"/>
    <w:rsid w:val="00F717BE"/>
    <w:rsid w:val="00F717E3"/>
    <w:rsid w:val="00F71804"/>
    <w:rsid w:val="00F7181A"/>
    <w:rsid w:val="00F718CC"/>
    <w:rsid w:val="00F71985"/>
    <w:rsid w:val="00F71A1D"/>
    <w:rsid w:val="00F71C11"/>
    <w:rsid w:val="00F71C69"/>
    <w:rsid w:val="00F71E98"/>
    <w:rsid w:val="00F71ED1"/>
    <w:rsid w:val="00F721C0"/>
    <w:rsid w:val="00F721C5"/>
    <w:rsid w:val="00F7224F"/>
    <w:rsid w:val="00F722BE"/>
    <w:rsid w:val="00F72458"/>
    <w:rsid w:val="00F72477"/>
    <w:rsid w:val="00F724CB"/>
    <w:rsid w:val="00F72528"/>
    <w:rsid w:val="00F72536"/>
    <w:rsid w:val="00F7257F"/>
    <w:rsid w:val="00F72639"/>
    <w:rsid w:val="00F72953"/>
    <w:rsid w:val="00F72A0B"/>
    <w:rsid w:val="00F72A26"/>
    <w:rsid w:val="00F72AD0"/>
    <w:rsid w:val="00F72D48"/>
    <w:rsid w:val="00F72E19"/>
    <w:rsid w:val="00F72E32"/>
    <w:rsid w:val="00F72EA1"/>
    <w:rsid w:val="00F72F02"/>
    <w:rsid w:val="00F73164"/>
    <w:rsid w:val="00F7319D"/>
    <w:rsid w:val="00F731AB"/>
    <w:rsid w:val="00F73216"/>
    <w:rsid w:val="00F73385"/>
    <w:rsid w:val="00F737CD"/>
    <w:rsid w:val="00F73993"/>
    <w:rsid w:val="00F739AF"/>
    <w:rsid w:val="00F739B0"/>
    <w:rsid w:val="00F73B3C"/>
    <w:rsid w:val="00F73B4D"/>
    <w:rsid w:val="00F73BEA"/>
    <w:rsid w:val="00F73C38"/>
    <w:rsid w:val="00F73C69"/>
    <w:rsid w:val="00F73DAE"/>
    <w:rsid w:val="00F73DFE"/>
    <w:rsid w:val="00F73E69"/>
    <w:rsid w:val="00F73F2E"/>
    <w:rsid w:val="00F740C2"/>
    <w:rsid w:val="00F740D2"/>
    <w:rsid w:val="00F741F4"/>
    <w:rsid w:val="00F742D7"/>
    <w:rsid w:val="00F74389"/>
    <w:rsid w:val="00F74518"/>
    <w:rsid w:val="00F745F8"/>
    <w:rsid w:val="00F74609"/>
    <w:rsid w:val="00F74694"/>
    <w:rsid w:val="00F74836"/>
    <w:rsid w:val="00F74883"/>
    <w:rsid w:val="00F74B04"/>
    <w:rsid w:val="00F74B28"/>
    <w:rsid w:val="00F74D96"/>
    <w:rsid w:val="00F74DAE"/>
    <w:rsid w:val="00F74F15"/>
    <w:rsid w:val="00F74F42"/>
    <w:rsid w:val="00F74FC1"/>
    <w:rsid w:val="00F7521F"/>
    <w:rsid w:val="00F7528E"/>
    <w:rsid w:val="00F75299"/>
    <w:rsid w:val="00F75438"/>
    <w:rsid w:val="00F75551"/>
    <w:rsid w:val="00F755B5"/>
    <w:rsid w:val="00F756D7"/>
    <w:rsid w:val="00F75704"/>
    <w:rsid w:val="00F757FD"/>
    <w:rsid w:val="00F75813"/>
    <w:rsid w:val="00F759BA"/>
    <w:rsid w:val="00F75B81"/>
    <w:rsid w:val="00F75CFF"/>
    <w:rsid w:val="00F75E1F"/>
    <w:rsid w:val="00F75F0C"/>
    <w:rsid w:val="00F75F63"/>
    <w:rsid w:val="00F76037"/>
    <w:rsid w:val="00F76082"/>
    <w:rsid w:val="00F762C7"/>
    <w:rsid w:val="00F762DB"/>
    <w:rsid w:val="00F76464"/>
    <w:rsid w:val="00F7664D"/>
    <w:rsid w:val="00F7674B"/>
    <w:rsid w:val="00F76765"/>
    <w:rsid w:val="00F76815"/>
    <w:rsid w:val="00F76839"/>
    <w:rsid w:val="00F76988"/>
    <w:rsid w:val="00F769E4"/>
    <w:rsid w:val="00F76A00"/>
    <w:rsid w:val="00F76A2F"/>
    <w:rsid w:val="00F76BB0"/>
    <w:rsid w:val="00F76D1F"/>
    <w:rsid w:val="00F76D8F"/>
    <w:rsid w:val="00F76DAA"/>
    <w:rsid w:val="00F76E0E"/>
    <w:rsid w:val="00F76EAA"/>
    <w:rsid w:val="00F76EDF"/>
    <w:rsid w:val="00F770CB"/>
    <w:rsid w:val="00F770D9"/>
    <w:rsid w:val="00F775F1"/>
    <w:rsid w:val="00F77720"/>
    <w:rsid w:val="00F77764"/>
    <w:rsid w:val="00F7779B"/>
    <w:rsid w:val="00F777B7"/>
    <w:rsid w:val="00F7787F"/>
    <w:rsid w:val="00F77B98"/>
    <w:rsid w:val="00F77C3D"/>
    <w:rsid w:val="00F77CBF"/>
    <w:rsid w:val="00F77D15"/>
    <w:rsid w:val="00F77E9F"/>
    <w:rsid w:val="00F77F6F"/>
    <w:rsid w:val="00F80142"/>
    <w:rsid w:val="00F80208"/>
    <w:rsid w:val="00F80295"/>
    <w:rsid w:val="00F80296"/>
    <w:rsid w:val="00F8039C"/>
    <w:rsid w:val="00F80496"/>
    <w:rsid w:val="00F804E8"/>
    <w:rsid w:val="00F8055A"/>
    <w:rsid w:val="00F80590"/>
    <w:rsid w:val="00F805BB"/>
    <w:rsid w:val="00F806EF"/>
    <w:rsid w:val="00F80891"/>
    <w:rsid w:val="00F80A04"/>
    <w:rsid w:val="00F80AA7"/>
    <w:rsid w:val="00F80C4A"/>
    <w:rsid w:val="00F80C51"/>
    <w:rsid w:val="00F80C60"/>
    <w:rsid w:val="00F80D1C"/>
    <w:rsid w:val="00F80D2F"/>
    <w:rsid w:val="00F80D66"/>
    <w:rsid w:val="00F80E38"/>
    <w:rsid w:val="00F80E91"/>
    <w:rsid w:val="00F80F97"/>
    <w:rsid w:val="00F8108A"/>
    <w:rsid w:val="00F81146"/>
    <w:rsid w:val="00F8114E"/>
    <w:rsid w:val="00F81278"/>
    <w:rsid w:val="00F8130D"/>
    <w:rsid w:val="00F815DB"/>
    <w:rsid w:val="00F8172E"/>
    <w:rsid w:val="00F818BF"/>
    <w:rsid w:val="00F81956"/>
    <w:rsid w:val="00F819AE"/>
    <w:rsid w:val="00F81AD8"/>
    <w:rsid w:val="00F81B60"/>
    <w:rsid w:val="00F81BAD"/>
    <w:rsid w:val="00F81DDF"/>
    <w:rsid w:val="00F81FF1"/>
    <w:rsid w:val="00F82042"/>
    <w:rsid w:val="00F8208F"/>
    <w:rsid w:val="00F82135"/>
    <w:rsid w:val="00F821F9"/>
    <w:rsid w:val="00F82312"/>
    <w:rsid w:val="00F82318"/>
    <w:rsid w:val="00F82346"/>
    <w:rsid w:val="00F8254B"/>
    <w:rsid w:val="00F825C3"/>
    <w:rsid w:val="00F8269E"/>
    <w:rsid w:val="00F826BD"/>
    <w:rsid w:val="00F82833"/>
    <w:rsid w:val="00F829F2"/>
    <w:rsid w:val="00F82AA6"/>
    <w:rsid w:val="00F82AD6"/>
    <w:rsid w:val="00F82B93"/>
    <w:rsid w:val="00F82BEB"/>
    <w:rsid w:val="00F82D58"/>
    <w:rsid w:val="00F82E4D"/>
    <w:rsid w:val="00F830A5"/>
    <w:rsid w:val="00F8310D"/>
    <w:rsid w:val="00F83140"/>
    <w:rsid w:val="00F83432"/>
    <w:rsid w:val="00F834A3"/>
    <w:rsid w:val="00F83563"/>
    <w:rsid w:val="00F835A3"/>
    <w:rsid w:val="00F83616"/>
    <w:rsid w:val="00F8361A"/>
    <w:rsid w:val="00F83698"/>
    <w:rsid w:val="00F837B8"/>
    <w:rsid w:val="00F83825"/>
    <w:rsid w:val="00F838DE"/>
    <w:rsid w:val="00F8392E"/>
    <w:rsid w:val="00F83965"/>
    <w:rsid w:val="00F83A62"/>
    <w:rsid w:val="00F83ABA"/>
    <w:rsid w:val="00F83C22"/>
    <w:rsid w:val="00F83C42"/>
    <w:rsid w:val="00F83CEF"/>
    <w:rsid w:val="00F83D09"/>
    <w:rsid w:val="00F83E36"/>
    <w:rsid w:val="00F83F3A"/>
    <w:rsid w:val="00F8410E"/>
    <w:rsid w:val="00F842AF"/>
    <w:rsid w:val="00F84301"/>
    <w:rsid w:val="00F8431F"/>
    <w:rsid w:val="00F84526"/>
    <w:rsid w:val="00F8462B"/>
    <w:rsid w:val="00F84AA8"/>
    <w:rsid w:val="00F84B9C"/>
    <w:rsid w:val="00F84DDB"/>
    <w:rsid w:val="00F84E5C"/>
    <w:rsid w:val="00F84F98"/>
    <w:rsid w:val="00F84FF7"/>
    <w:rsid w:val="00F8501B"/>
    <w:rsid w:val="00F85042"/>
    <w:rsid w:val="00F8511E"/>
    <w:rsid w:val="00F85239"/>
    <w:rsid w:val="00F856CC"/>
    <w:rsid w:val="00F857A1"/>
    <w:rsid w:val="00F858AE"/>
    <w:rsid w:val="00F85A32"/>
    <w:rsid w:val="00F85AA1"/>
    <w:rsid w:val="00F85C87"/>
    <w:rsid w:val="00F85EA6"/>
    <w:rsid w:val="00F85EBC"/>
    <w:rsid w:val="00F85EE3"/>
    <w:rsid w:val="00F860DF"/>
    <w:rsid w:val="00F860ED"/>
    <w:rsid w:val="00F863C5"/>
    <w:rsid w:val="00F863FD"/>
    <w:rsid w:val="00F86407"/>
    <w:rsid w:val="00F86611"/>
    <w:rsid w:val="00F86730"/>
    <w:rsid w:val="00F867A6"/>
    <w:rsid w:val="00F867F4"/>
    <w:rsid w:val="00F8685D"/>
    <w:rsid w:val="00F86877"/>
    <w:rsid w:val="00F8692E"/>
    <w:rsid w:val="00F86AA7"/>
    <w:rsid w:val="00F86B3C"/>
    <w:rsid w:val="00F86B42"/>
    <w:rsid w:val="00F86B7B"/>
    <w:rsid w:val="00F86BB8"/>
    <w:rsid w:val="00F86C5D"/>
    <w:rsid w:val="00F86CE6"/>
    <w:rsid w:val="00F86D2D"/>
    <w:rsid w:val="00F86D80"/>
    <w:rsid w:val="00F86D98"/>
    <w:rsid w:val="00F86E06"/>
    <w:rsid w:val="00F86ED7"/>
    <w:rsid w:val="00F86F3F"/>
    <w:rsid w:val="00F86FEA"/>
    <w:rsid w:val="00F870E5"/>
    <w:rsid w:val="00F871B6"/>
    <w:rsid w:val="00F87208"/>
    <w:rsid w:val="00F87243"/>
    <w:rsid w:val="00F872C0"/>
    <w:rsid w:val="00F87333"/>
    <w:rsid w:val="00F87573"/>
    <w:rsid w:val="00F875A6"/>
    <w:rsid w:val="00F87676"/>
    <w:rsid w:val="00F8771C"/>
    <w:rsid w:val="00F878F4"/>
    <w:rsid w:val="00F879BB"/>
    <w:rsid w:val="00F87A7C"/>
    <w:rsid w:val="00F87A89"/>
    <w:rsid w:val="00F87B82"/>
    <w:rsid w:val="00F87BA0"/>
    <w:rsid w:val="00F87DD1"/>
    <w:rsid w:val="00F87E7A"/>
    <w:rsid w:val="00F87F57"/>
    <w:rsid w:val="00F87F59"/>
    <w:rsid w:val="00F87FD6"/>
    <w:rsid w:val="00F87FEA"/>
    <w:rsid w:val="00F87FF6"/>
    <w:rsid w:val="00F9006B"/>
    <w:rsid w:val="00F90127"/>
    <w:rsid w:val="00F9016C"/>
    <w:rsid w:val="00F90268"/>
    <w:rsid w:val="00F902D3"/>
    <w:rsid w:val="00F90428"/>
    <w:rsid w:val="00F9048C"/>
    <w:rsid w:val="00F9049B"/>
    <w:rsid w:val="00F904A2"/>
    <w:rsid w:val="00F904FE"/>
    <w:rsid w:val="00F9057F"/>
    <w:rsid w:val="00F905D2"/>
    <w:rsid w:val="00F90600"/>
    <w:rsid w:val="00F9065B"/>
    <w:rsid w:val="00F9066F"/>
    <w:rsid w:val="00F9080C"/>
    <w:rsid w:val="00F909C4"/>
    <w:rsid w:val="00F90AC7"/>
    <w:rsid w:val="00F90B8D"/>
    <w:rsid w:val="00F90BF2"/>
    <w:rsid w:val="00F90BFA"/>
    <w:rsid w:val="00F90EB3"/>
    <w:rsid w:val="00F90F8B"/>
    <w:rsid w:val="00F90F98"/>
    <w:rsid w:val="00F90FE3"/>
    <w:rsid w:val="00F910A3"/>
    <w:rsid w:val="00F910F7"/>
    <w:rsid w:val="00F91122"/>
    <w:rsid w:val="00F9120F"/>
    <w:rsid w:val="00F91224"/>
    <w:rsid w:val="00F91251"/>
    <w:rsid w:val="00F91260"/>
    <w:rsid w:val="00F91265"/>
    <w:rsid w:val="00F91563"/>
    <w:rsid w:val="00F91695"/>
    <w:rsid w:val="00F91701"/>
    <w:rsid w:val="00F91821"/>
    <w:rsid w:val="00F9192B"/>
    <w:rsid w:val="00F91A66"/>
    <w:rsid w:val="00F91B43"/>
    <w:rsid w:val="00F91BCB"/>
    <w:rsid w:val="00F91C98"/>
    <w:rsid w:val="00F91CD3"/>
    <w:rsid w:val="00F91DFD"/>
    <w:rsid w:val="00F92080"/>
    <w:rsid w:val="00F923DA"/>
    <w:rsid w:val="00F923EC"/>
    <w:rsid w:val="00F92432"/>
    <w:rsid w:val="00F924EC"/>
    <w:rsid w:val="00F925BB"/>
    <w:rsid w:val="00F92732"/>
    <w:rsid w:val="00F92762"/>
    <w:rsid w:val="00F927BF"/>
    <w:rsid w:val="00F9288A"/>
    <w:rsid w:val="00F929BA"/>
    <w:rsid w:val="00F92C26"/>
    <w:rsid w:val="00F92D8D"/>
    <w:rsid w:val="00F92E0B"/>
    <w:rsid w:val="00F92F16"/>
    <w:rsid w:val="00F92FF3"/>
    <w:rsid w:val="00F93035"/>
    <w:rsid w:val="00F9304E"/>
    <w:rsid w:val="00F9309C"/>
    <w:rsid w:val="00F930E5"/>
    <w:rsid w:val="00F9333D"/>
    <w:rsid w:val="00F93426"/>
    <w:rsid w:val="00F9363E"/>
    <w:rsid w:val="00F936F4"/>
    <w:rsid w:val="00F938DE"/>
    <w:rsid w:val="00F93922"/>
    <w:rsid w:val="00F9399F"/>
    <w:rsid w:val="00F93C23"/>
    <w:rsid w:val="00F93CAF"/>
    <w:rsid w:val="00F93CB6"/>
    <w:rsid w:val="00F93CF6"/>
    <w:rsid w:val="00F93E04"/>
    <w:rsid w:val="00F93E12"/>
    <w:rsid w:val="00F94126"/>
    <w:rsid w:val="00F9413C"/>
    <w:rsid w:val="00F941BF"/>
    <w:rsid w:val="00F9425D"/>
    <w:rsid w:val="00F9436A"/>
    <w:rsid w:val="00F94406"/>
    <w:rsid w:val="00F94452"/>
    <w:rsid w:val="00F9448C"/>
    <w:rsid w:val="00F945B5"/>
    <w:rsid w:val="00F94614"/>
    <w:rsid w:val="00F94653"/>
    <w:rsid w:val="00F9470E"/>
    <w:rsid w:val="00F9476E"/>
    <w:rsid w:val="00F94776"/>
    <w:rsid w:val="00F94853"/>
    <w:rsid w:val="00F94A66"/>
    <w:rsid w:val="00F94B19"/>
    <w:rsid w:val="00F94CF1"/>
    <w:rsid w:val="00F94D43"/>
    <w:rsid w:val="00F94D8E"/>
    <w:rsid w:val="00F94D92"/>
    <w:rsid w:val="00F94F19"/>
    <w:rsid w:val="00F95101"/>
    <w:rsid w:val="00F9520B"/>
    <w:rsid w:val="00F9528C"/>
    <w:rsid w:val="00F9531F"/>
    <w:rsid w:val="00F95384"/>
    <w:rsid w:val="00F95608"/>
    <w:rsid w:val="00F956A8"/>
    <w:rsid w:val="00F956FF"/>
    <w:rsid w:val="00F95833"/>
    <w:rsid w:val="00F95926"/>
    <w:rsid w:val="00F95928"/>
    <w:rsid w:val="00F95A2B"/>
    <w:rsid w:val="00F95AA9"/>
    <w:rsid w:val="00F95BEA"/>
    <w:rsid w:val="00F95F6C"/>
    <w:rsid w:val="00F96099"/>
    <w:rsid w:val="00F96190"/>
    <w:rsid w:val="00F9623F"/>
    <w:rsid w:val="00F96294"/>
    <w:rsid w:val="00F96295"/>
    <w:rsid w:val="00F96382"/>
    <w:rsid w:val="00F9639B"/>
    <w:rsid w:val="00F963F5"/>
    <w:rsid w:val="00F9643B"/>
    <w:rsid w:val="00F9649E"/>
    <w:rsid w:val="00F964F3"/>
    <w:rsid w:val="00F964FD"/>
    <w:rsid w:val="00F96512"/>
    <w:rsid w:val="00F966FF"/>
    <w:rsid w:val="00F96758"/>
    <w:rsid w:val="00F96785"/>
    <w:rsid w:val="00F96827"/>
    <w:rsid w:val="00F968FF"/>
    <w:rsid w:val="00F96960"/>
    <w:rsid w:val="00F96B44"/>
    <w:rsid w:val="00F96B82"/>
    <w:rsid w:val="00F96BB0"/>
    <w:rsid w:val="00F96BCA"/>
    <w:rsid w:val="00F96BEB"/>
    <w:rsid w:val="00F96C4A"/>
    <w:rsid w:val="00F96CAA"/>
    <w:rsid w:val="00F96E1D"/>
    <w:rsid w:val="00F96E8D"/>
    <w:rsid w:val="00F970CD"/>
    <w:rsid w:val="00F9710C"/>
    <w:rsid w:val="00F97190"/>
    <w:rsid w:val="00F972E7"/>
    <w:rsid w:val="00F97340"/>
    <w:rsid w:val="00F973A6"/>
    <w:rsid w:val="00F97494"/>
    <w:rsid w:val="00F974BF"/>
    <w:rsid w:val="00F974D5"/>
    <w:rsid w:val="00F975C3"/>
    <w:rsid w:val="00F975D8"/>
    <w:rsid w:val="00F9762E"/>
    <w:rsid w:val="00F9763D"/>
    <w:rsid w:val="00F976CD"/>
    <w:rsid w:val="00F977C0"/>
    <w:rsid w:val="00F977DF"/>
    <w:rsid w:val="00F977FF"/>
    <w:rsid w:val="00F97918"/>
    <w:rsid w:val="00F97977"/>
    <w:rsid w:val="00F979BC"/>
    <w:rsid w:val="00F979C1"/>
    <w:rsid w:val="00F97A3D"/>
    <w:rsid w:val="00F97A7E"/>
    <w:rsid w:val="00F97B64"/>
    <w:rsid w:val="00F97D2C"/>
    <w:rsid w:val="00F97D2E"/>
    <w:rsid w:val="00F97D9D"/>
    <w:rsid w:val="00F97F41"/>
    <w:rsid w:val="00FA00D3"/>
    <w:rsid w:val="00FA00EF"/>
    <w:rsid w:val="00FA0352"/>
    <w:rsid w:val="00FA03C2"/>
    <w:rsid w:val="00FA03FA"/>
    <w:rsid w:val="00FA0414"/>
    <w:rsid w:val="00FA0458"/>
    <w:rsid w:val="00FA0570"/>
    <w:rsid w:val="00FA057E"/>
    <w:rsid w:val="00FA05E6"/>
    <w:rsid w:val="00FA0614"/>
    <w:rsid w:val="00FA0666"/>
    <w:rsid w:val="00FA0668"/>
    <w:rsid w:val="00FA0755"/>
    <w:rsid w:val="00FA0773"/>
    <w:rsid w:val="00FA079C"/>
    <w:rsid w:val="00FA07DE"/>
    <w:rsid w:val="00FA08EC"/>
    <w:rsid w:val="00FA0B48"/>
    <w:rsid w:val="00FA0BB5"/>
    <w:rsid w:val="00FA0BFF"/>
    <w:rsid w:val="00FA0D21"/>
    <w:rsid w:val="00FA0D47"/>
    <w:rsid w:val="00FA0DCF"/>
    <w:rsid w:val="00FA0DFA"/>
    <w:rsid w:val="00FA0E46"/>
    <w:rsid w:val="00FA0E72"/>
    <w:rsid w:val="00FA0FAB"/>
    <w:rsid w:val="00FA1147"/>
    <w:rsid w:val="00FA115F"/>
    <w:rsid w:val="00FA1174"/>
    <w:rsid w:val="00FA1198"/>
    <w:rsid w:val="00FA12B6"/>
    <w:rsid w:val="00FA12CF"/>
    <w:rsid w:val="00FA13AB"/>
    <w:rsid w:val="00FA1420"/>
    <w:rsid w:val="00FA148C"/>
    <w:rsid w:val="00FA149C"/>
    <w:rsid w:val="00FA14F4"/>
    <w:rsid w:val="00FA1637"/>
    <w:rsid w:val="00FA1676"/>
    <w:rsid w:val="00FA169B"/>
    <w:rsid w:val="00FA16B5"/>
    <w:rsid w:val="00FA197A"/>
    <w:rsid w:val="00FA1B15"/>
    <w:rsid w:val="00FA1CBD"/>
    <w:rsid w:val="00FA1CD6"/>
    <w:rsid w:val="00FA1D24"/>
    <w:rsid w:val="00FA1D6D"/>
    <w:rsid w:val="00FA1D99"/>
    <w:rsid w:val="00FA1DC3"/>
    <w:rsid w:val="00FA1E88"/>
    <w:rsid w:val="00FA1EDB"/>
    <w:rsid w:val="00FA1EE6"/>
    <w:rsid w:val="00FA1FCD"/>
    <w:rsid w:val="00FA204E"/>
    <w:rsid w:val="00FA2050"/>
    <w:rsid w:val="00FA20A1"/>
    <w:rsid w:val="00FA216E"/>
    <w:rsid w:val="00FA21D4"/>
    <w:rsid w:val="00FA22AB"/>
    <w:rsid w:val="00FA22F9"/>
    <w:rsid w:val="00FA232E"/>
    <w:rsid w:val="00FA251F"/>
    <w:rsid w:val="00FA253A"/>
    <w:rsid w:val="00FA268F"/>
    <w:rsid w:val="00FA26B9"/>
    <w:rsid w:val="00FA26F8"/>
    <w:rsid w:val="00FA2796"/>
    <w:rsid w:val="00FA2842"/>
    <w:rsid w:val="00FA2925"/>
    <w:rsid w:val="00FA2A96"/>
    <w:rsid w:val="00FA2E70"/>
    <w:rsid w:val="00FA2F27"/>
    <w:rsid w:val="00FA301F"/>
    <w:rsid w:val="00FA31AA"/>
    <w:rsid w:val="00FA31AC"/>
    <w:rsid w:val="00FA3314"/>
    <w:rsid w:val="00FA340C"/>
    <w:rsid w:val="00FA3438"/>
    <w:rsid w:val="00FA3756"/>
    <w:rsid w:val="00FA3806"/>
    <w:rsid w:val="00FA380B"/>
    <w:rsid w:val="00FA38BD"/>
    <w:rsid w:val="00FA3910"/>
    <w:rsid w:val="00FA39B1"/>
    <w:rsid w:val="00FA39DE"/>
    <w:rsid w:val="00FA3A07"/>
    <w:rsid w:val="00FA3CBD"/>
    <w:rsid w:val="00FA3CD3"/>
    <w:rsid w:val="00FA3CE0"/>
    <w:rsid w:val="00FA3DCA"/>
    <w:rsid w:val="00FA3DED"/>
    <w:rsid w:val="00FA3E46"/>
    <w:rsid w:val="00FA40E1"/>
    <w:rsid w:val="00FA4253"/>
    <w:rsid w:val="00FA4280"/>
    <w:rsid w:val="00FA439E"/>
    <w:rsid w:val="00FA4636"/>
    <w:rsid w:val="00FA464F"/>
    <w:rsid w:val="00FA467D"/>
    <w:rsid w:val="00FA46F2"/>
    <w:rsid w:val="00FA48A5"/>
    <w:rsid w:val="00FA4933"/>
    <w:rsid w:val="00FA4B59"/>
    <w:rsid w:val="00FA4B5F"/>
    <w:rsid w:val="00FA4B60"/>
    <w:rsid w:val="00FA4CD6"/>
    <w:rsid w:val="00FA4DEA"/>
    <w:rsid w:val="00FA4E76"/>
    <w:rsid w:val="00FA4F3D"/>
    <w:rsid w:val="00FA5112"/>
    <w:rsid w:val="00FA5166"/>
    <w:rsid w:val="00FA516B"/>
    <w:rsid w:val="00FA519D"/>
    <w:rsid w:val="00FA5328"/>
    <w:rsid w:val="00FA532F"/>
    <w:rsid w:val="00FA5356"/>
    <w:rsid w:val="00FA5399"/>
    <w:rsid w:val="00FA53CD"/>
    <w:rsid w:val="00FA53D4"/>
    <w:rsid w:val="00FA55B2"/>
    <w:rsid w:val="00FA568B"/>
    <w:rsid w:val="00FA5777"/>
    <w:rsid w:val="00FA57E6"/>
    <w:rsid w:val="00FA5872"/>
    <w:rsid w:val="00FA58F2"/>
    <w:rsid w:val="00FA59D3"/>
    <w:rsid w:val="00FA5D53"/>
    <w:rsid w:val="00FA5F45"/>
    <w:rsid w:val="00FA5F9F"/>
    <w:rsid w:val="00FA5FD4"/>
    <w:rsid w:val="00FA60B9"/>
    <w:rsid w:val="00FA62E0"/>
    <w:rsid w:val="00FA6320"/>
    <w:rsid w:val="00FA64FF"/>
    <w:rsid w:val="00FA650C"/>
    <w:rsid w:val="00FA651F"/>
    <w:rsid w:val="00FA6581"/>
    <w:rsid w:val="00FA6719"/>
    <w:rsid w:val="00FA673E"/>
    <w:rsid w:val="00FA68F2"/>
    <w:rsid w:val="00FA6987"/>
    <w:rsid w:val="00FA6B76"/>
    <w:rsid w:val="00FA6BB1"/>
    <w:rsid w:val="00FA6ED6"/>
    <w:rsid w:val="00FA6FC2"/>
    <w:rsid w:val="00FA7041"/>
    <w:rsid w:val="00FA70A2"/>
    <w:rsid w:val="00FA7155"/>
    <w:rsid w:val="00FA7416"/>
    <w:rsid w:val="00FA7492"/>
    <w:rsid w:val="00FA75F8"/>
    <w:rsid w:val="00FA7687"/>
    <w:rsid w:val="00FA78F3"/>
    <w:rsid w:val="00FA7964"/>
    <w:rsid w:val="00FA7A7E"/>
    <w:rsid w:val="00FA7ACD"/>
    <w:rsid w:val="00FA7C1A"/>
    <w:rsid w:val="00FA7C6A"/>
    <w:rsid w:val="00FA7CED"/>
    <w:rsid w:val="00FA7DB8"/>
    <w:rsid w:val="00FA7E39"/>
    <w:rsid w:val="00FA7F1B"/>
    <w:rsid w:val="00FA7F48"/>
    <w:rsid w:val="00FA7F66"/>
    <w:rsid w:val="00FA7FF1"/>
    <w:rsid w:val="00FB02CD"/>
    <w:rsid w:val="00FB052A"/>
    <w:rsid w:val="00FB05B1"/>
    <w:rsid w:val="00FB06BC"/>
    <w:rsid w:val="00FB0704"/>
    <w:rsid w:val="00FB0739"/>
    <w:rsid w:val="00FB0760"/>
    <w:rsid w:val="00FB07B3"/>
    <w:rsid w:val="00FB0957"/>
    <w:rsid w:val="00FB0C7D"/>
    <w:rsid w:val="00FB0CD8"/>
    <w:rsid w:val="00FB0D89"/>
    <w:rsid w:val="00FB0D97"/>
    <w:rsid w:val="00FB0DA9"/>
    <w:rsid w:val="00FB0E80"/>
    <w:rsid w:val="00FB0EAC"/>
    <w:rsid w:val="00FB0F70"/>
    <w:rsid w:val="00FB1099"/>
    <w:rsid w:val="00FB10E4"/>
    <w:rsid w:val="00FB1175"/>
    <w:rsid w:val="00FB118D"/>
    <w:rsid w:val="00FB1190"/>
    <w:rsid w:val="00FB1364"/>
    <w:rsid w:val="00FB1464"/>
    <w:rsid w:val="00FB14A9"/>
    <w:rsid w:val="00FB14B5"/>
    <w:rsid w:val="00FB16F6"/>
    <w:rsid w:val="00FB1809"/>
    <w:rsid w:val="00FB191B"/>
    <w:rsid w:val="00FB1A0B"/>
    <w:rsid w:val="00FB1A6A"/>
    <w:rsid w:val="00FB1AC4"/>
    <w:rsid w:val="00FB1C1E"/>
    <w:rsid w:val="00FB1C53"/>
    <w:rsid w:val="00FB1DED"/>
    <w:rsid w:val="00FB1E39"/>
    <w:rsid w:val="00FB1EBB"/>
    <w:rsid w:val="00FB1F72"/>
    <w:rsid w:val="00FB1F88"/>
    <w:rsid w:val="00FB22C3"/>
    <w:rsid w:val="00FB230B"/>
    <w:rsid w:val="00FB25D0"/>
    <w:rsid w:val="00FB2894"/>
    <w:rsid w:val="00FB28E3"/>
    <w:rsid w:val="00FB2B7C"/>
    <w:rsid w:val="00FB2CA0"/>
    <w:rsid w:val="00FB2F5C"/>
    <w:rsid w:val="00FB2F6F"/>
    <w:rsid w:val="00FB2FA1"/>
    <w:rsid w:val="00FB2FE6"/>
    <w:rsid w:val="00FB3029"/>
    <w:rsid w:val="00FB3053"/>
    <w:rsid w:val="00FB32B8"/>
    <w:rsid w:val="00FB339B"/>
    <w:rsid w:val="00FB3612"/>
    <w:rsid w:val="00FB36F1"/>
    <w:rsid w:val="00FB3718"/>
    <w:rsid w:val="00FB3877"/>
    <w:rsid w:val="00FB38FF"/>
    <w:rsid w:val="00FB39B7"/>
    <w:rsid w:val="00FB3B55"/>
    <w:rsid w:val="00FB3BBE"/>
    <w:rsid w:val="00FB3BEB"/>
    <w:rsid w:val="00FB3C1B"/>
    <w:rsid w:val="00FB3C29"/>
    <w:rsid w:val="00FB3D08"/>
    <w:rsid w:val="00FB3EF0"/>
    <w:rsid w:val="00FB3F27"/>
    <w:rsid w:val="00FB3F79"/>
    <w:rsid w:val="00FB3FDF"/>
    <w:rsid w:val="00FB3FF1"/>
    <w:rsid w:val="00FB4016"/>
    <w:rsid w:val="00FB4019"/>
    <w:rsid w:val="00FB4084"/>
    <w:rsid w:val="00FB42DA"/>
    <w:rsid w:val="00FB447A"/>
    <w:rsid w:val="00FB45C2"/>
    <w:rsid w:val="00FB4635"/>
    <w:rsid w:val="00FB46D6"/>
    <w:rsid w:val="00FB4715"/>
    <w:rsid w:val="00FB47E7"/>
    <w:rsid w:val="00FB4836"/>
    <w:rsid w:val="00FB4876"/>
    <w:rsid w:val="00FB497C"/>
    <w:rsid w:val="00FB498F"/>
    <w:rsid w:val="00FB4A21"/>
    <w:rsid w:val="00FB4B13"/>
    <w:rsid w:val="00FB4BF6"/>
    <w:rsid w:val="00FB4D9E"/>
    <w:rsid w:val="00FB4DA7"/>
    <w:rsid w:val="00FB4E35"/>
    <w:rsid w:val="00FB4FF9"/>
    <w:rsid w:val="00FB5052"/>
    <w:rsid w:val="00FB5115"/>
    <w:rsid w:val="00FB5166"/>
    <w:rsid w:val="00FB51A0"/>
    <w:rsid w:val="00FB522C"/>
    <w:rsid w:val="00FB5253"/>
    <w:rsid w:val="00FB5400"/>
    <w:rsid w:val="00FB5489"/>
    <w:rsid w:val="00FB54DB"/>
    <w:rsid w:val="00FB552D"/>
    <w:rsid w:val="00FB5558"/>
    <w:rsid w:val="00FB5592"/>
    <w:rsid w:val="00FB55C7"/>
    <w:rsid w:val="00FB566D"/>
    <w:rsid w:val="00FB5784"/>
    <w:rsid w:val="00FB57A7"/>
    <w:rsid w:val="00FB58CB"/>
    <w:rsid w:val="00FB5982"/>
    <w:rsid w:val="00FB59F8"/>
    <w:rsid w:val="00FB5D15"/>
    <w:rsid w:val="00FB5D2B"/>
    <w:rsid w:val="00FB5D57"/>
    <w:rsid w:val="00FB5D9A"/>
    <w:rsid w:val="00FB5E14"/>
    <w:rsid w:val="00FB5EB0"/>
    <w:rsid w:val="00FB5ECA"/>
    <w:rsid w:val="00FB5F1C"/>
    <w:rsid w:val="00FB5FC1"/>
    <w:rsid w:val="00FB6039"/>
    <w:rsid w:val="00FB608A"/>
    <w:rsid w:val="00FB6104"/>
    <w:rsid w:val="00FB6147"/>
    <w:rsid w:val="00FB61A3"/>
    <w:rsid w:val="00FB61DA"/>
    <w:rsid w:val="00FB61E6"/>
    <w:rsid w:val="00FB6218"/>
    <w:rsid w:val="00FB6278"/>
    <w:rsid w:val="00FB638B"/>
    <w:rsid w:val="00FB64E0"/>
    <w:rsid w:val="00FB652C"/>
    <w:rsid w:val="00FB656B"/>
    <w:rsid w:val="00FB6630"/>
    <w:rsid w:val="00FB68AA"/>
    <w:rsid w:val="00FB69F2"/>
    <w:rsid w:val="00FB69FE"/>
    <w:rsid w:val="00FB6B14"/>
    <w:rsid w:val="00FB6B58"/>
    <w:rsid w:val="00FB6C23"/>
    <w:rsid w:val="00FB6C68"/>
    <w:rsid w:val="00FB6CF5"/>
    <w:rsid w:val="00FB6E8B"/>
    <w:rsid w:val="00FB6F95"/>
    <w:rsid w:val="00FB6FB2"/>
    <w:rsid w:val="00FB7049"/>
    <w:rsid w:val="00FB70B4"/>
    <w:rsid w:val="00FB71F8"/>
    <w:rsid w:val="00FB7303"/>
    <w:rsid w:val="00FB742B"/>
    <w:rsid w:val="00FB74B7"/>
    <w:rsid w:val="00FB74C1"/>
    <w:rsid w:val="00FB75D2"/>
    <w:rsid w:val="00FB769F"/>
    <w:rsid w:val="00FB76C1"/>
    <w:rsid w:val="00FB7854"/>
    <w:rsid w:val="00FB7BF8"/>
    <w:rsid w:val="00FB7CDF"/>
    <w:rsid w:val="00FB7DDE"/>
    <w:rsid w:val="00FB7E3E"/>
    <w:rsid w:val="00FB7EDD"/>
    <w:rsid w:val="00FB7F23"/>
    <w:rsid w:val="00FB7F4A"/>
    <w:rsid w:val="00FC0021"/>
    <w:rsid w:val="00FC0155"/>
    <w:rsid w:val="00FC01BB"/>
    <w:rsid w:val="00FC032B"/>
    <w:rsid w:val="00FC0481"/>
    <w:rsid w:val="00FC04AA"/>
    <w:rsid w:val="00FC056B"/>
    <w:rsid w:val="00FC0718"/>
    <w:rsid w:val="00FC0798"/>
    <w:rsid w:val="00FC07BA"/>
    <w:rsid w:val="00FC07BC"/>
    <w:rsid w:val="00FC0833"/>
    <w:rsid w:val="00FC089B"/>
    <w:rsid w:val="00FC08D4"/>
    <w:rsid w:val="00FC093D"/>
    <w:rsid w:val="00FC0AB1"/>
    <w:rsid w:val="00FC0AE3"/>
    <w:rsid w:val="00FC0DA1"/>
    <w:rsid w:val="00FC0DE1"/>
    <w:rsid w:val="00FC0F42"/>
    <w:rsid w:val="00FC100B"/>
    <w:rsid w:val="00FC1022"/>
    <w:rsid w:val="00FC10E2"/>
    <w:rsid w:val="00FC111D"/>
    <w:rsid w:val="00FC1286"/>
    <w:rsid w:val="00FC12B0"/>
    <w:rsid w:val="00FC1400"/>
    <w:rsid w:val="00FC1444"/>
    <w:rsid w:val="00FC149B"/>
    <w:rsid w:val="00FC159E"/>
    <w:rsid w:val="00FC15F6"/>
    <w:rsid w:val="00FC1666"/>
    <w:rsid w:val="00FC168C"/>
    <w:rsid w:val="00FC19BC"/>
    <w:rsid w:val="00FC1AC3"/>
    <w:rsid w:val="00FC1C18"/>
    <w:rsid w:val="00FC1CB2"/>
    <w:rsid w:val="00FC1DC8"/>
    <w:rsid w:val="00FC1FE4"/>
    <w:rsid w:val="00FC2069"/>
    <w:rsid w:val="00FC20D7"/>
    <w:rsid w:val="00FC2295"/>
    <w:rsid w:val="00FC230B"/>
    <w:rsid w:val="00FC2329"/>
    <w:rsid w:val="00FC2490"/>
    <w:rsid w:val="00FC2651"/>
    <w:rsid w:val="00FC26E6"/>
    <w:rsid w:val="00FC2854"/>
    <w:rsid w:val="00FC2901"/>
    <w:rsid w:val="00FC2931"/>
    <w:rsid w:val="00FC2C5E"/>
    <w:rsid w:val="00FC2C67"/>
    <w:rsid w:val="00FC2D42"/>
    <w:rsid w:val="00FC2D6D"/>
    <w:rsid w:val="00FC2DAD"/>
    <w:rsid w:val="00FC2E0E"/>
    <w:rsid w:val="00FC2E2A"/>
    <w:rsid w:val="00FC2E3E"/>
    <w:rsid w:val="00FC2F6D"/>
    <w:rsid w:val="00FC2FD0"/>
    <w:rsid w:val="00FC30B7"/>
    <w:rsid w:val="00FC30F1"/>
    <w:rsid w:val="00FC3289"/>
    <w:rsid w:val="00FC33AF"/>
    <w:rsid w:val="00FC3416"/>
    <w:rsid w:val="00FC3445"/>
    <w:rsid w:val="00FC3447"/>
    <w:rsid w:val="00FC34A7"/>
    <w:rsid w:val="00FC352C"/>
    <w:rsid w:val="00FC35B0"/>
    <w:rsid w:val="00FC368C"/>
    <w:rsid w:val="00FC392B"/>
    <w:rsid w:val="00FC39AF"/>
    <w:rsid w:val="00FC3A40"/>
    <w:rsid w:val="00FC3ADE"/>
    <w:rsid w:val="00FC3B7C"/>
    <w:rsid w:val="00FC3BF5"/>
    <w:rsid w:val="00FC3D71"/>
    <w:rsid w:val="00FC3F86"/>
    <w:rsid w:val="00FC40F9"/>
    <w:rsid w:val="00FC4149"/>
    <w:rsid w:val="00FC4157"/>
    <w:rsid w:val="00FC428A"/>
    <w:rsid w:val="00FC439B"/>
    <w:rsid w:val="00FC43C4"/>
    <w:rsid w:val="00FC446E"/>
    <w:rsid w:val="00FC45AE"/>
    <w:rsid w:val="00FC46E0"/>
    <w:rsid w:val="00FC477C"/>
    <w:rsid w:val="00FC479A"/>
    <w:rsid w:val="00FC49C8"/>
    <w:rsid w:val="00FC4AD1"/>
    <w:rsid w:val="00FC4C02"/>
    <w:rsid w:val="00FC4C17"/>
    <w:rsid w:val="00FC4C4C"/>
    <w:rsid w:val="00FC4D6A"/>
    <w:rsid w:val="00FC4E8C"/>
    <w:rsid w:val="00FC4F64"/>
    <w:rsid w:val="00FC4F87"/>
    <w:rsid w:val="00FC50A6"/>
    <w:rsid w:val="00FC50C7"/>
    <w:rsid w:val="00FC5238"/>
    <w:rsid w:val="00FC5325"/>
    <w:rsid w:val="00FC53EC"/>
    <w:rsid w:val="00FC5482"/>
    <w:rsid w:val="00FC54A8"/>
    <w:rsid w:val="00FC55A1"/>
    <w:rsid w:val="00FC55D5"/>
    <w:rsid w:val="00FC565E"/>
    <w:rsid w:val="00FC566D"/>
    <w:rsid w:val="00FC5680"/>
    <w:rsid w:val="00FC5783"/>
    <w:rsid w:val="00FC57A8"/>
    <w:rsid w:val="00FC582E"/>
    <w:rsid w:val="00FC588E"/>
    <w:rsid w:val="00FC589A"/>
    <w:rsid w:val="00FC5968"/>
    <w:rsid w:val="00FC5A03"/>
    <w:rsid w:val="00FC5B78"/>
    <w:rsid w:val="00FC5BD3"/>
    <w:rsid w:val="00FC5BED"/>
    <w:rsid w:val="00FC5CE8"/>
    <w:rsid w:val="00FC5CFC"/>
    <w:rsid w:val="00FC5D2A"/>
    <w:rsid w:val="00FC5DCC"/>
    <w:rsid w:val="00FC5E1E"/>
    <w:rsid w:val="00FC5F05"/>
    <w:rsid w:val="00FC6010"/>
    <w:rsid w:val="00FC61B4"/>
    <w:rsid w:val="00FC621A"/>
    <w:rsid w:val="00FC627D"/>
    <w:rsid w:val="00FC62CC"/>
    <w:rsid w:val="00FC643E"/>
    <w:rsid w:val="00FC64A4"/>
    <w:rsid w:val="00FC6678"/>
    <w:rsid w:val="00FC6716"/>
    <w:rsid w:val="00FC675F"/>
    <w:rsid w:val="00FC67C3"/>
    <w:rsid w:val="00FC68C7"/>
    <w:rsid w:val="00FC68EB"/>
    <w:rsid w:val="00FC6906"/>
    <w:rsid w:val="00FC6A23"/>
    <w:rsid w:val="00FC6A74"/>
    <w:rsid w:val="00FC6ABF"/>
    <w:rsid w:val="00FC6B35"/>
    <w:rsid w:val="00FC6B8A"/>
    <w:rsid w:val="00FC6C4C"/>
    <w:rsid w:val="00FC6C63"/>
    <w:rsid w:val="00FC6C80"/>
    <w:rsid w:val="00FC6CFB"/>
    <w:rsid w:val="00FC6D55"/>
    <w:rsid w:val="00FC6DA4"/>
    <w:rsid w:val="00FC6DD1"/>
    <w:rsid w:val="00FC6FA1"/>
    <w:rsid w:val="00FC6FAF"/>
    <w:rsid w:val="00FC705A"/>
    <w:rsid w:val="00FC7128"/>
    <w:rsid w:val="00FC7165"/>
    <w:rsid w:val="00FC72ED"/>
    <w:rsid w:val="00FC732F"/>
    <w:rsid w:val="00FC7377"/>
    <w:rsid w:val="00FC73BA"/>
    <w:rsid w:val="00FC7433"/>
    <w:rsid w:val="00FC7474"/>
    <w:rsid w:val="00FC766A"/>
    <w:rsid w:val="00FC771D"/>
    <w:rsid w:val="00FC776C"/>
    <w:rsid w:val="00FC77E2"/>
    <w:rsid w:val="00FC792D"/>
    <w:rsid w:val="00FC7A24"/>
    <w:rsid w:val="00FC7A6E"/>
    <w:rsid w:val="00FC7B72"/>
    <w:rsid w:val="00FC7B75"/>
    <w:rsid w:val="00FC7D9E"/>
    <w:rsid w:val="00FC7EA4"/>
    <w:rsid w:val="00FC7F50"/>
    <w:rsid w:val="00FD0179"/>
    <w:rsid w:val="00FD027A"/>
    <w:rsid w:val="00FD037F"/>
    <w:rsid w:val="00FD03DC"/>
    <w:rsid w:val="00FD0519"/>
    <w:rsid w:val="00FD05A6"/>
    <w:rsid w:val="00FD05D1"/>
    <w:rsid w:val="00FD0638"/>
    <w:rsid w:val="00FD0A2B"/>
    <w:rsid w:val="00FD0A3D"/>
    <w:rsid w:val="00FD0E9C"/>
    <w:rsid w:val="00FD0ED3"/>
    <w:rsid w:val="00FD10BC"/>
    <w:rsid w:val="00FD10DC"/>
    <w:rsid w:val="00FD11A9"/>
    <w:rsid w:val="00FD12BF"/>
    <w:rsid w:val="00FD1429"/>
    <w:rsid w:val="00FD160C"/>
    <w:rsid w:val="00FD16CA"/>
    <w:rsid w:val="00FD18D9"/>
    <w:rsid w:val="00FD1922"/>
    <w:rsid w:val="00FD1961"/>
    <w:rsid w:val="00FD1AC5"/>
    <w:rsid w:val="00FD1ACD"/>
    <w:rsid w:val="00FD1EA1"/>
    <w:rsid w:val="00FD1EF1"/>
    <w:rsid w:val="00FD1F4D"/>
    <w:rsid w:val="00FD1F52"/>
    <w:rsid w:val="00FD1F5D"/>
    <w:rsid w:val="00FD1FD7"/>
    <w:rsid w:val="00FD213D"/>
    <w:rsid w:val="00FD217E"/>
    <w:rsid w:val="00FD2432"/>
    <w:rsid w:val="00FD244C"/>
    <w:rsid w:val="00FD2480"/>
    <w:rsid w:val="00FD24F4"/>
    <w:rsid w:val="00FD262E"/>
    <w:rsid w:val="00FD276C"/>
    <w:rsid w:val="00FD27A5"/>
    <w:rsid w:val="00FD2858"/>
    <w:rsid w:val="00FD2865"/>
    <w:rsid w:val="00FD2918"/>
    <w:rsid w:val="00FD2A96"/>
    <w:rsid w:val="00FD2B2C"/>
    <w:rsid w:val="00FD2B48"/>
    <w:rsid w:val="00FD2B5B"/>
    <w:rsid w:val="00FD2B61"/>
    <w:rsid w:val="00FD2BEE"/>
    <w:rsid w:val="00FD3011"/>
    <w:rsid w:val="00FD3195"/>
    <w:rsid w:val="00FD3197"/>
    <w:rsid w:val="00FD320E"/>
    <w:rsid w:val="00FD3214"/>
    <w:rsid w:val="00FD3281"/>
    <w:rsid w:val="00FD32D6"/>
    <w:rsid w:val="00FD32EF"/>
    <w:rsid w:val="00FD3455"/>
    <w:rsid w:val="00FD36DA"/>
    <w:rsid w:val="00FD382D"/>
    <w:rsid w:val="00FD3958"/>
    <w:rsid w:val="00FD3B65"/>
    <w:rsid w:val="00FD3C2E"/>
    <w:rsid w:val="00FD3D5D"/>
    <w:rsid w:val="00FD3DBB"/>
    <w:rsid w:val="00FD401A"/>
    <w:rsid w:val="00FD401F"/>
    <w:rsid w:val="00FD41DF"/>
    <w:rsid w:val="00FD433F"/>
    <w:rsid w:val="00FD44F8"/>
    <w:rsid w:val="00FD4545"/>
    <w:rsid w:val="00FD4684"/>
    <w:rsid w:val="00FD46A7"/>
    <w:rsid w:val="00FD49EA"/>
    <w:rsid w:val="00FD4AA6"/>
    <w:rsid w:val="00FD4BF0"/>
    <w:rsid w:val="00FD4BF7"/>
    <w:rsid w:val="00FD4CFD"/>
    <w:rsid w:val="00FD4E07"/>
    <w:rsid w:val="00FD4E2B"/>
    <w:rsid w:val="00FD4E4B"/>
    <w:rsid w:val="00FD4E72"/>
    <w:rsid w:val="00FD4ED7"/>
    <w:rsid w:val="00FD4FCC"/>
    <w:rsid w:val="00FD5082"/>
    <w:rsid w:val="00FD5111"/>
    <w:rsid w:val="00FD51A6"/>
    <w:rsid w:val="00FD51FD"/>
    <w:rsid w:val="00FD5223"/>
    <w:rsid w:val="00FD537B"/>
    <w:rsid w:val="00FD53E8"/>
    <w:rsid w:val="00FD53F9"/>
    <w:rsid w:val="00FD5447"/>
    <w:rsid w:val="00FD554A"/>
    <w:rsid w:val="00FD555C"/>
    <w:rsid w:val="00FD557F"/>
    <w:rsid w:val="00FD5667"/>
    <w:rsid w:val="00FD5709"/>
    <w:rsid w:val="00FD57DF"/>
    <w:rsid w:val="00FD5863"/>
    <w:rsid w:val="00FD58B4"/>
    <w:rsid w:val="00FD58DC"/>
    <w:rsid w:val="00FD5A5E"/>
    <w:rsid w:val="00FD5A74"/>
    <w:rsid w:val="00FD5AB9"/>
    <w:rsid w:val="00FD5CB3"/>
    <w:rsid w:val="00FD5CF1"/>
    <w:rsid w:val="00FD5D11"/>
    <w:rsid w:val="00FD5D73"/>
    <w:rsid w:val="00FD5E95"/>
    <w:rsid w:val="00FD6018"/>
    <w:rsid w:val="00FD6062"/>
    <w:rsid w:val="00FD6112"/>
    <w:rsid w:val="00FD6116"/>
    <w:rsid w:val="00FD614E"/>
    <w:rsid w:val="00FD62D0"/>
    <w:rsid w:val="00FD62EB"/>
    <w:rsid w:val="00FD6525"/>
    <w:rsid w:val="00FD653F"/>
    <w:rsid w:val="00FD6714"/>
    <w:rsid w:val="00FD6743"/>
    <w:rsid w:val="00FD6843"/>
    <w:rsid w:val="00FD6C78"/>
    <w:rsid w:val="00FD6CFD"/>
    <w:rsid w:val="00FD6D23"/>
    <w:rsid w:val="00FD6D67"/>
    <w:rsid w:val="00FD6D86"/>
    <w:rsid w:val="00FD6DFD"/>
    <w:rsid w:val="00FD6E1C"/>
    <w:rsid w:val="00FD6EA0"/>
    <w:rsid w:val="00FD6EA1"/>
    <w:rsid w:val="00FD7089"/>
    <w:rsid w:val="00FD70F5"/>
    <w:rsid w:val="00FD718A"/>
    <w:rsid w:val="00FD72CE"/>
    <w:rsid w:val="00FD7386"/>
    <w:rsid w:val="00FD738D"/>
    <w:rsid w:val="00FD73D9"/>
    <w:rsid w:val="00FD7472"/>
    <w:rsid w:val="00FD747B"/>
    <w:rsid w:val="00FD748D"/>
    <w:rsid w:val="00FD7497"/>
    <w:rsid w:val="00FD7536"/>
    <w:rsid w:val="00FD75AF"/>
    <w:rsid w:val="00FD7763"/>
    <w:rsid w:val="00FD77BB"/>
    <w:rsid w:val="00FD7832"/>
    <w:rsid w:val="00FD7864"/>
    <w:rsid w:val="00FD7941"/>
    <w:rsid w:val="00FD7A67"/>
    <w:rsid w:val="00FD7A68"/>
    <w:rsid w:val="00FD7D76"/>
    <w:rsid w:val="00FD7D8C"/>
    <w:rsid w:val="00FD7F5F"/>
    <w:rsid w:val="00FD7FCB"/>
    <w:rsid w:val="00FE0155"/>
    <w:rsid w:val="00FE0198"/>
    <w:rsid w:val="00FE01A5"/>
    <w:rsid w:val="00FE01BA"/>
    <w:rsid w:val="00FE03CC"/>
    <w:rsid w:val="00FE042C"/>
    <w:rsid w:val="00FE0490"/>
    <w:rsid w:val="00FE04F9"/>
    <w:rsid w:val="00FE05A9"/>
    <w:rsid w:val="00FE05C6"/>
    <w:rsid w:val="00FE0808"/>
    <w:rsid w:val="00FE0839"/>
    <w:rsid w:val="00FE096C"/>
    <w:rsid w:val="00FE0CBF"/>
    <w:rsid w:val="00FE0D6F"/>
    <w:rsid w:val="00FE0D9E"/>
    <w:rsid w:val="00FE0E85"/>
    <w:rsid w:val="00FE0F15"/>
    <w:rsid w:val="00FE0FAF"/>
    <w:rsid w:val="00FE0FEC"/>
    <w:rsid w:val="00FE10BC"/>
    <w:rsid w:val="00FE1196"/>
    <w:rsid w:val="00FE11F5"/>
    <w:rsid w:val="00FE1251"/>
    <w:rsid w:val="00FE1280"/>
    <w:rsid w:val="00FE12C9"/>
    <w:rsid w:val="00FE12DA"/>
    <w:rsid w:val="00FE15C2"/>
    <w:rsid w:val="00FE1615"/>
    <w:rsid w:val="00FE162C"/>
    <w:rsid w:val="00FE1635"/>
    <w:rsid w:val="00FE166C"/>
    <w:rsid w:val="00FE16BC"/>
    <w:rsid w:val="00FE16E4"/>
    <w:rsid w:val="00FE1720"/>
    <w:rsid w:val="00FE17B3"/>
    <w:rsid w:val="00FE182C"/>
    <w:rsid w:val="00FE18C2"/>
    <w:rsid w:val="00FE18DE"/>
    <w:rsid w:val="00FE18FE"/>
    <w:rsid w:val="00FE19C5"/>
    <w:rsid w:val="00FE19C8"/>
    <w:rsid w:val="00FE1A2E"/>
    <w:rsid w:val="00FE1B35"/>
    <w:rsid w:val="00FE1CA8"/>
    <w:rsid w:val="00FE1CC7"/>
    <w:rsid w:val="00FE1E0C"/>
    <w:rsid w:val="00FE1ECE"/>
    <w:rsid w:val="00FE20B0"/>
    <w:rsid w:val="00FE21A4"/>
    <w:rsid w:val="00FE21E9"/>
    <w:rsid w:val="00FE21FA"/>
    <w:rsid w:val="00FE222B"/>
    <w:rsid w:val="00FE22BD"/>
    <w:rsid w:val="00FE2492"/>
    <w:rsid w:val="00FE260A"/>
    <w:rsid w:val="00FE2728"/>
    <w:rsid w:val="00FE277C"/>
    <w:rsid w:val="00FE289E"/>
    <w:rsid w:val="00FE29E5"/>
    <w:rsid w:val="00FE29F9"/>
    <w:rsid w:val="00FE2ABD"/>
    <w:rsid w:val="00FE2BD4"/>
    <w:rsid w:val="00FE2C16"/>
    <w:rsid w:val="00FE2D1E"/>
    <w:rsid w:val="00FE3132"/>
    <w:rsid w:val="00FE31D3"/>
    <w:rsid w:val="00FE333A"/>
    <w:rsid w:val="00FE34F2"/>
    <w:rsid w:val="00FE354C"/>
    <w:rsid w:val="00FE35BF"/>
    <w:rsid w:val="00FE35D6"/>
    <w:rsid w:val="00FE36C0"/>
    <w:rsid w:val="00FE379A"/>
    <w:rsid w:val="00FE3816"/>
    <w:rsid w:val="00FE3886"/>
    <w:rsid w:val="00FE38A1"/>
    <w:rsid w:val="00FE3996"/>
    <w:rsid w:val="00FE39B1"/>
    <w:rsid w:val="00FE39CB"/>
    <w:rsid w:val="00FE39E5"/>
    <w:rsid w:val="00FE3A7F"/>
    <w:rsid w:val="00FE3B05"/>
    <w:rsid w:val="00FE3B46"/>
    <w:rsid w:val="00FE3BC3"/>
    <w:rsid w:val="00FE3C29"/>
    <w:rsid w:val="00FE3CDB"/>
    <w:rsid w:val="00FE3FAA"/>
    <w:rsid w:val="00FE3FE1"/>
    <w:rsid w:val="00FE4025"/>
    <w:rsid w:val="00FE42A1"/>
    <w:rsid w:val="00FE42E2"/>
    <w:rsid w:val="00FE4328"/>
    <w:rsid w:val="00FE43C6"/>
    <w:rsid w:val="00FE447F"/>
    <w:rsid w:val="00FE465D"/>
    <w:rsid w:val="00FE4725"/>
    <w:rsid w:val="00FE47AF"/>
    <w:rsid w:val="00FE48AC"/>
    <w:rsid w:val="00FE4929"/>
    <w:rsid w:val="00FE495B"/>
    <w:rsid w:val="00FE4964"/>
    <w:rsid w:val="00FE4A0B"/>
    <w:rsid w:val="00FE4AAB"/>
    <w:rsid w:val="00FE4BB8"/>
    <w:rsid w:val="00FE4BFE"/>
    <w:rsid w:val="00FE4C6C"/>
    <w:rsid w:val="00FE4CE4"/>
    <w:rsid w:val="00FE4DC1"/>
    <w:rsid w:val="00FE4E6E"/>
    <w:rsid w:val="00FE4F4C"/>
    <w:rsid w:val="00FE4FFA"/>
    <w:rsid w:val="00FE505C"/>
    <w:rsid w:val="00FE5164"/>
    <w:rsid w:val="00FE522B"/>
    <w:rsid w:val="00FE56BF"/>
    <w:rsid w:val="00FE5813"/>
    <w:rsid w:val="00FE587A"/>
    <w:rsid w:val="00FE58AC"/>
    <w:rsid w:val="00FE59AF"/>
    <w:rsid w:val="00FE5A0E"/>
    <w:rsid w:val="00FE5AB8"/>
    <w:rsid w:val="00FE5AE7"/>
    <w:rsid w:val="00FE5BE7"/>
    <w:rsid w:val="00FE5C65"/>
    <w:rsid w:val="00FE5D31"/>
    <w:rsid w:val="00FE5D52"/>
    <w:rsid w:val="00FE5E5F"/>
    <w:rsid w:val="00FE5EE3"/>
    <w:rsid w:val="00FE5FDD"/>
    <w:rsid w:val="00FE5FF3"/>
    <w:rsid w:val="00FE6127"/>
    <w:rsid w:val="00FE6203"/>
    <w:rsid w:val="00FE62D1"/>
    <w:rsid w:val="00FE62E7"/>
    <w:rsid w:val="00FE6399"/>
    <w:rsid w:val="00FE64A7"/>
    <w:rsid w:val="00FE6537"/>
    <w:rsid w:val="00FE6609"/>
    <w:rsid w:val="00FE6751"/>
    <w:rsid w:val="00FE677F"/>
    <w:rsid w:val="00FE6789"/>
    <w:rsid w:val="00FE6799"/>
    <w:rsid w:val="00FE6823"/>
    <w:rsid w:val="00FE6881"/>
    <w:rsid w:val="00FE68AE"/>
    <w:rsid w:val="00FE6928"/>
    <w:rsid w:val="00FE697B"/>
    <w:rsid w:val="00FE6ABD"/>
    <w:rsid w:val="00FE6BA4"/>
    <w:rsid w:val="00FE6BEB"/>
    <w:rsid w:val="00FE6BF5"/>
    <w:rsid w:val="00FE6CCA"/>
    <w:rsid w:val="00FE6D72"/>
    <w:rsid w:val="00FE6E8A"/>
    <w:rsid w:val="00FE6EB6"/>
    <w:rsid w:val="00FE7377"/>
    <w:rsid w:val="00FE73AD"/>
    <w:rsid w:val="00FE7562"/>
    <w:rsid w:val="00FE7594"/>
    <w:rsid w:val="00FE75BC"/>
    <w:rsid w:val="00FE772E"/>
    <w:rsid w:val="00FE77B6"/>
    <w:rsid w:val="00FE7819"/>
    <w:rsid w:val="00FE78E1"/>
    <w:rsid w:val="00FE790A"/>
    <w:rsid w:val="00FE79C6"/>
    <w:rsid w:val="00FE79E5"/>
    <w:rsid w:val="00FE7A95"/>
    <w:rsid w:val="00FE7C54"/>
    <w:rsid w:val="00FE7CB3"/>
    <w:rsid w:val="00FE7E50"/>
    <w:rsid w:val="00FE7FC9"/>
    <w:rsid w:val="00FF0032"/>
    <w:rsid w:val="00FF0050"/>
    <w:rsid w:val="00FF00E8"/>
    <w:rsid w:val="00FF013C"/>
    <w:rsid w:val="00FF01A2"/>
    <w:rsid w:val="00FF020B"/>
    <w:rsid w:val="00FF0586"/>
    <w:rsid w:val="00FF072D"/>
    <w:rsid w:val="00FF083C"/>
    <w:rsid w:val="00FF09BE"/>
    <w:rsid w:val="00FF09FD"/>
    <w:rsid w:val="00FF0B4A"/>
    <w:rsid w:val="00FF0B9B"/>
    <w:rsid w:val="00FF0CA3"/>
    <w:rsid w:val="00FF0CD7"/>
    <w:rsid w:val="00FF0E15"/>
    <w:rsid w:val="00FF0EC7"/>
    <w:rsid w:val="00FF0ED9"/>
    <w:rsid w:val="00FF0F81"/>
    <w:rsid w:val="00FF10E2"/>
    <w:rsid w:val="00FF113C"/>
    <w:rsid w:val="00FF115F"/>
    <w:rsid w:val="00FF1168"/>
    <w:rsid w:val="00FF116D"/>
    <w:rsid w:val="00FF11C6"/>
    <w:rsid w:val="00FF1229"/>
    <w:rsid w:val="00FF1235"/>
    <w:rsid w:val="00FF1337"/>
    <w:rsid w:val="00FF14E2"/>
    <w:rsid w:val="00FF16E0"/>
    <w:rsid w:val="00FF170C"/>
    <w:rsid w:val="00FF1854"/>
    <w:rsid w:val="00FF1856"/>
    <w:rsid w:val="00FF1A2F"/>
    <w:rsid w:val="00FF1BB8"/>
    <w:rsid w:val="00FF1DE5"/>
    <w:rsid w:val="00FF1DF5"/>
    <w:rsid w:val="00FF1F7A"/>
    <w:rsid w:val="00FF1FB6"/>
    <w:rsid w:val="00FF215F"/>
    <w:rsid w:val="00FF2163"/>
    <w:rsid w:val="00FF22E7"/>
    <w:rsid w:val="00FF24E9"/>
    <w:rsid w:val="00FF25E6"/>
    <w:rsid w:val="00FF2698"/>
    <w:rsid w:val="00FF2813"/>
    <w:rsid w:val="00FF2A88"/>
    <w:rsid w:val="00FF2BA0"/>
    <w:rsid w:val="00FF2D96"/>
    <w:rsid w:val="00FF2E04"/>
    <w:rsid w:val="00FF313A"/>
    <w:rsid w:val="00FF32B9"/>
    <w:rsid w:val="00FF332F"/>
    <w:rsid w:val="00FF339E"/>
    <w:rsid w:val="00FF345A"/>
    <w:rsid w:val="00FF3529"/>
    <w:rsid w:val="00FF357C"/>
    <w:rsid w:val="00FF365F"/>
    <w:rsid w:val="00FF3830"/>
    <w:rsid w:val="00FF3957"/>
    <w:rsid w:val="00FF3ABA"/>
    <w:rsid w:val="00FF3B7D"/>
    <w:rsid w:val="00FF3C51"/>
    <w:rsid w:val="00FF3DE1"/>
    <w:rsid w:val="00FF3EAA"/>
    <w:rsid w:val="00FF3EC0"/>
    <w:rsid w:val="00FF3ED4"/>
    <w:rsid w:val="00FF3F3A"/>
    <w:rsid w:val="00FF3FB2"/>
    <w:rsid w:val="00FF406A"/>
    <w:rsid w:val="00FF40E1"/>
    <w:rsid w:val="00FF40F5"/>
    <w:rsid w:val="00FF422E"/>
    <w:rsid w:val="00FF449A"/>
    <w:rsid w:val="00FF450C"/>
    <w:rsid w:val="00FF4635"/>
    <w:rsid w:val="00FF46CC"/>
    <w:rsid w:val="00FF47E5"/>
    <w:rsid w:val="00FF481A"/>
    <w:rsid w:val="00FF4827"/>
    <w:rsid w:val="00FF4957"/>
    <w:rsid w:val="00FF49C2"/>
    <w:rsid w:val="00FF49DE"/>
    <w:rsid w:val="00FF4A4F"/>
    <w:rsid w:val="00FF4BF0"/>
    <w:rsid w:val="00FF4C3A"/>
    <w:rsid w:val="00FF4CDB"/>
    <w:rsid w:val="00FF4E5F"/>
    <w:rsid w:val="00FF4EFC"/>
    <w:rsid w:val="00FF504C"/>
    <w:rsid w:val="00FF50E2"/>
    <w:rsid w:val="00FF5386"/>
    <w:rsid w:val="00FF53F7"/>
    <w:rsid w:val="00FF55E8"/>
    <w:rsid w:val="00FF5712"/>
    <w:rsid w:val="00FF578A"/>
    <w:rsid w:val="00FF58E0"/>
    <w:rsid w:val="00FF58F1"/>
    <w:rsid w:val="00FF5A74"/>
    <w:rsid w:val="00FF5ADA"/>
    <w:rsid w:val="00FF5AE9"/>
    <w:rsid w:val="00FF5BF5"/>
    <w:rsid w:val="00FF5C6F"/>
    <w:rsid w:val="00FF5C7C"/>
    <w:rsid w:val="00FF5CC4"/>
    <w:rsid w:val="00FF5CCF"/>
    <w:rsid w:val="00FF5CF6"/>
    <w:rsid w:val="00FF5E31"/>
    <w:rsid w:val="00FF6026"/>
    <w:rsid w:val="00FF6180"/>
    <w:rsid w:val="00FF6342"/>
    <w:rsid w:val="00FF634B"/>
    <w:rsid w:val="00FF639E"/>
    <w:rsid w:val="00FF63B5"/>
    <w:rsid w:val="00FF63C5"/>
    <w:rsid w:val="00FF659D"/>
    <w:rsid w:val="00FF6695"/>
    <w:rsid w:val="00FF674E"/>
    <w:rsid w:val="00FF6785"/>
    <w:rsid w:val="00FF67E4"/>
    <w:rsid w:val="00FF6803"/>
    <w:rsid w:val="00FF68F4"/>
    <w:rsid w:val="00FF6B43"/>
    <w:rsid w:val="00FF6C94"/>
    <w:rsid w:val="00FF6E03"/>
    <w:rsid w:val="00FF6ED7"/>
    <w:rsid w:val="00FF703C"/>
    <w:rsid w:val="00FF7085"/>
    <w:rsid w:val="00FF7109"/>
    <w:rsid w:val="00FF7154"/>
    <w:rsid w:val="00FF71F4"/>
    <w:rsid w:val="00FF720A"/>
    <w:rsid w:val="00FF73A0"/>
    <w:rsid w:val="00FF745E"/>
    <w:rsid w:val="00FF7466"/>
    <w:rsid w:val="00FF7497"/>
    <w:rsid w:val="00FF7599"/>
    <w:rsid w:val="00FF762C"/>
    <w:rsid w:val="00FF7697"/>
    <w:rsid w:val="00FF7827"/>
    <w:rsid w:val="00FF7A36"/>
    <w:rsid w:val="00FF7ADA"/>
    <w:rsid w:val="00FF7BA0"/>
    <w:rsid w:val="00FF7BC5"/>
    <w:rsid w:val="00FF7C0B"/>
    <w:rsid w:val="00FF7C3A"/>
    <w:rsid w:val="00FF7CE1"/>
    <w:rsid w:val="00FF7CEF"/>
    <w:rsid w:val="00FF7CF7"/>
    <w:rsid w:val="00FF7D1A"/>
    <w:rsid w:val="00FF7D24"/>
    <w:rsid w:val="00FF7F4B"/>
    <w:rsid w:val="01B26B70"/>
    <w:rsid w:val="0253B84D"/>
    <w:rsid w:val="0332535D"/>
    <w:rsid w:val="048683C6"/>
    <w:rsid w:val="05296806"/>
    <w:rsid w:val="08ECE1D2"/>
    <w:rsid w:val="09AD845C"/>
    <w:rsid w:val="0BD1CFF0"/>
    <w:rsid w:val="0D4DFCFD"/>
    <w:rsid w:val="0E0F7928"/>
    <w:rsid w:val="110A75A6"/>
    <w:rsid w:val="11FC07D6"/>
    <w:rsid w:val="12C4E20F"/>
    <w:rsid w:val="12C58477"/>
    <w:rsid w:val="13CEC52E"/>
    <w:rsid w:val="14837549"/>
    <w:rsid w:val="14870D37"/>
    <w:rsid w:val="156C9A8D"/>
    <w:rsid w:val="15D8614F"/>
    <w:rsid w:val="1652A06D"/>
    <w:rsid w:val="17826A8A"/>
    <w:rsid w:val="190D88B3"/>
    <w:rsid w:val="194622F8"/>
    <w:rsid w:val="1C7E7F0D"/>
    <w:rsid w:val="1E4712C3"/>
    <w:rsid w:val="2126C2BC"/>
    <w:rsid w:val="22066287"/>
    <w:rsid w:val="23FC55D5"/>
    <w:rsid w:val="254C0390"/>
    <w:rsid w:val="25BE7785"/>
    <w:rsid w:val="2C7F6A1E"/>
    <w:rsid w:val="2D233AC9"/>
    <w:rsid w:val="2D7F0B10"/>
    <w:rsid w:val="2DDEB62F"/>
    <w:rsid w:val="2FEBD954"/>
    <w:rsid w:val="3000A223"/>
    <w:rsid w:val="30AD0C47"/>
    <w:rsid w:val="332627A5"/>
    <w:rsid w:val="37391B07"/>
    <w:rsid w:val="37AEB69D"/>
    <w:rsid w:val="37BDDB53"/>
    <w:rsid w:val="37F4BB69"/>
    <w:rsid w:val="38AC6067"/>
    <w:rsid w:val="38DE2453"/>
    <w:rsid w:val="3B8D53CE"/>
    <w:rsid w:val="3BBF6B49"/>
    <w:rsid w:val="3C07AEE4"/>
    <w:rsid w:val="3D136F7B"/>
    <w:rsid w:val="3E1E0E50"/>
    <w:rsid w:val="3EC84673"/>
    <w:rsid w:val="3ECAD5E1"/>
    <w:rsid w:val="40900254"/>
    <w:rsid w:val="40AA2718"/>
    <w:rsid w:val="41927EC2"/>
    <w:rsid w:val="43841E1A"/>
    <w:rsid w:val="439D4312"/>
    <w:rsid w:val="449DEA5F"/>
    <w:rsid w:val="45BD41C6"/>
    <w:rsid w:val="460AF8E3"/>
    <w:rsid w:val="46E956C3"/>
    <w:rsid w:val="48188F25"/>
    <w:rsid w:val="485B8B8F"/>
    <w:rsid w:val="4BC6124B"/>
    <w:rsid w:val="4D781C42"/>
    <w:rsid w:val="4E3B62AF"/>
    <w:rsid w:val="500CF250"/>
    <w:rsid w:val="53F70217"/>
    <w:rsid w:val="5412027A"/>
    <w:rsid w:val="55C59B2F"/>
    <w:rsid w:val="5635E14B"/>
    <w:rsid w:val="57CFE085"/>
    <w:rsid w:val="586DABF2"/>
    <w:rsid w:val="5A3E85A6"/>
    <w:rsid w:val="5B906516"/>
    <w:rsid w:val="5C98F339"/>
    <w:rsid w:val="5DBDB8D6"/>
    <w:rsid w:val="5E24F9A4"/>
    <w:rsid w:val="5F3E0DA3"/>
    <w:rsid w:val="5FC9C160"/>
    <w:rsid w:val="614FAEF4"/>
    <w:rsid w:val="65442901"/>
    <w:rsid w:val="6544C7B6"/>
    <w:rsid w:val="6579F9B7"/>
    <w:rsid w:val="663CC50E"/>
    <w:rsid w:val="66EC4C3E"/>
    <w:rsid w:val="6B8C5E94"/>
    <w:rsid w:val="6BE31455"/>
    <w:rsid w:val="6D02DB0A"/>
    <w:rsid w:val="6DEC696C"/>
    <w:rsid w:val="6E1D789B"/>
    <w:rsid w:val="70AF1E9F"/>
    <w:rsid w:val="70C87AD4"/>
    <w:rsid w:val="7165CCAD"/>
    <w:rsid w:val="74217899"/>
    <w:rsid w:val="7581BC43"/>
    <w:rsid w:val="7765F05E"/>
    <w:rsid w:val="77ED55BB"/>
    <w:rsid w:val="7A4C4E27"/>
    <w:rsid w:val="7B5DAF7D"/>
    <w:rsid w:val="7BBD2123"/>
    <w:rsid w:val="7ECF740E"/>
    <w:rsid w:val="7F19F9A4"/>
    <w:rsid w:val="7FAA03AD"/>
    <w:rsid w:val="7FD16223"/>
    <w:rsid w:val="7FD773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BBC60C"/>
  <w15:chartTrackingRefBased/>
  <w15:docId w15:val="{75B5C80E-454C-4E8B-BAD4-68C2B436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5B"/>
    <w:pPr>
      <w:widowControl w:val="0"/>
      <w:spacing w:line="400" w:lineRule="exact"/>
      <w:ind w:firstLineChars="100" w:firstLine="240"/>
      <w:jc w:val="both"/>
    </w:pPr>
    <w:rPr>
      <w:sz w:val="24"/>
      <w:szCs w:val="24"/>
    </w:rPr>
  </w:style>
  <w:style w:type="paragraph" w:styleId="11">
    <w:name w:val="heading 1"/>
    <w:aliases w:val="編"/>
    <w:basedOn w:val="a"/>
    <w:next w:val="a"/>
    <w:link w:val="12"/>
    <w:autoRedefine/>
    <w:uiPriority w:val="9"/>
    <w:qFormat/>
    <w:rsid w:val="00CC4C58"/>
    <w:pPr>
      <w:keepNext/>
      <w:pageBreakBefore/>
      <w:pBdr>
        <w:bottom w:val="single" w:sz="12" w:space="1" w:color="2E5496"/>
      </w:pBdr>
      <w:spacing w:line="320" w:lineRule="exact"/>
      <w:ind w:firstLineChars="0" w:firstLine="0"/>
      <w:outlineLvl w:val="0"/>
    </w:pPr>
    <w:rPr>
      <w:rFonts w:asciiTheme="majorHAnsi" w:hAnsiTheme="majorHAnsi" w:cstheme="majorBidi"/>
      <w:b/>
    </w:rPr>
  </w:style>
  <w:style w:type="paragraph" w:styleId="20">
    <w:name w:val="heading 2"/>
    <w:next w:val="a"/>
    <w:link w:val="21"/>
    <w:autoRedefine/>
    <w:uiPriority w:val="9"/>
    <w:unhideWhenUsed/>
    <w:qFormat/>
    <w:rsid w:val="00CB2060"/>
    <w:pPr>
      <w:keepNext/>
      <w:widowControl w:val="0"/>
      <w:spacing w:beforeLines="100" w:before="360" w:afterLines="100" w:after="360" w:line="400" w:lineRule="exact"/>
      <w:outlineLvl w:val="1"/>
    </w:pPr>
    <w:rPr>
      <w:rFonts w:asciiTheme="majorHAnsi" w:hAnsiTheme="majorHAnsi" w:cstheme="majorBidi"/>
      <w:b/>
      <w:sz w:val="36"/>
      <w:szCs w:val="36"/>
    </w:rPr>
  </w:style>
  <w:style w:type="paragraph" w:styleId="3">
    <w:name w:val="heading 3"/>
    <w:aliases w:val="3.節"/>
    <w:next w:val="a"/>
    <w:link w:val="30"/>
    <w:uiPriority w:val="9"/>
    <w:unhideWhenUsed/>
    <w:qFormat/>
    <w:rsid w:val="002A6987"/>
    <w:pPr>
      <w:keepNext/>
      <w:pageBreakBefore/>
      <w:widowControl w:val="0"/>
      <w:numPr>
        <w:ilvl w:val="1"/>
        <w:numId w:val="3"/>
      </w:numPr>
      <w:pBdr>
        <w:bottom w:val="single" w:sz="24" w:space="1" w:color="A6A6A6" w:themeColor="background1" w:themeShade="A6"/>
      </w:pBdr>
      <w:spacing w:beforeLines="100" w:before="360" w:afterLines="100" w:after="360" w:line="400" w:lineRule="exact"/>
      <w:outlineLvl w:val="2"/>
    </w:pPr>
    <w:rPr>
      <w:rFonts w:asciiTheme="majorHAnsi" w:hAnsiTheme="majorHAnsi" w:cstheme="majorBidi"/>
      <w:b/>
      <w:sz w:val="32"/>
      <w:szCs w:val="32"/>
    </w:rPr>
  </w:style>
  <w:style w:type="paragraph" w:styleId="4">
    <w:name w:val="heading 4"/>
    <w:aliases w:val="4.項"/>
    <w:next w:val="a"/>
    <w:link w:val="40"/>
    <w:autoRedefine/>
    <w:uiPriority w:val="9"/>
    <w:unhideWhenUsed/>
    <w:qFormat/>
    <w:rsid w:val="00281847"/>
    <w:pPr>
      <w:keepNext/>
      <w:numPr>
        <w:ilvl w:val="2"/>
        <w:numId w:val="3"/>
      </w:numPr>
      <w:pBdr>
        <w:left w:val="single" w:sz="24" w:space="4" w:color="2E5496"/>
        <w:bottom w:val="single" w:sz="4" w:space="1" w:color="2E5496"/>
      </w:pBdr>
      <w:spacing w:line="400" w:lineRule="exact"/>
      <w:outlineLvl w:val="3"/>
    </w:pPr>
    <w:rPr>
      <w:b/>
      <w:bCs/>
      <w:color w:val="FF0000"/>
      <w:sz w:val="28"/>
      <w:szCs w:val="24"/>
    </w:rPr>
  </w:style>
  <w:style w:type="paragraph" w:styleId="5">
    <w:name w:val="heading 5"/>
    <w:next w:val="a"/>
    <w:link w:val="50"/>
    <w:uiPriority w:val="9"/>
    <w:unhideWhenUsed/>
    <w:qFormat/>
    <w:rsid w:val="00EB4410"/>
    <w:pPr>
      <w:spacing w:line="400" w:lineRule="exact"/>
      <w:outlineLvl w:val="4"/>
    </w:pPr>
    <w:rPr>
      <w:rFonts w:asciiTheme="majorHAnsi" w:eastAsiaTheme="majorEastAsia" w:hAnsiTheme="majorHAnsi" w:cstheme="majorBidi"/>
      <w:b/>
      <w:bCs/>
      <w:color w:val="2E5496"/>
      <w:sz w:val="28"/>
      <w:szCs w:val="28"/>
    </w:rPr>
  </w:style>
  <w:style w:type="paragraph" w:styleId="6">
    <w:name w:val="heading 6"/>
    <w:basedOn w:val="a"/>
    <w:next w:val="a"/>
    <w:link w:val="60"/>
    <w:uiPriority w:val="9"/>
    <w:unhideWhenUsed/>
    <w:qFormat/>
    <w:rsid w:val="00AE78F1"/>
    <w:pPr>
      <w:keepNext/>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見出し 2 (文字)"/>
    <w:basedOn w:val="a0"/>
    <w:link w:val="20"/>
    <w:uiPriority w:val="9"/>
    <w:rsid w:val="00CB2060"/>
    <w:rPr>
      <w:rFonts w:asciiTheme="majorHAnsi" w:hAnsiTheme="majorHAnsi" w:cstheme="majorBidi"/>
      <w:b/>
      <w:sz w:val="36"/>
      <w:szCs w:val="36"/>
    </w:rPr>
  </w:style>
  <w:style w:type="character" w:customStyle="1" w:styleId="12">
    <w:name w:val="見出し 1 (文字)"/>
    <w:aliases w:val="編 (文字)"/>
    <w:basedOn w:val="a0"/>
    <w:link w:val="11"/>
    <w:uiPriority w:val="9"/>
    <w:rsid w:val="00CC4C58"/>
    <w:rPr>
      <w:rFonts w:asciiTheme="majorHAnsi" w:hAnsiTheme="majorHAnsi" w:cstheme="majorBidi"/>
      <w:b/>
      <w:sz w:val="24"/>
      <w:szCs w:val="24"/>
    </w:rPr>
  </w:style>
  <w:style w:type="character" w:customStyle="1" w:styleId="30">
    <w:name w:val="見出し 3 (文字)"/>
    <w:aliases w:val="3.節 (文字)"/>
    <w:basedOn w:val="a0"/>
    <w:link w:val="3"/>
    <w:uiPriority w:val="9"/>
    <w:rsid w:val="002A6987"/>
    <w:rPr>
      <w:rFonts w:asciiTheme="majorHAnsi" w:hAnsiTheme="majorHAnsi" w:cstheme="majorBidi"/>
      <w:b/>
      <w:sz w:val="32"/>
      <w:szCs w:val="32"/>
    </w:rPr>
  </w:style>
  <w:style w:type="character" w:customStyle="1" w:styleId="40">
    <w:name w:val="見出し 4 (文字)"/>
    <w:aliases w:val="4.項 (文字)"/>
    <w:basedOn w:val="a0"/>
    <w:link w:val="4"/>
    <w:uiPriority w:val="9"/>
    <w:rsid w:val="00281847"/>
    <w:rPr>
      <w:b/>
      <w:bCs/>
      <w:color w:val="FF0000"/>
      <w:sz w:val="28"/>
      <w:szCs w:val="24"/>
    </w:rPr>
  </w:style>
  <w:style w:type="paragraph" w:styleId="a3">
    <w:name w:val="header"/>
    <w:basedOn w:val="a"/>
    <w:link w:val="a4"/>
    <w:uiPriority w:val="99"/>
    <w:unhideWhenUsed/>
    <w:rsid w:val="00DC08D5"/>
    <w:pPr>
      <w:tabs>
        <w:tab w:val="center" w:pos="4252"/>
        <w:tab w:val="right" w:pos="8504"/>
      </w:tabs>
      <w:snapToGrid w:val="0"/>
    </w:pPr>
  </w:style>
  <w:style w:type="character" w:customStyle="1" w:styleId="a4">
    <w:name w:val="ヘッダー (文字)"/>
    <w:basedOn w:val="a0"/>
    <w:link w:val="a3"/>
    <w:uiPriority w:val="99"/>
    <w:rsid w:val="00DC08D5"/>
    <w:rPr>
      <w:rFonts w:eastAsia="メイリオ"/>
    </w:rPr>
  </w:style>
  <w:style w:type="paragraph" w:styleId="a5">
    <w:name w:val="footer"/>
    <w:basedOn w:val="a"/>
    <w:link w:val="a6"/>
    <w:uiPriority w:val="99"/>
    <w:unhideWhenUsed/>
    <w:rsid w:val="00DC08D5"/>
    <w:pPr>
      <w:tabs>
        <w:tab w:val="center" w:pos="4252"/>
        <w:tab w:val="right" w:pos="8504"/>
      </w:tabs>
      <w:snapToGrid w:val="0"/>
    </w:pPr>
  </w:style>
  <w:style w:type="character" w:customStyle="1" w:styleId="a6">
    <w:name w:val="フッター (文字)"/>
    <w:basedOn w:val="a0"/>
    <w:link w:val="a5"/>
    <w:uiPriority w:val="99"/>
    <w:rsid w:val="00DC08D5"/>
    <w:rPr>
      <w:rFonts w:eastAsia="メイリオ"/>
    </w:rPr>
  </w:style>
  <w:style w:type="paragraph" w:styleId="13">
    <w:name w:val="toc 1"/>
    <w:basedOn w:val="a"/>
    <w:next w:val="a"/>
    <w:autoRedefine/>
    <w:uiPriority w:val="39"/>
    <w:unhideWhenUsed/>
    <w:rsid w:val="00CB3E94"/>
    <w:pPr>
      <w:tabs>
        <w:tab w:val="right" w:leader="dot" w:pos="10456"/>
      </w:tabs>
      <w:spacing w:line="320" w:lineRule="exact"/>
      <w:ind w:firstLineChars="0" w:firstLine="0"/>
    </w:pPr>
    <w:rPr>
      <w:noProof/>
      <w:u w:color="E97132" w:themeColor="accent2"/>
    </w:rPr>
  </w:style>
  <w:style w:type="paragraph" w:styleId="22">
    <w:name w:val="toc 2"/>
    <w:basedOn w:val="a"/>
    <w:next w:val="a"/>
    <w:autoRedefine/>
    <w:uiPriority w:val="39"/>
    <w:unhideWhenUsed/>
    <w:rsid w:val="00D6667C"/>
    <w:pPr>
      <w:tabs>
        <w:tab w:val="right" w:leader="dot" w:pos="10456"/>
      </w:tabs>
      <w:spacing w:line="320" w:lineRule="exact"/>
      <w:ind w:leftChars="100" w:left="210"/>
    </w:pPr>
  </w:style>
  <w:style w:type="paragraph" w:styleId="31">
    <w:name w:val="toc 3"/>
    <w:basedOn w:val="a"/>
    <w:next w:val="a"/>
    <w:autoRedefine/>
    <w:uiPriority w:val="39"/>
    <w:unhideWhenUsed/>
    <w:rsid w:val="008D50DA"/>
    <w:pPr>
      <w:ind w:leftChars="200" w:left="420"/>
    </w:pPr>
  </w:style>
  <w:style w:type="character" w:styleId="a7">
    <w:name w:val="Hyperlink"/>
    <w:basedOn w:val="a0"/>
    <w:uiPriority w:val="99"/>
    <w:unhideWhenUsed/>
    <w:rsid w:val="008D50DA"/>
    <w:rPr>
      <w:color w:val="467886" w:themeColor="hyperlink"/>
      <w:u w:val="single"/>
    </w:rPr>
  </w:style>
  <w:style w:type="paragraph" w:styleId="a8">
    <w:name w:val="TOC Heading"/>
    <w:basedOn w:val="11"/>
    <w:next w:val="a"/>
    <w:uiPriority w:val="39"/>
    <w:unhideWhenUsed/>
    <w:qFormat/>
    <w:rsid w:val="008D50DA"/>
    <w:pPr>
      <w:keepLines/>
      <w:widowControl/>
      <w:spacing w:before="240" w:line="259" w:lineRule="auto"/>
      <w:jc w:val="left"/>
      <w:outlineLvl w:val="9"/>
    </w:pPr>
    <w:rPr>
      <w:rFonts w:eastAsiaTheme="majorEastAsia"/>
      <w:b w:val="0"/>
      <w:color w:val="0F4761" w:themeColor="accent1" w:themeShade="BF"/>
      <w:kern w:val="0"/>
      <w:sz w:val="32"/>
      <w:szCs w:val="32"/>
    </w:rPr>
  </w:style>
  <w:style w:type="character" w:customStyle="1" w:styleId="14">
    <w:name w:val="未解決のメンション1"/>
    <w:basedOn w:val="a0"/>
    <w:uiPriority w:val="99"/>
    <w:semiHidden/>
    <w:unhideWhenUsed/>
    <w:rsid w:val="00D96838"/>
    <w:rPr>
      <w:color w:val="605E5C"/>
      <w:shd w:val="clear" w:color="auto" w:fill="E1DFDD"/>
    </w:rPr>
  </w:style>
  <w:style w:type="numbering" w:customStyle="1" w:styleId="10">
    <w:name w:val="スタイル1"/>
    <w:uiPriority w:val="99"/>
    <w:rsid w:val="00E135B1"/>
    <w:pPr>
      <w:numPr>
        <w:numId w:val="1"/>
      </w:numPr>
    </w:pPr>
  </w:style>
  <w:style w:type="table" w:styleId="a9">
    <w:name w:val="Table Grid"/>
    <w:basedOn w:val="a1"/>
    <w:uiPriority w:val="39"/>
    <w:rsid w:val="00C37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C12F6"/>
    <w:pPr>
      <w:autoSpaceDE w:val="0"/>
      <w:autoSpaceDN w:val="0"/>
      <w:ind w:left="144"/>
      <w:jc w:val="left"/>
    </w:pPr>
    <w:rPr>
      <w:rFonts w:ascii="メイリオ" w:hAnsi="メイリオ" w:cs="メイリオ"/>
      <w:kern w:val="0"/>
      <w:sz w:val="22"/>
    </w:rPr>
  </w:style>
  <w:style w:type="table" w:customStyle="1" w:styleId="TableNormal1">
    <w:name w:val="Table Normal1"/>
    <w:uiPriority w:val="2"/>
    <w:semiHidden/>
    <w:unhideWhenUsed/>
    <w:qFormat/>
    <w:rsid w:val="00550F7E"/>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a">
    <w:name w:val="List Paragraph"/>
    <w:basedOn w:val="a"/>
    <w:uiPriority w:val="34"/>
    <w:qFormat/>
    <w:rsid w:val="00615F04"/>
    <w:pPr>
      <w:ind w:leftChars="400" w:left="840"/>
    </w:pPr>
  </w:style>
  <w:style w:type="paragraph" w:styleId="Web">
    <w:name w:val="Normal (Web)"/>
    <w:basedOn w:val="a"/>
    <w:uiPriority w:val="99"/>
    <w:unhideWhenUsed/>
    <w:rsid w:val="000D28F6"/>
    <w:pPr>
      <w:widowControl/>
      <w:spacing w:before="100" w:beforeAutospacing="1" w:after="100" w:afterAutospacing="1"/>
      <w:jc w:val="left"/>
    </w:pPr>
    <w:rPr>
      <w:rFonts w:ascii="MS PGothic" w:eastAsia="MS PGothic" w:hAnsi="MS PGothic" w:cs="MS PGothic"/>
      <w:kern w:val="0"/>
    </w:rPr>
  </w:style>
  <w:style w:type="character" w:styleId="ab">
    <w:name w:val="annotation reference"/>
    <w:basedOn w:val="a0"/>
    <w:uiPriority w:val="99"/>
    <w:semiHidden/>
    <w:unhideWhenUsed/>
    <w:rsid w:val="009715FA"/>
    <w:rPr>
      <w:sz w:val="18"/>
      <w:szCs w:val="18"/>
    </w:rPr>
  </w:style>
  <w:style w:type="paragraph" w:styleId="ac">
    <w:name w:val="No Spacing"/>
    <w:link w:val="ad"/>
    <w:uiPriority w:val="1"/>
    <w:qFormat/>
    <w:rsid w:val="00C23E14"/>
    <w:rPr>
      <w:kern w:val="0"/>
      <w:sz w:val="22"/>
    </w:rPr>
  </w:style>
  <w:style w:type="character" w:customStyle="1" w:styleId="ad">
    <w:name w:val="行間詰め (文字)"/>
    <w:basedOn w:val="a0"/>
    <w:link w:val="ac"/>
    <w:uiPriority w:val="1"/>
    <w:rsid w:val="00C23E14"/>
    <w:rPr>
      <w:kern w:val="0"/>
      <w:sz w:val="22"/>
    </w:rPr>
  </w:style>
  <w:style w:type="character" w:styleId="ae">
    <w:name w:val="FollowedHyperlink"/>
    <w:basedOn w:val="a0"/>
    <w:uiPriority w:val="99"/>
    <w:semiHidden/>
    <w:unhideWhenUsed/>
    <w:rsid w:val="009E0C49"/>
    <w:rPr>
      <w:color w:val="96607D" w:themeColor="followedHyperlink"/>
      <w:u w:val="single"/>
    </w:rPr>
  </w:style>
  <w:style w:type="paragraph" w:styleId="af">
    <w:name w:val="footnote text"/>
    <w:basedOn w:val="a"/>
    <w:link w:val="af0"/>
    <w:uiPriority w:val="99"/>
    <w:unhideWhenUsed/>
    <w:rsid w:val="00D77F68"/>
    <w:pPr>
      <w:snapToGrid w:val="0"/>
      <w:jc w:val="left"/>
    </w:pPr>
  </w:style>
  <w:style w:type="character" w:customStyle="1" w:styleId="af0">
    <w:name w:val="脚注文字列 (文字)"/>
    <w:basedOn w:val="a0"/>
    <w:link w:val="af"/>
    <w:uiPriority w:val="99"/>
    <w:rsid w:val="00D77F68"/>
    <w:rPr>
      <w:rFonts w:eastAsia="メイリオ"/>
    </w:rPr>
  </w:style>
  <w:style w:type="character" w:styleId="af1">
    <w:name w:val="footnote reference"/>
    <w:basedOn w:val="a0"/>
    <w:uiPriority w:val="99"/>
    <w:semiHidden/>
    <w:unhideWhenUsed/>
    <w:rsid w:val="00D77F68"/>
    <w:rPr>
      <w:vertAlign w:val="superscript"/>
    </w:rPr>
  </w:style>
  <w:style w:type="character" w:customStyle="1" w:styleId="50">
    <w:name w:val="見出し 5 (文字)"/>
    <w:basedOn w:val="a0"/>
    <w:link w:val="5"/>
    <w:uiPriority w:val="9"/>
    <w:rsid w:val="00EB4410"/>
    <w:rPr>
      <w:rFonts w:asciiTheme="majorHAnsi" w:eastAsiaTheme="majorEastAsia" w:hAnsiTheme="majorHAnsi" w:cstheme="majorBidi"/>
      <w:b/>
      <w:bCs/>
      <w:color w:val="2E5496"/>
      <w:sz w:val="28"/>
      <w:szCs w:val="28"/>
    </w:rPr>
  </w:style>
  <w:style w:type="paragraph" w:customStyle="1" w:styleId="af2">
    <w:name w:val="用語集"/>
    <w:basedOn w:val="a"/>
    <w:link w:val="af3"/>
    <w:autoRedefine/>
    <w:qFormat/>
    <w:rsid w:val="00794884"/>
    <w:pPr>
      <w:pageBreakBefore/>
      <w:pBdr>
        <w:bottom w:val="single" w:sz="12" w:space="1" w:color="2F5597"/>
      </w:pBdr>
      <w:ind w:firstLineChars="0" w:firstLine="0"/>
      <w:outlineLvl w:val="0"/>
    </w:pPr>
    <w:rPr>
      <w:b/>
    </w:rPr>
  </w:style>
  <w:style w:type="paragraph" w:customStyle="1" w:styleId="af4">
    <w:name w:val="章"/>
    <w:basedOn w:val="11"/>
    <w:link w:val="af5"/>
    <w:rsid w:val="00B266E6"/>
    <w:pPr>
      <w:ind w:left="856" w:hanging="856"/>
      <w:outlineLvl w:val="1"/>
    </w:pPr>
  </w:style>
  <w:style w:type="character" w:customStyle="1" w:styleId="af5">
    <w:name w:val="章 (文字)"/>
    <w:basedOn w:val="12"/>
    <w:link w:val="af4"/>
    <w:rsid w:val="00B266E6"/>
    <w:rPr>
      <w:rFonts w:asciiTheme="majorHAnsi" w:hAnsiTheme="majorHAnsi" w:cstheme="majorBidi"/>
      <w:b/>
      <w:sz w:val="24"/>
      <w:szCs w:val="24"/>
    </w:rPr>
  </w:style>
  <w:style w:type="paragraph" w:customStyle="1" w:styleId="af6">
    <w:name w:val="節"/>
    <w:basedOn w:val="20"/>
    <w:link w:val="af7"/>
    <w:rsid w:val="00F03A30"/>
    <w:pPr>
      <w:outlineLvl w:val="2"/>
    </w:pPr>
  </w:style>
  <w:style w:type="character" w:customStyle="1" w:styleId="af7">
    <w:name w:val="節 (文字)"/>
    <w:basedOn w:val="21"/>
    <w:link w:val="af6"/>
    <w:rsid w:val="00F03A30"/>
    <w:rPr>
      <w:rFonts w:asciiTheme="majorHAnsi" w:eastAsia="メイリオ" w:hAnsiTheme="majorHAnsi" w:cstheme="majorBidi"/>
      <w:b/>
      <w:sz w:val="24"/>
      <w:szCs w:val="32"/>
    </w:rPr>
  </w:style>
  <w:style w:type="paragraph" w:customStyle="1" w:styleId="af8">
    <w:name w:val="項"/>
    <w:basedOn w:val="3"/>
    <w:link w:val="af9"/>
    <w:rsid w:val="00F03A30"/>
    <w:pPr>
      <w:ind w:left="2002" w:right="100"/>
      <w:outlineLvl w:val="3"/>
    </w:pPr>
  </w:style>
  <w:style w:type="character" w:customStyle="1" w:styleId="af9">
    <w:name w:val="項 (文字)"/>
    <w:basedOn w:val="30"/>
    <w:link w:val="af8"/>
    <w:rsid w:val="00F03A30"/>
    <w:rPr>
      <w:rFonts w:asciiTheme="majorHAnsi" w:hAnsiTheme="majorHAnsi" w:cstheme="majorBidi"/>
      <w:b/>
      <w:sz w:val="32"/>
      <w:szCs w:val="32"/>
    </w:rPr>
  </w:style>
  <w:style w:type="paragraph" w:customStyle="1" w:styleId="afa">
    <w:name w:val="トピック"/>
    <w:basedOn w:val="4"/>
    <w:link w:val="afb"/>
    <w:rsid w:val="00F03A30"/>
    <w:pPr>
      <w:ind w:left="100"/>
      <w:outlineLvl w:val="4"/>
    </w:pPr>
  </w:style>
  <w:style w:type="character" w:customStyle="1" w:styleId="afb">
    <w:name w:val="トピック (文字)"/>
    <w:basedOn w:val="40"/>
    <w:link w:val="afa"/>
    <w:rsid w:val="00F03A30"/>
    <w:rPr>
      <w:b/>
      <w:bCs/>
      <w:color w:val="000000" w:themeColor="text1"/>
      <w:sz w:val="28"/>
      <w:szCs w:val="24"/>
    </w:rPr>
  </w:style>
  <w:style w:type="paragraph" w:styleId="41">
    <w:name w:val="toc 4"/>
    <w:basedOn w:val="a"/>
    <w:next w:val="a"/>
    <w:autoRedefine/>
    <w:uiPriority w:val="39"/>
    <w:unhideWhenUsed/>
    <w:rsid w:val="00DD526D"/>
    <w:pPr>
      <w:ind w:leftChars="300" w:left="630"/>
    </w:pPr>
  </w:style>
  <w:style w:type="paragraph" w:customStyle="1" w:styleId="afc">
    <w:name w:val="用語"/>
    <w:next w:val="a"/>
    <w:autoRedefine/>
    <w:uiPriority w:val="99"/>
    <w:qFormat/>
    <w:rsid w:val="00746262"/>
    <w:pPr>
      <w:spacing w:line="400" w:lineRule="exact"/>
    </w:pPr>
    <w:rPr>
      <w:rFonts w:eastAsia="メイリオ"/>
      <w:bCs/>
      <w:color w:val="215E99" w:themeColor="text2" w:themeTint="BF"/>
      <w:sz w:val="24"/>
      <w:szCs w:val="24"/>
    </w:rPr>
  </w:style>
  <w:style w:type="character" w:customStyle="1" w:styleId="60">
    <w:name w:val="見出し 6 (文字)"/>
    <w:basedOn w:val="a0"/>
    <w:link w:val="6"/>
    <w:uiPriority w:val="9"/>
    <w:rsid w:val="00AE78F1"/>
    <w:rPr>
      <w:b/>
      <w:bCs/>
      <w:sz w:val="24"/>
      <w:szCs w:val="24"/>
    </w:rPr>
  </w:style>
  <w:style w:type="paragraph" w:customStyle="1" w:styleId="afd">
    <w:name w:val="編（表紙）"/>
    <w:basedOn w:val="a"/>
    <w:link w:val="afe"/>
    <w:qFormat/>
    <w:rsid w:val="00E14450"/>
    <w:pPr>
      <w:jc w:val="left"/>
    </w:pPr>
    <w:rPr>
      <w:b/>
      <w:bCs/>
      <w:color w:val="2F5597"/>
    </w:rPr>
  </w:style>
  <w:style w:type="character" w:customStyle="1" w:styleId="afe">
    <w:name w:val="編（表紙） (文字)"/>
    <w:basedOn w:val="a0"/>
    <w:link w:val="afd"/>
    <w:rsid w:val="00E14450"/>
    <w:rPr>
      <w:b/>
      <w:bCs/>
      <w:color w:val="2F5597"/>
      <w:sz w:val="24"/>
      <w:szCs w:val="24"/>
    </w:rPr>
  </w:style>
  <w:style w:type="paragraph" w:customStyle="1" w:styleId="1">
    <w:name w:val="1.編"/>
    <w:link w:val="15"/>
    <w:autoRedefine/>
    <w:qFormat/>
    <w:rsid w:val="00AD25EC"/>
    <w:pPr>
      <w:pageBreakBefore/>
      <w:numPr>
        <w:numId w:val="2"/>
      </w:numPr>
      <w:pBdr>
        <w:bottom w:val="single" w:sz="12" w:space="1" w:color="2E5496"/>
      </w:pBdr>
      <w:spacing w:line="400" w:lineRule="exact"/>
      <w:ind w:left="0"/>
      <w:outlineLvl w:val="0"/>
    </w:pPr>
    <w:rPr>
      <w:b/>
      <w:sz w:val="24"/>
      <w:szCs w:val="24"/>
    </w:rPr>
  </w:style>
  <w:style w:type="character" w:customStyle="1" w:styleId="af3">
    <w:name w:val="用語集 (文字)"/>
    <w:basedOn w:val="a0"/>
    <w:link w:val="af2"/>
    <w:rsid w:val="00794884"/>
    <w:rPr>
      <w:b/>
      <w:sz w:val="24"/>
      <w:szCs w:val="24"/>
    </w:rPr>
  </w:style>
  <w:style w:type="character" w:customStyle="1" w:styleId="15">
    <w:name w:val="1.編 (文字)"/>
    <w:basedOn w:val="af3"/>
    <w:link w:val="1"/>
    <w:rsid w:val="00AD25EC"/>
    <w:rPr>
      <w:b/>
      <w:sz w:val="24"/>
      <w:szCs w:val="24"/>
    </w:rPr>
  </w:style>
  <w:style w:type="paragraph" w:customStyle="1" w:styleId="aff">
    <w:name w:val="表タイトル"/>
    <w:link w:val="aff0"/>
    <w:qFormat/>
    <w:rsid w:val="00170BAF"/>
    <w:pPr>
      <w:spacing w:line="400" w:lineRule="exact"/>
    </w:pPr>
    <w:rPr>
      <w:b/>
      <w:bCs/>
      <w:color w:val="FFFFFF" w:themeColor="background1"/>
      <w:sz w:val="24"/>
      <w:szCs w:val="32"/>
    </w:rPr>
  </w:style>
  <w:style w:type="character" w:customStyle="1" w:styleId="aff0">
    <w:name w:val="表タイトル (文字)"/>
    <w:basedOn w:val="a0"/>
    <w:link w:val="aff"/>
    <w:rsid w:val="00170BAF"/>
    <w:rPr>
      <w:b/>
      <w:bCs/>
      <w:color w:val="FFFFFF" w:themeColor="background1"/>
      <w:sz w:val="24"/>
      <w:szCs w:val="32"/>
    </w:rPr>
  </w:style>
  <w:style w:type="paragraph" w:customStyle="1" w:styleId="aff1">
    <w:name w:val="出典"/>
    <w:link w:val="aff2"/>
    <w:autoRedefine/>
    <w:qFormat/>
    <w:rsid w:val="008A6798"/>
    <w:pPr>
      <w:spacing w:line="240" w:lineRule="exact"/>
      <w:jc w:val="center"/>
    </w:pPr>
    <w:rPr>
      <w:color w:val="000000" w:themeColor="text1"/>
      <w:sz w:val="12"/>
      <w:szCs w:val="12"/>
      <w:u w:val="single" w:color="FFFFFF"/>
    </w:rPr>
  </w:style>
  <w:style w:type="character" w:customStyle="1" w:styleId="aff2">
    <w:name w:val="出典 (文字)"/>
    <w:basedOn w:val="a0"/>
    <w:link w:val="aff1"/>
    <w:rsid w:val="008A6798"/>
    <w:rPr>
      <w:color w:val="000000" w:themeColor="text1"/>
      <w:sz w:val="12"/>
      <w:szCs w:val="12"/>
      <w:u w:val="single" w:color="FFFFFF"/>
    </w:rPr>
  </w:style>
  <w:style w:type="paragraph" w:customStyle="1" w:styleId="aff3">
    <w:name w:val="標準（強調）"/>
    <w:basedOn w:val="a"/>
    <w:link w:val="aff4"/>
    <w:qFormat/>
    <w:rsid w:val="00117B6E"/>
    <w:pPr>
      <w:tabs>
        <w:tab w:val="left" w:pos="4820"/>
      </w:tabs>
      <w:jc w:val="left"/>
    </w:pPr>
    <w:rPr>
      <w:b/>
      <w:bCs/>
    </w:rPr>
  </w:style>
  <w:style w:type="character" w:customStyle="1" w:styleId="aff4">
    <w:name w:val="標準（強調） (文字)"/>
    <w:basedOn w:val="a0"/>
    <w:link w:val="aff3"/>
    <w:rsid w:val="00117B6E"/>
    <w:rPr>
      <w:b/>
      <w:bCs/>
      <w:sz w:val="24"/>
      <w:szCs w:val="24"/>
    </w:rPr>
  </w:style>
  <w:style w:type="paragraph" w:customStyle="1" w:styleId="aff5">
    <w:name w:val="引用文献"/>
    <w:basedOn w:val="af2"/>
    <w:link w:val="aff6"/>
    <w:qFormat/>
    <w:rsid w:val="00E14450"/>
  </w:style>
  <w:style w:type="character" w:customStyle="1" w:styleId="aff6">
    <w:name w:val="引用文献 (文字)"/>
    <w:basedOn w:val="af3"/>
    <w:link w:val="aff5"/>
    <w:rsid w:val="00E14450"/>
    <w:rPr>
      <w:b/>
      <w:sz w:val="24"/>
      <w:szCs w:val="24"/>
    </w:rPr>
  </w:style>
  <w:style w:type="paragraph" w:customStyle="1" w:styleId="aff7">
    <w:name w:val="参考文献"/>
    <w:basedOn w:val="af2"/>
    <w:link w:val="aff8"/>
    <w:qFormat/>
    <w:rsid w:val="00E14450"/>
  </w:style>
  <w:style w:type="character" w:customStyle="1" w:styleId="aff8">
    <w:name w:val="参考文献 (文字)"/>
    <w:basedOn w:val="af3"/>
    <w:link w:val="aff7"/>
    <w:rsid w:val="00E14450"/>
    <w:rPr>
      <w:b/>
      <w:sz w:val="24"/>
      <w:szCs w:val="24"/>
    </w:rPr>
  </w:style>
  <w:style w:type="paragraph" w:customStyle="1" w:styleId="aff9">
    <w:name w:val="タイトル（表紙）"/>
    <w:basedOn w:val="a"/>
    <w:link w:val="affa"/>
    <w:qFormat/>
    <w:rsid w:val="00945124"/>
    <w:pPr>
      <w:spacing w:beforeLines="100" w:before="360" w:afterLines="100" w:after="360" w:line="240" w:lineRule="auto"/>
      <w:ind w:firstLineChars="0" w:firstLine="0"/>
      <w:jc w:val="center"/>
    </w:pPr>
    <w:rPr>
      <w:sz w:val="52"/>
      <w:szCs w:val="52"/>
    </w:rPr>
  </w:style>
  <w:style w:type="character" w:customStyle="1" w:styleId="affa">
    <w:name w:val="タイトル（表紙） (文字)"/>
    <w:basedOn w:val="a0"/>
    <w:link w:val="aff9"/>
    <w:rsid w:val="00945124"/>
    <w:rPr>
      <w:sz w:val="52"/>
      <w:szCs w:val="52"/>
    </w:rPr>
  </w:style>
  <w:style w:type="paragraph" w:customStyle="1" w:styleId="affb">
    <w:name w:val="中小企業サイバーセキュリティ"/>
    <w:basedOn w:val="aff9"/>
    <w:link w:val="affc"/>
    <w:rsid w:val="00E14450"/>
    <w:rPr>
      <w:sz w:val="40"/>
      <w:szCs w:val="40"/>
    </w:rPr>
  </w:style>
  <w:style w:type="character" w:customStyle="1" w:styleId="affc">
    <w:name w:val="中小企業サイバーセキュリティ (文字)"/>
    <w:basedOn w:val="affa"/>
    <w:link w:val="affb"/>
    <w:rsid w:val="00E14450"/>
    <w:rPr>
      <w:sz w:val="40"/>
      <w:szCs w:val="40"/>
    </w:rPr>
  </w:style>
  <w:style w:type="paragraph" w:customStyle="1" w:styleId="affd">
    <w:name w:val="参考・引用"/>
    <w:link w:val="affe"/>
    <w:autoRedefine/>
    <w:qFormat/>
    <w:rsid w:val="00601047"/>
    <w:pPr>
      <w:framePr w:hSpace="142" w:wrap="around" w:vAnchor="text" w:hAnchor="margin" w:y="327"/>
      <w:wordWrap w:val="0"/>
      <w:spacing w:line="240" w:lineRule="exact"/>
      <w:jc w:val="center"/>
    </w:pPr>
    <w:rPr>
      <w:sz w:val="12"/>
      <w:szCs w:val="12"/>
    </w:rPr>
  </w:style>
  <w:style w:type="character" w:customStyle="1" w:styleId="affe">
    <w:name w:val="参考・引用 (文字)"/>
    <w:basedOn w:val="af0"/>
    <w:link w:val="affd"/>
    <w:rsid w:val="00601047"/>
    <w:rPr>
      <w:rFonts w:eastAsia="メイリオ"/>
      <w:sz w:val="12"/>
      <w:szCs w:val="12"/>
    </w:rPr>
  </w:style>
  <w:style w:type="paragraph" w:customStyle="1" w:styleId="afff">
    <w:name w:val="図内フォント"/>
    <w:link w:val="afff0"/>
    <w:qFormat/>
    <w:rsid w:val="00252C5D"/>
    <w:pPr>
      <w:spacing w:line="240" w:lineRule="exact"/>
      <w:jc w:val="both"/>
    </w:pPr>
    <w:rPr>
      <w:noProof/>
      <w:sz w:val="20"/>
      <w:szCs w:val="20"/>
    </w:rPr>
  </w:style>
  <w:style w:type="character" w:customStyle="1" w:styleId="afff0">
    <w:name w:val="図内フォント (文字)"/>
    <w:basedOn w:val="a0"/>
    <w:link w:val="afff"/>
    <w:rsid w:val="00252C5D"/>
    <w:rPr>
      <w:noProof/>
      <w:sz w:val="20"/>
      <w:szCs w:val="20"/>
    </w:rPr>
  </w:style>
  <w:style w:type="paragraph" w:customStyle="1" w:styleId="afff1">
    <w:name w:val="図内フォント（強調）"/>
    <w:basedOn w:val="afff"/>
    <w:link w:val="afff2"/>
    <w:autoRedefine/>
    <w:qFormat/>
    <w:rsid w:val="008440F8"/>
    <w:pPr>
      <w:widowControl w:val="0"/>
    </w:pPr>
    <w:rPr>
      <w:b/>
      <w:szCs w:val="24"/>
    </w:rPr>
  </w:style>
  <w:style w:type="character" w:customStyle="1" w:styleId="afff2">
    <w:name w:val="図内フォント（強調） (文字)"/>
    <w:basedOn w:val="afff0"/>
    <w:link w:val="afff1"/>
    <w:rsid w:val="008440F8"/>
    <w:rPr>
      <w:b/>
      <w:noProof/>
      <w:sz w:val="20"/>
      <w:szCs w:val="24"/>
    </w:rPr>
  </w:style>
  <w:style w:type="paragraph" w:customStyle="1" w:styleId="afff3">
    <w:name w:val="編集後記"/>
    <w:basedOn w:val="20"/>
    <w:link w:val="afff4"/>
    <w:qFormat/>
    <w:rsid w:val="002E3680"/>
    <w:pPr>
      <w:pageBreakBefore/>
      <w:spacing w:before="100" w:after="100"/>
    </w:pPr>
  </w:style>
  <w:style w:type="character" w:customStyle="1" w:styleId="afff4">
    <w:name w:val="編集後記 (文字)"/>
    <w:basedOn w:val="21"/>
    <w:link w:val="afff3"/>
    <w:rsid w:val="0055041C"/>
    <w:rPr>
      <w:rFonts w:asciiTheme="majorHAnsi" w:hAnsiTheme="majorHAnsi" w:cstheme="majorBidi"/>
      <w:b/>
      <w:sz w:val="36"/>
      <w:szCs w:val="36"/>
    </w:rPr>
  </w:style>
  <w:style w:type="paragraph" w:customStyle="1" w:styleId="2">
    <w:name w:val="2.章"/>
    <w:basedOn w:val="20"/>
    <w:link w:val="23"/>
    <w:qFormat/>
    <w:rsid w:val="00C07B89"/>
    <w:pPr>
      <w:numPr>
        <w:numId w:val="3"/>
      </w:numPr>
    </w:pPr>
    <w:rPr>
      <w:rFonts w:ascii="メイリオ (本文のフォント - 日本語)" w:eastAsia="メイリオ (本文のフォント - 日本語)"/>
    </w:rPr>
  </w:style>
  <w:style w:type="character" w:customStyle="1" w:styleId="23">
    <w:name w:val="2.章 (文字)"/>
    <w:basedOn w:val="21"/>
    <w:link w:val="2"/>
    <w:rsid w:val="00C07B89"/>
    <w:rPr>
      <w:rFonts w:ascii="メイリオ (本文のフォント - 日本語)" w:eastAsia="メイリオ (本文のフォント - 日本語)" w:hAnsiTheme="majorHAnsi" w:cstheme="majorBidi"/>
      <w:b/>
      <w:sz w:val="36"/>
      <w:szCs w:val="36"/>
    </w:rPr>
  </w:style>
  <w:style w:type="paragraph" w:customStyle="1" w:styleId="afff5">
    <w:name w:val="表の文字"/>
    <w:basedOn w:val="a"/>
    <w:link w:val="afff6"/>
    <w:qFormat/>
    <w:rsid w:val="004752CF"/>
    <w:pPr>
      <w:tabs>
        <w:tab w:val="left" w:pos="1830"/>
      </w:tabs>
      <w:ind w:firstLineChars="0" w:firstLine="0"/>
      <w:jc w:val="left"/>
    </w:pPr>
  </w:style>
  <w:style w:type="character" w:customStyle="1" w:styleId="afff6">
    <w:name w:val="表の文字 (文字)"/>
    <w:basedOn w:val="a0"/>
    <w:link w:val="afff5"/>
    <w:rsid w:val="003B38C9"/>
    <w:rPr>
      <w:sz w:val="24"/>
      <w:szCs w:val="24"/>
    </w:rPr>
  </w:style>
  <w:style w:type="paragraph" w:customStyle="1" w:styleId="afff7">
    <w:name w:val="表の文字（強調）"/>
    <w:basedOn w:val="aff3"/>
    <w:link w:val="afff8"/>
    <w:qFormat/>
    <w:rsid w:val="00117B6E"/>
    <w:pPr>
      <w:ind w:firstLineChars="0" w:firstLine="0"/>
    </w:pPr>
  </w:style>
  <w:style w:type="character" w:customStyle="1" w:styleId="afff8">
    <w:name w:val="表の文字（強調） (文字)"/>
    <w:basedOn w:val="aff4"/>
    <w:link w:val="afff7"/>
    <w:rsid w:val="00117B6E"/>
    <w:rPr>
      <w:b/>
      <w:bCs/>
      <w:sz w:val="24"/>
      <w:szCs w:val="24"/>
    </w:rPr>
  </w:style>
  <w:style w:type="paragraph" w:styleId="afff9">
    <w:name w:val="annotation text"/>
    <w:basedOn w:val="a"/>
    <w:link w:val="afffa"/>
    <w:uiPriority w:val="99"/>
    <w:unhideWhenUsed/>
    <w:rsid w:val="003C4E74"/>
    <w:pPr>
      <w:jc w:val="left"/>
    </w:pPr>
  </w:style>
  <w:style w:type="character" w:customStyle="1" w:styleId="afffa">
    <w:name w:val="コメント文字列 (文字)"/>
    <w:basedOn w:val="a0"/>
    <w:link w:val="afff9"/>
    <w:uiPriority w:val="99"/>
    <w:rsid w:val="003C4E74"/>
    <w:rPr>
      <w:sz w:val="24"/>
      <w:szCs w:val="24"/>
    </w:rPr>
  </w:style>
  <w:style w:type="paragraph" w:styleId="afffb">
    <w:name w:val="annotation subject"/>
    <w:basedOn w:val="afff9"/>
    <w:next w:val="afff9"/>
    <w:link w:val="afffc"/>
    <w:uiPriority w:val="99"/>
    <w:semiHidden/>
    <w:unhideWhenUsed/>
    <w:rsid w:val="003C4E74"/>
    <w:rPr>
      <w:b/>
      <w:bCs/>
    </w:rPr>
  </w:style>
  <w:style w:type="character" w:customStyle="1" w:styleId="afffc">
    <w:name w:val="コメント内容 (文字)"/>
    <w:basedOn w:val="afffa"/>
    <w:link w:val="afffb"/>
    <w:uiPriority w:val="99"/>
    <w:semiHidden/>
    <w:rsid w:val="003C4E74"/>
    <w:rPr>
      <w:b/>
      <w:bCs/>
      <w:sz w:val="24"/>
      <w:szCs w:val="24"/>
    </w:rPr>
  </w:style>
  <w:style w:type="paragraph" w:customStyle="1" w:styleId="afffd">
    <w:name w:val="コラム"/>
    <w:basedOn w:val="3"/>
    <w:link w:val="afffe"/>
    <w:qFormat/>
    <w:rsid w:val="00E974FC"/>
    <w:pPr>
      <w:numPr>
        <w:ilvl w:val="0"/>
        <w:numId w:val="0"/>
      </w:numPr>
    </w:pPr>
  </w:style>
  <w:style w:type="character" w:customStyle="1" w:styleId="afffe">
    <w:name w:val="コラム (文字)"/>
    <w:basedOn w:val="30"/>
    <w:link w:val="afffd"/>
    <w:rsid w:val="00E974FC"/>
    <w:rPr>
      <w:rFonts w:asciiTheme="majorHAnsi" w:hAnsiTheme="majorHAnsi" w:cstheme="majorBidi"/>
      <w:b/>
      <w:sz w:val="32"/>
      <w:szCs w:val="32"/>
    </w:rPr>
  </w:style>
  <w:style w:type="paragraph" w:styleId="affff">
    <w:name w:val="Revision"/>
    <w:hidden/>
    <w:uiPriority w:val="99"/>
    <w:semiHidden/>
    <w:rsid w:val="003F64A3"/>
    <w:rPr>
      <w:sz w:val="24"/>
      <w:szCs w:val="24"/>
    </w:rPr>
  </w:style>
  <w:style w:type="paragraph" w:customStyle="1" w:styleId="affff0">
    <w:name w:val="表のタイトル（小さめ）"/>
    <w:basedOn w:val="aff"/>
    <w:link w:val="affff1"/>
    <w:qFormat/>
    <w:rsid w:val="00E32C7F"/>
    <w:rPr>
      <w:sz w:val="16"/>
      <w:szCs w:val="16"/>
    </w:rPr>
  </w:style>
  <w:style w:type="character" w:customStyle="1" w:styleId="affff1">
    <w:name w:val="表のタイトル（小さめ） (文字)"/>
    <w:basedOn w:val="aff0"/>
    <w:link w:val="affff0"/>
    <w:rsid w:val="00E32C7F"/>
    <w:rPr>
      <w:b/>
      <w:bCs/>
      <w:color w:val="FFFFFF" w:themeColor="background1"/>
      <w:sz w:val="16"/>
      <w:szCs w:val="16"/>
    </w:rPr>
  </w:style>
  <w:style w:type="paragraph" w:customStyle="1" w:styleId="affff2">
    <w:name w:val="表の文字（小さめ）"/>
    <w:basedOn w:val="afff5"/>
    <w:link w:val="affff3"/>
    <w:qFormat/>
    <w:rsid w:val="00E32C7F"/>
    <w:rPr>
      <w:sz w:val="16"/>
      <w:szCs w:val="16"/>
    </w:rPr>
  </w:style>
  <w:style w:type="character" w:customStyle="1" w:styleId="affff3">
    <w:name w:val="表の文字（小さめ） (文字)"/>
    <w:basedOn w:val="afff6"/>
    <w:link w:val="affff2"/>
    <w:rsid w:val="00E32C7F"/>
    <w:rPr>
      <w:sz w:val="16"/>
      <w:szCs w:val="16"/>
    </w:rPr>
  </w:style>
  <w:style w:type="paragraph" w:customStyle="1" w:styleId="affff4">
    <w:name w:val="表の文字（小さめ）強調"/>
    <w:basedOn w:val="affff2"/>
    <w:link w:val="affff5"/>
    <w:qFormat/>
    <w:rsid w:val="008F404D"/>
    <w:rPr>
      <w:b/>
      <w:bCs/>
    </w:rPr>
  </w:style>
  <w:style w:type="character" w:customStyle="1" w:styleId="affff5">
    <w:name w:val="表の文字（小さめ）強調 (文字)"/>
    <w:basedOn w:val="affff3"/>
    <w:link w:val="affff4"/>
    <w:rsid w:val="008F404D"/>
    <w:rPr>
      <w:b/>
      <w:bCs/>
      <w:sz w:val="16"/>
      <w:szCs w:val="16"/>
    </w:rPr>
  </w:style>
  <w:style w:type="character" w:styleId="affff6">
    <w:name w:val="Subtle Reference"/>
    <w:basedOn w:val="a0"/>
    <w:uiPriority w:val="31"/>
    <w:qFormat/>
    <w:rsid w:val="0058250D"/>
    <w:rPr>
      <w:smallCaps/>
      <w:color w:val="5A5A5A" w:themeColor="text1" w:themeTint="A5"/>
    </w:rPr>
  </w:style>
  <w:style w:type="paragraph" w:customStyle="1" w:styleId="msonormal0">
    <w:name w:val="msonormal"/>
    <w:basedOn w:val="a"/>
    <w:uiPriority w:val="99"/>
    <w:rsid w:val="0058250D"/>
    <w:pPr>
      <w:widowControl/>
      <w:spacing w:before="100" w:beforeAutospacing="1" w:after="100" w:afterAutospacing="1" w:line="240" w:lineRule="auto"/>
      <w:ind w:firstLineChars="0" w:firstLine="0"/>
      <w:jc w:val="left"/>
    </w:pPr>
    <w:rPr>
      <w:rFonts w:ascii="MS PGothic" w:eastAsia="MS PGothic" w:hAnsi="MS PGothic" w:cs="MS PGothic"/>
      <w:kern w:val="0"/>
    </w:rPr>
  </w:style>
  <w:style w:type="paragraph" w:customStyle="1" w:styleId="font5">
    <w:name w:val="font5"/>
    <w:basedOn w:val="a"/>
    <w:uiPriority w:val="99"/>
    <w:rsid w:val="0058250D"/>
    <w:pPr>
      <w:widowControl/>
      <w:spacing w:before="100" w:beforeAutospacing="1" w:after="100" w:afterAutospacing="1" w:line="240" w:lineRule="auto"/>
      <w:ind w:firstLineChars="0" w:firstLine="0"/>
      <w:jc w:val="left"/>
    </w:pPr>
    <w:rPr>
      <w:rFonts w:ascii="Yu Gothic" w:eastAsia="Yu Gothic" w:hAnsi="Yu Gothic" w:cs="MS PGothic"/>
      <w:kern w:val="0"/>
      <w:sz w:val="12"/>
      <w:szCs w:val="12"/>
    </w:rPr>
  </w:style>
  <w:style w:type="paragraph" w:customStyle="1" w:styleId="font6">
    <w:name w:val="font6"/>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20"/>
      <w:szCs w:val="20"/>
    </w:rPr>
  </w:style>
  <w:style w:type="paragraph" w:customStyle="1" w:styleId="font7">
    <w:name w:val="font7"/>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20"/>
      <w:szCs w:val="20"/>
    </w:rPr>
  </w:style>
  <w:style w:type="paragraph" w:customStyle="1" w:styleId="font8">
    <w:name w:val="font8"/>
    <w:basedOn w:val="a"/>
    <w:uiPriority w:val="99"/>
    <w:rsid w:val="0058250D"/>
    <w:pPr>
      <w:widowControl/>
      <w:spacing w:before="100" w:beforeAutospacing="1" w:after="100" w:afterAutospacing="1" w:line="240" w:lineRule="auto"/>
      <w:ind w:firstLineChars="0" w:firstLine="0"/>
      <w:jc w:val="left"/>
    </w:pPr>
    <w:rPr>
      <w:rFonts w:ascii="Courier New" w:eastAsia="MS PGothic" w:hAnsi="Courier New" w:cs="MS PGothic"/>
      <w:color w:val="000000"/>
      <w:kern w:val="0"/>
      <w:sz w:val="18"/>
      <w:szCs w:val="18"/>
    </w:rPr>
  </w:style>
  <w:style w:type="paragraph" w:customStyle="1" w:styleId="font9">
    <w:name w:val="font9"/>
    <w:basedOn w:val="a"/>
    <w:uiPriority w:val="99"/>
    <w:rsid w:val="0058250D"/>
    <w:pPr>
      <w:widowControl/>
      <w:spacing w:before="100" w:beforeAutospacing="1" w:after="100" w:afterAutospacing="1" w:line="240" w:lineRule="auto"/>
      <w:ind w:firstLineChars="0" w:firstLine="0"/>
      <w:jc w:val="left"/>
    </w:pPr>
    <w:rPr>
      <w:rFonts w:ascii="Courier New" w:eastAsia="MS PGothic" w:hAnsi="Courier New" w:cs="MS PGothic"/>
      <w:b/>
      <w:bCs/>
      <w:color w:val="000000"/>
      <w:kern w:val="0"/>
      <w:sz w:val="18"/>
      <w:szCs w:val="18"/>
    </w:rPr>
  </w:style>
  <w:style w:type="paragraph" w:customStyle="1" w:styleId="font10">
    <w:name w:val="font10"/>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14"/>
      <w:szCs w:val="14"/>
    </w:rPr>
  </w:style>
  <w:style w:type="paragraph" w:customStyle="1" w:styleId="xl63">
    <w:name w:val="xl63"/>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64">
    <w:name w:val="xl64"/>
    <w:basedOn w:val="a"/>
    <w:uiPriority w:val="99"/>
    <w:rsid w:val="0058250D"/>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5">
    <w:name w:val="xl65"/>
    <w:basedOn w:val="a"/>
    <w:uiPriority w:val="99"/>
    <w:rsid w:val="0058250D"/>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6">
    <w:name w:val="xl66"/>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MS PGothic"/>
      <w:kern w:val="0"/>
    </w:rPr>
  </w:style>
  <w:style w:type="paragraph" w:customStyle="1" w:styleId="xl67">
    <w:name w:val="xl67"/>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F49D"/>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68">
    <w:name w:val="xl68"/>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9">
    <w:name w:val="xl69"/>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0">
    <w:name w:val="xl70"/>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1">
    <w:name w:val="xl71"/>
    <w:basedOn w:val="a"/>
    <w:uiPriority w:val="99"/>
    <w:rsid w:val="0058250D"/>
    <w:pPr>
      <w:widowControl/>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2">
    <w:name w:val="xl72"/>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3">
    <w:name w:val="xl73"/>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4">
    <w:name w:val="xl74"/>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5">
    <w:name w:val="xl7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6">
    <w:name w:val="xl76"/>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7">
    <w:name w:val="xl77"/>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8">
    <w:name w:val="xl7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4BB2E0"/>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rPr>
  </w:style>
  <w:style w:type="paragraph" w:customStyle="1" w:styleId="xl79">
    <w:name w:val="xl79"/>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0">
    <w:name w:val="xl80"/>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1">
    <w:name w:val="xl81"/>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2">
    <w:name w:val="xl82"/>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3">
    <w:name w:val="xl83"/>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4">
    <w:name w:val="xl84"/>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5">
    <w:name w:val="xl8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6">
    <w:name w:val="xl86"/>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7">
    <w:name w:val="xl87"/>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8">
    <w:name w:val="xl88"/>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9">
    <w:name w:val="xl89"/>
    <w:basedOn w:val="a"/>
    <w:uiPriority w:val="99"/>
    <w:rsid w:val="0058250D"/>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0">
    <w:name w:val="xl90"/>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1">
    <w:name w:val="xl91"/>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9292EA"/>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2">
    <w:name w:val="xl92"/>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3">
    <w:name w:val="xl93"/>
    <w:basedOn w:val="a"/>
    <w:uiPriority w:val="99"/>
    <w:rsid w:val="0058250D"/>
    <w:pPr>
      <w:widowControl/>
      <w:pBdr>
        <w:bottom w:val="single" w:sz="8" w:space="0" w:color="auto"/>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4">
    <w:name w:val="xl94"/>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AB746"/>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5">
    <w:name w:val="xl9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6">
    <w:name w:val="xl96"/>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7367"/>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7">
    <w:name w:val="xl97"/>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8">
    <w:name w:val="xl9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7DF49F"/>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9">
    <w:name w:val="xl99"/>
    <w:basedOn w:val="a"/>
    <w:uiPriority w:val="99"/>
    <w:rsid w:val="0058250D"/>
    <w:pPr>
      <w:widowControl/>
      <w:pBdr>
        <w:bottom w:val="single" w:sz="8" w:space="0" w:color="000000"/>
      </w:pBdr>
      <w:spacing w:before="100" w:beforeAutospacing="1" w:after="100" w:afterAutospacing="1" w:line="240" w:lineRule="auto"/>
      <w:ind w:firstLineChars="0" w:firstLine="0"/>
      <w:jc w:val="left"/>
      <w:textAlignment w:val="top"/>
    </w:pPr>
    <w:rPr>
      <w:rFonts w:ascii="Meiryo UI" w:eastAsia="Meiryo UI" w:hAnsi="Meiryo UI" w:cs="MS PGothic"/>
      <w:kern w:val="0"/>
    </w:rPr>
  </w:style>
  <w:style w:type="paragraph" w:customStyle="1" w:styleId="xl100">
    <w:name w:val="xl100"/>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1">
    <w:name w:val="xl10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2">
    <w:name w:val="xl102"/>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3">
    <w:name w:val="xl103"/>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4">
    <w:name w:val="xl104"/>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5">
    <w:name w:val="xl10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106">
    <w:name w:val="xl106"/>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107">
    <w:name w:val="xl107"/>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08">
    <w:name w:val="xl108"/>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09">
    <w:name w:val="xl109"/>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0">
    <w:name w:val="xl110"/>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1">
    <w:name w:val="xl11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112">
    <w:name w:val="xl112"/>
    <w:basedOn w:val="a"/>
    <w:uiPriority w:val="99"/>
    <w:rsid w:val="0058250D"/>
    <w:pPr>
      <w:widowControl/>
      <w:pBdr>
        <w:bottom w:val="single" w:sz="8" w:space="0" w:color="auto"/>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3">
    <w:name w:val="xl113"/>
    <w:basedOn w:val="a"/>
    <w:uiPriority w:val="99"/>
    <w:rsid w:val="0058250D"/>
    <w:pPr>
      <w:widowControl/>
      <w:pBdr>
        <w:left w:val="single" w:sz="8" w:space="0" w:color="000000"/>
        <w:bottom w:val="single" w:sz="8" w:space="0" w:color="auto"/>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4">
    <w:name w:val="xl114"/>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margin-top--rm">
    <w:name w:val="margin-top--rm"/>
    <w:basedOn w:val="a"/>
    <w:uiPriority w:val="99"/>
    <w:rsid w:val="0067020B"/>
    <w:pPr>
      <w:widowControl/>
      <w:spacing w:before="100" w:beforeAutospacing="1" w:after="100" w:afterAutospacing="1" w:line="240" w:lineRule="auto"/>
      <w:ind w:firstLineChars="0" w:firstLine="0"/>
      <w:jc w:val="left"/>
    </w:pPr>
    <w:rPr>
      <w:rFonts w:ascii="MS PGothic" w:eastAsia="MS PGothic" w:hAnsi="MS PGothic" w:cs="MS PGothic"/>
      <w:kern w:val="0"/>
    </w:rPr>
  </w:style>
  <w:style w:type="paragraph" w:customStyle="1" w:styleId="61">
    <w:name w:val="見出し6"/>
    <w:basedOn w:val="5"/>
    <w:link w:val="62"/>
    <w:qFormat/>
    <w:rsid w:val="00EB4410"/>
    <w:pPr>
      <w:outlineLvl w:val="5"/>
    </w:pPr>
    <w:rPr>
      <w:sz w:val="24"/>
      <w:szCs w:val="24"/>
    </w:rPr>
  </w:style>
  <w:style w:type="character" w:customStyle="1" w:styleId="62">
    <w:name w:val="見出し6 (文字)"/>
    <w:basedOn w:val="50"/>
    <w:link w:val="61"/>
    <w:rsid w:val="00EB4410"/>
    <w:rPr>
      <w:rFonts w:asciiTheme="majorHAnsi" w:eastAsiaTheme="majorEastAsia" w:hAnsiTheme="majorHAnsi" w:cstheme="majorBidi"/>
      <w:b/>
      <w:bCs/>
      <w:color w:val="2E5496"/>
      <w:sz w:val="24"/>
      <w:szCs w:val="24"/>
    </w:rPr>
  </w:style>
  <w:style w:type="paragraph" w:customStyle="1" w:styleId="7">
    <w:name w:val="見出し7"/>
    <w:basedOn w:val="aff3"/>
    <w:link w:val="70"/>
    <w:qFormat/>
    <w:rsid w:val="00EB18B4"/>
    <w:pPr>
      <w:outlineLvl w:val="6"/>
    </w:pPr>
    <w:rPr>
      <w:u w:val="thick" w:color="215E99" w:themeColor="text2" w:themeTint="BF"/>
    </w:rPr>
  </w:style>
  <w:style w:type="character" w:customStyle="1" w:styleId="70">
    <w:name w:val="見出し7 (文字)"/>
    <w:basedOn w:val="aff4"/>
    <w:link w:val="7"/>
    <w:rsid w:val="00EB18B4"/>
    <w:rPr>
      <w:b/>
      <w:bCs/>
      <w:sz w:val="24"/>
      <w:szCs w:val="24"/>
      <w:u w:val="thick" w:color="215E99" w:themeColor="text2" w:themeTint="BF"/>
    </w:rPr>
  </w:style>
  <w:style w:type="paragraph" w:customStyle="1" w:styleId="affff7">
    <w:name w:val="表の文字（中サイズ）"/>
    <w:basedOn w:val="afff5"/>
    <w:link w:val="affff8"/>
    <w:qFormat/>
    <w:rsid w:val="00774613"/>
    <w:rPr>
      <w:sz w:val="21"/>
      <w:szCs w:val="21"/>
    </w:rPr>
  </w:style>
  <w:style w:type="character" w:customStyle="1" w:styleId="affff8">
    <w:name w:val="表の文字（中サイズ） (文字)"/>
    <w:basedOn w:val="afff6"/>
    <w:link w:val="affff7"/>
    <w:rsid w:val="00774613"/>
    <w:rPr>
      <w:sz w:val="24"/>
      <w:szCs w:val="24"/>
    </w:rPr>
  </w:style>
  <w:style w:type="paragraph" w:customStyle="1" w:styleId="affff9">
    <w:name w:val="表タイトル（中サイズ）"/>
    <w:basedOn w:val="aff"/>
    <w:link w:val="affffa"/>
    <w:qFormat/>
    <w:rsid w:val="00774613"/>
    <w:rPr>
      <w:sz w:val="21"/>
      <w:szCs w:val="21"/>
    </w:rPr>
  </w:style>
  <w:style w:type="character" w:customStyle="1" w:styleId="affffa">
    <w:name w:val="表タイトル（中サイズ） (文字)"/>
    <w:basedOn w:val="aff0"/>
    <w:link w:val="affff9"/>
    <w:rsid w:val="00774613"/>
    <w:rPr>
      <w:b/>
      <w:bCs/>
      <w:color w:val="FFFFFF" w:themeColor="background1"/>
      <w:sz w:val="24"/>
      <w:szCs w:val="32"/>
    </w:rPr>
  </w:style>
  <w:style w:type="paragraph" w:customStyle="1" w:styleId="affffb">
    <w:name w:val="表の文字（強調　中サイズ）"/>
    <w:basedOn w:val="afff7"/>
    <w:link w:val="affffc"/>
    <w:qFormat/>
    <w:rsid w:val="00774613"/>
    <w:rPr>
      <w:sz w:val="21"/>
      <w:szCs w:val="21"/>
    </w:rPr>
  </w:style>
  <w:style w:type="character" w:customStyle="1" w:styleId="affffc">
    <w:name w:val="表の文字（強調　中サイズ） (文字)"/>
    <w:basedOn w:val="afff8"/>
    <w:link w:val="affffb"/>
    <w:rsid w:val="00774613"/>
    <w:rPr>
      <w:b/>
      <w:bCs/>
      <w:sz w:val="24"/>
      <w:szCs w:val="24"/>
    </w:rPr>
  </w:style>
  <w:style w:type="paragraph" w:customStyle="1" w:styleId="affffd">
    <w:name w:val="付録見出し"/>
    <w:basedOn w:val="5"/>
    <w:link w:val="affffe"/>
    <w:qFormat/>
    <w:rsid w:val="00934FA3"/>
    <w:pPr>
      <w:wordWrap w:val="0"/>
      <w:outlineLvl w:val="1"/>
    </w:pPr>
  </w:style>
  <w:style w:type="character" w:customStyle="1" w:styleId="affffe">
    <w:name w:val="付録見出し (文字)"/>
    <w:basedOn w:val="50"/>
    <w:link w:val="affffd"/>
    <w:rsid w:val="00934FA3"/>
    <w:rPr>
      <w:rFonts w:asciiTheme="majorHAnsi" w:eastAsiaTheme="majorEastAsia" w:hAnsiTheme="majorHAnsi" w:cstheme="majorBidi"/>
      <w:b/>
      <w:bCs/>
      <w:color w:val="2E5496"/>
      <w:sz w:val="28"/>
      <w:szCs w:val="28"/>
    </w:rPr>
  </w:style>
  <w:style w:type="paragraph" w:customStyle="1" w:styleId="afffff">
    <w:name w:val="引用・参考・用語"/>
    <w:link w:val="afffff0"/>
    <w:autoRedefine/>
    <w:qFormat/>
    <w:rsid w:val="000A1443"/>
    <w:pPr>
      <w:pBdr>
        <w:bottom w:val="single" w:sz="12" w:space="1" w:color="2E5496"/>
      </w:pBdr>
      <w:spacing w:line="400" w:lineRule="exact"/>
      <w:outlineLvl w:val="0"/>
    </w:pPr>
    <w:rPr>
      <w:rFonts w:asciiTheme="majorHAnsi" w:hAnsiTheme="majorHAnsi" w:cstheme="majorBidi"/>
      <w:b/>
      <w:sz w:val="24"/>
      <w:szCs w:val="24"/>
    </w:rPr>
  </w:style>
  <w:style w:type="character" w:customStyle="1" w:styleId="afffff0">
    <w:name w:val="引用・参考・用語 (文字)"/>
    <w:basedOn w:val="12"/>
    <w:link w:val="afffff"/>
    <w:rsid w:val="000A1443"/>
    <w:rPr>
      <w:rFonts w:asciiTheme="majorHAnsi" w:hAnsiTheme="majorHAnsi" w:cstheme="majorBidi"/>
      <w:b/>
      <w:sz w:val="24"/>
      <w:szCs w:val="24"/>
    </w:rPr>
  </w:style>
  <w:style w:type="paragraph" w:customStyle="1" w:styleId="afffff1">
    <w:name w:val="目次"/>
    <w:basedOn w:val="a"/>
    <w:next w:val="a"/>
    <w:link w:val="afffff2"/>
    <w:qFormat/>
    <w:rsid w:val="000A1443"/>
    <w:pPr>
      <w:ind w:firstLineChars="0" w:firstLine="0"/>
    </w:pPr>
  </w:style>
  <w:style w:type="character" w:customStyle="1" w:styleId="afffff2">
    <w:name w:val="目次 (文字)"/>
    <w:basedOn w:val="a0"/>
    <w:link w:val="afffff1"/>
    <w:rsid w:val="000A1443"/>
    <w:rPr>
      <w:sz w:val="24"/>
      <w:szCs w:val="24"/>
    </w:rPr>
  </w:style>
  <w:style w:type="paragraph" w:customStyle="1" w:styleId="24">
    <w:name w:val="スタイル2"/>
    <w:basedOn w:val="4"/>
    <w:link w:val="25"/>
    <w:rsid w:val="0041410C"/>
    <w:pPr>
      <w:widowControl w:val="0"/>
      <w:numPr>
        <w:numId w:val="0"/>
      </w:numPr>
      <w:spacing w:beforeLines="10" w:before="36" w:afterLines="10" w:after="36"/>
    </w:pPr>
    <w:rPr>
      <w:szCs w:val="22"/>
    </w:rPr>
  </w:style>
  <w:style w:type="character" w:customStyle="1" w:styleId="25">
    <w:name w:val="スタイル2 (文字)"/>
    <w:basedOn w:val="40"/>
    <w:link w:val="24"/>
    <w:rsid w:val="0041410C"/>
    <w:rPr>
      <w:b/>
      <w:bCs/>
      <w:color w:val="000000" w:themeColor="text1"/>
      <w:sz w:val="28"/>
      <w:szCs w:val="22"/>
    </w:rPr>
  </w:style>
  <w:style w:type="paragraph" w:customStyle="1" w:styleId="afffff3">
    <w:name w:val="標準（協調）"/>
    <w:basedOn w:val="a"/>
    <w:link w:val="afffff4"/>
    <w:rsid w:val="0041410C"/>
    <w:pPr>
      <w:jc w:val="left"/>
    </w:pPr>
    <w:rPr>
      <w:b/>
      <w:bCs/>
    </w:rPr>
  </w:style>
  <w:style w:type="character" w:customStyle="1" w:styleId="afffff4">
    <w:name w:val="標準（協調） (文字)"/>
    <w:basedOn w:val="a0"/>
    <w:link w:val="afffff3"/>
    <w:rsid w:val="0041410C"/>
    <w:rPr>
      <w:b/>
      <w:bCs/>
      <w:sz w:val="24"/>
      <w:szCs w:val="24"/>
    </w:rPr>
  </w:style>
  <w:style w:type="paragraph" w:customStyle="1" w:styleId="afffff5">
    <w:name w:val="編集後記見出し"/>
    <w:link w:val="afffff6"/>
    <w:autoRedefine/>
    <w:qFormat/>
    <w:rsid w:val="00042F2E"/>
    <w:pPr>
      <w:pageBreakBefore/>
      <w:spacing w:beforeLines="100" w:before="360" w:afterLines="100" w:after="360" w:line="400" w:lineRule="exact"/>
      <w:outlineLvl w:val="1"/>
    </w:pPr>
    <w:rPr>
      <w:b/>
      <w:bCs/>
      <w:sz w:val="36"/>
      <w:szCs w:val="36"/>
    </w:rPr>
  </w:style>
  <w:style w:type="character" w:customStyle="1" w:styleId="afffff6">
    <w:name w:val="編集後記見出し (文字)"/>
    <w:basedOn w:val="a0"/>
    <w:link w:val="afffff5"/>
    <w:rsid w:val="00042F2E"/>
    <w:rPr>
      <w:b/>
      <w:bCs/>
      <w:sz w:val="36"/>
      <w:szCs w:val="36"/>
    </w:rPr>
  </w:style>
  <w:style w:type="paragraph" w:customStyle="1" w:styleId="afffff7">
    <w:name w:val="引用・参考文献"/>
    <w:basedOn w:val="af2"/>
    <w:link w:val="afffff8"/>
    <w:qFormat/>
    <w:rsid w:val="0041410C"/>
    <w:pPr>
      <w:pageBreakBefore w:val="0"/>
      <w:jc w:val="left"/>
    </w:pPr>
    <w:rPr>
      <w:rFonts w:asciiTheme="majorHAnsi" w:hAnsiTheme="majorHAnsi" w:cstheme="majorBidi"/>
    </w:rPr>
  </w:style>
  <w:style w:type="character" w:customStyle="1" w:styleId="afffff8">
    <w:name w:val="引用・参考文献 (文字)"/>
    <w:basedOn w:val="12"/>
    <w:link w:val="afffff7"/>
    <w:rsid w:val="0041410C"/>
    <w:rPr>
      <w:rFonts w:asciiTheme="majorHAnsi" w:hAnsiTheme="majorHAnsi" w:cstheme="majorBidi"/>
      <w:b/>
      <w:sz w:val="24"/>
      <w:szCs w:val="24"/>
    </w:rPr>
  </w:style>
  <w:style w:type="paragraph" w:customStyle="1" w:styleId="afffff9">
    <w:name w:val="表の文字用"/>
    <w:basedOn w:val="a"/>
    <w:link w:val="afffffa"/>
    <w:qFormat/>
    <w:rsid w:val="0041410C"/>
    <w:pPr>
      <w:ind w:firstLineChars="0" w:firstLine="0"/>
      <w:jc w:val="left"/>
    </w:pPr>
  </w:style>
  <w:style w:type="character" w:customStyle="1" w:styleId="afffffa">
    <w:name w:val="表の文字用 (文字)"/>
    <w:basedOn w:val="a0"/>
    <w:link w:val="afffff9"/>
    <w:rsid w:val="0041410C"/>
    <w:rPr>
      <w:sz w:val="24"/>
      <w:szCs w:val="24"/>
    </w:rPr>
  </w:style>
  <w:style w:type="paragraph" w:customStyle="1" w:styleId="afffffb">
    <w:name w:val="表タイトル（小さめ）"/>
    <w:basedOn w:val="aff"/>
    <w:link w:val="afffffc"/>
    <w:qFormat/>
    <w:rsid w:val="00445076"/>
    <w:pPr>
      <w:spacing w:line="240" w:lineRule="exact"/>
      <w:ind w:leftChars="-5" w:left="-12" w:rightChars="-48" w:right="-115"/>
    </w:pPr>
    <w:rPr>
      <w:bCs w:val="0"/>
      <w:sz w:val="16"/>
      <w:szCs w:val="16"/>
    </w:rPr>
  </w:style>
  <w:style w:type="character" w:customStyle="1" w:styleId="afffffc">
    <w:name w:val="表タイトル（小さめ） (文字)"/>
    <w:basedOn w:val="aff0"/>
    <w:link w:val="afffffb"/>
    <w:rsid w:val="00445076"/>
    <w:rPr>
      <w:b/>
      <w:bCs w:val="0"/>
      <w:color w:val="FFFFFF" w:themeColor="background1"/>
      <w:sz w:val="16"/>
      <w:szCs w:val="16"/>
    </w:rPr>
  </w:style>
  <w:style w:type="paragraph" w:customStyle="1" w:styleId="8">
    <w:name w:val="見出し8"/>
    <w:basedOn w:val="a"/>
    <w:link w:val="80"/>
    <w:qFormat/>
    <w:rsid w:val="007A2226"/>
    <w:pPr>
      <w:pBdr>
        <w:left w:val="thinThickSmallGap" w:sz="12" w:space="4" w:color="215E99" w:themeColor="text2" w:themeTint="BF"/>
      </w:pBdr>
      <w:ind w:leftChars="100" w:left="240" w:firstLineChars="0" w:firstLine="0"/>
      <w:jc w:val="left"/>
      <w:outlineLvl w:val="7"/>
    </w:pPr>
    <w:rPr>
      <w:b/>
      <w:bCs/>
      <w:u w:color="215E99" w:themeColor="text2" w:themeTint="BF"/>
    </w:rPr>
  </w:style>
  <w:style w:type="character" w:customStyle="1" w:styleId="80">
    <w:name w:val="見出し8 (文字)"/>
    <w:basedOn w:val="a0"/>
    <w:link w:val="8"/>
    <w:rsid w:val="007A2226"/>
    <w:rPr>
      <w:b/>
      <w:bCs/>
      <w:sz w:val="24"/>
      <w:szCs w:val="24"/>
      <w:u w:color="215E99" w:themeColor="text2" w:themeTint="BF"/>
    </w:rPr>
  </w:style>
  <w:style w:type="character" w:customStyle="1" w:styleId="310">
    <w:name w:val="見出し 3 (文字)1"/>
    <w:aliases w:val="3.節 (文字)1"/>
    <w:basedOn w:val="a0"/>
    <w:uiPriority w:val="9"/>
    <w:semiHidden/>
    <w:rsid w:val="000B3C4F"/>
    <w:rPr>
      <w:rFonts w:asciiTheme="majorHAnsi" w:eastAsiaTheme="majorEastAsia" w:hAnsiTheme="majorHAnsi" w:cstheme="majorBidi"/>
      <w:kern w:val="2"/>
      <w:sz w:val="24"/>
      <w:szCs w:val="24"/>
    </w:rPr>
  </w:style>
  <w:style w:type="character" w:customStyle="1" w:styleId="410">
    <w:name w:val="見出し 4 (文字)1"/>
    <w:aliases w:val="4.項 (文字)1"/>
    <w:basedOn w:val="a0"/>
    <w:uiPriority w:val="9"/>
    <w:semiHidden/>
    <w:rsid w:val="000B3C4F"/>
    <w:rPr>
      <w:rFonts w:asciiTheme="minorHAnsi" w:eastAsiaTheme="minorEastAsia" w:hAnsiTheme="minorHAnsi"/>
      <w:b/>
      <w:bCs/>
      <w:kern w:val="2"/>
      <w:sz w:val="24"/>
      <w:szCs w:val="24"/>
    </w:rPr>
  </w:style>
  <w:style w:type="paragraph" w:styleId="51">
    <w:name w:val="toc 5"/>
    <w:basedOn w:val="a"/>
    <w:next w:val="a"/>
    <w:autoRedefine/>
    <w:uiPriority w:val="39"/>
    <w:unhideWhenUsed/>
    <w:rsid w:val="00184CD2"/>
    <w:pPr>
      <w:spacing w:line="240" w:lineRule="auto"/>
      <w:ind w:leftChars="400" w:left="840" w:firstLineChars="0" w:firstLine="0"/>
    </w:pPr>
    <w:rPr>
      <w:sz w:val="21"/>
      <w:szCs w:val="22"/>
      <w14:ligatures w14:val="standardContextual"/>
    </w:rPr>
  </w:style>
  <w:style w:type="paragraph" w:styleId="63">
    <w:name w:val="toc 6"/>
    <w:basedOn w:val="a"/>
    <w:next w:val="a"/>
    <w:autoRedefine/>
    <w:uiPriority w:val="39"/>
    <w:unhideWhenUsed/>
    <w:rsid w:val="00184CD2"/>
    <w:pPr>
      <w:spacing w:line="240" w:lineRule="auto"/>
      <w:ind w:leftChars="500" w:left="1050" w:firstLineChars="0" w:firstLine="0"/>
    </w:pPr>
    <w:rPr>
      <w:sz w:val="21"/>
      <w:szCs w:val="22"/>
      <w14:ligatures w14:val="standardContextual"/>
    </w:rPr>
  </w:style>
  <w:style w:type="paragraph" w:styleId="71">
    <w:name w:val="toc 7"/>
    <w:basedOn w:val="a"/>
    <w:next w:val="a"/>
    <w:autoRedefine/>
    <w:uiPriority w:val="39"/>
    <w:unhideWhenUsed/>
    <w:rsid w:val="00184CD2"/>
    <w:pPr>
      <w:spacing w:line="240" w:lineRule="auto"/>
      <w:ind w:leftChars="600" w:left="1260" w:firstLineChars="0" w:firstLine="0"/>
    </w:pPr>
    <w:rPr>
      <w:sz w:val="21"/>
      <w:szCs w:val="22"/>
      <w14:ligatures w14:val="standardContextual"/>
    </w:rPr>
  </w:style>
  <w:style w:type="paragraph" w:styleId="81">
    <w:name w:val="toc 8"/>
    <w:basedOn w:val="a"/>
    <w:next w:val="a"/>
    <w:autoRedefine/>
    <w:uiPriority w:val="39"/>
    <w:unhideWhenUsed/>
    <w:rsid w:val="00184CD2"/>
    <w:pPr>
      <w:spacing w:line="240" w:lineRule="auto"/>
      <w:ind w:leftChars="700" w:left="1470" w:firstLineChars="0" w:firstLine="0"/>
    </w:pPr>
    <w:rPr>
      <w:sz w:val="21"/>
      <w:szCs w:val="22"/>
      <w14:ligatures w14:val="standardContextual"/>
    </w:rPr>
  </w:style>
  <w:style w:type="paragraph" w:styleId="9">
    <w:name w:val="toc 9"/>
    <w:basedOn w:val="a"/>
    <w:next w:val="a"/>
    <w:autoRedefine/>
    <w:uiPriority w:val="39"/>
    <w:unhideWhenUsed/>
    <w:rsid w:val="00184CD2"/>
    <w:pPr>
      <w:spacing w:line="240" w:lineRule="auto"/>
      <w:ind w:leftChars="800" w:left="1680" w:firstLineChars="0" w:firstLine="0"/>
    </w:pPr>
    <w:rPr>
      <w:sz w:val="21"/>
      <w:szCs w:val="22"/>
      <w14:ligatures w14:val="standardContextual"/>
    </w:rPr>
  </w:style>
  <w:style w:type="paragraph" w:styleId="afffffd">
    <w:name w:val="Body Text"/>
    <w:basedOn w:val="a"/>
    <w:link w:val="afffffe"/>
    <w:uiPriority w:val="1"/>
    <w:qFormat/>
    <w:rsid w:val="00927720"/>
    <w:pPr>
      <w:autoSpaceDE w:val="0"/>
      <w:autoSpaceDN w:val="0"/>
      <w:spacing w:line="240" w:lineRule="auto"/>
      <w:ind w:firstLineChars="0" w:firstLine="0"/>
      <w:jc w:val="left"/>
    </w:pPr>
    <w:rPr>
      <w:rFonts w:ascii="メイリオ" w:eastAsia="メイリオ" w:hAnsi="メイリオ" w:cs="メイリオ"/>
      <w:kern w:val="0"/>
    </w:rPr>
  </w:style>
  <w:style w:type="character" w:customStyle="1" w:styleId="afffffe">
    <w:name w:val="本文 (文字)"/>
    <w:basedOn w:val="a0"/>
    <w:link w:val="afffffd"/>
    <w:uiPriority w:val="1"/>
    <w:rsid w:val="00927720"/>
    <w:rPr>
      <w:rFonts w:ascii="メイリオ" w:eastAsia="メイリオ" w:hAnsi="メイリオ" w:cs="メイリオ"/>
      <w:kern w:val="0"/>
      <w:sz w:val="24"/>
      <w:szCs w:val="24"/>
    </w:rPr>
  </w:style>
  <w:style w:type="paragraph" w:styleId="affffff">
    <w:name w:val="Title"/>
    <w:basedOn w:val="a"/>
    <w:link w:val="affffff0"/>
    <w:uiPriority w:val="10"/>
    <w:qFormat/>
    <w:rsid w:val="00927720"/>
    <w:pPr>
      <w:autoSpaceDE w:val="0"/>
      <w:autoSpaceDN w:val="0"/>
      <w:spacing w:before="78" w:line="240" w:lineRule="auto"/>
      <w:ind w:right="5" w:firstLineChars="0" w:firstLine="0"/>
      <w:jc w:val="center"/>
    </w:pPr>
    <w:rPr>
      <w:rFonts w:ascii="メイリオ" w:eastAsia="メイリオ" w:hAnsi="メイリオ" w:cs="メイリオ"/>
      <w:kern w:val="0"/>
      <w:sz w:val="52"/>
      <w:szCs w:val="52"/>
    </w:rPr>
  </w:style>
  <w:style w:type="character" w:customStyle="1" w:styleId="affffff0">
    <w:name w:val="表題 (文字)"/>
    <w:basedOn w:val="a0"/>
    <w:link w:val="affffff"/>
    <w:uiPriority w:val="10"/>
    <w:rsid w:val="00927720"/>
    <w:rPr>
      <w:rFonts w:ascii="メイリオ" w:eastAsia="メイリオ" w:hAnsi="メイリオ" w:cs="メイリオ"/>
      <w:kern w:val="0"/>
      <w:sz w:val="52"/>
      <w:szCs w:val="52"/>
    </w:rPr>
  </w:style>
  <w:style w:type="table" w:customStyle="1" w:styleId="TableNormal">
    <w:name w:val="Table Normal"/>
    <w:uiPriority w:val="2"/>
    <w:semiHidden/>
    <w:unhideWhenUsed/>
    <w:qFormat/>
    <w:rsid w:val="002949FB"/>
    <w:pPr>
      <w:widowControl w:val="0"/>
      <w:autoSpaceDE w:val="0"/>
      <w:autoSpaceDN w:val="0"/>
    </w:pPr>
    <w:rPr>
      <w:kern w:val="0"/>
      <w:sz w:val="22"/>
      <w:szCs w:val="22"/>
      <w:lang w:eastAsia="en-US"/>
    </w:rPr>
    <w:tblPr>
      <w:tblInd w:w="0" w:type="dxa"/>
      <w:tblCellMar>
        <w:top w:w="0" w:type="dxa"/>
        <w:left w:w="0" w:type="dxa"/>
        <w:bottom w:w="0" w:type="dxa"/>
        <w:right w:w="0" w:type="dxa"/>
      </w:tblCellMar>
    </w:tblPr>
  </w:style>
  <w:style w:type="paragraph" w:styleId="affffff1">
    <w:name w:val="Date"/>
    <w:basedOn w:val="a"/>
    <w:next w:val="a"/>
    <w:link w:val="affffff2"/>
    <w:uiPriority w:val="99"/>
    <w:semiHidden/>
    <w:unhideWhenUsed/>
    <w:rsid w:val="00EA5C0C"/>
  </w:style>
  <w:style w:type="character" w:customStyle="1" w:styleId="affffff2">
    <w:name w:val="日付 (文字)"/>
    <w:basedOn w:val="a0"/>
    <w:link w:val="affffff1"/>
    <w:uiPriority w:val="99"/>
    <w:semiHidden/>
    <w:rsid w:val="00EA5C0C"/>
    <w:rPr>
      <w:sz w:val="24"/>
      <w:szCs w:val="24"/>
    </w:rPr>
  </w:style>
  <w:style w:type="paragraph" w:styleId="HTML">
    <w:name w:val="HTML Preformatted"/>
    <w:basedOn w:val="a"/>
    <w:link w:val="HTML0"/>
    <w:uiPriority w:val="99"/>
    <w:semiHidden/>
    <w:unhideWhenUsed/>
    <w:rsid w:val="00A9791D"/>
    <w:rPr>
      <w:rFonts w:ascii="Courier New" w:hAnsi="Courier New" w:cs="Courier New"/>
      <w:sz w:val="20"/>
      <w:szCs w:val="20"/>
    </w:rPr>
  </w:style>
  <w:style w:type="character" w:customStyle="1" w:styleId="HTML0">
    <w:name w:val="HTML 書式付き (文字)"/>
    <w:basedOn w:val="a0"/>
    <w:link w:val="HTML"/>
    <w:uiPriority w:val="99"/>
    <w:semiHidden/>
    <w:rsid w:val="00A9791D"/>
    <w:rPr>
      <w:rFonts w:ascii="Courier New" w:hAnsi="Courier New" w:cs="Courier New"/>
      <w:sz w:val="20"/>
      <w:szCs w:val="20"/>
    </w:rPr>
  </w:style>
  <w:style w:type="paragraph" w:styleId="affffff3">
    <w:name w:val="Balloon Text"/>
    <w:basedOn w:val="a"/>
    <w:link w:val="affffff4"/>
    <w:uiPriority w:val="99"/>
    <w:semiHidden/>
    <w:unhideWhenUsed/>
    <w:rsid w:val="00AB06B0"/>
    <w:pPr>
      <w:spacing w:line="240" w:lineRule="auto"/>
    </w:pPr>
    <w:rPr>
      <w:rFonts w:asciiTheme="majorHAnsi" w:eastAsiaTheme="majorEastAsia" w:hAnsiTheme="majorHAnsi" w:cstheme="majorBidi"/>
      <w:sz w:val="18"/>
      <w:szCs w:val="18"/>
    </w:rPr>
  </w:style>
  <w:style w:type="character" w:customStyle="1" w:styleId="affffff4">
    <w:name w:val="吹き出し (文字)"/>
    <w:basedOn w:val="a0"/>
    <w:link w:val="affffff3"/>
    <w:uiPriority w:val="99"/>
    <w:semiHidden/>
    <w:rsid w:val="00AB06B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428">
      <w:bodyDiv w:val="1"/>
      <w:marLeft w:val="0"/>
      <w:marRight w:val="0"/>
      <w:marTop w:val="0"/>
      <w:marBottom w:val="0"/>
      <w:divBdr>
        <w:top w:val="none" w:sz="0" w:space="0" w:color="auto"/>
        <w:left w:val="none" w:sz="0" w:space="0" w:color="auto"/>
        <w:bottom w:val="none" w:sz="0" w:space="0" w:color="auto"/>
        <w:right w:val="none" w:sz="0" w:space="0" w:color="auto"/>
      </w:divBdr>
    </w:div>
    <w:div w:id="3747582">
      <w:bodyDiv w:val="1"/>
      <w:marLeft w:val="0"/>
      <w:marRight w:val="0"/>
      <w:marTop w:val="0"/>
      <w:marBottom w:val="0"/>
      <w:divBdr>
        <w:top w:val="none" w:sz="0" w:space="0" w:color="auto"/>
        <w:left w:val="none" w:sz="0" w:space="0" w:color="auto"/>
        <w:bottom w:val="none" w:sz="0" w:space="0" w:color="auto"/>
        <w:right w:val="none" w:sz="0" w:space="0" w:color="auto"/>
      </w:divBdr>
    </w:div>
    <w:div w:id="5448154">
      <w:bodyDiv w:val="1"/>
      <w:marLeft w:val="0"/>
      <w:marRight w:val="0"/>
      <w:marTop w:val="0"/>
      <w:marBottom w:val="0"/>
      <w:divBdr>
        <w:top w:val="none" w:sz="0" w:space="0" w:color="auto"/>
        <w:left w:val="none" w:sz="0" w:space="0" w:color="auto"/>
        <w:bottom w:val="none" w:sz="0" w:space="0" w:color="auto"/>
        <w:right w:val="none" w:sz="0" w:space="0" w:color="auto"/>
      </w:divBdr>
    </w:div>
    <w:div w:id="6056016">
      <w:bodyDiv w:val="1"/>
      <w:marLeft w:val="0"/>
      <w:marRight w:val="0"/>
      <w:marTop w:val="0"/>
      <w:marBottom w:val="0"/>
      <w:divBdr>
        <w:top w:val="none" w:sz="0" w:space="0" w:color="auto"/>
        <w:left w:val="none" w:sz="0" w:space="0" w:color="auto"/>
        <w:bottom w:val="none" w:sz="0" w:space="0" w:color="auto"/>
        <w:right w:val="none" w:sz="0" w:space="0" w:color="auto"/>
      </w:divBdr>
    </w:div>
    <w:div w:id="8721579">
      <w:bodyDiv w:val="1"/>
      <w:marLeft w:val="0"/>
      <w:marRight w:val="0"/>
      <w:marTop w:val="0"/>
      <w:marBottom w:val="0"/>
      <w:divBdr>
        <w:top w:val="none" w:sz="0" w:space="0" w:color="auto"/>
        <w:left w:val="none" w:sz="0" w:space="0" w:color="auto"/>
        <w:bottom w:val="none" w:sz="0" w:space="0" w:color="auto"/>
        <w:right w:val="none" w:sz="0" w:space="0" w:color="auto"/>
      </w:divBdr>
    </w:div>
    <w:div w:id="8919777">
      <w:bodyDiv w:val="1"/>
      <w:marLeft w:val="0"/>
      <w:marRight w:val="0"/>
      <w:marTop w:val="0"/>
      <w:marBottom w:val="0"/>
      <w:divBdr>
        <w:top w:val="none" w:sz="0" w:space="0" w:color="auto"/>
        <w:left w:val="none" w:sz="0" w:space="0" w:color="auto"/>
        <w:bottom w:val="none" w:sz="0" w:space="0" w:color="auto"/>
        <w:right w:val="none" w:sz="0" w:space="0" w:color="auto"/>
      </w:divBdr>
    </w:div>
    <w:div w:id="12924925">
      <w:bodyDiv w:val="1"/>
      <w:marLeft w:val="0"/>
      <w:marRight w:val="0"/>
      <w:marTop w:val="0"/>
      <w:marBottom w:val="0"/>
      <w:divBdr>
        <w:top w:val="none" w:sz="0" w:space="0" w:color="auto"/>
        <w:left w:val="none" w:sz="0" w:space="0" w:color="auto"/>
        <w:bottom w:val="none" w:sz="0" w:space="0" w:color="auto"/>
        <w:right w:val="none" w:sz="0" w:space="0" w:color="auto"/>
      </w:divBdr>
      <w:divsChild>
        <w:div w:id="727609632">
          <w:marLeft w:val="274"/>
          <w:marRight w:val="0"/>
          <w:marTop w:val="0"/>
          <w:marBottom w:val="0"/>
          <w:divBdr>
            <w:top w:val="none" w:sz="0" w:space="0" w:color="auto"/>
            <w:left w:val="none" w:sz="0" w:space="0" w:color="auto"/>
            <w:bottom w:val="none" w:sz="0" w:space="0" w:color="auto"/>
            <w:right w:val="none" w:sz="0" w:space="0" w:color="auto"/>
          </w:divBdr>
        </w:div>
        <w:div w:id="1088035915">
          <w:marLeft w:val="274"/>
          <w:marRight w:val="0"/>
          <w:marTop w:val="0"/>
          <w:marBottom w:val="0"/>
          <w:divBdr>
            <w:top w:val="none" w:sz="0" w:space="0" w:color="auto"/>
            <w:left w:val="none" w:sz="0" w:space="0" w:color="auto"/>
            <w:bottom w:val="none" w:sz="0" w:space="0" w:color="auto"/>
            <w:right w:val="none" w:sz="0" w:space="0" w:color="auto"/>
          </w:divBdr>
        </w:div>
        <w:div w:id="1840998577">
          <w:marLeft w:val="274"/>
          <w:marRight w:val="0"/>
          <w:marTop w:val="0"/>
          <w:marBottom w:val="0"/>
          <w:divBdr>
            <w:top w:val="none" w:sz="0" w:space="0" w:color="auto"/>
            <w:left w:val="none" w:sz="0" w:space="0" w:color="auto"/>
            <w:bottom w:val="none" w:sz="0" w:space="0" w:color="auto"/>
            <w:right w:val="none" w:sz="0" w:space="0" w:color="auto"/>
          </w:divBdr>
        </w:div>
      </w:divsChild>
    </w:div>
    <w:div w:id="13580343">
      <w:bodyDiv w:val="1"/>
      <w:marLeft w:val="0"/>
      <w:marRight w:val="0"/>
      <w:marTop w:val="0"/>
      <w:marBottom w:val="0"/>
      <w:divBdr>
        <w:top w:val="none" w:sz="0" w:space="0" w:color="auto"/>
        <w:left w:val="none" w:sz="0" w:space="0" w:color="auto"/>
        <w:bottom w:val="none" w:sz="0" w:space="0" w:color="auto"/>
        <w:right w:val="none" w:sz="0" w:space="0" w:color="auto"/>
      </w:divBdr>
      <w:divsChild>
        <w:div w:id="814353">
          <w:marLeft w:val="274"/>
          <w:marRight w:val="0"/>
          <w:marTop w:val="0"/>
          <w:marBottom w:val="0"/>
          <w:divBdr>
            <w:top w:val="none" w:sz="0" w:space="0" w:color="auto"/>
            <w:left w:val="none" w:sz="0" w:space="0" w:color="auto"/>
            <w:bottom w:val="none" w:sz="0" w:space="0" w:color="auto"/>
            <w:right w:val="none" w:sz="0" w:space="0" w:color="auto"/>
          </w:divBdr>
        </w:div>
        <w:div w:id="131754529">
          <w:marLeft w:val="274"/>
          <w:marRight w:val="0"/>
          <w:marTop w:val="0"/>
          <w:marBottom w:val="0"/>
          <w:divBdr>
            <w:top w:val="none" w:sz="0" w:space="0" w:color="auto"/>
            <w:left w:val="none" w:sz="0" w:space="0" w:color="auto"/>
            <w:bottom w:val="none" w:sz="0" w:space="0" w:color="auto"/>
            <w:right w:val="none" w:sz="0" w:space="0" w:color="auto"/>
          </w:divBdr>
        </w:div>
        <w:div w:id="178855466">
          <w:marLeft w:val="274"/>
          <w:marRight w:val="0"/>
          <w:marTop w:val="0"/>
          <w:marBottom w:val="0"/>
          <w:divBdr>
            <w:top w:val="none" w:sz="0" w:space="0" w:color="auto"/>
            <w:left w:val="none" w:sz="0" w:space="0" w:color="auto"/>
            <w:bottom w:val="none" w:sz="0" w:space="0" w:color="auto"/>
            <w:right w:val="none" w:sz="0" w:space="0" w:color="auto"/>
          </w:divBdr>
        </w:div>
        <w:div w:id="307636773">
          <w:marLeft w:val="274"/>
          <w:marRight w:val="0"/>
          <w:marTop w:val="0"/>
          <w:marBottom w:val="0"/>
          <w:divBdr>
            <w:top w:val="none" w:sz="0" w:space="0" w:color="auto"/>
            <w:left w:val="none" w:sz="0" w:space="0" w:color="auto"/>
            <w:bottom w:val="none" w:sz="0" w:space="0" w:color="auto"/>
            <w:right w:val="none" w:sz="0" w:space="0" w:color="auto"/>
          </w:divBdr>
        </w:div>
        <w:div w:id="534659037">
          <w:marLeft w:val="274"/>
          <w:marRight w:val="0"/>
          <w:marTop w:val="0"/>
          <w:marBottom w:val="0"/>
          <w:divBdr>
            <w:top w:val="none" w:sz="0" w:space="0" w:color="auto"/>
            <w:left w:val="none" w:sz="0" w:space="0" w:color="auto"/>
            <w:bottom w:val="none" w:sz="0" w:space="0" w:color="auto"/>
            <w:right w:val="none" w:sz="0" w:space="0" w:color="auto"/>
          </w:divBdr>
        </w:div>
        <w:div w:id="545071441">
          <w:marLeft w:val="274"/>
          <w:marRight w:val="0"/>
          <w:marTop w:val="0"/>
          <w:marBottom w:val="0"/>
          <w:divBdr>
            <w:top w:val="none" w:sz="0" w:space="0" w:color="auto"/>
            <w:left w:val="none" w:sz="0" w:space="0" w:color="auto"/>
            <w:bottom w:val="none" w:sz="0" w:space="0" w:color="auto"/>
            <w:right w:val="none" w:sz="0" w:space="0" w:color="auto"/>
          </w:divBdr>
        </w:div>
        <w:div w:id="708258170">
          <w:marLeft w:val="274"/>
          <w:marRight w:val="0"/>
          <w:marTop w:val="0"/>
          <w:marBottom w:val="0"/>
          <w:divBdr>
            <w:top w:val="none" w:sz="0" w:space="0" w:color="auto"/>
            <w:left w:val="none" w:sz="0" w:space="0" w:color="auto"/>
            <w:bottom w:val="none" w:sz="0" w:space="0" w:color="auto"/>
            <w:right w:val="none" w:sz="0" w:space="0" w:color="auto"/>
          </w:divBdr>
        </w:div>
        <w:div w:id="732048782">
          <w:marLeft w:val="274"/>
          <w:marRight w:val="0"/>
          <w:marTop w:val="0"/>
          <w:marBottom w:val="0"/>
          <w:divBdr>
            <w:top w:val="none" w:sz="0" w:space="0" w:color="auto"/>
            <w:left w:val="none" w:sz="0" w:space="0" w:color="auto"/>
            <w:bottom w:val="none" w:sz="0" w:space="0" w:color="auto"/>
            <w:right w:val="none" w:sz="0" w:space="0" w:color="auto"/>
          </w:divBdr>
        </w:div>
        <w:div w:id="791437031">
          <w:marLeft w:val="274"/>
          <w:marRight w:val="0"/>
          <w:marTop w:val="0"/>
          <w:marBottom w:val="0"/>
          <w:divBdr>
            <w:top w:val="none" w:sz="0" w:space="0" w:color="auto"/>
            <w:left w:val="none" w:sz="0" w:space="0" w:color="auto"/>
            <w:bottom w:val="none" w:sz="0" w:space="0" w:color="auto"/>
            <w:right w:val="none" w:sz="0" w:space="0" w:color="auto"/>
          </w:divBdr>
        </w:div>
        <w:div w:id="1398748637">
          <w:marLeft w:val="274"/>
          <w:marRight w:val="0"/>
          <w:marTop w:val="0"/>
          <w:marBottom w:val="0"/>
          <w:divBdr>
            <w:top w:val="none" w:sz="0" w:space="0" w:color="auto"/>
            <w:left w:val="none" w:sz="0" w:space="0" w:color="auto"/>
            <w:bottom w:val="none" w:sz="0" w:space="0" w:color="auto"/>
            <w:right w:val="none" w:sz="0" w:space="0" w:color="auto"/>
          </w:divBdr>
        </w:div>
        <w:div w:id="1526823283">
          <w:marLeft w:val="274"/>
          <w:marRight w:val="0"/>
          <w:marTop w:val="0"/>
          <w:marBottom w:val="0"/>
          <w:divBdr>
            <w:top w:val="none" w:sz="0" w:space="0" w:color="auto"/>
            <w:left w:val="none" w:sz="0" w:space="0" w:color="auto"/>
            <w:bottom w:val="none" w:sz="0" w:space="0" w:color="auto"/>
            <w:right w:val="none" w:sz="0" w:space="0" w:color="auto"/>
          </w:divBdr>
        </w:div>
        <w:div w:id="1653367931">
          <w:marLeft w:val="274"/>
          <w:marRight w:val="0"/>
          <w:marTop w:val="0"/>
          <w:marBottom w:val="0"/>
          <w:divBdr>
            <w:top w:val="none" w:sz="0" w:space="0" w:color="auto"/>
            <w:left w:val="none" w:sz="0" w:space="0" w:color="auto"/>
            <w:bottom w:val="none" w:sz="0" w:space="0" w:color="auto"/>
            <w:right w:val="none" w:sz="0" w:space="0" w:color="auto"/>
          </w:divBdr>
        </w:div>
        <w:div w:id="1662195323">
          <w:marLeft w:val="274"/>
          <w:marRight w:val="0"/>
          <w:marTop w:val="0"/>
          <w:marBottom w:val="0"/>
          <w:divBdr>
            <w:top w:val="none" w:sz="0" w:space="0" w:color="auto"/>
            <w:left w:val="none" w:sz="0" w:space="0" w:color="auto"/>
            <w:bottom w:val="none" w:sz="0" w:space="0" w:color="auto"/>
            <w:right w:val="none" w:sz="0" w:space="0" w:color="auto"/>
          </w:divBdr>
        </w:div>
        <w:div w:id="1666978741">
          <w:marLeft w:val="274"/>
          <w:marRight w:val="0"/>
          <w:marTop w:val="0"/>
          <w:marBottom w:val="0"/>
          <w:divBdr>
            <w:top w:val="none" w:sz="0" w:space="0" w:color="auto"/>
            <w:left w:val="none" w:sz="0" w:space="0" w:color="auto"/>
            <w:bottom w:val="none" w:sz="0" w:space="0" w:color="auto"/>
            <w:right w:val="none" w:sz="0" w:space="0" w:color="auto"/>
          </w:divBdr>
        </w:div>
        <w:div w:id="1697972250">
          <w:marLeft w:val="274"/>
          <w:marRight w:val="0"/>
          <w:marTop w:val="0"/>
          <w:marBottom w:val="0"/>
          <w:divBdr>
            <w:top w:val="none" w:sz="0" w:space="0" w:color="auto"/>
            <w:left w:val="none" w:sz="0" w:space="0" w:color="auto"/>
            <w:bottom w:val="none" w:sz="0" w:space="0" w:color="auto"/>
            <w:right w:val="none" w:sz="0" w:space="0" w:color="auto"/>
          </w:divBdr>
        </w:div>
        <w:div w:id="1849052053">
          <w:marLeft w:val="274"/>
          <w:marRight w:val="0"/>
          <w:marTop w:val="0"/>
          <w:marBottom w:val="0"/>
          <w:divBdr>
            <w:top w:val="none" w:sz="0" w:space="0" w:color="auto"/>
            <w:left w:val="none" w:sz="0" w:space="0" w:color="auto"/>
            <w:bottom w:val="none" w:sz="0" w:space="0" w:color="auto"/>
            <w:right w:val="none" w:sz="0" w:space="0" w:color="auto"/>
          </w:divBdr>
        </w:div>
        <w:div w:id="1865441443">
          <w:marLeft w:val="274"/>
          <w:marRight w:val="0"/>
          <w:marTop w:val="0"/>
          <w:marBottom w:val="0"/>
          <w:divBdr>
            <w:top w:val="none" w:sz="0" w:space="0" w:color="auto"/>
            <w:left w:val="none" w:sz="0" w:space="0" w:color="auto"/>
            <w:bottom w:val="none" w:sz="0" w:space="0" w:color="auto"/>
            <w:right w:val="none" w:sz="0" w:space="0" w:color="auto"/>
          </w:divBdr>
        </w:div>
        <w:div w:id="1957519850">
          <w:marLeft w:val="274"/>
          <w:marRight w:val="0"/>
          <w:marTop w:val="0"/>
          <w:marBottom w:val="0"/>
          <w:divBdr>
            <w:top w:val="none" w:sz="0" w:space="0" w:color="auto"/>
            <w:left w:val="none" w:sz="0" w:space="0" w:color="auto"/>
            <w:bottom w:val="none" w:sz="0" w:space="0" w:color="auto"/>
            <w:right w:val="none" w:sz="0" w:space="0" w:color="auto"/>
          </w:divBdr>
        </w:div>
        <w:div w:id="1976642124">
          <w:marLeft w:val="274"/>
          <w:marRight w:val="0"/>
          <w:marTop w:val="0"/>
          <w:marBottom w:val="0"/>
          <w:divBdr>
            <w:top w:val="none" w:sz="0" w:space="0" w:color="auto"/>
            <w:left w:val="none" w:sz="0" w:space="0" w:color="auto"/>
            <w:bottom w:val="none" w:sz="0" w:space="0" w:color="auto"/>
            <w:right w:val="none" w:sz="0" w:space="0" w:color="auto"/>
          </w:divBdr>
        </w:div>
      </w:divsChild>
    </w:div>
    <w:div w:id="14356893">
      <w:bodyDiv w:val="1"/>
      <w:marLeft w:val="0"/>
      <w:marRight w:val="0"/>
      <w:marTop w:val="0"/>
      <w:marBottom w:val="0"/>
      <w:divBdr>
        <w:top w:val="none" w:sz="0" w:space="0" w:color="auto"/>
        <w:left w:val="none" w:sz="0" w:space="0" w:color="auto"/>
        <w:bottom w:val="none" w:sz="0" w:space="0" w:color="auto"/>
        <w:right w:val="none" w:sz="0" w:space="0" w:color="auto"/>
      </w:divBdr>
    </w:div>
    <w:div w:id="18630999">
      <w:bodyDiv w:val="1"/>
      <w:marLeft w:val="0"/>
      <w:marRight w:val="0"/>
      <w:marTop w:val="0"/>
      <w:marBottom w:val="0"/>
      <w:divBdr>
        <w:top w:val="none" w:sz="0" w:space="0" w:color="auto"/>
        <w:left w:val="none" w:sz="0" w:space="0" w:color="auto"/>
        <w:bottom w:val="none" w:sz="0" w:space="0" w:color="auto"/>
        <w:right w:val="none" w:sz="0" w:space="0" w:color="auto"/>
      </w:divBdr>
    </w:div>
    <w:div w:id="28920067">
      <w:bodyDiv w:val="1"/>
      <w:marLeft w:val="0"/>
      <w:marRight w:val="0"/>
      <w:marTop w:val="0"/>
      <w:marBottom w:val="0"/>
      <w:divBdr>
        <w:top w:val="none" w:sz="0" w:space="0" w:color="auto"/>
        <w:left w:val="none" w:sz="0" w:space="0" w:color="auto"/>
        <w:bottom w:val="none" w:sz="0" w:space="0" w:color="auto"/>
        <w:right w:val="none" w:sz="0" w:space="0" w:color="auto"/>
      </w:divBdr>
    </w:div>
    <w:div w:id="30081490">
      <w:bodyDiv w:val="1"/>
      <w:marLeft w:val="0"/>
      <w:marRight w:val="0"/>
      <w:marTop w:val="0"/>
      <w:marBottom w:val="0"/>
      <w:divBdr>
        <w:top w:val="none" w:sz="0" w:space="0" w:color="auto"/>
        <w:left w:val="none" w:sz="0" w:space="0" w:color="auto"/>
        <w:bottom w:val="none" w:sz="0" w:space="0" w:color="auto"/>
        <w:right w:val="none" w:sz="0" w:space="0" w:color="auto"/>
      </w:divBdr>
    </w:div>
    <w:div w:id="34356697">
      <w:bodyDiv w:val="1"/>
      <w:marLeft w:val="0"/>
      <w:marRight w:val="0"/>
      <w:marTop w:val="0"/>
      <w:marBottom w:val="0"/>
      <w:divBdr>
        <w:top w:val="none" w:sz="0" w:space="0" w:color="auto"/>
        <w:left w:val="none" w:sz="0" w:space="0" w:color="auto"/>
        <w:bottom w:val="none" w:sz="0" w:space="0" w:color="auto"/>
        <w:right w:val="none" w:sz="0" w:space="0" w:color="auto"/>
      </w:divBdr>
    </w:div>
    <w:div w:id="35282302">
      <w:bodyDiv w:val="1"/>
      <w:marLeft w:val="0"/>
      <w:marRight w:val="0"/>
      <w:marTop w:val="0"/>
      <w:marBottom w:val="0"/>
      <w:divBdr>
        <w:top w:val="none" w:sz="0" w:space="0" w:color="auto"/>
        <w:left w:val="none" w:sz="0" w:space="0" w:color="auto"/>
        <w:bottom w:val="none" w:sz="0" w:space="0" w:color="auto"/>
        <w:right w:val="none" w:sz="0" w:space="0" w:color="auto"/>
      </w:divBdr>
    </w:div>
    <w:div w:id="36784217">
      <w:bodyDiv w:val="1"/>
      <w:marLeft w:val="0"/>
      <w:marRight w:val="0"/>
      <w:marTop w:val="0"/>
      <w:marBottom w:val="0"/>
      <w:divBdr>
        <w:top w:val="none" w:sz="0" w:space="0" w:color="auto"/>
        <w:left w:val="none" w:sz="0" w:space="0" w:color="auto"/>
        <w:bottom w:val="none" w:sz="0" w:space="0" w:color="auto"/>
        <w:right w:val="none" w:sz="0" w:space="0" w:color="auto"/>
      </w:divBdr>
    </w:div>
    <w:div w:id="40446655">
      <w:bodyDiv w:val="1"/>
      <w:marLeft w:val="0"/>
      <w:marRight w:val="0"/>
      <w:marTop w:val="0"/>
      <w:marBottom w:val="0"/>
      <w:divBdr>
        <w:top w:val="none" w:sz="0" w:space="0" w:color="auto"/>
        <w:left w:val="none" w:sz="0" w:space="0" w:color="auto"/>
        <w:bottom w:val="none" w:sz="0" w:space="0" w:color="auto"/>
        <w:right w:val="none" w:sz="0" w:space="0" w:color="auto"/>
      </w:divBdr>
    </w:div>
    <w:div w:id="41684914">
      <w:bodyDiv w:val="1"/>
      <w:marLeft w:val="0"/>
      <w:marRight w:val="0"/>
      <w:marTop w:val="0"/>
      <w:marBottom w:val="0"/>
      <w:divBdr>
        <w:top w:val="none" w:sz="0" w:space="0" w:color="auto"/>
        <w:left w:val="none" w:sz="0" w:space="0" w:color="auto"/>
        <w:bottom w:val="none" w:sz="0" w:space="0" w:color="auto"/>
        <w:right w:val="none" w:sz="0" w:space="0" w:color="auto"/>
      </w:divBdr>
    </w:div>
    <w:div w:id="43451975">
      <w:bodyDiv w:val="1"/>
      <w:marLeft w:val="0"/>
      <w:marRight w:val="0"/>
      <w:marTop w:val="0"/>
      <w:marBottom w:val="0"/>
      <w:divBdr>
        <w:top w:val="none" w:sz="0" w:space="0" w:color="auto"/>
        <w:left w:val="none" w:sz="0" w:space="0" w:color="auto"/>
        <w:bottom w:val="none" w:sz="0" w:space="0" w:color="auto"/>
        <w:right w:val="none" w:sz="0" w:space="0" w:color="auto"/>
      </w:divBdr>
    </w:div>
    <w:div w:id="43871946">
      <w:bodyDiv w:val="1"/>
      <w:marLeft w:val="0"/>
      <w:marRight w:val="0"/>
      <w:marTop w:val="0"/>
      <w:marBottom w:val="0"/>
      <w:divBdr>
        <w:top w:val="none" w:sz="0" w:space="0" w:color="auto"/>
        <w:left w:val="none" w:sz="0" w:space="0" w:color="auto"/>
        <w:bottom w:val="none" w:sz="0" w:space="0" w:color="auto"/>
        <w:right w:val="none" w:sz="0" w:space="0" w:color="auto"/>
      </w:divBdr>
    </w:div>
    <w:div w:id="49496383">
      <w:bodyDiv w:val="1"/>
      <w:marLeft w:val="0"/>
      <w:marRight w:val="0"/>
      <w:marTop w:val="0"/>
      <w:marBottom w:val="0"/>
      <w:divBdr>
        <w:top w:val="none" w:sz="0" w:space="0" w:color="auto"/>
        <w:left w:val="none" w:sz="0" w:space="0" w:color="auto"/>
        <w:bottom w:val="none" w:sz="0" w:space="0" w:color="auto"/>
        <w:right w:val="none" w:sz="0" w:space="0" w:color="auto"/>
      </w:divBdr>
    </w:div>
    <w:div w:id="59718548">
      <w:bodyDiv w:val="1"/>
      <w:marLeft w:val="0"/>
      <w:marRight w:val="0"/>
      <w:marTop w:val="0"/>
      <w:marBottom w:val="0"/>
      <w:divBdr>
        <w:top w:val="none" w:sz="0" w:space="0" w:color="auto"/>
        <w:left w:val="none" w:sz="0" w:space="0" w:color="auto"/>
        <w:bottom w:val="none" w:sz="0" w:space="0" w:color="auto"/>
        <w:right w:val="none" w:sz="0" w:space="0" w:color="auto"/>
      </w:divBdr>
    </w:div>
    <w:div w:id="60642039">
      <w:bodyDiv w:val="1"/>
      <w:marLeft w:val="0"/>
      <w:marRight w:val="0"/>
      <w:marTop w:val="0"/>
      <w:marBottom w:val="0"/>
      <w:divBdr>
        <w:top w:val="none" w:sz="0" w:space="0" w:color="auto"/>
        <w:left w:val="none" w:sz="0" w:space="0" w:color="auto"/>
        <w:bottom w:val="none" w:sz="0" w:space="0" w:color="auto"/>
        <w:right w:val="none" w:sz="0" w:space="0" w:color="auto"/>
      </w:divBdr>
    </w:div>
    <w:div w:id="61415071">
      <w:bodyDiv w:val="1"/>
      <w:marLeft w:val="0"/>
      <w:marRight w:val="0"/>
      <w:marTop w:val="0"/>
      <w:marBottom w:val="0"/>
      <w:divBdr>
        <w:top w:val="none" w:sz="0" w:space="0" w:color="auto"/>
        <w:left w:val="none" w:sz="0" w:space="0" w:color="auto"/>
        <w:bottom w:val="none" w:sz="0" w:space="0" w:color="auto"/>
        <w:right w:val="none" w:sz="0" w:space="0" w:color="auto"/>
      </w:divBdr>
    </w:div>
    <w:div w:id="64571110">
      <w:bodyDiv w:val="1"/>
      <w:marLeft w:val="0"/>
      <w:marRight w:val="0"/>
      <w:marTop w:val="0"/>
      <w:marBottom w:val="0"/>
      <w:divBdr>
        <w:top w:val="none" w:sz="0" w:space="0" w:color="auto"/>
        <w:left w:val="none" w:sz="0" w:space="0" w:color="auto"/>
        <w:bottom w:val="none" w:sz="0" w:space="0" w:color="auto"/>
        <w:right w:val="none" w:sz="0" w:space="0" w:color="auto"/>
      </w:divBdr>
    </w:div>
    <w:div w:id="71318140">
      <w:bodyDiv w:val="1"/>
      <w:marLeft w:val="0"/>
      <w:marRight w:val="0"/>
      <w:marTop w:val="0"/>
      <w:marBottom w:val="0"/>
      <w:divBdr>
        <w:top w:val="none" w:sz="0" w:space="0" w:color="auto"/>
        <w:left w:val="none" w:sz="0" w:space="0" w:color="auto"/>
        <w:bottom w:val="none" w:sz="0" w:space="0" w:color="auto"/>
        <w:right w:val="none" w:sz="0" w:space="0" w:color="auto"/>
      </w:divBdr>
    </w:div>
    <w:div w:id="72898003">
      <w:bodyDiv w:val="1"/>
      <w:marLeft w:val="0"/>
      <w:marRight w:val="0"/>
      <w:marTop w:val="0"/>
      <w:marBottom w:val="0"/>
      <w:divBdr>
        <w:top w:val="none" w:sz="0" w:space="0" w:color="auto"/>
        <w:left w:val="none" w:sz="0" w:space="0" w:color="auto"/>
        <w:bottom w:val="none" w:sz="0" w:space="0" w:color="auto"/>
        <w:right w:val="none" w:sz="0" w:space="0" w:color="auto"/>
      </w:divBdr>
      <w:divsChild>
        <w:div w:id="1017002166">
          <w:marLeft w:val="360"/>
          <w:marRight w:val="0"/>
          <w:marTop w:val="0"/>
          <w:marBottom w:val="0"/>
          <w:divBdr>
            <w:top w:val="none" w:sz="0" w:space="0" w:color="auto"/>
            <w:left w:val="none" w:sz="0" w:space="0" w:color="auto"/>
            <w:bottom w:val="none" w:sz="0" w:space="0" w:color="auto"/>
            <w:right w:val="none" w:sz="0" w:space="0" w:color="auto"/>
          </w:divBdr>
        </w:div>
        <w:div w:id="1051728603">
          <w:marLeft w:val="360"/>
          <w:marRight w:val="0"/>
          <w:marTop w:val="0"/>
          <w:marBottom w:val="0"/>
          <w:divBdr>
            <w:top w:val="none" w:sz="0" w:space="0" w:color="auto"/>
            <w:left w:val="none" w:sz="0" w:space="0" w:color="auto"/>
            <w:bottom w:val="none" w:sz="0" w:space="0" w:color="auto"/>
            <w:right w:val="none" w:sz="0" w:space="0" w:color="auto"/>
          </w:divBdr>
        </w:div>
        <w:div w:id="1678383241">
          <w:marLeft w:val="360"/>
          <w:marRight w:val="0"/>
          <w:marTop w:val="0"/>
          <w:marBottom w:val="0"/>
          <w:divBdr>
            <w:top w:val="none" w:sz="0" w:space="0" w:color="auto"/>
            <w:left w:val="none" w:sz="0" w:space="0" w:color="auto"/>
            <w:bottom w:val="none" w:sz="0" w:space="0" w:color="auto"/>
            <w:right w:val="none" w:sz="0" w:space="0" w:color="auto"/>
          </w:divBdr>
        </w:div>
        <w:div w:id="1977954000">
          <w:marLeft w:val="360"/>
          <w:marRight w:val="0"/>
          <w:marTop w:val="0"/>
          <w:marBottom w:val="0"/>
          <w:divBdr>
            <w:top w:val="none" w:sz="0" w:space="0" w:color="auto"/>
            <w:left w:val="none" w:sz="0" w:space="0" w:color="auto"/>
            <w:bottom w:val="none" w:sz="0" w:space="0" w:color="auto"/>
            <w:right w:val="none" w:sz="0" w:space="0" w:color="auto"/>
          </w:divBdr>
        </w:div>
      </w:divsChild>
    </w:div>
    <w:div w:id="73624868">
      <w:bodyDiv w:val="1"/>
      <w:marLeft w:val="0"/>
      <w:marRight w:val="0"/>
      <w:marTop w:val="0"/>
      <w:marBottom w:val="0"/>
      <w:divBdr>
        <w:top w:val="none" w:sz="0" w:space="0" w:color="auto"/>
        <w:left w:val="none" w:sz="0" w:space="0" w:color="auto"/>
        <w:bottom w:val="none" w:sz="0" w:space="0" w:color="auto"/>
        <w:right w:val="none" w:sz="0" w:space="0" w:color="auto"/>
      </w:divBdr>
    </w:div>
    <w:div w:id="75179030">
      <w:bodyDiv w:val="1"/>
      <w:marLeft w:val="0"/>
      <w:marRight w:val="0"/>
      <w:marTop w:val="0"/>
      <w:marBottom w:val="0"/>
      <w:divBdr>
        <w:top w:val="none" w:sz="0" w:space="0" w:color="auto"/>
        <w:left w:val="none" w:sz="0" w:space="0" w:color="auto"/>
        <w:bottom w:val="none" w:sz="0" w:space="0" w:color="auto"/>
        <w:right w:val="none" w:sz="0" w:space="0" w:color="auto"/>
      </w:divBdr>
    </w:div>
    <w:div w:id="77213375">
      <w:bodyDiv w:val="1"/>
      <w:marLeft w:val="0"/>
      <w:marRight w:val="0"/>
      <w:marTop w:val="0"/>
      <w:marBottom w:val="0"/>
      <w:divBdr>
        <w:top w:val="none" w:sz="0" w:space="0" w:color="auto"/>
        <w:left w:val="none" w:sz="0" w:space="0" w:color="auto"/>
        <w:bottom w:val="none" w:sz="0" w:space="0" w:color="auto"/>
        <w:right w:val="none" w:sz="0" w:space="0" w:color="auto"/>
      </w:divBdr>
    </w:div>
    <w:div w:id="77941541">
      <w:bodyDiv w:val="1"/>
      <w:marLeft w:val="0"/>
      <w:marRight w:val="0"/>
      <w:marTop w:val="0"/>
      <w:marBottom w:val="0"/>
      <w:divBdr>
        <w:top w:val="none" w:sz="0" w:space="0" w:color="auto"/>
        <w:left w:val="none" w:sz="0" w:space="0" w:color="auto"/>
        <w:bottom w:val="none" w:sz="0" w:space="0" w:color="auto"/>
        <w:right w:val="none" w:sz="0" w:space="0" w:color="auto"/>
      </w:divBdr>
    </w:div>
    <w:div w:id="78253372">
      <w:bodyDiv w:val="1"/>
      <w:marLeft w:val="0"/>
      <w:marRight w:val="0"/>
      <w:marTop w:val="0"/>
      <w:marBottom w:val="0"/>
      <w:divBdr>
        <w:top w:val="none" w:sz="0" w:space="0" w:color="auto"/>
        <w:left w:val="none" w:sz="0" w:space="0" w:color="auto"/>
        <w:bottom w:val="none" w:sz="0" w:space="0" w:color="auto"/>
        <w:right w:val="none" w:sz="0" w:space="0" w:color="auto"/>
      </w:divBdr>
    </w:div>
    <w:div w:id="78790294">
      <w:bodyDiv w:val="1"/>
      <w:marLeft w:val="0"/>
      <w:marRight w:val="0"/>
      <w:marTop w:val="0"/>
      <w:marBottom w:val="0"/>
      <w:divBdr>
        <w:top w:val="none" w:sz="0" w:space="0" w:color="auto"/>
        <w:left w:val="none" w:sz="0" w:space="0" w:color="auto"/>
        <w:bottom w:val="none" w:sz="0" w:space="0" w:color="auto"/>
        <w:right w:val="none" w:sz="0" w:space="0" w:color="auto"/>
      </w:divBdr>
    </w:div>
    <w:div w:id="79984797">
      <w:bodyDiv w:val="1"/>
      <w:marLeft w:val="0"/>
      <w:marRight w:val="0"/>
      <w:marTop w:val="0"/>
      <w:marBottom w:val="0"/>
      <w:divBdr>
        <w:top w:val="none" w:sz="0" w:space="0" w:color="auto"/>
        <w:left w:val="none" w:sz="0" w:space="0" w:color="auto"/>
        <w:bottom w:val="none" w:sz="0" w:space="0" w:color="auto"/>
        <w:right w:val="none" w:sz="0" w:space="0" w:color="auto"/>
      </w:divBdr>
    </w:div>
    <w:div w:id="84158148">
      <w:bodyDiv w:val="1"/>
      <w:marLeft w:val="0"/>
      <w:marRight w:val="0"/>
      <w:marTop w:val="0"/>
      <w:marBottom w:val="0"/>
      <w:divBdr>
        <w:top w:val="none" w:sz="0" w:space="0" w:color="auto"/>
        <w:left w:val="none" w:sz="0" w:space="0" w:color="auto"/>
        <w:bottom w:val="none" w:sz="0" w:space="0" w:color="auto"/>
        <w:right w:val="none" w:sz="0" w:space="0" w:color="auto"/>
      </w:divBdr>
    </w:div>
    <w:div w:id="87895986">
      <w:bodyDiv w:val="1"/>
      <w:marLeft w:val="0"/>
      <w:marRight w:val="0"/>
      <w:marTop w:val="0"/>
      <w:marBottom w:val="0"/>
      <w:divBdr>
        <w:top w:val="none" w:sz="0" w:space="0" w:color="auto"/>
        <w:left w:val="none" w:sz="0" w:space="0" w:color="auto"/>
        <w:bottom w:val="none" w:sz="0" w:space="0" w:color="auto"/>
        <w:right w:val="none" w:sz="0" w:space="0" w:color="auto"/>
      </w:divBdr>
    </w:div>
    <w:div w:id="92360711">
      <w:bodyDiv w:val="1"/>
      <w:marLeft w:val="0"/>
      <w:marRight w:val="0"/>
      <w:marTop w:val="0"/>
      <w:marBottom w:val="0"/>
      <w:divBdr>
        <w:top w:val="none" w:sz="0" w:space="0" w:color="auto"/>
        <w:left w:val="none" w:sz="0" w:space="0" w:color="auto"/>
        <w:bottom w:val="none" w:sz="0" w:space="0" w:color="auto"/>
        <w:right w:val="none" w:sz="0" w:space="0" w:color="auto"/>
      </w:divBdr>
      <w:divsChild>
        <w:div w:id="38436087">
          <w:marLeft w:val="274"/>
          <w:marRight w:val="0"/>
          <w:marTop w:val="0"/>
          <w:marBottom w:val="0"/>
          <w:divBdr>
            <w:top w:val="none" w:sz="0" w:space="0" w:color="auto"/>
            <w:left w:val="none" w:sz="0" w:space="0" w:color="auto"/>
            <w:bottom w:val="none" w:sz="0" w:space="0" w:color="auto"/>
            <w:right w:val="none" w:sz="0" w:space="0" w:color="auto"/>
          </w:divBdr>
        </w:div>
        <w:div w:id="759453273">
          <w:marLeft w:val="274"/>
          <w:marRight w:val="0"/>
          <w:marTop w:val="0"/>
          <w:marBottom w:val="0"/>
          <w:divBdr>
            <w:top w:val="none" w:sz="0" w:space="0" w:color="auto"/>
            <w:left w:val="none" w:sz="0" w:space="0" w:color="auto"/>
            <w:bottom w:val="none" w:sz="0" w:space="0" w:color="auto"/>
            <w:right w:val="none" w:sz="0" w:space="0" w:color="auto"/>
          </w:divBdr>
        </w:div>
        <w:div w:id="1543397328">
          <w:marLeft w:val="274"/>
          <w:marRight w:val="0"/>
          <w:marTop w:val="0"/>
          <w:marBottom w:val="0"/>
          <w:divBdr>
            <w:top w:val="none" w:sz="0" w:space="0" w:color="auto"/>
            <w:left w:val="none" w:sz="0" w:space="0" w:color="auto"/>
            <w:bottom w:val="none" w:sz="0" w:space="0" w:color="auto"/>
            <w:right w:val="none" w:sz="0" w:space="0" w:color="auto"/>
          </w:divBdr>
        </w:div>
        <w:div w:id="2125610356">
          <w:marLeft w:val="274"/>
          <w:marRight w:val="0"/>
          <w:marTop w:val="0"/>
          <w:marBottom w:val="0"/>
          <w:divBdr>
            <w:top w:val="none" w:sz="0" w:space="0" w:color="auto"/>
            <w:left w:val="none" w:sz="0" w:space="0" w:color="auto"/>
            <w:bottom w:val="none" w:sz="0" w:space="0" w:color="auto"/>
            <w:right w:val="none" w:sz="0" w:space="0" w:color="auto"/>
          </w:divBdr>
        </w:div>
      </w:divsChild>
    </w:div>
    <w:div w:id="93480445">
      <w:bodyDiv w:val="1"/>
      <w:marLeft w:val="0"/>
      <w:marRight w:val="0"/>
      <w:marTop w:val="0"/>
      <w:marBottom w:val="0"/>
      <w:divBdr>
        <w:top w:val="none" w:sz="0" w:space="0" w:color="auto"/>
        <w:left w:val="none" w:sz="0" w:space="0" w:color="auto"/>
        <w:bottom w:val="none" w:sz="0" w:space="0" w:color="auto"/>
        <w:right w:val="none" w:sz="0" w:space="0" w:color="auto"/>
      </w:divBdr>
    </w:div>
    <w:div w:id="96757527">
      <w:bodyDiv w:val="1"/>
      <w:marLeft w:val="0"/>
      <w:marRight w:val="0"/>
      <w:marTop w:val="0"/>
      <w:marBottom w:val="0"/>
      <w:divBdr>
        <w:top w:val="none" w:sz="0" w:space="0" w:color="auto"/>
        <w:left w:val="none" w:sz="0" w:space="0" w:color="auto"/>
        <w:bottom w:val="none" w:sz="0" w:space="0" w:color="auto"/>
        <w:right w:val="none" w:sz="0" w:space="0" w:color="auto"/>
      </w:divBdr>
    </w:div>
    <w:div w:id="99766275">
      <w:bodyDiv w:val="1"/>
      <w:marLeft w:val="0"/>
      <w:marRight w:val="0"/>
      <w:marTop w:val="0"/>
      <w:marBottom w:val="0"/>
      <w:divBdr>
        <w:top w:val="none" w:sz="0" w:space="0" w:color="auto"/>
        <w:left w:val="none" w:sz="0" w:space="0" w:color="auto"/>
        <w:bottom w:val="none" w:sz="0" w:space="0" w:color="auto"/>
        <w:right w:val="none" w:sz="0" w:space="0" w:color="auto"/>
      </w:divBdr>
    </w:div>
    <w:div w:id="100564917">
      <w:bodyDiv w:val="1"/>
      <w:marLeft w:val="0"/>
      <w:marRight w:val="0"/>
      <w:marTop w:val="0"/>
      <w:marBottom w:val="0"/>
      <w:divBdr>
        <w:top w:val="none" w:sz="0" w:space="0" w:color="auto"/>
        <w:left w:val="none" w:sz="0" w:space="0" w:color="auto"/>
        <w:bottom w:val="none" w:sz="0" w:space="0" w:color="auto"/>
        <w:right w:val="none" w:sz="0" w:space="0" w:color="auto"/>
      </w:divBdr>
    </w:div>
    <w:div w:id="101536823">
      <w:bodyDiv w:val="1"/>
      <w:marLeft w:val="0"/>
      <w:marRight w:val="0"/>
      <w:marTop w:val="0"/>
      <w:marBottom w:val="0"/>
      <w:divBdr>
        <w:top w:val="none" w:sz="0" w:space="0" w:color="auto"/>
        <w:left w:val="none" w:sz="0" w:space="0" w:color="auto"/>
        <w:bottom w:val="none" w:sz="0" w:space="0" w:color="auto"/>
        <w:right w:val="none" w:sz="0" w:space="0" w:color="auto"/>
      </w:divBdr>
      <w:divsChild>
        <w:div w:id="223565780">
          <w:marLeft w:val="274"/>
          <w:marRight w:val="0"/>
          <w:marTop w:val="0"/>
          <w:marBottom w:val="0"/>
          <w:divBdr>
            <w:top w:val="none" w:sz="0" w:space="0" w:color="auto"/>
            <w:left w:val="none" w:sz="0" w:space="0" w:color="auto"/>
            <w:bottom w:val="none" w:sz="0" w:space="0" w:color="auto"/>
            <w:right w:val="none" w:sz="0" w:space="0" w:color="auto"/>
          </w:divBdr>
        </w:div>
      </w:divsChild>
    </w:div>
    <w:div w:id="102918378">
      <w:bodyDiv w:val="1"/>
      <w:marLeft w:val="0"/>
      <w:marRight w:val="0"/>
      <w:marTop w:val="0"/>
      <w:marBottom w:val="0"/>
      <w:divBdr>
        <w:top w:val="none" w:sz="0" w:space="0" w:color="auto"/>
        <w:left w:val="none" w:sz="0" w:space="0" w:color="auto"/>
        <w:bottom w:val="none" w:sz="0" w:space="0" w:color="auto"/>
        <w:right w:val="none" w:sz="0" w:space="0" w:color="auto"/>
      </w:divBdr>
    </w:div>
    <w:div w:id="113797070">
      <w:bodyDiv w:val="1"/>
      <w:marLeft w:val="0"/>
      <w:marRight w:val="0"/>
      <w:marTop w:val="0"/>
      <w:marBottom w:val="0"/>
      <w:divBdr>
        <w:top w:val="none" w:sz="0" w:space="0" w:color="auto"/>
        <w:left w:val="none" w:sz="0" w:space="0" w:color="auto"/>
        <w:bottom w:val="none" w:sz="0" w:space="0" w:color="auto"/>
        <w:right w:val="none" w:sz="0" w:space="0" w:color="auto"/>
      </w:divBdr>
    </w:div>
    <w:div w:id="114176739">
      <w:bodyDiv w:val="1"/>
      <w:marLeft w:val="0"/>
      <w:marRight w:val="0"/>
      <w:marTop w:val="0"/>
      <w:marBottom w:val="0"/>
      <w:divBdr>
        <w:top w:val="none" w:sz="0" w:space="0" w:color="auto"/>
        <w:left w:val="none" w:sz="0" w:space="0" w:color="auto"/>
        <w:bottom w:val="none" w:sz="0" w:space="0" w:color="auto"/>
        <w:right w:val="none" w:sz="0" w:space="0" w:color="auto"/>
      </w:divBdr>
    </w:div>
    <w:div w:id="114953158">
      <w:bodyDiv w:val="1"/>
      <w:marLeft w:val="0"/>
      <w:marRight w:val="0"/>
      <w:marTop w:val="0"/>
      <w:marBottom w:val="0"/>
      <w:divBdr>
        <w:top w:val="none" w:sz="0" w:space="0" w:color="auto"/>
        <w:left w:val="none" w:sz="0" w:space="0" w:color="auto"/>
        <w:bottom w:val="none" w:sz="0" w:space="0" w:color="auto"/>
        <w:right w:val="none" w:sz="0" w:space="0" w:color="auto"/>
      </w:divBdr>
    </w:div>
    <w:div w:id="116340661">
      <w:bodyDiv w:val="1"/>
      <w:marLeft w:val="0"/>
      <w:marRight w:val="0"/>
      <w:marTop w:val="0"/>
      <w:marBottom w:val="0"/>
      <w:divBdr>
        <w:top w:val="none" w:sz="0" w:space="0" w:color="auto"/>
        <w:left w:val="none" w:sz="0" w:space="0" w:color="auto"/>
        <w:bottom w:val="none" w:sz="0" w:space="0" w:color="auto"/>
        <w:right w:val="none" w:sz="0" w:space="0" w:color="auto"/>
      </w:divBdr>
      <w:divsChild>
        <w:div w:id="341052787">
          <w:marLeft w:val="274"/>
          <w:marRight w:val="0"/>
          <w:marTop w:val="0"/>
          <w:marBottom w:val="0"/>
          <w:divBdr>
            <w:top w:val="none" w:sz="0" w:space="0" w:color="auto"/>
            <w:left w:val="none" w:sz="0" w:space="0" w:color="auto"/>
            <w:bottom w:val="none" w:sz="0" w:space="0" w:color="auto"/>
            <w:right w:val="none" w:sz="0" w:space="0" w:color="auto"/>
          </w:divBdr>
        </w:div>
        <w:div w:id="785929781">
          <w:marLeft w:val="274"/>
          <w:marRight w:val="0"/>
          <w:marTop w:val="0"/>
          <w:marBottom w:val="0"/>
          <w:divBdr>
            <w:top w:val="none" w:sz="0" w:space="0" w:color="auto"/>
            <w:left w:val="none" w:sz="0" w:space="0" w:color="auto"/>
            <w:bottom w:val="none" w:sz="0" w:space="0" w:color="auto"/>
            <w:right w:val="none" w:sz="0" w:space="0" w:color="auto"/>
          </w:divBdr>
        </w:div>
        <w:div w:id="1087775946">
          <w:marLeft w:val="274"/>
          <w:marRight w:val="0"/>
          <w:marTop w:val="0"/>
          <w:marBottom w:val="0"/>
          <w:divBdr>
            <w:top w:val="none" w:sz="0" w:space="0" w:color="auto"/>
            <w:left w:val="none" w:sz="0" w:space="0" w:color="auto"/>
            <w:bottom w:val="none" w:sz="0" w:space="0" w:color="auto"/>
            <w:right w:val="none" w:sz="0" w:space="0" w:color="auto"/>
          </w:divBdr>
        </w:div>
        <w:div w:id="1148010620">
          <w:marLeft w:val="274"/>
          <w:marRight w:val="0"/>
          <w:marTop w:val="0"/>
          <w:marBottom w:val="0"/>
          <w:divBdr>
            <w:top w:val="none" w:sz="0" w:space="0" w:color="auto"/>
            <w:left w:val="none" w:sz="0" w:space="0" w:color="auto"/>
            <w:bottom w:val="none" w:sz="0" w:space="0" w:color="auto"/>
            <w:right w:val="none" w:sz="0" w:space="0" w:color="auto"/>
          </w:divBdr>
        </w:div>
        <w:div w:id="1630625329">
          <w:marLeft w:val="274"/>
          <w:marRight w:val="0"/>
          <w:marTop w:val="0"/>
          <w:marBottom w:val="0"/>
          <w:divBdr>
            <w:top w:val="none" w:sz="0" w:space="0" w:color="auto"/>
            <w:left w:val="none" w:sz="0" w:space="0" w:color="auto"/>
            <w:bottom w:val="none" w:sz="0" w:space="0" w:color="auto"/>
            <w:right w:val="none" w:sz="0" w:space="0" w:color="auto"/>
          </w:divBdr>
        </w:div>
        <w:div w:id="1801878219">
          <w:marLeft w:val="274"/>
          <w:marRight w:val="0"/>
          <w:marTop w:val="0"/>
          <w:marBottom w:val="0"/>
          <w:divBdr>
            <w:top w:val="none" w:sz="0" w:space="0" w:color="auto"/>
            <w:left w:val="none" w:sz="0" w:space="0" w:color="auto"/>
            <w:bottom w:val="none" w:sz="0" w:space="0" w:color="auto"/>
            <w:right w:val="none" w:sz="0" w:space="0" w:color="auto"/>
          </w:divBdr>
        </w:div>
      </w:divsChild>
    </w:div>
    <w:div w:id="120923884">
      <w:bodyDiv w:val="1"/>
      <w:marLeft w:val="0"/>
      <w:marRight w:val="0"/>
      <w:marTop w:val="0"/>
      <w:marBottom w:val="0"/>
      <w:divBdr>
        <w:top w:val="none" w:sz="0" w:space="0" w:color="auto"/>
        <w:left w:val="none" w:sz="0" w:space="0" w:color="auto"/>
        <w:bottom w:val="none" w:sz="0" w:space="0" w:color="auto"/>
        <w:right w:val="none" w:sz="0" w:space="0" w:color="auto"/>
      </w:divBdr>
    </w:div>
    <w:div w:id="124008410">
      <w:bodyDiv w:val="1"/>
      <w:marLeft w:val="0"/>
      <w:marRight w:val="0"/>
      <w:marTop w:val="0"/>
      <w:marBottom w:val="0"/>
      <w:divBdr>
        <w:top w:val="none" w:sz="0" w:space="0" w:color="auto"/>
        <w:left w:val="none" w:sz="0" w:space="0" w:color="auto"/>
        <w:bottom w:val="none" w:sz="0" w:space="0" w:color="auto"/>
        <w:right w:val="none" w:sz="0" w:space="0" w:color="auto"/>
      </w:divBdr>
    </w:div>
    <w:div w:id="128405332">
      <w:bodyDiv w:val="1"/>
      <w:marLeft w:val="0"/>
      <w:marRight w:val="0"/>
      <w:marTop w:val="0"/>
      <w:marBottom w:val="0"/>
      <w:divBdr>
        <w:top w:val="none" w:sz="0" w:space="0" w:color="auto"/>
        <w:left w:val="none" w:sz="0" w:space="0" w:color="auto"/>
        <w:bottom w:val="none" w:sz="0" w:space="0" w:color="auto"/>
        <w:right w:val="none" w:sz="0" w:space="0" w:color="auto"/>
      </w:divBdr>
    </w:div>
    <w:div w:id="128478597">
      <w:bodyDiv w:val="1"/>
      <w:marLeft w:val="0"/>
      <w:marRight w:val="0"/>
      <w:marTop w:val="0"/>
      <w:marBottom w:val="0"/>
      <w:divBdr>
        <w:top w:val="none" w:sz="0" w:space="0" w:color="auto"/>
        <w:left w:val="none" w:sz="0" w:space="0" w:color="auto"/>
        <w:bottom w:val="none" w:sz="0" w:space="0" w:color="auto"/>
        <w:right w:val="none" w:sz="0" w:space="0" w:color="auto"/>
      </w:divBdr>
    </w:div>
    <w:div w:id="128985959">
      <w:bodyDiv w:val="1"/>
      <w:marLeft w:val="0"/>
      <w:marRight w:val="0"/>
      <w:marTop w:val="0"/>
      <w:marBottom w:val="0"/>
      <w:divBdr>
        <w:top w:val="none" w:sz="0" w:space="0" w:color="auto"/>
        <w:left w:val="none" w:sz="0" w:space="0" w:color="auto"/>
        <w:bottom w:val="none" w:sz="0" w:space="0" w:color="auto"/>
        <w:right w:val="none" w:sz="0" w:space="0" w:color="auto"/>
      </w:divBdr>
    </w:div>
    <w:div w:id="129792304">
      <w:bodyDiv w:val="1"/>
      <w:marLeft w:val="0"/>
      <w:marRight w:val="0"/>
      <w:marTop w:val="0"/>
      <w:marBottom w:val="0"/>
      <w:divBdr>
        <w:top w:val="none" w:sz="0" w:space="0" w:color="auto"/>
        <w:left w:val="none" w:sz="0" w:space="0" w:color="auto"/>
        <w:bottom w:val="none" w:sz="0" w:space="0" w:color="auto"/>
        <w:right w:val="none" w:sz="0" w:space="0" w:color="auto"/>
      </w:divBdr>
    </w:div>
    <w:div w:id="130490392">
      <w:bodyDiv w:val="1"/>
      <w:marLeft w:val="0"/>
      <w:marRight w:val="0"/>
      <w:marTop w:val="0"/>
      <w:marBottom w:val="0"/>
      <w:divBdr>
        <w:top w:val="none" w:sz="0" w:space="0" w:color="auto"/>
        <w:left w:val="none" w:sz="0" w:space="0" w:color="auto"/>
        <w:bottom w:val="none" w:sz="0" w:space="0" w:color="auto"/>
        <w:right w:val="none" w:sz="0" w:space="0" w:color="auto"/>
      </w:divBdr>
    </w:div>
    <w:div w:id="136604437">
      <w:bodyDiv w:val="1"/>
      <w:marLeft w:val="0"/>
      <w:marRight w:val="0"/>
      <w:marTop w:val="0"/>
      <w:marBottom w:val="0"/>
      <w:divBdr>
        <w:top w:val="none" w:sz="0" w:space="0" w:color="auto"/>
        <w:left w:val="none" w:sz="0" w:space="0" w:color="auto"/>
        <w:bottom w:val="none" w:sz="0" w:space="0" w:color="auto"/>
        <w:right w:val="none" w:sz="0" w:space="0" w:color="auto"/>
      </w:divBdr>
    </w:div>
    <w:div w:id="138424380">
      <w:bodyDiv w:val="1"/>
      <w:marLeft w:val="0"/>
      <w:marRight w:val="0"/>
      <w:marTop w:val="0"/>
      <w:marBottom w:val="0"/>
      <w:divBdr>
        <w:top w:val="none" w:sz="0" w:space="0" w:color="auto"/>
        <w:left w:val="none" w:sz="0" w:space="0" w:color="auto"/>
        <w:bottom w:val="none" w:sz="0" w:space="0" w:color="auto"/>
        <w:right w:val="none" w:sz="0" w:space="0" w:color="auto"/>
      </w:divBdr>
    </w:div>
    <w:div w:id="143858120">
      <w:bodyDiv w:val="1"/>
      <w:marLeft w:val="0"/>
      <w:marRight w:val="0"/>
      <w:marTop w:val="0"/>
      <w:marBottom w:val="0"/>
      <w:divBdr>
        <w:top w:val="none" w:sz="0" w:space="0" w:color="auto"/>
        <w:left w:val="none" w:sz="0" w:space="0" w:color="auto"/>
        <w:bottom w:val="none" w:sz="0" w:space="0" w:color="auto"/>
        <w:right w:val="none" w:sz="0" w:space="0" w:color="auto"/>
      </w:divBdr>
    </w:div>
    <w:div w:id="147090907">
      <w:bodyDiv w:val="1"/>
      <w:marLeft w:val="0"/>
      <w:marRight w:val="0"/>
      <w:marTop w:val="0"/>
      <w:marBottom w:val="0"/>
      <w:divBdr>
        <w:top w:val="none" w:sz="0" w:space="0" w:color="auto"/>
        <w:left w:val="none" w:sz="0" w:space="0" w:color="auto"/>
        <w:bottom w:val="none" w:sz="0" w:space="0" w:color="auto"/>
        <w:right w:val="none" w:sz="0" w:space="0" w:color="auto"/>
      </w:divBdr>
      <w:divsChild>
        <w:div w:id="623388652">
          <w:marLeft w:val="0"/>
          <w:marRight w:val="0"/>
          <w:marTop w:val="0"/>
          <w:marBottom w:val="0"/>
          <w:divBdr>
            <w:top w:val="none" w:sz="0" w:space="0" w:color="auto"/>
            <w:left w:val="none" w:sz="0" w:space="0" w:color="auto"/>
            <w:bottom w:val="none" w:sz="0" w:space="0" w:color="auto"/>
            <w:right w:val="none" w:sz="0" w:space="0" w:color="auto"/>
          </w:divBdr>
          <w:divsChild>
            <w:div w:id="934554137">
              <w:marLeft w:val="0"/>
              <w:marRight w:val="0"/>
              <w:marTop w:val="0"/>
              <w:marBottom w:val="0"/>
              <w:divBdr>
                <w:top w:val="none" w:sz="0" w:space="0" w:color="auto"/>
                <w:left w:val="none" w:sz="0" w:space="0" w:color="auto"/>
                <w:bottom w:val="none" w:sz="0" w:space="0" w:color="auto"/>
                <w:right w:val="none" w:sz="0" w:space="0" w:color="auto"/>
              </w:divBdr>
            </w:div>
          </w:divsChild>
        </w:div>
        <w:div w:id="815728515">
          <w:marLeft w:val="0"/>
          <w:marRight w:val="0"/>
          <w:marTop w:val="0"/>
          <w:marBottom w:val="0"/>
          <w:divBdr>
            <w:top w:val="none" w:sz="0" w:space="0" w:color="auto"/>
            <w:left w:val="none" w:sz="0" w:space="0" w:color="auto"/>
            <w:bottom w:val="none" w:sz="0" w:space="0" w:color="auto"/>
            <w:right w:val="none" w:sz="0" w:space="0" w:color="auto"/>
          </w:divBdr>
          <w:divsChild>
            <w:div w:id="1872986092">
              <w:marLeft w:val="0"/>
              <w:marRight w:val="0"/>
              <w:marTop w:val="0"/>
              <w:marBottom w:val="0"/>
              <w:divBdr>
                <w:top w:val="none" w:sz="0" w:space="0" w:color="auto"/>
                <w:left w:val="none" w:sz="0" w:space="0" w:color="auto"/>
                <w:bottom w:val="none" w:sz="0" w:space="0" w:color="auto"/>
                <w:right w:val="none" w:sz="0" w:space="0" w:color="auto"/>
              </w:divBdr>
            </w:div>
          </w:divsChild>
        </w:div>
        <w:div w:id="1655448527">
          <w:marLeft w:val="0"/>
          <w:marRight w:val="0"/>
          <w:marTop w:val="0"/>
          <w:marBottom w:val="0"/>
          <w:divBdr>
            <w:top w:val="none" w:sz="0" w:space="0" w:color="auto"/>
            <w:left w:val="none" w:sz="0" w:space="0" w:color="auto"/>
            <w:bottom w:val="none" w:sz="0" w:space="0" w:color="auto"/>
            <w:right w:val="none" w:sz="0" w:space="0" w:color="auto"/>
          </w:divBdr>
          <w:divsChild>
            <w:div w:id="766273052">
              <w:marLeft w:val="0"/>
              <w:marRight w:val="0"/>
              <w:marTop w:val="0"/>
              <w:marBottom w:val="0"/>
              <w:divBdr>
                <w:top w:val="none" w:sz="0" w:space="0" w:color="auto"/>
                <w:left w:val="none" w:sz="0" w:space="0" w:color="auto"/>
                <w:bottom w:val="none" w:sz="0" w:space="0" w:color="auto"/>
                <w:right w:val="none" w:sz="0" w:space="0" w:color="auto"/>
              </w:divBdr>
            </w:div>
          </w:divsChild>
        </w:div>
        <w:div w:id="2034768904">
          <w:marLeft w:val="0"/>
          <w:marRight w:val="0"/>
          <w:marTop w:val="0"/>
          <w:marBottom w:val="0"/>
          <w:divBdr>
            <w:top w:val="none" w:sz="0" w:space="0" w:color="auto"/>
            <w:left w:val="none" w:sz="0" w:space="0" w:color="auto"/>
            <w:bottom w:val="none" w:sz="0" w:space="0" w:color="auto"/>
            <w:right w:val="none" w:sz="0" w:space="0" w:color="auto"/>
          </w:divBdr>
          <w:divsChild>
            <w:div w:id="2066949773">
              <w:marLeft w:val="0"/>
              <w:marRight w:val="0"/>
              <w:marTop w:val="0"/>
              <w:marBottom w:val="0"/>
              <w:divBdr>
                <w:top w:val="none" w:sz="0" w:space="0" w:color="auto"/>
                <w:left w:val="none" w:sz="0" w:space="0" w:color="auto"/>
                <w:bottom w:val="none" w:sz="0" w:space="0" w:color="auto"/>
                <w:right w:val="none" w:sz="0" w:space="0" w:color="auto"/>
              </w:divBdr>
            </w:div>
          </w:divsChild>
        </w:div>
        <w:div w:id="2042628944">
          <w:marLeft w:val="0"/>
          <w:marRight w:val="0"/>
          <w:marTop w:val="0"/>
          <w:marBottom w:val="0"/>
          <w:divBdr>
            <w:top w:val="none" w:sz="0" w:space="0" w:color="auto"/>
            <w:left w:val="none" w:sz="0" w:space="0" w:color="auto"/>
            <w:bottom w:val="none" w:sz="0" w:space="0" w:color="auto"/>
            <w:right w:val="none" w:sz="0" w:space="0" w:color="auto"/>
          </w:divBdr>
          <w:divsChild>
            <w:div w:id="3549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6093">
      <w:bodyDiv w:val="1"/>
      <w:marLeft w:val="0"/>
      <w:marRight w:val="0"/>
      <w:marTop w:val="0"/>
      <w:marBottom w:val="0"/>
      <w:divBdr>
        <w:top w:val="none" w:sz="0" w:space="0" w:color="auto"/>
        <w:left w:val="none" w:sz="0" w:space="0" w:color="auto"/>
        <w:bottom w:val="none" w:sz="0" w:space="0" w:color="auto"/>
        <w:right w:val="none" w:sz="0" w:space="0" w:color="auto"/>
      </w:divBdr>
    </w:div>
    <w:div w:id="154732881">
      <w:bodyDiv w:val="1"/>
      <w:marLeft w:val="0"/>
      <w:marRight w:val="0"/>
      <w:marTop w:val="0"/>
      <w:marBottom w:val="0"/>
      <w:divBdr>
        <w:top w:val="none" w:sz="0" w:space="0" w:color="auto"/>
        <w:left w:val="none" w:sz="0" w:space="0" w:color="auto"/>
        <w:bottom w:val="none" w:sz="0" w:space="0" w:color="auto"/>
        <w:right w:val="none" w:sz="0" w:space="0" w:color="auto"/>
      </w:divBdr>
    </w:div>
    <w:div w:id="155536076">
      <w:bodyDiv w:val="1"/>
      <w:marLeft w:val="0"/>
      <w:marRight w:val="0"/>
      <w:marTop w:val="0"/>
      <w:marBottom w:val="0"/>
      <w:divBdr>
        <w:top w:val="none" w:sz="0" w:space="0" w:color="auto"/>
        <w:left w:val="none" w:sz="0" w:space="0" w:color="auto"/>
        <w:bottom w:val="none" w:sz="0" w:space="0" w:color="auto"/>
        <w:right w:val="none" w:sz="0" w:space="0" w:color="auto"/>
      </w:divBdr>
    </w:div>
    <w:div w:id="155655864">
      <w:bodyDiv w:val="1"/>
      <w:marLeft w:val="0"/>
      <w:marRight w:val="0"/>
      <w:marTop w:val="0"/>
      <w:marBottom w:val="0"/>
      <w:divBdr>
        <w:top w:val="none" w:sz="0" w:space="0" w:color="auto"/>
        <w:left w:val="none" w:sz="0" w:space="0" w:color="auto"/>
        <w:bottom w:val="none" w:sz="0" w:space="0" w:color="auto"/>
        <w:right w:val="none" w:sz="0" w:space="0" w:color="auto"/>
      </w:divBdr>
    </w:div>
    <w:div w:id="159467011">
      <w:bodyDiv w:val="1"/>
      <w:marLeft w:val="0"/>
      <w:marRight w:val="0"/>
      <w:marTop w:val="0"/>
      <w:marBottom w:val="0"/>
      <w:divBdr>
        <w:top w:val="none" w:sz="0" w:space="0" w:color="auto"/>
        <w:left w:val="none" w:sz="0" w:space="0" w:color="auto"/>
        <w:bottom w:val="none" w:sz="0" w:space="0" w:color="auto"/>
        <w:right w:val="none" w:sz="0" w:space="0" w:color="auto"/>
      </w:divBdr>
    </w:div>
    <w:div w:id="159656860">
      <w:bodyDiv w:val="1"/>
      <w:marLeft w:val="0"/>
      <w:marRight w:val="0"/>
      <w:marTop w:val="0"/>
      <w:marBottom w:val="0"/>
      <w:divBdr>
        <w:top w:val="none" w:sz="0" w:space="0" w:color="auto"/>
        <w:left w:val="none" w:sz="0" w:space="0" w:color="auto"/>
        <w:bottom w:val="none" w:sz="0" w:space="0" w:color="auto"/>
        <w:right w:val="none" w:sz="0" w:space="0" w:color="auto"/>
      </w:divBdr>
      <w:divsChild>
        <w:div w:id="723869280">
          <w:marLeft w:val="360"/>
          <w:marRight w:val="0"/>
          <w:marTop w:val="0"/>
          <w:marBottom w:val="0"/>
          <w:divBdr>
            <w:top w:val="none" w:sz="0" w:space="0" w:color="auto"/>
            <w:left w:val="none" w:sz="0" w:space="0" w:color="auto"/>
            <w:bottom w:val="none" w:sz="0" w:space="0" w:color="auto"/>
            <w:right w:val="none" w:sz="0" w:space="0" w:color="auto"/>
          </w:divBdr>
        </w:div>
        <w:div w:id="1140343207">
          <w:marLeft w:val="360"/>
          <w:marRight w:val="0"/>
          <w:marTop w:val="0"/>
          <w:marBottom w:val="0"/>
          <w:divBdr>
            <w:top w:val="none" w:sz="0" w:space="0" w:color="auto"/>
            <w:left w:val="none" w:sz="0" w:space="0" w:color="auto"/>
            <w:bottom w:val="none" w:sz="0" w:space="0" w:color="auto"/>
            <w:right w:val="none" w:sz="0" w:space="0" w:color="auto"/>
          </w:divBdr>
        </w:div>
        <w:div w:id="1437604808">
          <w:marLeft w:val="360"/>
          <w:marRight w:val="0"/>
          <w:marTop w:val="0"/>
          <w:marBottom w:val="0"/>
          <w:divBdr>
            <w:top w:val="none" w:sz="0" w:space="0" w:color="auto"/>
            <w:left w:val="none" w:sz="0" w:space="0" w:color="auto"/>
            <w:bottom w:val="none" w:sz="0" w:space="0" w:color="auto"/>
            <w:right w:val="none" w:sz="0" w:space="0" w:color="auto"/>
          </w:divBdr>
        </w:div>
      </w:divsChild>
    </w:div>
    <w:div w:id="160050709">
      <w:bodyDiv w:val="1"/>
      <w:marLeft w:val="0"/>
      <w:marRight w:val="0"/>
      <w:marTop w:val="0"/>
      <w:marBottom w:val="0"/>
      <w:divBdr>
        <w:top w:val="none" w:sz="0" w:space="0" w:color="auto"/>
        <w:left w:val="none" w:sz="0" w:space="0" w:color="auto"/>
        <w:bottom w:val="none" w:sz="0" w:space="0" w:color="auto"/>
        <w:right w:val="none" w:sz="0" w:space="0" w:color="auto"/>
      </w:divBdr>
    </w:div>
    <w:div w:id="162204452">
      <w:bodyDiv w:val="1"/>
      <w:marLeft w:val="0"/>
      <w:marRight w:val="0"/>
      <w:marTop w:val="0"/>
      <w:marBottom w:val="0"/>
      <w:divBdr>
        <w:top w:val="none" w:sz="0" w:space="0" w:color="auto"/>
        <w:left w:val="none" w:sz="0" w:space="0" w:color="auto"/>
        <w:bottom w:val="none" w:sz="0" w:space="0" w:color="auto"/>
        <w:right w:val="none" w:sz="0" w:space="0" w:color="auto"/>
      </w:divBdr>
      <w:divsChild>
        <w:div w:id="818569576">
          <w:marLeft w:val="446"/>
          <w:marRight w:val="0"/>
          <w:marTop w:val="200"/>
          <w:marBottom w:val="0"/>
          <w:divBdr>
            <w:top w:val="none" w:sz="0" w:space="0" w:color="auto"/>
            <w:left w:val="none" w:sz="0" w:space="0" w:color="auto"/>
            <w:bottom w:val="none" w:sz="0" w:space="0" w:color="auto"/>
            <w:right w:val="none" w:sz="0" w:space="0" w:color="auto"/>
          </w:divBdr>
        </w:div>
      </w:divsChild>
    </w:div>
    <w:div w:id="162478812">
      <w:bodyDiv w:val="1"/>
      <w:marLeft w:val="0"/>
      <w:marRight w:val="0"/>
      <w:marTop w:val="0"/>
      <w:marBottom w:val="0"/>
      <w:divBdr>
        <w:top w:val="none" w:sz="0" w:space="0" w:color="auto"/>
        <w:left w:val="none" w:sz="0" w:space="0" w:color="auto"/>
        <w:bottom w:val="none" w:sz="0" w:space="0" w:color="auto"/>
        <w:right w:val="none" w:sz="0" w:space="0" w:color="auto"/>
      </w:divBdr>
    </w:div>
    <w:div w:id="166212634">
      <w:bodyDiv w:val="1"/>
      <w:marLeft w:val="0"/>
      <w:marRight w:val="0"/>
      <w:marTop w:val="0"/>
      <w:marBottom w:val="0"/>
      <w:divBdr>
        <w:top w:val="none" w:sz="0" w:space="0" w:color="auto"/>
        <w:left w:val="none" w:sz="0" w:space="0" w:color="auto"/>
        <w:bottom w:val="none" w:sz="0" w:space="0" w:color="auto"/>
        <w:right w:val="none" w:sz="0" w:space="0" w:color="auto"/>
      </w:divBdr>
    </w:div>
    <w:div w:id="185294782">
      <w:bodyDiv w:val="1"/>
      <w:marLeft w:val="0"/>
      <w:marRight w:val="0"/>
      <w:marTop w:val="0"/>
      <w:marBottom w:val="0"/>
      <w:divBdr>
        <w:top w:val="none" w:sz="0" w:space="0" w:color="auto"/>
        <w:left w:val="none" w:sz="0" w:space="0" w:color="auto"/>
        <w:bottom w:val="none" w:sz="0" w:space="0" w:color="auto"/>
        <w:right w:val="none" w:sz="0" w:space="0" w:color="auto"/>
      </w:divBdr>
    </w:div>
    <w:div w:id="190648841">
      <w:bodyDiv w:val="1"/>
      <w:marLeft w:val="0"/>
      <w:marRight w:val="0"/>
      <w:marTop w:val="0"/>
      <w:marBottom w:val="0"/>
      <w:divBdr>
        <w:top w:val="none" w:sz="0" w:space="0" w:color="auto"/>
        <w:left w:val="none" w:sz="0" w:space="0" w:color="auto"/>
        <w:bottom w:val="none" w:sz="0" w:space="0" w:color="auto"/>
        <w:right w:val="none" w:sz="0" w:space="0" w:color="auto"/>
      </w:divBdr>
    </w:div>
    <w:div w:id="199441528">
      <w:bodyDiv w:val="1"/>
      <w:marLeft w:val="0"/>
      <w:marRight w:val="0"/>
      <w:marTop w:val="0"/>
      <w:marBottom w:val="0"/>
      <w:divBdr>
        <w:top w:val="none" w:sz="0" w:space="0" w:color="auto"/>
        <w:left w:val="none" w:sz="0" w:space="0" w:color="auto"/>
        <w:bottom w:val="none" w:sz="0" w:space="0" w:color="auto"/>
        <w:right w:val="none" w:sz="0" w:space="0" w:color="auto"/>
      </w:divBdr>
    </w:div>
    <w:div w:id="199972746">
      <w:bodyDiv w:val="1"/>
      <w:marLeft w:val="0"/>
      <w:marRight w:val="0"/>
      <w:marTop w:val="0"/>
      <w:marBottom w:val="0"/>
      <w:divBdr>
        <w:top w:val="none" w:sz="0" w:space="0" w:color="auto"/>
        <w:left w:val="none" w:sz="0" w:space="0" w:color="auto"/>
        <w:bottom w:val="none" w:sz="0" w:space="0" w:color="auto"/>
        <w:right w:val="none" w:sz="0" w:space="0" w:color="auto"/>
      </w:divBdr>
    </w:div>
    <w:div w:id="200557810">
      <w:bodyDiv w:val="1"/>
      <w:marLeft w:val="0"/>
      <w:marRight w:val="0"/>
      <w:marTop w:val="0"/>
      <w:marBottom w:val="0"/>
      <w:divBdr>
        <w:top w:val="none" w:sz="0" w:space="0" w:color="auto"/>
        <w:left w:val="none" w:sz="0" w:space="0" w:color="auto"/>
        <w:bottom w:val="none" w:sz="0" w:space="0" w:color="auto"/>
        <w:right w:val="none" w:sz="0" w:space="0" w:color="auto"/>
      </w:divBdr>
      <w:divsChild>
        <w:div w:id="313991770">
          <w:marLeft w:val="360"/>
          <w:marRight w:val="0"/>
          <w:marTop w:val="0"/>
          <w:marBottom w:val="0"/>
          <w:divBdr>
            <w:top w:val="none" w:sz="0" w:space="0" w:color="auto"/>
            <w:left w:val="none" w:sz="0" w:space="0" w:color="auto"/>
            <w:bottom w:val="none" w:sz="0" w:space="0" w:color="auto"/>
            <w:right w:val="none" w:sz="0" w:space="0" w:color="auto"/>
          </w:divBdr>
        </w:div>
        <w:div w:id="965693673">
          <w:marLeft w:val="360"/>
          <w:marRight w:val="0"/>
          <w:marTop w:val="0"/>
          <w:marBottom w:val="0"/>
          <w:divBdr>
            <w:top w:val="none" w:sz="0" w:space="0" w:color="auto"/>
            <w:left w:val="none" w:sz="0" w:space="0" w:color="auto"/>
            <w:bottom w:val="none" w:sz="0" w:space="0" w:color="auto"/>
            <w:right w:val="none" w:sz="0" w:space="0" w:color="auto"/>
          </w:divBdr>
        </w:div>
      </w:divsChild>
    </w:div>
    <w:div w:id="201139384">
      <w:bodyDiv w:val="1"/>
      <w:marLeft w:val="0"/>
      <w:marRight w:val="0"/>
      <w:marTop w:val="0"/>
      <w:marBottom w:val="0"/>
      <w:divBdr>
        <w:top w:val="none" w:sz="0" w:space="0" w:color="auto"/>
        <w:left w:val="none" w:sz="0" w:space="0" w:color="auto"/>
        <w:bottom w:val="none" w:sz="0" w:space="0" w:color="auto"/>
        <w:right w:val="none" w:sz="0" w:space="0" w:color="auto"/>
      </w:divBdr>
    </w:div>
    <w:div w:id="203294138">
      <w:bodyDiv w:val="1"/>
      <w:marLeft w:val="0"/>
      <w:marRight w:val="0"/>
      <w:marTop w:val="0"/>
      <w:marBottom w:val="0"/>
      <w:divBdr>
        <w:top w:val="none" w:sz="0" w:space="0" w:color="auto"/>
        <w:left w:val="none" w:sz="0" w:space="0" w:color="auto"/>
        <w:bottom w:val="none" w:sz="0" w:space="0" w:color="auto"/>
        <w:right w:val="none" w:sz="0" w:space="0" w:color="auto"/>
      </w:divBdr>
    </w:div>
    <w:div w:id="209002599">
      <w:bodyDiv w:val="1"/>
      <w:marLeft w:val="0"/>
      <w:marRight w:val="0"/>
      <w:marTop w:val="0"/>
      <w:marBottom w:val="0"/>
      <w:divBdr>
        <w:top w:val="none" w:sz="0" w:space="0" w:color="auto"/>
        <w:left w:val="none" w:sz="0" w:space="0" w:color="auto"/>
        <w:bottom w:val="none" w:sz="0" w:space="0" w:color="auto"/>
        <w:right w:val="none" w:sz="0" w:space="0" w:color="auto"/>
      </w:divBdr>
      <w:divsChild>
        <w:div w:id="1025865574">
          <w:marLeft w:val="274"/>
          <w:marRight w:val="0"/>
          <w:marTop w:val="0"/>
          <w:marBottom w:val="0"/>
          <w:divBdr>
            <w:top w:val="none" w:sz="0" w:space="0" w:color="auto"/>
            <w:left w:val="none" w:sz="0" w:space="0" w:color="auto"/>
            <w:bottom w:val="none" w:sz="0" w:space="0" w:color="auto"/>
            <w:right w:val="none" w:sz="0" w:space="0" w:color="auto"/>
          </w:divBdr>
        </w:div>
        <w:div w:id="1100444020">
          <w:marLeft w:val="274"/>
          <w:marRight w:val="0"/>
          <w:marTop w:val="0"/>
          <w:marBottom w:val="0"/>
          <w:divBdr>
            <w:top w:val="none" w:sz="0" w:space="0" w:color="auto"/>
            <w:left w:val="none" w:sz="0" w:space="0" w:color="auto"/>
            <w:bottom w:val="none" w:sz="0" w:space="0" w:color="auto"/>
            <w:right w:val="none" w:sz="0" w:space="0" w:color="auto"/>
          </w:divBdr>
        </w:div>
      </w:divsChild>
    </w:div>
    <w:div w:id="210577670">
      <w:bodyDiv w:val="1"/>
      <w:marLeft w:val="0"/>
      <w:marRight w:val="0"/>
      <w:marTop w:val="0"/>
      <w:marBottom w:val="0"/>
      <w:divBdr>
        <w:top w:val="none" w:sz="0" w:space="0" w:color="auto"/>
        <w:left w:val="none" w:sz="0" w:space="0" w:color="auto"/>
        <w:bottom w:val="none" w:sz="0" w:space="0" w:color="auto"/>
        <w:right w:val="none" w:sz="0" w:space="0" w:color="auto"/>
      </w:divBdr>
    </w:div>
    <w:div w:id="222720496">
      <w:bodyDiv w:val="1"/>
      <w:marLeft w:val="0"/>
      <w:marRight w:val="0"/>
      <w:marTop w:val="0"/>
      <w:marBottom w:val="0"/>
      <w:divBdr>
        <w:top w:val="none" w:sz="0" w:space="0" w:color="auto"/>
        <w:left w:val="none" w:sz="0" w:space="0" w:color="auto"/>
        <w:bottom w:val="none" w:sz="0" w:space="0" w:color="auto"/>
        <w:right w:val="none" w:sz="0" w:space="0" w:color="auto"/>
      </w:divBdr>
    </w:div>
    <w:div w:id="223373765">
      <w:bodyDiv w:val="1"/>
      <w:marLeft w:val="0"/>
      <w:marRight w:val="0"/>
      <w:marTop w:val="0"/>
      <w:marBottom w:val="0"/>
      <w:divBdr>
        <w:top w:val="none" w:sz="0" w:space="0" w:color="auto"/>
        <w:left w:val="none" w:sz="0" w:space="0" w:color="auto"/>
        <w:bottom w:val="none" w:sz="0" w:space="0" w:color="auto"/>
        <w:right w:val="none" w:sz="0" w:space="0" w:color="auto"/>
      </w:divBdr>
    </w:div>
    <w:div w:id="229466729">
      <w:bodyDiv w:val="1"/>
      <w:marLeft w:val="0"/>
      <w:marRight w:val="0"/>
      <w:marTop w:val="0"/>
      <w:marBottom w:val="0"/>
      <w:divBdr>
        <w:top w:val="none" w:sz="0" w:space="0" w:color="auto"/>
        <w:left w:val="none" w:sz="0" w:space="0" w:color="auto"/>
        <w:bottom w:val="none" w:sz="0" w:space="0" w:color="auto"/>
        <w:right w:val="none" w:sz="0" w:space="0" w:color="auto"/>
      </w:divBdr>
    </w:div>
    <w:div w:id="233587347">
      <w:bodyDiv w:val="1"/>
      <w:marLeft w:val="0"/>
      <w:marRight w:val="0"/>
      <w:marTop w:val="0"/>
      <w:marBottom w:val="0"/>
      <w:divBdr>
        <w:top w:val="none" w:sz="0" w:space="0" w:color="auto"/>
        <w:left w:val="none" w:sz="0" w:space="0" w:color="auto"/>
        <w:bottom w:val="none" w:sz="0" w:space="0" w:color="auto"/>
        <w:right w:val="none" w:sz="0" w:space="0" w:color="auto"/>
      </w:divBdr>
    </w:div>
    <w:div w:id="234318726">
      <w:bodyDiv w:val="1"/>
      <w:marLeft w:val="0"/>
      <w:marRight w:val="0"/>
      <w:marTop w:val="0"/>
      <w:marBottom w:val="0"/>
      <w:divBdr>
        <w:top w:val="none" w:sz="0" w:space="0" w:color="auto"/>
        <w:left w:val="none" w:sz="0" w:space="0" w:color="auto"/>
        <w:bottom w:val="none" w:sz="0" w:space="0" w:color="auto"/>
        <w:right w:val="none" w:sz="0" w:space="0" w:color="auto"/>
      </w:divBdr>
    </w:div>
    <w:div w:id="235482344">
      <w:bodyDiv w:val="1"/>
      <w:marLeft w:val="0"/>
      <w:marRight w:val="0"/>
      <w:marTop w:val="0"/>
      <w:marBottom w:val="0"/>
      <w:divBdr>
        <w:top w:val="none" w:sz="0" w:space="0" w:color="auto"/>
        <w:left w:val="none" w:sz="0" w:space="0" w:color="auto"/>
        <w:bottom w:val="none" w:sz="0" w:space="0" w:color="auto"/>
        <w:right w:val="none" w:sz="0" w:space="0" w:color="auto"/>
      </w:divBdr>
      <w:divsChild>
        <w:div w:id="1759714213">
          <w:marLeft w:val="446"/>
          <w:marRight w:val="0"/>
          <w:marTop w:val="200"/>
          <w:marBottom w:val="0"/>
          <w:divBdr>
            <w:top w:val="none" w:sz="0" w:space="0" w:color="auto"/>
            <w:left w:val="none" w:sz="0" w:space="0" w:color="auto"/>
            <w:bottom w:val="none" w:sz="0" w:space="0" w:color="auto"/>
            <w:right w:val="none" w:sz="0" w:space="0" w:color="auto"/>
          </w:divBdr>
        </w:div>
        <w:div w:id="1944916753">
          <w:marLeft w:val="446"/>
          <w:marRight w:val="0"/>
          <w:marTop w:val="200"/>
          <w:marBottom w:val="0"/>
          <w:divBdr>
            <w:top w:val="none" w:sz="0" w:space="0" w:color="auto"/>
            <w:left w:val="none" w:sz="0" w:space="0" w:color="auto"/>
            <w:bottom w:val="none" w:sz="0" w:space="0" w:color="auto"/>
            <w:right w:val="none" w:sz="0" w:space="0" w:color="auto"/>
          </w:divBdr>
        </w:div>
      </w:divsChild>
    </w:div>
    <w:div w:id="240020529">
      <w:bodyDiv w:val="1"/>
      <w:marLeft w:val="0"/>
      <w:marRight w:val="0"/>
      <w:marTop w:val="0"/>
      <w:marBottom w:val="0"/>
      <w:divBdr>
        <w:top w:val="none" w:sz="0" w:space="0" w:color="auto"/>
        <w:left w:val="none" w:sz="0" w:space="0" w:color="auto"/>
        <w:bottom w:val="none" w:sz="0" w:space="0" w:color="auto"/>
        <w:right w:val="none" w:sz="0" w:space="0" w:color="auto"/>
      </w:divBdr>
      <w:divsChild>
        <w:div w:id="468480021">
          <w:marLeft w:val="360"/>
          <w:marRight w:val="0"/>
          <w:marTop w:val="0"/>
          <w:marBottom w:val="0"/>
          <w:divBdr>
            <w:top w:val="none" w:sz="0" w:space="0" w:color="auto"/>
            <w:left w:val="none" w:sz="0" w:space="0" w:color="auto"/>
            <w:bottom w:val="none" w:sz="0" w:space="0" w:color="auto"/>
            <w:right w:val="none" w:sz="0" w:space="0" w:color="auto"/>
          </w:divBdr>
        </w:div>
        <w:div w:id="579758434">
          <w:marLeft w:val="360"/>
          <w:marRight w:val="0"/>
          <w:marTop w:val="0"/>
          <w:marBottom w:val="0"/>
          <w:divBdr>
            <w:top w:val="none" w:sz="0" w:space="0" w:color="auto"/>
            <w:left w:val="none" w:sz="0" w:space="0" w:color="auto"/>
            <w:bottom w:val="none" w:sz="0" w:space="0" w:color="auto"/>
            <w:right w:val="none" w:sz="0" w:space="0" w:color="auto"/>
          </w:divBdr>
        </w:div>
        <w:div w:id="1888487575">
          <w:marLeft w:val="360"/>
          <w:marRight w:val="0"/>
          <w:marTop w:val="0"/>
          <w:marBottom w:val="0"/>
          <w:divBdr>
            <w:top w:val="none" w:sz="0" w:space="0" w:color="auto"/>
            <w:left w:val="none" w:sz="0" w:space="0" w:color="auto"/>
            <w:bottom w:val="none" w:sz="0" w:space="0" w:color="auto"/>
            <w:right w:val="none" w:sz="0" w:space="0" w:color="auto"/>
          </w:divBdr>
        </w:div>
        <w:div w:id="2058700577">
          <w:marLeft w:val="360"/>
          <w:marRight w:val="0"/>
          <w:marTop w:val="0"/>
          <w:marBottom w:val="0"/>
          <w:divBdr>
            <w:top w:val="none" w:sz="0" w:space="0" w:color="auto"/>
            <w:left w:val="none" w:sz="0" w:space="0" w:color="auto"/>
            <w:bottom w:val="none" w:sz="0" w:space="0" w:color="auto"/>
            <w:right w:val="none" w:sz="0" w:space="0" w:color="auto"/>
          </w:divBdr>
        </w:div>
      </w:divsChild>
    </w:div>
    <w:div w:id="242954551">
      <w:bodyDiv w:val="1"/>
      <w:marLeft w:val="0"/>
      <w:marRight w:val="0"/>
      <w:marTop w:val="0"/>
      <w:marBottom w:val="0"/>
      <w:divBdr>
        <w:top w:val="none" w:sz="0" w:space="0" w:color="auto"/>
        <w:left w:val="none" w:sz="0" w:space="0" w:color="auto"/>
        <w:bottom w:val="none" w:sz="0" w:space="0" w:color="auto"/>
        <w:right w:val="none" w:sz="0" w:space="0" w:color="auto"/>
      </w:divBdr>
      <w:divsChild>
        <w:div w:id="130948358">
          <w:marLeft w:val="274"/>
          <w:marRight w:val="0"/>
          <w:marTop w:val="0"/>
          <w:marBottom w:val="0"/>
          <w:divBdr>
            <w:top w:val="none" w:sz="0" w:space="0" w:color="auto"/>
            <w:left w:val="none" w:sz="0" w:space="0" w:color="auto"/>
            <w:bottom w:val="none" w:sz="0" w:space="0" w:color="auto"/>
            <w:right w:val="none" w:sz="0" w:space="0" w:color="auto"/>
          </w:divBdr>
        </w:div>
        <w:div w:id="181825528">
          <w:marLeft w:val="360"/>
          <w:marRight w:val="0"/>
          <w:marTop w:val="0"/>
          <w:marBottom w:val="0"/>
          <w:divBdr>
            <w:top w:val="none" w:sz="0" w:space="0" w:color="auto"/>
            <w:left w:val="none" w:sz="0" w:space="0" w:color="auto"/>
            <w:bottom w:val="none" w:sz="0" w:space="0" w:color="auto"/>
            <w:right w:val="none" w:sz="0" w:space="0" w:color="auto"/>
          </w:divBdr>
        </w:div>
        <w:div w:id="201945900">
          <w:marLeft w:val="274"/>
          <w:marRight w:val="0"/>
          <w:marTop w:val="0"/>
          <w:marBottom w:val="0"/>
          <w:divBdr>
            <w:top w:val="none" w:sz="0" w:space="0" w:color="auto"/>
            <w:left w:val="none" w:sz="0" w:space="0" w:color="auto"/>
            <w:bottom w:val="none" w:sz="0" w:space="0" w:color="auto"/>
            <w:right w:val="none" w:sz="0" w:space="0" w:color="auto"/>
          </w:divBdr>
        </w:div>
        <w:div w:id="262038992">
          <w:marLeft w:val="274"/>
          <w:marRight w:val="0"/>
          <w:marTop w:val="0"/>
          <w:marBottom w:val="0"/>
          <w:divBdr>
            <w:top w:val="none" w:sz="0" w:space="0" w:color="auto"/>
            <w:left w:val="none" w:sz="0" w:space="0" w:color="auto"/>
            <w:bottom w:val="none" w:sz="0" w:space="0" w:color="auto"/>
            <w:right w:val="none" w:sz="0" w:space="0" w:color="auto"/>
          </w:divBdr>
        </w:div>
        <w:div w:id="290014825">
          <w:marLeft w:val="360"/>
          <w:marRight w:val="0"/>
          <w:marTop w:val="0"/>
          <w:marBottom w:val="0"/>
          <w:divBdr>
            <w:top w:val="none" w:sz="0" w:space="0" w:color="auto"/>
            <w:left w:val="none" w:sz="0" w:space="0" w:color="auto"/>
            <w:bottom w:val="none" w:sz="0" w:space="0" w:color="auto"/>
            <w:right w:val="none" w:sz="0" w:space="0" w:color="auto"/>
          </w:divBdr>
        </w:div>
        <w:div w:id="530143615">
          <w:marLeft w:val="360"/>
          <w:marRight w:val="0"/>
          <w:marTop w:val="0"/>
          <w:marBottom w:val="0"/>
          <w:divBdr>
            <w:top w:val="none" w:sz="0" w:space="0" w:color="auto"/>
            <w:left w:val="none" w:sz="0" w:space="0" w:color="auto"/>
            <w:bottom w:val="none" w:sz="0" w:space="0" w:color="auto"/>
            <w:right w:val="none" w:sz="0" w:space="0" w:color="auto"/>
          </w:divBdr>
        </w:div>
        <w:div w:id="549658073">
          <w:marLeft w:val="274"/>
          <w:marRight w:val="0"/>
          <w:marTop w:val="0"/>
          <w:marBottom w:val="0"/>
          <w:divBdr>
            <w:top w:val="none" w:sz="0" w:space="0" w:color="auto"/>
            <w:left w:val="none" w:sz="0" w:space="0" w:color="auto"/>
            <w:bottom w:val="none" w:sz="0" w:space="0" w:color="auto"/>
            <w:right w:val="none" w:sz="0" w:space="0" w:color="auto"/>
          </w:divBdr>
        </w:div>
        <w:div w:id="600530884">
          <w:marLeft w:val="994"/>
          <w:marRight w:val="0"/>
          <w:marTop w:val="0"/>
          <w:marBottom w:val="0"/>
          <w:divBdr>
            <w:top w:val="none" w:sz="0" w:space="0" w:color="auto"/>
            <w:left w:val="none" w:sz="0" w:space="0" w:color="auto"/>
            <w:bottom w:val="none" w:sz="0" w:space="0" w:color="auto"/>
            <w:right w:val="none" w:sz="0" w:space="0" w:color="auto"/>
          </w:divBdr>
        </w:div>
        <w:div w:id="727612196">
          <w:marLeft w:val="360"/>
          <w:marRight w:val="0"/>
          <w:marTop w:val="0"/>
          <w:marBottom w:val="0"/>
          <w:divBdr>
            <w:top w:val="none" w:sz="0" w:space="0" w:color="auto"/>
            <w:left w:val="none" w:sz="0" w:space="0" w:color="auto"/>
            <w:bottom w:val="none" w:sz="0" w:space="0" w:color="auto"/>
            <w:right w:val="none" w:sz="0" w:space="0" w:color="auto"/>
          </w:divBdr>
        </w:div>
        <w:div w:id="730663809">
          <w:marLeft w:val="994"/>
          <w:marRight w:val="0"/>
          <w:marTop w:val="0"/>
          <w:marBottom w:val="0"/>
          <w:divBdr>
            <w:top w:val="none" w:sz="0" w:space="0" w:color="auto"/>
            <w:left w:val="none" w:sz="0" w:space="0" w:color="auto"/>
            <w:bottom w:val="none" w:sz="0" w:space="0" w:color="auto"/>
            <w:right w:val="none" w:sz="0" w:space="0" w:color="auto"/>
          </w:divBdr>
        </w:div>
        <w:div w:id="784732658">
          <w:marLeft w:val="274"/>
          <w:marRight w:val="0"/>
          <w:marTop w:val="0"/>
          <w:marBottom w:val="0"/>
          <w:divBdr>
            <w:top w:val="none" w:sz="0" w:space="0" w:color="auto"/>
            <w:left w:val="none" w:sz="0" w:space="0" w:color="auto"/>
            <w:bottom w:val="none" w:sz="0" w:space="0" w:color="auto"/>
            <w:right w:val="none" w:sz="0" w:space="0" w:color="auto"/>
          </w:divBdr>
        </w:div>
        <w:div w:id="928200179">
          <w:marLeft w:val="994"/>
          <w:marRight w:val="0"/>
          <w:marTop w:val="0"/>
          <w:marBottom w:val="0"/>
          <w:divBdr>
            <w:top w:val="none" w:sz="0" w:space="0" w:color="auto"/>
            <w:left w:val="none" w:sz="0" w:space="0" w:color="auto"/>
            <w:bottom w:val="none" w:sz="0" w:space="0" w:color="auto"/>
            <w:right w:val="none" w:sz="0" w:space="0" w:color="auto"/>
          </w:divBdr>
        </w:div>
        <w:div w:id="948003068">
          <w:marLeft w:val="994"/>
          <w:marRight w:val="0"/>
          <w:marTop w:val="0"/>
          <w:marBottom w:val="0"/>
          <w:divBdr>
            <w:top w:val="none" w:sz="0" w:space="0" w:color="auto"/>
            <w:left w:val="none" w:sz="0" w:space="0" w:color="auto"/>
            <w:bottom w:val="none" w:sz="0" w:space="0" w:color="auto"/>
            <w:right w:val="none" w:sz="0" w:space="0" w:color="auto"/>
          </w:divBdr>
        </w:div>
        <w:div w:id="962227159">
          <w:marLeft w:val="360"/>
          <w:marRight w:val="0"/>
          <w:marTop w:val="0"/>
          <w:marBottom w:val="0"/>
          <w:divBdr>
            <w:top w:val="none" w:sz="0" w:space="0" w:color="auto"/>
            <w:left w:val="none" w:sz="0" w:space="0" w:color="auto"/>
            <w:bottom w:val="none" w:sz="0" w:space="0" w:color="auto"/>
            <w:right w:val="none" w:sz="0" w:space="0" w:color="auto"/>
          </w:divBdr>
        </w:div>
        <w:div w:id="1208178315">
          <w:marLeft w:val="994"/>
          <w:marRight w:val="0"/>
          <w:marTop w:val="0"/>
          <w:marBottom w:val="0"/>
          <w:divBdr>
            <w:top w:val="none" w:sz="0" w:space="0" w:color="auto"/>
            <w:left w:val="none" w:sz="0" w:space="0" w:color="auto"/>
            <w:bottom w:val="none" w:sz="0" w:space="0" w:color="auto"/>
            <w:right w:val="none" w:sz="0" w:space="0" w:color="auto"/>
          </w:divBdr>
        </w:div>
        <w:div w:id="1293513022">
          <w:marLeft w:val="274"/>
          <w:marRight w:val="0"/>
          <w:marTop w:val="0"/>
          <w:marBottom w:val="0"/>
          <w:divBdr>
            <w:top w:val="none" w:sz="0" w:space="0" w:color="auto"/>
            <w:left w:val="none" w:sz="0" w:space="0" w:color="auto"/>
            <w:bottom w:val="none" w:sz="0" w:space="0" w:color="auto"/>
            <w:right w:val="none" w:sz="0" w:space="0" w:color="auto"/>
          </w:divBdr>
        </w:div>
        <w:div w:id="1307317856">
          <w:marLeft w:val="274"/>
          <w:marRight w:val="0"/>
          <w:marTop w:val="0"/>
          <w:marBottom w:val="0"/>
          <w:divBdr>
            <w:top w:val="none" w:sz="0" w:space="0" w:color="auto"/>
            <w:left w:val="none" w:sz="0" w:space="0" w:color="auto"/>
            <w:bottom w:val="none" w:sz="0" w:space="0" w:color="auto"/>
            <w:right w:val="none" w:sz="0" w:space="0" w:color="auto"/>
          </w:divBdr>
        </w:div>
        <w:div w:id="1319386729">
          <w:marLeft w:val="360"/>
          <w:marRight w:val="0"/>
          <w:marTop w:val="0"/>
          <w:marBottom w:val="0"/>
          <w:divBdr>
            <w:top w:val="none" w:sz="0" w:space="0" w:color="auto"/>
            <w:left w:val="none" w:sz="0" w:space="0" w:color="auto"/>
            <w:bottom w:val="none" w:sz="0" w:space="0" w:color="auto"/>
            <w:right w:val="none" w:sz="0" w:space="0" w:color="auto"/>
          </w:divBdr>
        </w:div>
        <w:div w:id="1332610170">
          <w:marLeft w:val="274"/>
          <w:marRight w:val="0"/>
          <w:marTop w:val="0"/>
          <w:marBottom w:val="0"/>
          <w:divBdr>
            <w:top w:val="none" w:sz="0" w:space="0" w:color="auto"/>
            <w:left w:val="none" w:sz="0" w:space="0" w:color="auto"/>
            <w:bottom w:val="none" w:sz="0" w:space="0" w:color="auto"/>
            <w:right w:val="none" w:sz="0" w:space="0" w:color="auto"/>
          </w:divBdr>
        </w:div>
        <w:div w:id="1362440275">
          <w:marLeft w:val="274"/>
          <w:marRight w:val="0"/>
          <w:marTop w:val="0"/>
          <w:marBottom w:val="0"/>
          <w:divBdr>
            <w:top w:val="none" w:sz="0" w:space="0" w:color="auto"/>
            <w:left w:val="none" w:sz="0" w:space="0" w:color="auto"/>
            <w:bottom w:val="none" w:sz="0" w:space="0" w:color="auto"/>
            <w:right w:val="none" w:sz="0" w:space="0" w:color="auto"/>
          </w:divBdr>
        </w:div>
        <w:div w:id="1420326833">
          <w:marLeft w:val="274"/>
          <w:marRight w:val="0"/>
          <w:marTop w:val="0"/>
          <w:marBottom w:val="0"/>
          <w:divBdr>
            <w:top w:val="none" w:sz="0" w:space="0" w:color="auto"/>
            <w:left w:val="none" w:sz="0" w:space="0" w:color="auto"/>
            <w:bottom w:val="none" w:sz="0" w:space="0" w:color="auto"/>
            <w:right w:val="none" w:sz="0" w:space="0" w:color="auto"/>
          </w:divBdr>
        </w:div>
        <w:div w:id="1584609377">
          <w:marLeft w:val="274"/>
          <w:marRight w:val="0"/>
          <w:marTop w:val="0"/>
          <w:marBottom w:val="0"/>
          <w:divBdr>
            <w:top w:val="none" w:sz="0" w:space="0" w:color="auto"/>
            <w:left w:val="none" w:sz="0" w:space="0" w:color="auto"/>
            <w:bottom w:val="none" w:sz="0" w:space="0" w:color="auto"/>
            <w:right w:val="none" w:sz="0" w:space="0" w:color="auto"/>
          </w:divBdr>
        </w:div>
        <w:div w:id="1588003613">
          <w:marLeft w:val="274"/>
          <w:marRight w:val="0"/>
          <w:marTop w:val="0"/>
          <w:marBottom w:val="0"/>
          <w:divBdr>
            <w:top w:val="none" w:sz="0" w:space="0" w:color="auto"/>
            <w:left w:val="none" w:sz="0" w:space="0" w:color="auto"/>
            <w:bottom w:val="none" w:sz="0" w:space="0" w:color="auto"/>
            <w:right w:val="none" w:sz="0" w:space="0" w:color="auto"/>
          </w:divBdr>
        </w:div>
        <w:div w:id="1815102899">
          <w:marLeft w:val="274"/>
          <w:marRight w:val="0"/>
          <w:marTop w:val="0"/>
          <w:marBottom w:val="0"/>
          <w:divBdr>
            <w:top w:val="none" w:sz="0" w:space="0" w:color="auto"/>
            <w:left w:val="none" w:sz="0" w:space="0" w:color="auto"/>
            <w:bottom w:val="none" w:sz="0" w:space="0" w:color="auto"/>
            <w:right w:val="none" w:sz="0" w:space="0" w:color="auto"/>
          </w:divBdr>
        </w:div>
        <w:div w:id="1832982789">
          <w:marLeft w:val="360"/>
          <w:marRight w:val="0"/>
          <w:marTop w:val="0"/>
          <w:marBottom w:val="0"/>
          <w:divBdr>
            <w:top w:val="none" w:sz="0" w:space="0" w:color="auto"/>
            <w:left w:val="none" w:sz="0" w:space="0" w:color="auto"/>
            <w:bottom w:val="none" w:sz="0" w:space="0" w:color="auto"/>
            <w:right w:val="none" w:sz="0" w:space="0" w:color="auto"/>
          </w:divBdr>
        </w:div>
        <w:div w:id="2042436699">
          <w:marLeft w:val="274"/>
          <w:marRight w:val="0"/>
          <w:marTop w:val="0"/>
          <w:marBottom w:val="0"/>
          <w:divBdr>
            <w:top w:val="none" w:sz="0" w:space="0" w:color="auto"/>
            <w:left w:val="none" w:sz="0" w:space="0" w:color="auto"/>
            <w:bottom w:val="none" w:sz="0" w:space="0" w:color="auto"/>
            <w:right w:val="none" w:sz="0" w:space="0" w:color="auto"/>
          </w:divBdr>
        </w:div>
        <w:div w:id="2107654846">
          <w:marLeft w:val="274"/>
          <w:marRight w:val="0"/>
          <w:marTop w:val="0"/>
          <w:marBottom w:val="0"/>
          <w:divBdr>
            <w:top w:val="none" w:sz="0" w:space="0" w:color="auto"/>
            <w:left w:val="none" w:sz="0" w:space="0" w:color="auto"/>
            <w:bottom w:val="none" w:sz="0" w:space="0" w:color="auto"/>
            <w:right w:val="none" w:sz="0" w:space="0" w:color="auto"/>
          </w:divBdr>
        </w:div>
        <w:div w:id="2118593215">
          <w:marLeft w:val="274"/>
          <w:marRight w:val="0"/>
          <w:marTop w:val="0"/>
          <w:marBottom w:val="0"/>
          <w:divBdr>
            <w:top w:val="none" w:sz="0" w:space="0" w:color="auto"/>
            <w:left w:val="none" w:sz="0" w:space="0" w:color="auto"/>
            <w:bottom w:val="none" w:sz="0" w:space="0" w:color="auto"/>
            <w:right w:val="none" w:sz="0" w:space="0" w:color="auto"/>
          </w:divBdr>
        </w:div>
        <w:div w:id="2139257830">
          <w:marLeft w:val="274"/>
          <w:marRight w:val="0"/>
          <w:marTop w:val="0"/>
          <w:marBottom w:val="0"/>
          <w:divBdr>
            <w:top w:val="none" w:sz="0" w:space="0" w:color="auto"/>
            <w:left w:val="none" w:sz="0" w:space="0" w:color="auto"/>
            <w:bottom w:val="none" w:sz="0" w:space="0" w:color="auto"/>
            <w:right w:val="none" w:sz="0" w:space="0" w:color="auto"/>
          </w:divBdr>
        </w:div>
      </w:divsChild>
    </w:div>
    <w:div w:id="245111941">
      <w:bodyDiv w:val="1"/>
      <w:marLeft w:val="0"/>
      <w:marRight w:val="0"/>
      <w:marTop w:val="0"/>
      <w:marBottom w:val="0"/>
      <w:divBdr>
        <w:top w:val="none" w:sz="0" w:space="0" w:color="auto"/>
        <w:left w:val="none" w:sz="0" w:space="0" w:color="auto"/>
        <w:bottom w:val="none" w:sz="0" w:space="0" w:color="auto"/>
        <w:right w:val="none" w:sz="0" w:space="0" w:color="auto"/>
      </w:divBdr>
    </w:div>
    <w:div w:id="246355103">
      <w:bodyDiv w:val="1"/>
      <w:marLeft w:val="0"/>
      <w:marRight w:val="0"/>
      <w:marTop w:val="0"/>
      <w:marBottom w:val="0"/>
      <w:divBdr>
        <w:top w:val="none" w:sz="0" w:space="0" w:color="auto"/>
        <w:left w:val="none" w:sz="0" w:space="0" w:color="auto"/>
        <w:bottom w:val="none" w:sz="0" w:space="0" w:color="auto"/>
        <w:right w:val="none" w:sz="0" w:space="0" w:color="auto"/>
      </w:divBdr>
    </w:div>
    <w:div w:id="249704427">
      <w:bodyDiv w:val="1"/>
      <w:marLeft w:val="0"/>
      <w:marRight w:val="0"/>
      <w:marTop w:val="0"/>
      <w:marBottom w:val="0"/>
      <w:divBdr>
        <w:top w:val="none" w:sz="0" w:space="0" w:color="auto"/>
        <w:left w:val="none" w:sz="0" w:space="0" w:color="auto"/>
        <w:bottom w:val="none" w:sz="0" w:space="0" w:color="auto"/>
        <w:right w:val="none" w:sz="0" w:space="0" w:color="auto"/>
      </w:divBdr>
    </w:div>
    <w:div w:id="252013587">
      <w:bodyDiv w:val="1"/>
      <w:marLeft w:val="0"/>
      <w:marRight w:val="0"/>
      <w:marTop w:val="0"/>
      <w:marBottom w:val="0"/>
      <w:divBdr>
        <w:top w:val="none" w:sz="0" w:space="0" w:color="auto"/>
        <w:left w:val="none" w:sz="0" w:space="0" w:color="auto"/>
        <w:bottom w:val="none" w:sz="0" w:space="0" w:color="auto"/>
        <w:right w:val="none" w:sz="0" w:space="0" w:color="auto"/>
      </w:divBdr>
    </w:div>
    <w:div w:id="264659191">
      <w:bodyDiv w:val="1"/>
      <w:marLeft w:val="0"/>
      <w:marRight w:val="0"/>
      <w:marTop w:val="0"/>
      <w:marBottom w:val="0"/>
      <w:divBdr>
        <w:top w:val="none" w:sz="0" w:space="0" w:color="auto"/>
        <w:left w:val="none" w:sz="0" w:space="0" w:color="auto"/>
        <w:bottom w:val="none" w:sz="0" w:space="0" w:color="auto"/>
        <w:right w:val="none" w:sz="0" w:space="0" w:color="auto"/>
      </w:divBdr>
      <w:divsChild>
        <w:div w:id="1266687901">
          <w:marLeft w:val="360"/>
          <w:marRight w:val="0"/>
          <w:marTop w:val="0"/>
          <w:marBottom w:val="0"/>
          <w:divBdr>
            <w:top w:val="none" w:sz="0" w:space="0" w:color="auto"/>
            <w:left w:val="none" w:sz="0" w:space="0" w:color="auto"/>
            <w:bottom w:val="none" w:sz="0" w:space="0" w:color="auto"/>
            <w:right w:val="none" w:sz="0" w:space="0" w:color="auto"/>
          </w:divBdr>
        </w:div>
        <w:div w:id="1663311533">
          <w:marLeft w:val="360"/>
          <w:marRight w:val="0"/>
          <w:marTop w:val="0"/>
          <w:marBottom w:val="0"/>
          <w:divBdr>
            <w:top w:val="none" w:sz="0" w:space="0" w:color="auto"/>
            <w:left w:val="none" w:sz="0" w:space="0" w:color="auto"/>
            <w:bottom w:val="none" w:sz="0" w:space="0" w:color="auto"/>
            <w:right w:val="none" w:sz="0" w:space="0" w:color="auto"/>
          </w:divBdr>
        </w:div>
      </w:divsChild>
    </w:div>
    <w:div w:id="266234934">
      <w:bodyDiv w:val="1"/>
      <w:marLeft w:val="0"/>
      <w:marRight w:val="0"/>
      <w:marTop w:val="0"/>
      <w:marBottom w:val="0"/>
      <w:divBdr>
        <w:top w:val="none" w:sz="0" w:space="0" w:color="auto"/>
        <w:left w:val="none" w:sz="0" w:space="0" w:color="auto"/>
        <w:bottom w:val="none" w:sz="0" w:space="0" w:color="auto"/>
        <w:right w:val="none" w:sz="0" w:space="0" w:color="auto"/>
      </w:divBdr>
    </w:div>
    <w:div w:id="269897500">
      <w:bodyDiv w:val="1"/>
      <w:marLeft w:val="0"/>
      <w:marRight w:val="0"/>
      <w:marTop w:val="0"/>
      <w:marBottom w:val="0"/>
      <w:divBdr>
        <w:top w:val="none" w:sz="0" w:space="0" w:color="auto"/>
        <w:left w:val="none" w:sz="0" w:space="0" w:color="auto"/>
        <w:bottom w:val="none" w:sz="0" w:space="0" w:color="auto"/>
        <w:right w:val="none" w:sz="0" w:space="0" w:color="auto"/>
      </w:divBdr>
    </w:div>
    <w:div w:id="273445565">
      <w:bodyDiv w:val="1"/>
      <w:marLeft w:val="0"/>
      <w:marRight w:val="0"/>
      <w:marTop w:val="0"/>
      <w:marBottom w:val="0"/>
      <w:divBdr>
        <w:top w:val="none" w:sz="0" w:space="0" w:color="auto"/>
        <w:left w:val="none" w:sz="0" w:space="0" w:color="auto"/>
        <w:bottom w:val="none" w:sz="0" w:space="0" w:color="auto"/>
        <w:right w:val="none" w:sz="0" w:space="0" w:color="auto"/>
      </w:divBdr>
    </w:div>
    <w:div w:id="280038792">
      <w:bodyDiv w:val="1"/>
      <w:marLeft w:val="0"/>
      <w:marRight w:val="0"/>
      <w:marTop w:val="0"/>
      <w:marBottom w:val="0"/>
      <w:divBdr>
        <w:top w:val="none" w:sz="0" w:space="0" w:color="auto"/>
        <w:left w:val="none" w:sz="0" w:space="0" w:color="auto"/>
        <w:bottom w:val="none" w:sz="0" w:space="0" w:color="auto"/>
        <w:right w:val="none" w:sz="0" w:space="0" w:color="auto"/>
      </w:divBdr>
      <w:divsChild>
        <w:div w:id="364406619">
          <w:marLeft w:val="360"/>
          <w:marRight w:val="0"/>
          <w:marTop w:val="0"/>
          <w:marBottom w:val="0"/>
          <w:divBdr>
            <w:top w:val="none" w:sz="0" w:space="0" w:color="auto"/>
            <w:left w:val="none" w:sz="0" w:space="0" w:color="auto"/>
            <w:bottom w:val="none" w:sz="0" w:space="0" w:color="auto"/>
            <w:right w:val="none" w:sz="0" w:space="0" w:color="auto"/>
          </w:divBdr>
        </w:div>
        <w:div w:id="981424750">
          <w:marLeft w:val="360"/>
          <w:marRight w:val="0"/>
          <w:marTop w:val="0"/>
          <w:marBottom w:val="0"/>
          <w:divBdr>
            <w:top w:val="none" w:sz="0" w:space="0" w:color="auto"/>
            <w:left w:val="none" w:sz="0" w:space="0" w:color="auto"/>
            <w:bottom w:val="none" w:sz="0" w:space="0" w:color="auto"/>
            <w:right w:val="none" w:sz="0" w:space="0" w:color="auto"/>
          </w:divBdr>
        </w:div>
        <w:div w:id="1291546910">
          <w:marLeft w:val="360"/>
          <w:marRight w:val="0"/>
          <w:marTop w:val="0"/>
          <w:marBottom w:val="0"/>
          <w:divBdr>
            <w:top w:val="none" w:sz="0" w:space="0" w:color="auto"/>
            <w:left w:val="none" w:sz="0" w:space="0" w:color="auto"/>
            <w:bottom w:val="none" w:sz="0" w:space="0" w:color="auto"/>
            <w:right w:val="none" w:sz="0" w:space="0" w:color="auto"/>
          </w:divBdr>
        </w:div>
        <w:div w:id="1566913030">
          <w:marLeft w:val="360"/>
          <w:marRight w:val="0"/>
          <w:marTop w:val="0"/>
          <w:marBottom w:val="0"/>
          <w:divBdr>
            <w:top w:val="none" w:sz="0" w:space="0" w:color="auto"/>
            <w:left w:val="none" w:sz="0" w:space="0" w:color="auto"/>
            <w:bottom w:val="none" w:sz="0" w:space="0" w:color="auto"/>
            <w:right w:val="none" w:sz="0" w:space="0" w:color="auto"/>
          </w:divBdr>
        </w:div>
        <w:div w:id="2068843928">
          <w:marLeft w:val="360"/>
          <w:marRight w:val="0"/>
          <w:marTop w:val="0"/>
          <w:marBottom w:val="0"/>
          <w:divBdr>
            <w:top w:val="none" w:sz="0" w:space="0" w:color="auto"/>
            <w:left w:val="none" w:sz="0" w:space="0" w:color="auto"/>
            <w:bottom w:val="none" w:sz="0" w:space="0" w:color="auto"/>
            <w:right w:val="none" w:sz="0" w:space="0" w:color="auto"/>
          </w:divBdr>
        </w:div>
      </w:divsChild>
    </w:div>
    <w:div w:id="294943664">
      <w:bodyDiv w:val="1"/>
      <w:marLeft w:val="0"/>
      <w:marRight w:val="0"/>
      <w:marTop w:val="0"/>
      <w:marBottom w:val="0"/>
      <w:divBdr>
        <w:top w:val="none" w:sz="0" w:space="0" w:color="auto"/>
        <w:left w:val="none" w:sz="0" w:space="0" w:color="auto"/>
        <w:bottom w:val="none" w:sz="0" w:space="0" w:color="auto"/>
        <w:right w:val="none" w:sz="0" w:space="0" w:color="auto"/>
      </w:divBdr>
    </w:div>
    <w:div w:id="296112961">
      <w:bodyDiv w:val="1"/>
      <w:marLeft w:val="0"/>
      <w:marRight w:val="0"/>
      <w:marTop w:val="0"/>
      <w:marBottom w:val="0"/>
      <w:divBdr>
        <w:top w:val="none" w:sz="0" w:space="0" w:color="auto"/>
        <w:left w:val="none" w:sz="0" w:space="0" w:color="auto"/>
        <w:bottom w:val="none" w:sz="0" w:space="0" w:color="auto"/>
        <w:right w:val="none" w:sz="0" w:space="0" w:color="auto"/>
      </w:divBdr>
    </w:div>
    <w:div w:id="297414374">
      <w:bodyDiv w:val="1"/>
      <w:marLeft w:val="0"/>
      <w:marRight w:val="0"/>
      <w:marTop w:val="0"/>
      <w:marBottom w:val="0"/>
      <w:divBdr>
        <w:top w:val="none" w:sz="0" w:space="0" w:color="auto"/>
        <w:left w:val="none" w:sz="0" w:space="0" w:color="auto"/>
        <w:bottom w:val="none" w:sz="0" w:space="0" w:color="auto"/>
        <w:right w:val="none" w:sz="0" w:space="0" w:color="auto"/>
      </w:divBdr>
    </w:div>
    <w:div w:id="298148681">
      <w:bodyDiv w:val="1"/>
      <w:marLeft w:val="0"/>
      <w:marRight w:val="0"/>
      <w:marTop w:val="0"/>
      <w:marBottom w:val="0"/>
      <w:divBdr>
        <w:top w:val="none" w:sz="0" w:space="0" w:color="auto"/>
        <w:left w:val="none" w:sz="0" w:space="0" w:color="auto"/>
        <w:bottom w:val="none" w:sz="0" w:space="0" w:color="auto"/>
        <w:right w:val="none" w:sz="0" w:space="0" w:color="auto"/>
      </w:divBdr>
      <w:divsChild>
        <w:div w:id="115414768">
          <w:marLeft w:val="360"/>
          <w:marRight w:val="0"/>
          <w:marTop w:val="0"/>
          <w:marBottom w:val="0"/>
          <w:divBdr>
            <w:top w:val="none" w:sz="0" w:space="0" w:color="auto"/>
            <w:left w:val="none" w:sz="0" w:space="0" w:color="auto"/>
            <w:bottom w:val="none" w:sz="0" w:space="0" w:color="auto"/>
            <w:right w:val="none" w:sz="0" w:space="0" w:color="auto"/>
          </w:divBdr>
        </w:div>
        <w:div w:id="209805672">
          <w:marLeft w:val="360"/>
          <w:marRight w:val="0"/>
          <w:marTop w:val="0"/>
          <w:marBottom w:val="0"/>
          <w:divBdr>
            <w:top w:val="none" w:sz="0" w:space="0" w:color="auto"/>
            <w:left w:val="none" w:sz="0" w:space="0" w:color="auto"/>
            <w:bottom w:val="none" w:sz="0" w:space="0" w:color="auto"/>
            <w:right w:val="none" w:sz="0" w:space="0" w:color="auto"/>
          </w:divBdr>
        </w:div>
        <w:div w:id="295915246">
          <w:marLeft w:val="360"/>
          <w:marRight w:val="0"/>
          <w:marTop w:val="0"/>
          <w:marBottom w:val="0"/>
          <w:divBdr>
            <w:top w:val="none" w:sz="0" w:space="0" w:color="auto"/>
            <w:left w:val="none" w:sz="0" w:space="0" w:color="auto"/>
            <w:bottom w:val="none" w:sz="0" w:space="0" w:color="auto"/>
            <w:right w:val="none" w:sz="0" w:space="0" w:color="auto"/>
          </w:divBdr>
        </w:div>
        <w:div w:id="438061686">
          <w:marLeft w:val="1080"/>
          <w:marRight w:val="0"/>
          <w:marTop w:val="0"/>
          <w:marBottom w:val="0"/>
          <w:divBdr>
            <w:top w:val="none" w:sz="0" w:space="0" w:color="auto"/>
            <w:left w:val="none" w:sz="0" w:space="0" w:color="auto"/>
            <w:bottom w:val="none" w:sz="0" w:space="0" w:color="auto"/>
            <w:right w:val="none" w:sz="0" w:space="0" w:color="auto"/>
          </w:divBdr>
        </w:div>
        <w:div w:id="622082028">
          <w:marLeft w:val="360"/>
          <w:marRight w:val="0"/>
          <w:marTop w:val="0"/>
          <w:marBottom w:val="0"/>
          <w:divBdr>
            <w:top w:val="none" w:sz="0" w:space="0" w:color="auto"/>
            <w:left w:val="none" w:sz="0" w:space="0" w:color="auto"/>
            <w:bottom w:val="none" w:sz="0" w:space="0" w:color="auto"/>
            <w:right w:val="none" w:sz="0" w:space="0" w:color="auto"/>
          </w:divBdr>
        </w:div>
        <w:div w:id="1023094792">
          <w:marLeft w:val="1080"/>
          <w:marRight w:val="0"/>
          <w:marTop w:val="0"/>
          <w:marBottom w:val="0"/>
          <w:divBdr>
            <w:top w:val="none" w:sz="0" w:space="0" w:color="auto"/>
            <w:left w:val="none" w:sz="0" w:space="0" w:color="auto"/>
            <w:bottom w:val="none" w:sz="0" w:space="0" w:color="auto"/>
            <w:right w:val="none" w:sz="0" w:space="0" w:color="auto"/>
          </w:divBdr>
        </w:div>
        <w:div w:id="1357584022">
          <w:marLeft w:val="1080"/>
          <w:marRight w:val="0"/>
          <w:marTop w:val="0"/>
          <w:marBottom w:val="0"/>
          <w:divBdr>
            <w:top w:val="none" w:sz="0" w:space="0" w:color="auto"/>
            <w:left w:val="none" w:sz="0" w:space="0" w:color="auto"/>
            <w:bottom w:val="none" w:sz="0" w:space="0" w:color="auto"/>
            <w:right w:val="none" w:sz="0" w:space="0" w:color="auto"/>
          </w:divBdr>
        </w:div>
      </w:divsChild>
    </w:div>
    <w:div w:id="299310407">
      <w:bodyDiv w:val="1"/>
      <w:marLeft w:val="0"/>
      <w:marRight w:val="0"/>
      <w:marTop w:val="0"/>
      <w:marBottom w:val="0"/>
      <w:divBdr>
        <w:top w:val="none" w:sz="0" w:space="0" w:color="auto"/>
        <w:left w:val="none" w:sz="0" w:space="0" w:color="auto"/>
        <w:bottom w:val="none" w:sz="0" w:space="0" w:color="auto"/>
        <w:right w:val="none" w:sz="0" w:space="0" w:color="auto"/>
      </w:divBdr>
      <w:divsChild>
        <w:div w:id="666135193">
          <w:marLeft w:val="360"/>
          <w:marRight w:val="0"/>
          <w:marTop w:val="0"/>
          <w:marBottom w:val="0"/>
          <w:divBdr>
            <w:top w:val="none" w:sz="0" w:space="0" w:color="auto"/>
            <w:left w:val="none" w:sz="0" w:space="0" w:color="auto"/>
            <w:bottom w:val="none" w:sz="0" w:space="0" w:color="auto"/>
            <w:right w:val="none" w:sz="0" w:space="0" w:color="auto"/>
          </w:divBdr>
        </w:div>
        <w:div w:id="966280344">
          <w:marLeft w:val="360"/>
          <w:marRight w:val="0"/>
          <w:marTop w:val="0"/>
          <w:marBottom w:val="0"/>
          <w:divBdr>
            <w:top w:val="none" w:sz="0" w:space="0" w:color="auto"/>
            <w:left w:val="none" w:sz="0" w:space="0" w:color="auto"/>
            <w:bottom w:val="none" w:sz="0" w:space="0" w:color="auto"/>
            <w:right w:val="none" w:sz="0" w:space="0" w:color="auto"/>
          </w:divBdr>
        </w:div>
        <w:div w:id="1559052496">
          <w:marLeft w:val="360"/>
          <w:marRight w:val="0"/>
          <w:marTop w:val="0"/>
          <w:marBottom w:val="0"/>
          <w:divBdr>
            <w:top w:val="none" w:sz="0" w:space="0" w:color="auto"/>
            <w:left w:val="none" w:sz="0" w:space="0" w:color="auto"/>
            <w:bottom w:val="none" w:sz="0" w:space="0" w:color="auto"/>
            <w:right w:val="none" w:sz="0" w:space="0" w:color="auto"/>
          </w:divBdr>
        </w:div>
        <w:div w:id="1566914715">
          <w:marLeft w:val="360"/>
          <w:marRight w:val="0"/>
          <w:marTop w:val="0"/>
          <w:marBottom w:val="0"/>
          <w:divBdr>
            <w:top w:val="none" w:sz="0" w:space="0" w:color="auto"/>
            <w:left w:val="none" w:sz="0" w:space="0" w:color="auto"/>
            <w:bottom w:val="none" w:sz="0" w:space="0" w:color="auto"/>
            <w:right w:val="none" w:sz="0" w:space="0" w:color="auto"/>
          </w:divBdr>
        </w:div>
        <w:div w:id="2042440930">
          <w:marLeft w:val="360"/>
          <w:marRight w:val="0"/>
          <w:marTop w:val="0"/>
          <w:marBottom w:val="0"/>
          <w:divBdr>
            <w:top w:val="none" w:sz="0" w:space="0" w:color="auto"/>
            <w:left w:val="none" w:sz="0" w:space="0" w:color="auto"/>
            <w:bottom w:val="none" w:sz="0" w:space="0" w:color="auto"/>
            <w:right w:val="none" w:sz="0" w:space="0" w:color="auto"/>
          </w:divBdr>
        </w:div>
      </w:divsChild>
    </w:div>
    <w:div w:id="308752838">
      <w:bodyDiv w:val="1"/>
      <w:marLeft w:val="0"/>
      <w:marRight w:val="0"/>
      <w:marTop w:val="0"/>
      <w:marBottom w:val="0"/>
      <w:divBdr>
        <w:top w:val="none" w:sz="0" w:space="0" w:color="auto"/>
        <w:left w:val="none" w:sz="0" w:space="0" w:color="auto"/>
        <w:bottom w:val="none" w:sz="0" w:space="0" w:color="auto"/>
        <w:right w:val="none" w:sz="0" w:space="0" w:color="auto"/>
      </w:divBdr>
    </w:div>
    <w:div w:id="312485699">
      <w:bodyDiv w:val="1"/>
      <w:marLeft w:val="0"/>
      <w:marRight w:val="0"/>
      <w:marTop w:val="0"/>
      <w:marBottom w:val="0"/>
      <w:divBdr>
        <w:top w:val="none" w:sz="0" w:space="0" w:color="auto"/>
        <w:left w:val="none" w:sz="0" w:space="0" w:color="auto"/>
        <w:bottom w:val="none" w:sz="0" w:space="0" w:color="auto"/>
        <w:right w:val="none" w:sz="0" w:space="0" w:color="auto"/>
      </w:divBdr>
      <w:divsChild>
        <w:div w:id="112332537">
          <w:marLeft w:val="274"/>
          <w:marRight w:val="0"/>
          <w:marTop w:val="0"/>
          <w:marBottom w:val="0"/>
          <w:divBdr>
            <w:top w:val="none" w:sz="0" w:space="0" w:color="auto"/>
            <w:left w:val="none" w:sz="0" w:space="0" w:color="auto"/>
            <w:bottom w:val="none" w:sz="0" w:space="0" w:color="auto"/>
            <w:right w:val="none" w:sz="0" w:space="0" w:color="auto"/>
          </w:divBdr>
        </w:div>
        <w:div w:id="1434396328">
          <w:marLeft w:val="274"/>
          <w:marRight w:val="0"/>
          <w:marTop w:val="0"/>
          <w:marBottom w:val="0"/>
          <w:divBdr>
            <w:top w:val="none" w:sz="0" w:space="0" w:color="auto"/>
            <w:left w:val="none" w:sz="0" w:space="0" w:color="auto"/>
            <w:bottom w:val="none" w:sz="0" w:space="0" w:color="auto"/>
            <w:right w:val="none" w:sz="0" w:space="0" w:color="auto"/>
          </w:divBdr>
        </w:div>
      </w:divsChild>
    </w:div>
    <w:div w:id="321272235">
      <w:bodyDiv w:val="1"/>
      <w:marLeft w:val="0"/>
      <w:marRight w:val="0"/>
      <w:marTop w:val="0"/>
      <w:marBottom w:val="0"/>
      <w:divBdr>
        <w:top w:val="none" w:sz="0" w:space="0" w:color="auto"/>
        <w:left w:val="none" w:sz="0" w:space="0" w:color="auto"/>
        <w:bottom w:val="none" w:sz="0" w:space="0" w:color="auto"/>
        <w:right w:val="none" w:sz="0" w:space="0" w:color="auto"/>
      </w:divBdr>
    </w:div>
    <w:div w:id="323048786">
      <w:bodyDiv w:val="1"/>
      <w:marLeft w:val="0"/>
      <w:marRight w:val="0"/>
      <w:marTop w:val="0"/>
      <w:marBottom w:val="0"/>
      <w:divBdr>
        <w:top w:val="none" w:sz="0" w:space="0" w:color="auto"/>
        <w:left w:val="none" w:sz="0" w:space="0" w:color="auto"/>
        <w:bottom w:val="none" w:sz="0" w:space="0" w:color="auto"/>
        <w:right w:val="none" w:sz="0" w:space="0" w:color="auto"/>
      </w:divBdr>
      <w:divsChild>
        <w:div w:id="452134439">
          <w:marLeft w:val="360"/>
          <w:marRight w:val="0"/>
          <w:marTop w:val="0"/>
          <w:marBottom w:val="0"/>
          <w:divBdr>
            <w:top w:val="none" w:sz="0" w:space="0" w:color="auto"/>
            <w:left w:val="none" w:sz="0" w:space="0" w:color="auto"/>
            <w:bottom w:val="none" w:sz="0" w:space="0" w:color="auto"/>
            <w:right w:val="none" w:sz="0" w:space="0" w:color="auto"/>
          </w:divBdr>
        </w:div>
        <w:div w:id="1936669133">
          <w:marLeft w:val="360"/>
          <w:marRight w:val="0"/>
          <w:marTop w:val="0"/>
          <w:marBottom w:val="0"/>
          <w:divBdr>
            <w:top w:val="none" w:sz="0" w:space="0" w:color="auto"/>
            <w:left w:val="none" w:sz="0" w:space="0" w:color="auto"/>
            <w:bottom w:val="none" w:sz="0" w:space="0" w:color="auto"/>
            <w:right w:val="none" w:sz="0" w:space="0" w:color="auto"/>
          </w:divBdr>
        </w:div>
        <w:div w:id="2097512159">
          <w:marLeft w:val="360"/>
          <w:marRight w:val="0"/>
          <w:marTop w:val="0"/>
          <w:marBottom w:val="0"/>
          <w:divBdr>
            <w:top w:val="none" w:sz="0" w:space="0" w:color="auto"/>
            <w:left w:val="none" w:sz="0" w:space="0" w:color="auto"/>
            <w:bottom w:val="none" w:sz="0" w:space="0" w:color="auto"/>
            <w:right w:val="none" w:sz="0" w:space="0" w:color="auto"/>
          </w:divBdr>
        </w:div>
      </w:divsChild>
    </w:div>
    <w:div w:id="325401223">
      <w:bodyDiv w:val="1"/>
      <w:marLeft w:val="0"/>
      <w:marRight w:val="0"/>
      <w:marTop w:val="0"/>
      <w:marBottom w:val="0"/>
      <w:divBdr>
        <w:top w:val="none" w:sz="0" w:space="0" w:color="auto"/>
        <w:left w:val="none" w:sz="0" w:space="0" w:color="auto"/>
        <w:bottom w:val="none" w:sz="0" w:space="0" w:color="auto"/>
        <w:right w:val="none" w:sz="0" w:space="0" w:color="auto"/>
      </w:divBdr>
    </w:div>
    <w:div w:id="327052028">
      <w:bodyDiv w:val="1"/>
      <w:marLeft w:val="0"/>
      <w:marRight w:val="0"/>
      <w:marTop w:val="0"/>
      <w:marBottom w:val="0"/>
      <w:divBdr>
        <w:top w:val="none" w:sz="0" w:space="0" w:color="auto"/>
        <w:left w:val="none" w:sz="0" w:space="0" w:color="auto"/>
        <w:bottom w:val="none" w:sz="0" w:space="0" w:color="auto"/>
        <w:right w:val="none" w:sz="0" w:space="0" w:color="auto"/>
      </w:divBdr>
    </w:div>
    <w:div w:id="328795684">
      <w:bodyDiv w:val="1"/>
      <w:marLeft w:val="0"/>
      <w:marRight w:val="0"/>
      <w:marTop w:val="0"/>
      <w:marBottom w:val="0"/>
      <w:divBdr>
        <w:top w:val="none" w:sz="0" w:space="0" w:color="auto"/>
        <w:left w:val="none" w:sz="0" w:space="0" w:color="auto"/>
        <w:bottom w:val="none" w:sz="0" w:space="0" w:color="auto"/>
        <w:right w:val="none" w:sz="0" w:space="0" w:color="auto"/>
      </w:divBdr>
    </w:div>
    <w:div w:id="331109468">
      <w:bodyDiv w:val="1"/>
      <w:marLeft w:val="0"/>
      <w:marRight w:val="0"/>
      <w:marTop w:val="0"/>
      <w:marBottom w:val="0"/>
      <w:divBdr>
        <w:top w:val="none" w:sz="0" w:space="0" w:color="auto"/>
        <w:left w:val="none" w:sz="0" w:space="0" w:color="auto"/>
        <w:bottom w:val="none" w:sz="0" w:space="0" w:color="auto"/>
        <w:right w:val="none" w:sz="0" w:space="0" w:color="auto"/>
      </w:divBdr>
    </w:div>
    <w:div w:id="337271626">
      <w:bodyDiv w:val="1"/>
      <w:marLeft w:val="0"/>
      <w:marRight w:val="0"/>
      <w:marTop w:val="0"/>
      <w:marBottom w:val="0"/>
      <w:divBdr>
        <w:top w:val="none" w:sz="0" w:space="0" w:color="auto"/>
        <w:left w:val="none" w:sz="0" w:space="0" w:color="auto"/>
        <w:bottom w:val="none" w:sz="0" w:space="0" w:color="auto"/>
        <w:right w:val="none" w:sz="0" w:space="0" w:color="auto"/>
      </w:divBdr>
    </w:div>
    <w:div w:id="345210443">
      <w:bodyDiv w:val="1"/>
      <w:marLeft w:val="0"/>
      <w:marRight w:val="0"/>
      <w:marTop w:val="0"/>
      <w:marBottom w:val="0"/>
      <w:divBdr>
        <w:top w:val="none" w:sz="0" w:space="0" w:color="auto"/>
        <w:left w:val="none" w:sz="0" w:space="0" w:color="auto"/>
        <w:bottom w:val="none" w:sz="0" w:space="0" w:color="auto"/>
        <w:right w:val="none" w:sz="0" w:space="0" w:color="auto"/>
      </w:divBdr>
    </w:div>
    <w:div w:id="353845657">
      <w:bodyDiv w:val="1"/>
      <w:marLeft w:val="0"/>
      <w:marRight w:val="0"/>
      <w:marTop w:val="0"/>
      <w:marBottom w:val="0"/>
      <w:divBdr>
        <w:top w:val="none" w:sz="0" w:space="0" w:color="auto"/>
        <w:left w:val="none" w:sz="0" w:space="0" w:color="auto"/>
        <w:bottom w:val="none" w:sz="0" w:space="0" w:color="auto"/>
        <w:right w:val="none" w:sz="0" w:space="0" w:color="auto"/>
      </w:divBdr>
    </w:div>
    <w:div w:id="354040129">
      <w:bodyDiv w:val="1"/>
      <w:marLeft w:val="0"/>
      <w:marRight w:val="0"/>
      <w:marTop w:val="0"/>
      <w:marBottom w:val="0"/>
      <w:divBdr>
        <w:top w:val="none" w:sz="0" w:space="0" w:color="auto"/>
        <w:left w:val="none" w:sz="0" w:space="0" w:color="auto"/>
        <w:bottom w:val="none" w:sz="0" w:space="0" w:color="auto"/>
        <w:right w:val="none" w:sz="0" w:space="0" w:color="auto"/>
      </w:divBdr>
    </w:div>
    <w:div w:id="354844312">
      <w:bodyDiv w:val="1"/>
      <w:marLeft w:val="0"/>
      <w:marRight w:val="0"/>
      <w:marTop w:val="0"/>
      <w:marBottom w:val="0"/>
      <w:divBdr>
        <w:top w:val="none" w:sz="0" w:space="0" w:color="auto"/>
        <w:left w:val="none" w:sz="0" w:space="0" w:color="auto"/>
        <w:bottom w:val="none" w:sz="0" w:space="0" w:color="auto"/>
        <w:right w:val="none" w:sz="0" w:space="0" w:color="auto"/>
      </w:divBdr>
    </w:div>
    <w:div w:id="358245393">
      <w:bodyDiv w:val="1"/>
      <w:marLeft w:val="0"/>
      <w:marRight w:val="0"/>
      <w:marTop w:val="0"/>
      <w:marBottom w:val="0"/>
      <w:divBdr>
        <w:top w:val="none" w:sz="0" w:space="0" w:color="auto"/>
        <w:left w:val="none" w:sz="0" w:space="0" w:color="auto"/>
        <w:bottom w:val="none" w:sz="0" w:space="0" w:color="auto"/>
        <w:right w:val="none" w:sz="0" w:space="0" w:color="auto"/>
      </w:divBdr>
    </w:div>
    <w:div w:id="360936532">
      <w:bodyDiv w:val="1"/>
      <w:marLeft w:val="0"/>
      <w:marRight w:val="0"/>
      <w:marTop w:val="0"/>
      <w:marBottom w:val="0"/>
      <w:divBdr>
        <w:top w:val="none" w:sz="0" w:space="0" w:color="auto"/>
        <w:left w:val="none" w:sz="0" w:space="0" w:color="auto"/>
        <w:bottom w:val="none" w:sz="0" w:space="0" w:color="auto"/>
        <w:right w:val="none" w:sz="0" w:space="0" w:color="auto"/>
      </w:divBdr>
    </w:div>
    <w:div w:id="361321650">
      <w:bodyDiv w:val="1"/>
      <w:marLeft w:val="0"/>
      <w:marRight w:val="0"/>
      <w:marTop w:val="0"/>
      <w:marBottom w:val="0"/>
      <w:divBdr>
        <w:top w:val="none" w:sz="0" w:space="0" w:color="auto"/>
        <w:left w:val="none" w:sz="0" w:space="0" w:color="auto"/>
        <w:bottom w:val="none" w:sz="0" w:space="0" w:color="auto"/>
        <w:right w:val="none" w:sz="0" w:space="0" w:color="auto"/>
      </w:divBdr>
      <w:divsChild>
        <w:div w:id="110130374">
          <w:marLeft w:val="360"/>
          <w:marRight w:val="0"/>
          <w:marTop w:val="0"/>
          <w:marBottom w:val="0"/>
          <w:divBdr>
            <w:top w:val="none" w:sz="0" w:space="0" w:color="auto"/>
            <w:left w:val="none" w:sz="0" w:space="0" w:color="auto"/>
            <w:bottom w:val="none" w:sz="0" w:space="0" w:color="auto"/>
            <w:right w:val="none" w:sz="0" w:space="0" w:color="auto"/>
          </w:divBdr>
        </w:div>
        <w:div w:id="485510276">
          <w:marLeft w:val="360"/>
          <w:marRight w:val="0"/>
          <w:marTop w:val="0"/>
          <w:marBottom w:val="0"/>
          <w:divBdr>
            <w:top w:val="none" w:sz="0" w:space="0" w:color="auto"/>
            <w:left w:val="none" w:sz="0" w:space="0" w:color="auto"/>
            <w:bottom w:val="none" w:sz="0" w:space="0" w:color="auto"/>
            <w:right w:val="none" w:sz="0" w:space="0" w:color="auto"/>
          </w:divBdr>
        </w:div>
        <w:div w:id="525143827">
          <w:marLeft w:val="360"/>
          <w:marRight w:val="0"/>
          <w:marTop w:val="0"/>
          <w:marBottom w:val="0"/>
          <w:divBdr>
            <w:top w:val="none" w:sz="0" w:space="0" w:color="auto"/>
            <w:left w:val="none" w:sz="0" w:space="0" w:color="auto"/>
            <w:bottom w:val="none" w:sz="0" w:space="0" w:color="auto"/>
            <w:right w:val="none" w:sz="0" w:space="0" w:color="auto"/>
          </w:divBdr>
        </w:div>
        <w:div w:id="817386117">
          <w:marLeft w:val="360"/>
          <w:marRight w:val="0"/>
          <w:marTop w:val="0"/>
          <w:marBottom w:val="0"/>
          <w:divBdr>
            <w:top w:val="none" w:sz="0" w:space="0" w:color="auto"/>
            <w:left w:val="none" w:sz="0" w:space="0" w:color="auto"/>
            <w:bottom w:val="none" w:sz="0" w:space="0" w:color="auto"/>
            <w:right w:val="none" w:sz="0" w:space="0" w:color="auto"/>
          </w:divBdr>
        </w:div>
        <w:div w:id="1785419672">
          <w:marLeft w:val="360"/>
          <w:marRight w:val="0"/>
          <w:marTop w:val="0"/>
          <w:marBottom w:val="0"/>
          <w:divBdr>
            <w:top w:val="none" w:sz="0" w:space="0" w:color="auto"/>
            <w:left w:val="none" w:sz="0" w:space="0" w:color="auto"/>
            <w:bottom w:val="none" w:sz="0" w:space="0" w:color="auto"/>
            <w:right w:val="none" w:sz="0" w:space="0" w:color="auto"/>
          </w:divBdr>
        </w:div>
      </w:divsChild>
    </w:div>
    <w:div w:id="361900147">
      <w:bodyDiv w:val="1"/>
      <w:marLeft w:val="0"/>
      <w:marRight w:val="0"/>
      <w:marTop w:val="0"/>
      <w:marBottom w:val="0"/>
      <w:divBdr>
        <w:top w:val="none" w:sz="0" w:space="0" w:color="auto"/>
        <w:left w:val="none" w:sz="0" w:space="0" w:color="auto"/>
        <w:bottom w:val="none" w:sz="0" w:space="0" w:color="auto"/>
        <w:right w:val="none" w:sz="0" w:space="0" w:color="auto"/>
      </w:divBdr>
    </w:div>
    <w:div w:id="364718988">
      <w:bodyDiv w:val="1"/>
      <w:marLeft w:val="0"/>
      <w:marRight w:val="0"/>
      <w:marTop w:val="0"/>
      <w:marBottom w:val="0"/>
      <w:divBdr>
        <w:top w:val="none" w:sz="0" w:space="0" w:color="auto"/>
        <w:left w:val="none" w:sz="0" w:space="0" w:color="auto"/>
        <w:bottom w:val="none" w:sz="0" w:space="0" w:color="auto"/>
        <w:right w:val="none" w:sz="0" w:space="0" w:color="auto"/>
      </w:divBdr>
    </w:div>
    <w:div w:id="367679397">
      <w:bodyDiv w:val="1"/>
      <w:marLeft w:val="0"/>
      <w:marRight w:val="0"/>
      <w:marTop w:val="0"/>
      <w:marBottom w:val="0"/>
      <w:divBdr>
        <w:top w:val="none" w:sz="0" w:space="0" w:color="auto"/>
        <w:left w:val="none" w:sz="0" w:space="0" w:color="auto"/>
        <w:bottom w:val="none" w:sz="0" w:space="0" w:color="auto"/>
        <w:right w:val="none" w:sz="0" w:space="0" w:color="auto"/>
      </w:divBdr>
    </w:div>
    <w:div w:id="368917759">
      <w:bodyDiv w:val="1"/>
      <w:marLeft w:val="0"/>
      <w:marRight w:val="0"/>
      <w:marTop w:val="0"/>
      <w:marBottom w:val="0"/>
      <w:divBdr>
        <w:top w:val="none" w:sz="0" w:space="0" w:color="auto"/>
        <w:left w:val="none" w:sz="0" w:space="0" w:color="auto"/>
        <w:bottom w:val="none" w:sz="0" w:space="0" w:color="auto"/>
        <w:right w:val="none" w:sz="0" w:space="0" w:color="auto"/>
      </w:divBdr>
    </w:div>
    <w:div w:id="369300848">
      <w:bodyDiv w:val="1"/>
      <w:marLeft w:val="0"/>
      <w:marRight w:val="0"/>
      <w:marTop w:val="0"/>
      <w:marBottom w:val="0"/>
      <w:divBdr>
        <w:top w:val="none" w:sz="0" w:space="0" w:color="auto"/>
        <w:left w:val="none" w:sz="0" w:space="0" w:color="auto"/>
        <w:bottom w:val="none" w:sz="0" w:space="0" w:color="auto"/>
        <w:right w:val="none" w:sz="0" w:space="0" w:color="auto"/>
      </w:divBdr>
    </w:div>
    <w:div w:id="378556513">
      <w:bodyDiv w:val="1"/>
      <w:marLeft w:val="0"/>
      <w:marRight w:val="0"/>
      <w:marTop w:val="0"/>
      <w:marBottom w:val="0"/>
      <w:divBdr>
        <w:top w:val="none" w:sz="0" w:space="0" w:color="auto"/>
        <w:left w:val="none" w:sz="0" w:space="0" w:color="auto"/>
        <w:bottom w:val="none" w:sz="0" w:space="0" w:color="auto"/>
        <w:right w:val="none" w:sz="0" w:space="0" w:color="auto"/>
      </w:divBdr>
    </w:div>
    <w:div w:id="378630575">
      <w:bodyDiv w:val="1"/>
      <w:marLeft w:val="0"/>
      <w:marRight w:val="0"/>
      <w:marTop w:val="0"/>
      <w:marBottom w:val="0"/>
      <w:divBdr>
        <w:top w:val="none" w:sz="0" w:space="0" w:color="auto"/>
        <w:left w:val="none" w:sz="0" w:space="0" w:color="auto"/>
        <w:bottom w:val="none" w:sz="0" w:space="0" w:color="auto"/>
        <w:right w:val="none" w:sz="0" w:space="0" w:color="auto"/>
      </w:divBdr>
      <w:divsChild>
        <w:div w:id="1165240070">
          <w:marLeft w:val="360"/>
          <w:marRight w:val="0"/>
          <w:marTop w:val="0"/>
          <w:marBottom w:val="0"/>
          <w:divBdr>
            <w:top w:val="none" w:sz="0" w:space="0" w:color="auto"/>
            <w:left w:val="none" w:sz="0" w:space="0" w:color="auto"/>
            <w:bottom w:val="none" w:sz="0" w:space="0" w:color="auto"/>
            <w:right w:val="none" w:sz="0" w:space="0" w:color="auto"/>
          </w:divBdr>
        </w:div>
        <w:div w:id="1322267928">
          <w:marLeft w:val="360"/>
          <w:marRight w:val="0"/>
          <w:marTop w:val="0"/>
          <w:marBottom w:val="0"/>
          <w:divBdr>
            <w:top w:val="none" w:sz="0" w:space="0" w:color="auto"/>
            <w:left w:val="none" w:sz="0" w:space="0" w:color="auto"/>
            <w:bottom w:val="none" w:sz="0" w:space="0" w:color="auto"/>
            <w:right w:val="none" w:sz="0" w:space="0" w:color="auto"/>
          </w:divBdr>
        </w:div>
        <w:div w:id="1619753112">
          <w:marLeft w:val="360"/>
          <w:marRight w:val="0"/>
          <w:marTop w:val="0"/>
          <w:marBottom w:val="0"/>
          <w:divBdr>
            <w:top w:val="none" w:sz="0" w:space="0" w:color="auto"/>
            <w:left w:val="none" w:sz="0" w:space="0" w:color="auto"/>
            <w:bottom w:val="none" w:sz="0" w:space="0" w:color="auto"/>
            <w:right w:val="none" w:sz="0" w:space="0" w:color="auto"/>
          </w:divBdr>
        </w:div>
      </w:divsChild>
    </w:div>
    <w:div w:id="385494397">
      <w:bodyDiv w:val="1"/>
      <w:marLeft w:val="0"/>
      <w:marRight w:val="0"/>
      <w:marTop w:val="0"/>
      <w:marBottom w:val="0"/>
      <w:divBdr>
        <w:top w:val="none" w:sz="0" w:space="0" w:color="auto"/>
        <w:left w:val="none" w:sz="0" w:space="0" w:color="auto"/>
        <w:bottom w:val="none" w:sz="0" w:space="0" w:color="auto"/>
        <w:right w:val="none" w:sz="0" w:space="0" w:color="auto"/>
      </w:divBdr>
    </w:div>
    <w:div w:id="388454819">
      <w:bodyDiv w:val="1"/>
      <w:marLeft w:val="0"/>
      <w:marRight w:val="0"/>
      <w:marTop w:val="0"/>
      <w:marBottom w:val="0"/>
      <w:divBdr>
        <w:top w:val="none" w:sz="0" w:space="0" w:color="auto"/>
        <w:left w:val="none" w:sz="0" w:space="0" w:color="auto"/>
        <w:bottom w:val="none" w:sz="0" w:space="0" w:color="auto"/>
        <w:right w:val="none" w:sz="0" w:space="0" w:color="auto"/>
      </w:divBdr>
    </w:div>
    <w:div w:id="394085458">
      <w:bodyDiv w:val="1"/>
      <w:marLeft w:val="0"/>
      <w:marRight w:val="0"/>
      <w:marTop w:val="0"/>
      <w:marBottom w:val="0"/>
      <w:divBdr>
        <w:top w:val="none" w:sz="0" w:space="0" w:color="auto"/>
        <w:left w:val="none" w:sz="0" w:space="0" w:color="auto"/>
        <w:bottom w:val="none" w:sz="0" w:space="0" w:color="auto"/>
        <w:right w:val="none" w:sz="0" w:space="0" w:color="auto"/>
      </w:divBdr>
    </w:div>
    <w:div w:id="399057121">
      <w:bodyDiv w:val="1"/>
      <w:marLeft w:val="0"/>
      <w:marRight w:val="0"/>
      <w:marTop w:val="0"/>
      <w:marBottom w:val="0"/>
      <w:divBdr>
        <w:top w:val="none" w:sz="0" w:space="0" w:color="auto"/>
        <w:left w:val="none" w:sz="0" w:space="0" w:color="auto"/>
        <w:bottom w:val="none" w:sz="0" w:space="0" w:color="auto"/>
        <w:right w:val="none" w:sz="0" w:space="0" w:color="auto"/>
      </w:divBdr>
    </w:div>
    <w:div w:id="399911350">
      <w:bodyDiv w:val="1"/>
      <w:marLeft w:val="0"/>
      <w:marRight w:val="0"/>
      <w:marTop w:val="0"/>
      <w:marBottom w:val="0"/>
      <w:divBdr>
        <w:top w:val="none" w:sz="0" w:space="0" w:color="auto"/>
        <w:left w:val="none" w:sz="0" w:space="0" w:color="auto"/>
        <w:bottom w:val="none" w:sz="0" w:space="0" w:color="auto"/>
        <w:right w:val="none" w:sz="0" w:space="0" w:color="auto"/>
      </w:divBdr>
    </w:div>
    <w:div w:id="399981887">
      <w:bodyDiv w:val="1"/>
      <w:marLeft w:val="0"/>
      <w:marRight w:val="0"/>
      <w:marTop w:val="0"/>
      <w:marBottom w:val="0"/>
      <w:divBdr>
        <w:top w:val="none" w:sz="0" w:space="0" w:color="auto"/>
        <w:left w:val="none" w:sz="0" w:space="0" w:color="auto"/>
        <w:bottom w:val="none" w:sz="0" w:space="0" w:color="auto"/>
        <w:right w:val="none" w:sz="0" w:space="0" w:color="auto"/>
      </w:divBdr>
      <w:divsChild>
        <w:div w:id="342629572">
          <w:marLeft w:val="360"/>
          <w:marRight w:val="0"/>
          <w:marTop w:val="0"/>
          <w:marBottom w:val="0"/>
          <w:divBdr>
            <w:top w:val="none" w:sz="0" w:space="0" w:color="auto"/>
            <w:left w:val="none" w:sz="0" w:space="0" w:color="auto"/>
            <w:bottom w:val="none" w:sz="0" w:space="0" w:color="auto"/>
            <w:right w:val="none" w:sz="0" w:space="0" w:color="auto"/>
          </w:divBdr>
        </w:div>
        <w:div w:id="484860569">
          <w:marLeft w:val="360"/>
          <w:marRight w:val="0"/>
          <w:marTop w:val="0"/>
          <w:marBottom w:val="0"/>
          <w:divBdr>
            <w:top w:val="none" w:sz="0" w:space="0" w:color="auto"/>
            <w:left w:val="none" w:sz="0" w:space="0" w:color="auto"/>
            <w:bottom w:val="none" w:sz="0" w:space="0" w:color="auto"/>
            <w:right w:val="none" w:sz="0" w:space="0" w:color="auto"/>
          </w:divBdr>
        </w:div>
      </w:divsChild>
    </w:div>
    <w:div w:id="402489209">
      <w:bodyDiv w:val="1"/>
      <w:marLeft w:val="0"/>
      <w:marRight w:val="0"/>
      <w:marTop w:val="0"/>
      <w:marBottom w:val="0"/>
      <w:divBdr>
        <w:top w:val="none" w:sz="0" w:space="0" w:color="auto"/>
        <w:left w:val="none" w:sz="0" w:space="0" w:color="auto"/>
        <w:bottom w:val="none" w:sz="0" w:space="0" w:color="auto"/>
        <w:right w:val="none" w:sz="0" w:space="0" w:color="auto"/>
      </w:divBdr>
      <w:divsChild>
        <w:div w:id="1163593572">
          <w:marLeft w:val="360"/>
          <w:marRight w:val="0"/>
          <w:marTop w:val="0"/>
          <w:marBottom w:val="0"/>
          <w:divBdr>
            <w:top w:val="none" w:sz="0" w:space="0" w:color="auto"/>
            <w:left w:val="none" w:sz="0" w:space="0" w:color="auto"/>
            <w:bottom w:val="none" w:sz="0" w:space="0" w:color="auto"/>
            <w:right w:val="none" w:sz="0" w:space="0" w:color="auto"/>
          </w:divBdr>
        </w:div>
        <w:div w:id="1291135803">
          <w:marLeft w:val="360"/>
          <w:marRight w:val="0"/>
          <w:marTop w:val="0"/>
          <w:marBottom w:val="0"/>
          <w:divBdr>
            <w:top w:val="none" w:sz="0" w:space="0" w:color="auto"/>
            <w:left w:val="none" w:sz="0" w:space="0" w:color="auto"/>
            <w:bottom w:val="none" w:sz="0" w:space="0" w:color="auto"/>
            <w:right w:val="none" w:sz="0" w:space="0" w:color="auto"/>
          </w:divBdr>
        </w:div>
      </w:divsChild>
    </w:div>
    <w:div w:id="404303176">
      <w:bodyDiv w:val="1"/>
      <w:marLeft w:val="0"/>
      <w:marRight w:val="0"/>
      <w:marTop w:val="0"/>
      <w:marBottom w:val="0"/>
      <w:divBdr>
        <w:top w:val="none" w:sz="0" w:space="0" w:color="auto"/>
        <w:left w:val="none" w:sz="0" w:space="0" w:color="auto"/>
        <w:bottom w:val="none" w:sz="0" w:space="0" w:color="auto"/>
        <w:right w:val="none" w:sz="0" w:space="0" w:color="auto"/>
      </w:divBdr>
    </w:div>
    <w:div w:id="407849459">
      <w:bodyDiv w:val="1"/>
      <w:marLeft w:val="0"/>
      <w:marRight w:val="0"/>
      <w:marTop w:val="0"/>
      <w:marBottom w:val="0"/>
      <w:divBdr>
        <w:top w:val="none" w:sz="0" w:space="0" w:color="auto"/>
        <w:left w:val="none" w:sz="0" w:space="0" w:color="auto"/>
        <w:bottom w:val="none" w:sz="0" w:space="0" w:color="auto"/>
        <w:right w:val="none" w:sz="0" w:space="0" w:color="auto"/>
      </w:divBdr>
      <w:divsChild>
        <w:div w:id="591086618">
          <w:marLeft w:val="274"/>
          <w:marRight w:val="0"/>
          <w:marTop w:val="0"/>
          <w:marBottom w:val="0"/>
          <w:divBdr>
            <w:top w:val="none" w:sz="0" w:space="0" w:color="auto"/>
            <w:left w:val="none" w:sz="0" w:space="0" w:color="auto"/>
            <w:bottom w:val="none" w:sz="0" w:space="0" w:color="auto"/>
            <w:right w:val="none" w:sz="0" w:space="0" w:color="auto"/>
          </w:divBdr>
        </w:div>
        <w:div w:id="635644045">
          <w:marLeft w:val="274"/>
          <w:marRight w:val="0"/>
          <w:marTop w:val="0"/>
          <w:marBottom w:val="0"/>
          <w:divBdr>
            <w:top w:val="none" w:sz="0" w:space="0" w:color="auto"/>
            <w:left w:val="none" w:sz="0" w:space="0" w:color="auto"/>
            <w:bottom w:val="none" w:sz="0" w:space="0" w:color="auto"/>
            <w:right w:val="none" w:sz="0" w:space="0" w:color="auto"/>
          </w:divBdr>
        </w:div>
        <w:div w:id="1397126002">
          <w:marLeft w:val="274"/>
          <w:marRight w:val="0"/>
          <w:marTop w:val="0"/>
          <w:marBottom w:val="0"/>
          <w:divBdr>
            <w:top w:val="none" w:sz="0" w:space="0" w:color="auto"/>
            <w:left w:val="none" w:sz="0" w:space="0" w:color="auto"/>
            <w:bottom w:val="none" w:sz="0" w:space="0" w:color="auto"/>
            <w:right w:val="none" w:sz="0" w:space="0" w:color="auto"/>
          </w:divBdr>
        </w:div>
      </w:divsChild>
    </w:div>
    <w:div w:id="415981114">
      <w:bodyDiv w:val="1"/>
      <w:marLeft w:val="0"/>
      <w:marRight w:val="0"/>
      <w:marTop w:val="0"/>
      <w:marBottom w:val="0"/>
      <w:divBdr>
        <w:top w:val="none" w:sz="0" w:space="0" w:color="auto"/>
        <w:left w:val="none" w:sz="0" w:space="0" w:color="auto"/>
        <w:bottom w:val="none" w:sz="0" w:space="0" w:color="auto"/>
        <w:right w:val="none" w:sz="0" w:space="0" w:color="auto"/>
      </w:divBdr>
    </w:div>
    <w:div w:id="425349013">
      <w:bodyDiv w:val="1"/>
      <w:marLeft w:val="0"/>
      <w:marRight w:val="0"/>
      <w:marTop w:val="0"/>
      <w:marBottom w:val="0"/>
      <w:divBdr>
        <w:top w:val="none" w:sz="0" w:space="0" w:color="auto"/>
        <w:left w:val="none" w:sz="0" w:space="0" w:color="auto"/>
        <w:bottom w:val="none" w:sz="0" w:space="0" w:color="auto"/>
        <w:right w:val="none" w:sz="0" w:space="0" w:color="auto"/>
      </w:divBdr>
    </w:div>
    <w:div w:id="432483129">
      <w:bodyDiv w:val="1"/>
      <w:marLeft w:val="0"/>
      <w:marRight w:val="0"/>
      <w:marTop w:val="0"/>
      <w:marBottom w:val="0"/>
      <w:divBdr>
        <w:top w:val="none" w:sz="0" w:space="0" w:color="auto"/>
        <w:left w:val="none" w:sz="0" w:space="0" w:color="auto"/>
        <w:bottom w:val="none" w:sz="0" w:space="0" w:color="auto"/>
        <w:right w:val="none" w:sz="0" w:space="0" w:color="auto"/>
      </w:divBdr>
    </w:div>
    <w:div w:id="433868309">
      <w:bodyDiv w:val="1"/>
      <w:marLeft w:val="0"/>
      <w:marRight w:val="0"/>
      <w:marTop w:val="0"/>
      <w:marBottom w:val="0"/>
      <w:divBdr>
        <w:top w:val="none" w:sz="0" w:space="0" w:color="auto"/>
        <w:left w:val="none" w:sz="0" w:space="0" w:color="auto"/>
        <w:bottom w:val="none" w:sz="0" w:space="0" w:color="auto"/>
        <w:right w:val="none" w:sz="0" w:space="0" w:color="auto"/>
      </w:divBdr>
    </w:div>
    <w:div w:id="434593222">
      <w:bodyDiv w:val="1"/>
      <w:marLeft w:val="0"/>
      <w:marRight w:val="0"/>
      <w:marTop w:val="0"/>
      <w:marBottom w:val="0"/>
      <w:divBdr>
        <w:top w:val="none" w:sz="0" w:space="0" w:color="auto"/>
        <w:left w:val="none" w:sz="0" w:space="0" w:color="auto"/>
        <w:bottom w:val="none" w:sz="0" w:space="0" w:color="auto"/>
        <w:right w:val="none" w:sz="0" w:space="0" w:color="auto"/>
      </w:divBdr>
    </w:div>
    <w:div w:id="438112887">
      <w:bodyDiv w:val="1"/>
      <w:marLeft w:val="0"/>
      <w:marRight w:val="0"/>
      <w:marTop w:val="0"/>
      <w:marBottom w:val="0"/>
      <w:divBdr>
        <w:top w:val="none" w:sz="0" w:space="0" w:color="auto"/>
        <w:left w:val="none" w:sz="0" w:space="0" w:color="auto"/>
        <w:bottom w:val="none" w:sz="0" w:space="0" w:color="auto"/>
        <w:right w:val="none" w:sz="0" w:space="0" w:color="auto"/>
      </w:divBdr>
    </w:div>
    <w:div w:id="442843603">
      <w:bodyDiv w:val="1"/>
      <w:marLeft w:val="0"/>
      <w:marRight w:val="0"/>
      <w:marTop w:val="0"/>
      <w:marBottom w:val="0"/>
      <w:divBdr>
        <w:top w:val="none" w:sz="0" w:space="0" w:color="auto"/>
        <w:left w:val="none" w:sz="0" w:space="0" w:color="auto"/>
        <w:bottom w:val="none" w:sz="0" w:space="0" w:color="auto"/>
        <w:right w:val="none" w:sz="0" w:space="0" w:color="auto"/>
      </w:divBdr>
      <w:divsChild>
        <w:div w:id="554924916">
          <w:marLeft w:val="360"/>
          <w:marRight w:val="0"/>
          <w:marTop w:val="0"/>
          <w:marBottom w:val="0"/>
          <w:divBdr>
            <w:top w:val="none" w:sz="0" w:space="0" w:color="auto"/>
            <w:left w:val="none" w:sz="0" w:space="0" w:color="auto"/>
            <w:bottom w:val="none" w:sz="0" w:space="0" w:color="auto"/>
            <w:right w:val="none" w:sz="0" w:space="0" w:color="auto"/>
          </w:divBdr>
        </w:div>
        <w:div w:id="688021358">
          <w:marLeft w:val="360"/>
          <w:marRight w:val="0"/>
          <w:marTop w:val="0"/>
          <w:marBottom w:val="0"/>
          <w:divBdr>
            <w:top w:val="none" w:sz="0" w:space="0" w:color="auto"/>
            <w:left w:val="none" w:sz="0" w:space="0" w:color="auto"/>
            <w:bottom w:val="none" w:sz="0" w:space="0" w:color="auto"/>
            <w:right w:val="none" w:sz="0" w:space="0" w:color="auto"/>
          </w:divBdr>
        </w:div>
        <w:div w:id="1165585332">
          <w:marLeft w:val="360"/>
          <w:marRight w:val="0"/>
          <w:marTop w:val="0"/>
          <w:marBottom w:val="0"/>
          <w:divBdr>
            <w:top w:val="none" w:sz="0" w:space="0" w:color="auto"/>
            <w:left w:val="none" w:sz="0" w:space="0" w:color="auto"/>
            <w:bottom w:val="none" w:sz="0" w:space="0" w:color="auto"/>
            <w:right w:val="none" w:sz="0" w:space="0" w:color="auto"/>
          </w:divBdr>
        </w:div>
        <w:div w:id="1983391348">
          <w:marLeft w:val="360"/>
          <w:marRight w:val="0"/>
          <w:marTop w:val="0"/>
          <w:marBottom w:val="0"/>
          <w:divBdr>
            <w:top w:val="none" w:sz="0" w:space="0" w:color="auto"/>
            <w:left w:val="none" w:sz="0" w:space="0" w:color="auto"/>
            <w:bottom w:val="none" w:sz="0" w:space="0" w:color="auto"/>
            <w:right w:val="none" w:sz="0" w:space="0" w:color="auto"/>
          </w:divBdr>
        </w:div>
      </w:divsChild>
    </w:div>
    <w:div w:id="445464255">
      <w:bodyDiv w:val="1"/>
      <w:marLeft w:val="0"/>
      <w:marRight w:val="0"/>
      <w:marTop w:val="0"/>
      <w:marBottom w:val="0"/>
      <w:divBdr>
        <w:top w:val="none" w:sz="0" w:space="0" w:color="auto"/>
        <w:left w:val="none" w:sz="0" w:space="0" w:color="auto"/>
        <w:bottom w:val="none" w:sz="0" w:space="0" w:color="auto"/>
        <w:right w:val="none" w:sz="0" w:space="0" w:color="auto"/>
      </w:divBdr>
    </w:div>
    <w:div w:id="463890606">
      <w:bodyDiv w:val="1"/>
      <w:marLeft w:val="0"/>
      <w:marRight w:val="0"/>
      <w:marTop w:val="0"/>
      <w:marBottom w:val="0"/>
      <w:divBdr>
        <w:top w:val="none" w:sz="0" w:space="0" w:color="auto"/>
        <w:left w:val="none" w:sz="0" w:space="0" w:color="auto"/>
        <w:bottom w:val="none" w:sz="0" w:space="0" w:color="auto"/>
        <w:right w:val="none" w:sz="0" w:space="0" w:color="auto"/>
      </w:divBdr>
    </w:div>
    <w:div w:id="466239453">
      <w:bodyDiv w:val="1"/>
      <w:marLeft w:val="0"/>
      <w:marRight w:val="0"/>
      <w:marTop w:val="0"/>
      <w:marBottom w:val="0"/>
      <w:divBdr>
        <w:top w:val="none" w:sz="0" w:space="0" w:color="auto"/>
        <w:left w:val="none" w:sz="0" w:space="0" w:color="auto"/>
        <w:bottom w:val="none" w:sz="0" w:space="0" w:color="auto"/>
        <w:right w:val="none" w:sz="0" w:space="0" w:color="auto"/>
      </w:divBdr>
    </w:div>
    <w:div w:id="470905521">
      <w:bodyDiv w:val="1"/>
      <w:marLeft w:val="0"/>
      <w:marRight w:val="0"/>
      <w:marTop w:val="0"/>
      <w:marBottom w:val="0"/>
      <w:divBdr>
        <w:top w:val="none" w:sz="0" w:space="0" w:color="auto"/>
        <w:left w:val="none" w:sz="0" w:space="0" w:color="auto"/>
        <w:bottom w:val="none" w:sz="0" w:space="0" w:color="auto"/>
        <w:right w:val="none" w:sz="0" w:space="0" w:color="auto"/>
      </w:divBdr>
    </w:div>
    <w:div w:id="478153064">
      <w:bodyDiv w:val="1"/>
      <w:marLeft w:val="0"/>
      <w:marRight w:val="0"/>
      <w:marTop w:val="0"/>
      <w:marBottom w:val="0"/>
      <w:divBdr>
        <w:top w:val="none" w:sz="0" w:space="0" w:color="auto"/>
        <w:left w:val="none" w:sz="0" w:space="0" w:color="auto"/>
        <w:bottom w:val="none" w:sz="0" w:space="0" w:color="auto"/>
        <w:right w:val="none" w:sz="0" w:space="0" w:color="auto"/>
      </w:divBdr>
    </w:div>
    <w:div w:id="478889318">
      <w:bodyDiv w:val="1"/>
      <w:marLeft w:val="0"/>
      <w:marRight w:val="0"/>
      <w:marTop w:val="0"/>
      <w:marBottom w:val="0"/>
      <w:divBdr>
        <w:top w:val="none" w:sz="0" w:space="0" w:color="auto"/>
        <w:left w:val="none" w:sz="0" w:space="0" w:color="auto"/>
        <w:bottom w:val="none" w:sz="0" w:space="0" w:color="auto"/>
        <w:right w:val="none" w:sz="0" w:space="0" w:color="auto"/>
      </w:divBdr>
    </w:div>
    <w:div w:id="483425884">
      <w:bodyDiv w:val="1"/>
      <w:marLeft w:val="0"/>
      <w:marRight w:val="0"/>
      <w:marTop w:val="0"/>
      <w:marBottom w:val="0"/>
      <w:divBdr>
        <w:top w:val="none" w:sz="0" w:space="0" w:color="auto"/>
        <w:left w:val="none" w:sz="0" w:space="0" w:color="auto"/>
        <w:bottom w:val="none" w:sz="0" w:space="0" w:color="auto"/>
        <w:right w:val="none" w:sz="0" w:space="0" w:color="auto"/>
      </w:divBdr>
    </w:div>
    <w:div w:id="493910745">
      <w:bodyDiv w:val="1"/>
      <w:marLeft w:val="0"/>
      <w:marRight w:val="0"/>
      <w:marTop w:val="0"/>
      <w:marBottom w:val="0"/>
      <w:divBdr>
        <w:top w:val="none" w:sz="0" w:space="0" w:color="auto"/>
        <w:left w:val="none" w:sz="0" w:space="0" w:color="auto"/>
        <w:bottom w:val="none" w:sz="0" w:space="0" w:color="auto"/>
        <w:right w:val="none" w:sz="0" w:space="0" w:color="auto"/>
      </w:divBdr>
      <w:divsChild>
        <w:div w:id="559558772">
          <w:marLeft w:val="274"/>
          <w:marRight w:val="0"/>
          <w:marTop w:val="0"/>
          <w:marBottom w:val="0"/>
          <w:divBdr>
            <w:top w:val="none" w:sz="0" w:space="0" w:color="auto"/>
            <w:left w:val="none" w:sz="0" w:space="0" w:color="auto"/>
            <w:bottom w:val="none" w:sz="0" w:space="0" w:color="auto"/>
            <w:right w:val="none" w:sz="0" w:space="0" w:color="auto"/>
          </w:divBdr>
        </w:div>
        <w:div w:id="746415073">
          <w:marLeft w:val="274"/>
          <w:marRight w:val="0"/>
          <w:marTop w:val="0"/>
          <w:marBottom w:val="0"/>
          <w:divBdr>
            <w:top w:val="none" w:sz="0" w:space="0" w:color="auto"/>
            <w:left w:val="none" w:sz="0" w:space="0" w:color="auto"/>
            <w:bottom w:val="none" w:sz="0" w:space="0" w:color="auto"/>
            <w:right w:val="none" w:sz="0" w:space="0" w:color="auto"/>
          </w:divBdr>
        </w:div>
        <w:div w:id="868950628">
          <w:marLeft w:val="274"/>
          <w:marRight w:val="0"/>
          <w:marTop w:val="0"/>
          <w:marBottom w:val="0"/>
          <w:divBdr>
            <w:top w:val="none" w:sz="0" w:space="0" w:color="auto"/>
            <w:left w:val="none" w:sz="0" w:space="0" w:color="auto"/>
            <w:bottom w:val="none" w:sz="0" w:space="0" w:color="auto"/>
            <w:right w:val="none" w:sz="0" w:space="0" w:color="auto"/>
          </w:divBdr>
        </w:div>
        <w:div w:id="1039667057">
          <w:marLeft w:val="274"/>
          <w:marRight w:val="0"/>
          <w:marTop w:val="0"/>
          <w:marBottom w:val="0"/>
          <w:divBdr>
            <w:top w:val="none" w:sz="0" w:space="0" w:color="auto"/>
            <w:left w:val="none" w:sz="0" w:space="0" w:color="auto"/>
            <w:bottom w:val="none" w:sz="0" w:space="0" w:color="auto"/>
            <w:right w:val="none" w:sz="0" w:space="0" w:color="auto"/>
          </w:divBdr>
        </w:div>
        <w:div w:id="1511601327">
          <w:marLeft w:val="274"/>
          <w:marRight w:val="0"/>
          <w:marTop w:val="0"/>
          <w:marBottom w:val="0"/>
          <w:divBdr>
            <w:top w:val="none" w:sz="0" w:space="0" w:color="auto"/>
            <w:left w:val="none" w:sz="0" w:space="0" w:color="auto"/>
            <w:bottom w:val="none" w:sz="0" w:space="0" w:color="auto"/>
            <w:right w:val="none" w:sz="0" w:space="0" w:color="auto"/>
          </w:divBdr>
        </w:div>
      </w:divsChild>
    </w:div>
    <w:div w:id="499926292">
      <w:bodyDiv w:val="1"/>
      <w:marLeft w:val="0"/>
      <w:marRight w:val="0"/>
      <w:marTop w:val="0"/>
      <w:marBottom w:val="0"/>
      <w:divBdr>
        <w:top w:val="none" w:sz="0" w:space="0" w:color="auto"/>
        <w:left w:val="none" w:sz="0" w:space="0" w:color="auto"/>
        <w:bottom w:val="none" w:sz="0" w:space="0" w:color="auto"/>
        <w:right w:val="none" w:sz="0" w:space="0" w:color="auto"/>
      </w:divBdr>
    </w:div>
    <w:div w:id="500124594">
      <w:bodyDiv w:val="1"/>
      <w:marLeft w:val="0"/>
      <w:marRight w:val="0"/>
      <w:marTop w:val="0"/>
      <w:marBottom w:val="0"/>
      <w:divBdr>
        <w:top w:val="none" w:sz="0" w:space="0" w:color="auto"/>
        <w:left w:val="none" w:sz="0" w:space="0" w:color="auto"/>
        <w:bottom w:val="none" w:sz="0" w:space="0" w:color="auto"/>
        <w:right w:val="none" w:sz="0" w:space="0" w:color="auto"/>
      </w:divBdr>
      <w:divsChild>
        <w:div w:id="374545674">
          <w:marLeft w:val="360"/>
          <w:marRight w:val="0"/>
          <w:marTop w:val="0"/>
          <w:marBottom w:val="0"/>
          <w:divBdr>
            <w:top w:val="none" w:sz="0" w:space="0" w:color="auto"/>
            <w:left w:val="none" w:sz="0" w:space="0" w:color="auto"/>
            <w:bottom w:val="none" w:sz="0" w:space="0" w:color="auto"/>
            <w:right w:val="none" w:sz="0" w:space="0" w:color="auto"/>
          </w:divBdr>
        </w:div>
        <w:div w:id="576791992">
          <w:marLeft w:val="360"/>
          <w:marRight w:val="0"/>
          <w:marTop w:val="0"/>
          <w:marBottom w:val="0"/>
          <w:divBdr>
            <w:top w:val="none" w:sz="0" w:space="0" w:color="auto"/>
            <w:left w:val="none" w:sz="0" w:space="0" w:color="auto"/>
            <w:bottom w:val="none" w:sz="0" w:space="0" w:color="auto"/>
            <w:right w:val="none" w:sz="0" w:space="0" w:color="auto"/>
          </w:divBdr>
        </w:div>
        <w:div w:id="1485244462">
          <w:marLeft w:val="360"/>
          <w:marRight w:val="0"/>
          <w:marTop w:val="0"/>
          <w:marBottom w:val="0"/>
          <w:divBdr>
            <w:top w:val="none" w:sz="0" w:space="0" w:color="auto"/>
            <w:left w:val="none" w:sz="0" w:space="0" w:color="auto"/>
            <w:bottom w:val="none" w:sz="0" w:space="0" w:color="auto"/>
            <w:right w:val="none" w:sz="0" w:space="0" w:color="auto"/>
          </w:divBdr>
        </w:div>
        <w:div w:id="1734308745">
          <w:marLeft w:val="360"/>
          <w:marRight w:val="0"/>
          <w:marTop w:val="0"/>
          <w:marBottom w:val="0"/>
          <w:divBdr>
            <w:top w:val="none" w:sz="0" w:space="0" w:color="auto"/>
            <w:left w:val="none" w:sz="0" w:space="0" w:color="auto"/>
            <w:bottom w:val="none" w:sz="0" w:space="0" w:color="auto"/>
            <w:right w:val="none" w:sz="0" w:space="0" w:color="auto"/>
          </w:divBdr>
        </w:div>
      </w:divsChild>
    </w:div>
    <w:div w:id="504824472">
      <w:bodyDiv w:val="1"/>
      <w:marLeft w:val="0"/>
      <w:marRight w:val="0"/>
      <w:marTop w:val="0"/>
      <w:marBottom w:val="0"/>
      <w:divBdr>
        <w:top w:val="none" w:sz="0" w:space="0" w:color="auto"/>
        <w:left w:val="none" w:sz="0" w:space="0" w:color="auto"/>
        <w:bottom w:val="none" w:sz="0" w:space="0" w:color="auto"/>
        <w:right w:val="none" w:sz="0" w:space="0" w:color="auto"/>
      </w:divBdr>
    </w:div>
    <w:div w:id="508562235">
      <w:bodyDiv w:val="1"/>
      <w:marLeft w:val="0"/>
      <w:marRight w:val="0"/>
      <w:marTop w:val="0"/>
      <w:marBottom w:val="0"/>
      <w:divBdr>
        <w:top w:val="none" w:sz="0" w:space="0" w:color="auto"/>
        <w:left w:val="none" w:sz="0" w:space="0" w:color="auto"/>
        <w:bottom w:val="none" w:sz="0" w:space="0" w:color="auto"/>
        <w:right w:val="none" w:sz="0" w:space="0" w:color="auto"/>
      </w:divBdr>
    </w:div>
    <w:div w:id="508982509">
      <w:bodyDiv w:val="1"/>
      <w:marLeft w:val="0"/>
      <w:marRight w:val="0"/>
      <w:marTop w:val="0"/>
      <w:marBottom w:val="0"/>
      <w:divBdr>
        <w:top w:val="none" w:sz="0" w:space="0" w:color="auto"/>
        <w:left w:val="none" w:sz="0" w:space="0" w:color="auto"/>
        <w:bottom w:val="none" w:sz="0" w:space="0" w:color="auto"/>
        <w:right w:val="none" w:sz="0" w:space="0" w:color="auto"/>
      </w:divBdr>
    </w:div>
    <w:div w:id="509099468">
      <w:bodyDiv w:val="1"/>
      <w:marLeft w:val="0"/>
      <w:marRight w:val="0"/>
      <w:marTop w:val="0"/>
      <w:marBottom w:val="0"/>
      <w:divBdr>
        <w:top w:val="none" w:sz="0" w:space="0" w:color="auto"/>
        <w:left w:val="none" w:sz="0" w:space="0" w:color="auto"/>
        <w:bottom w:val="none" w:sz="0" w:space="0" w:color="auto"/>
        <w:right w:val="none" w:sz="0" w:space="0" w:color="auto"/>
      </w:divBdr>
      <w:divsChild>
        <w:div w:id="767121618">
          <w:marLeft w:val="360"/>
          <w:marRight w:val="0"/>
          <w:marTop w:val="0"/>
          <w:marBottom w:val="0"/>
          <w:divBdr>
            <w:top w:val="none" w:sz="0" w:space="0" w:color="auto"/>
            <w:left w:val="none" w:sz="0" w:space="0" w:color="auto"/>
            <w:bottom w:val="none" w:sz="0" w:space="0" w:color="auto"/>
            <w:right w:val="none" w:sz="0" w:space="0" w:color="auto"/>
          </w:divBdr>
        </w:div>
        <w:div w:id="994914464">
          <w:marLeft w:val="360"/>
          <w:marRight w:val="0"/>
          <w:marTop w:val="0"/>
          <w:marBottom w:val="0"/>
          <w:divBdr>
            <w:top w:val="none" w:sz="0" w:space="0" w:color="auto"/>
            <w:left w:val="none" w:sz="0" w:space="0" w:color="auto"/>
            <w:bottom w:val="none" w:sz="0" w:space="0" w:color="auto"/>
            <w:right w:val="none" w:sz="0" w:space="0" w:color="auto"/>
          </w:divBdr>
        </w:div>
        <w:div w:id="1964850410">
          <w:marLeft w:val="360"/>
          <w:marRight w:val="0"/>
          <w:marTop w:val="0"/>
          <w:marBottom w:val="0"/>
          <w:divBdr>
            <w:top w:val="none" w:sz="0" w:space="0" w:color="auto"/>
            <w:left w:val="none" w:sz="0" w:space="0" w:color="auto"/>
            <w:bottom w:val="none" w:sz="0" w:space="0" w:color="auto"/>
            <w:right w:val="none" w:sz="0" w:space="0" w:color="auto"/>
          </w:divBdr>
        </w:div>
      </w:divsChild>
    </w:div>
    <w:div w:id="513345333">
      <w:bodyDiv w:val="1"/>
      <w:marLeft w:val="0"/>
      <w:marRight w:val="0"/>
      <w:marTop w:val="0"/>
      <w:marBottom w:val="0"/>
      <w:divBdr>
        <w:top w:val="none" w:sz="0" w:space="0" w:color="auto"/>
        <w:left w:val="none" w:sz="0" w:space="0" w:color="auto"/>
        <w:bottom w:val="none" w:sz="0" w:space="0" w:color="auto"/>
        <w:right w:val="none" w:sz="0" w:space="0" w:color="auto"/>
      </w:divBdr>
    </w:div>
    <w:div w:id="518667541">
      <w:bodyDiv w:val="1"/>
      <w:marLeft w:val="0"/>
      <w:marRight w:val="0"/>
      <w:marTop w:val="0"/>
      <w:marBottom w:val="0"/>
      <w:divBdr>
        <w:top w:val="none" w:sz="0" w:space="0" w:color="auto"/>
        <w:left w:val="none" w:sz="0" w:space="0" w:color="auto"/>
        <w:bottom w:val="none" w:sz="0" w:space="0" w:color="auto"/>
        <w:right w:val="none" w:sz="0" w:space="0" w:color="auto"/>
      </w:divBdr>
    </w:div>
    <w:div w:id="520239428">
      <w:bodyDiv w:val="1"/>
      <w:marLeft w:val="0"/>
      <w:marRight w:val="0"/>
      <w:marTop w:val="0"/>
      <w:marBottom w:val="0"/>
      <w:divBdr>
        <w:top w:val="none" w:sz="0" w:space="0" w:color="auto"/>
        <w:left w:val="none" w:sz="0" w:space="0" w:color="auto"/>
        <w:bottom w:val="none" w:sz="0" w:space="0" w:color="auto"/>
        <w:right w:val="none" w:sz="0" w:space="0" w:color="auto"/>
      </w:divBdr>
      <w:divsChild>
        <w:div w:id="211507494">
          <w:marLeft w:val="446"/>
          <w:marRight w:val="0"/>
          <w:marTop w:val="200"/>
          <w:marBottom w:val="0"/>
          <w:divBdr>
            <w:top w:val="none" w:sz="0" w:space="0" w:color="auto"/>
            <w:left w:val="none" w:sz="0" w:space="0" w:color="auto"/>
            <w:bottom w:val="none" w:sz="0" w:space="0" w:color="auto"/>
            <w:right w:val="none" w:sz="0" w:space="0" w:color="auto"/>
          </w:divBdr>
        </w:div>
      </w:divsChild>
    </w:div>
    <w:div w:id="523134018">
      <w:bodyDiv w:val="1"/>
      <w:marLeft w:val="0"/>
      <w:marRight w:val="0"/>
      <w:marTop w:val="0"/>
      <w:marBottom w:val="0"/>
      <w:divBdr>
        <w:top w:val="none" w:sz="0" w:space="0" w:color="auto"/>
        <w:left w:val="none" w:sz="0" w:space="0" w:color="auto"/>
        <w:bottom w:val="none" w:sz="0" w:space="0" w:color="auto"/>
        <w:right w:val="none" w:sz="0" w:space="0" w:color="auto"/>
      </w:divBdr>
    </w:div>
    <w:div w:id="523442595">
      <w:bodyDiv w:val="1"/>
      <w:marLeft w:val="0"/>
      <w:marRight w:val="0"/>
      <w:marTop w:val="0"/>
      <w:marBottom w:val="0"/>
      <w:divBdr>
        <w:top w:val="none" w:sz="0" w:space="0" w:color="auto"/>
        <w:left w:val="none" w:sz="0" w:space="0" w:color="auto"/>
        <w:bottom w:val="none" w:sz="0" w:space="0" w:color="auto"/>
        <w:right w:val="none" w:sz="0" w:space="0" w:color="auto"/>
      </w:divBdr>
    </w:div>
    <w:div w:id="526332885">
      <w:bodyDiv w:val="1"/>
      <w:marLeft w:val="0"/>
      <w:marRight w:val="0"/>
      <w:marTop w:val="0"/>
      <w:marBottom w:val="0"/>
      <w:divBdr>
        <w:top w:val="none" w:sz="0" w:space="0" w:color="auto"/>
        <w:left w:val="none" w:sz="0" w:space="0" w:color="auto"/>
        <w:bottom w:val="none" w:sz="0" w:space="0" w:color="auto"/>
        <w:right w:val="none" w:sz="0" w:space="0" w:color="auto"/>
      </w:divBdr>
      <w:divsChild>
        <w:div w:id="945112949">
          <w:marLeft w:val="274"/>
          <w:marRight w:val="0"/>
          <w:marTop w:val="0"/>
          <w:marBottom w:val="0"/>
          <w:divBdr>
            <w:top w:val="none" w:sz="0" w:space="0" w:color="auto"/>
            <w:left w:val="none" w:sz="0" w:space="0" w:color="auto"/>
            <w:bottom w:val="none" w:sz="0" w:space="0" w:color="auto"/>
            <w:right w:val="none" w:sz="0" w:space="0" w:color="auto"/>
          </w:divBdr>
        </w:div>
        <w:div w:id="1585719448">
          <w:marLeft w:val="274"/>
          <w:marRight w:val="0"/>
          <w:marTop w:val="0"/>
          <w:marBottom w:val="0"/>
          <w:divBdr>
            <w:top w:val="none" w:sz="0" w:space="0" w:color="auto"/>
            <w:left w:val="none" w:sz="0" w:space="0" w:color="auto"/>
            <w:bottom w:val="none" w:sz="0" w:space="0" w:color="auto"/>
            <w:right w:val="none" w:sz="0" w:space="0" w:color="auto"/>
          </w:divBdr>
        </w:div>
        <w:div w:id="1603759459">
          <w:marLeft w:val="274"/>
          <w:marRight w:val="0"/>
          <w:marTop w:val="0"/>
          <w:marBottom w:val="0"/>
          <w:divBdr>
            <w:top w:val="none" w:sz="0" w:space="0" w:color="auto"/>
            <w:left w:val="none" w:sz="0" w:space="0" w:color="auto"/>
            <w:bottom w:val="none" w:sz="0" w:space="0" w:color="auto"/>
            <w:right w:val="none" w:sz="0" w:space="0" w:color="auto"/>
          </w:divBdr>
        </w:div>
        <w:div w:id="1633897353">
          <w:marLeft w:val="274"/>
          <w:marRight w:val="0"/>
          <w:marTop w:val="0"/>
          <w:marBottom w:val="0"/>
          <w:divBdr>
            <w:top w:val="none" w:sz="0" w:space="0" w:color="auto"/>
            <w:left w:val="none" w:sz="0" w:space="0" w:color="auto"/>
            <w:bottom w:val="none" w:sz="0" w:space="0" w:color="auto"/>
            <w:right w:val="none" w:sz="0" w:space="0" w:color="auto"/>
          </w:divBdr>
        </w:div>
        <w:div w:id="1768691334">
          <w:marLeft w:val="274"/>
          <w:marRight w:val="0"/>
          <w:marTop w:val="0"/>
          <w:marBottom w:val="0"/>
          <w:divBdr>
            <w:top w:val="none" w:sz="0" w:space="0" w:color="auto"/>
            <w:left w:val="none" w:sz="0" w:space="0" w:color="auto"/>
            <w:bottom w:val="none" w:sz="0" w:space="0" w:color="auto"/>
            <w:right w:val="none" w:sz="0" w:space="0" w:color="auto"/>
          </w:divBdr>
        </w:div>
      </w:divsChild>
    </w:div>
    <w:div w:id="528955995">
      <w:bodyDiv w:val="1"/>
      <w:marLeft w:val="0"/>
      <w:marRight w:val="0"/>
      <w:marTop w:val="0"/>
      <w:marBottom w:val="0"/>
      <w:divBdr>
        <w:top w:val="none" w:sz="0" w:space="0" w:color="auto"/>
        <w:left w:val="none" w:sz="0" w:space="0" w:color="auto"/>
        <w:bottom w:val="none" w:sz="0" w:space="0" w:color="auto"/>
        <w:right w:val="none" w:sz="0" w:space="0" w:color="auto"/>
      </w:divBdr>
    </w:div>
    <w:div w:id="533153924">
      <w:bodyDiv w:val="1"/>
      <w:marLeft w:val="0"/>
      <w:marRight w:val="0"/>
      <w:marTop w:val="0"/>
      <w:marBottom w:val="0"/>
      <w:divBdr>
        <w:top w:val="none" w:sz="0" w:space="0" w:color="auto"/>
        <w:left w:val="none" w:sz="0" w:space="0" w:color="auto"/>
        <w:bottom w:val="none" w:sz="0" w:space="0" w:color="auto"/>
        <w:right w:val="none" w:sz="0" w:space="0" w:color="auto"/>
      </w:divBdr>
    </w:div>
    <w:div w:id="536890082">
      <w:bodyDiv w:val="1"/>
      <w:marLeft w:val="0"/>
      <w:marRight w:val="0"/>
      <w:marTop w:val="0"/>
      <w:marBottom w:val="0"/>
      <w:divBdr>
        <w:top w:val="none" w:sz="0" w:space="0" w:color="auto"/>
        <w:left w:val="none" w:sz="0" w:space="0" w:color="auto"/>
        <w:bottom w:val="none" w:sz="0" w:space="0" w:color="auto"/>
        <w:right w:val="none" w:sz="0" w:space="0" w:color="auto"/>
      </w:divBdr>
    </w:div>
    <w:div w:id="539973600">
      <w:bodyDiv w:val="1"/>
      <w:marLeft w:val="0"/>
      <w:marRight w:val="0"/>
      <w:marTop w:val="0"/>
      <w:marBottom w:val="0"/>
      <w:divBdr>
        <w:top w:val="none" w:sz="0" w:space="0" w:color="auto"/>
        <w:left w:val="none" w:sz="0" w:space="0" w:color="auto"/>
        <w:bottom w:val="none" w:sz="0" w:space="0" w:color="auto"/>
        <w:right w:val="none" w:sz="0" w:space="0" w:color="auto"/>
      </w:divBdr>
    </w:div>
    <w:div w:id="543752846">
      <w:bodyDiv w:val="1"/>
      <w:marLeft w:val="0"/>
      <w:marRight w:val="0"/>
      <w:marTop w:val="0"/>
      <w:marBottom w:val="0"/>
      <w:divBdr>
        <w:top w:val="none" w:sz="0" w:space="0" w:color="auto"/>
        <w:left w:val="none" w:sz="0" w:space="0" w:color="auto"/>
        <w:bottom w:val="none" w:sz="0" w:space="0" w:color="auto"/>
        <w:right w:val="none" w:sz="0" w:space="0" w:color="auto"/>
      </w:divBdr>
    </w:div>
    <w:div w:id="544106011">
      <w:bodyDiv w:val="1"/>
      <w:marLeft w:val="0"/>
      <w:marRight w:val="0"/>
      <w:marTop w:val="0"/>
      <w:marBottom w:val="0"/>
      <w:divBdr>
        <w:top w:val="none" w:sz="0" w:space="0" w:color="auto"/>
        <w:left w:val="none" w:sz="0" w:space="0" w:color="auto"/>
        <w:bottom w:val="none" w:sz="0" w:space="0" w:color="auto"/>
        <w:right w:val="none" w:sz="0" w:space="0" w:color="auto"/>
      </w:divBdr>
    </w:div>
    <w:div w:id="544366300">
      <w:bodyDiv w:val="1"/>
      <w:marLeft w:val="0"/>
      <w:marRight w:val="0"/>
      <w:marTop w:val="0"/>
      <w:marBottom w:val="0"/>
      <w:divBdr>
        <w:top w:val="none" w:sz="0" w:space="0" w:color="auto"/>
        <w:left w:val="none" w:sz="0" w:space="0" w:color="auto"/>
        <w:bottom w:val="none" w:sz="0" w:space="0" w:color="auto"/>
        <w:right w:val="none" w:sz="0" w:space="0" w:color="auto"/>
      </w:divBdr>
      <w:divsChild>
        <w:div w:id="81489350">
          <w:marLeft w:val="360"/>
          <w:marRight w:val="0"/>
          <w:marTop w:val="0"/>
          <w:marBottom w:val="0"/>
          <w:divBdr>
            <w:top w:val="none" w:sz="0" w:space="0" w:color="auto"/>
            <w:left w:val="none" w:sz="0" w:space="0" w:color="auto"/>
            <w:bottom w:val="none" w:sz="0" w:space="0" w:color="auto"/>
            <w:right w:val="none" w:sz="0" w:space="0" w:color="auto"/>
          </w:divBdr>
        </w:div>
        <w:div w:id="161437158">
          <w:marLeft w:val="360"/>
          <w:marRight w:val="0"/>
          <w:marTop w:val="0"/>
          <w:marBottom w:val="0"/>
          <w:divBdr>
            <w:top w:val="none" w:sz="0" w:space="0" w:color="auto"/>
            <w:left w:val="none" w:sz="0" w:space="0" w:color="auto"/>
            <w:bottom w:val="none" w:sz="0" w:space="0" w:color="auto"/>
            <w:right w:val="none" w:sz="0" w:space="0" w:color="auto"/>
          </w:divBdr>
        </w:div>
        <w:div w:id="1049649159">
          <w:marLeft w:val="360"/>
          <w:marRight w:val="0"/>
          <w:marTop w:val="0"/>
          <w:marBottom w:val="0"/>
          <w:divBdr>
            <w:top w:val="none" w:sz="0" w:space="0" w:color="auto"/>
            <w:left w:val="none" w:sz="0" w:space="0" w:color="auto"/>
            <w:bottom w:val="none" w:sz="0" w:space="0" w:color="auto"/>
            <w:right w:val="none" w:sz="0" w:space="0" w:color="auto"/>
          </w:divBdr>
        </w:div>
        <w:div w:id="1850682693">
          <w:marLeft w:val="360"/>
          <w:marRight w:val="0"/>
          <w:marTop w:val="0"/>
          <w:marBottom w:val="0"/>
          <w:divBdr>
            <w:top w:val="none" w:sz="0" w:space="0" w:color="auto"/>
            <w:left w:val="none" w:sz="0" w:space="0" w:color="auto"/>
            <w:bottom w:val="none" w:sz="0" w:space="0" w:color="auto"/>
            <w:right w:val="none" w:sz="0" w:space="0" w:color="auto"/>
          </w:divBdr>
        </w:div>
      </w:divsChild>
    </w:div>
    <w:div w:id="544949268">
      <w:bodyDiv w:val="1"/>
      <w:marLeft w:val="0"/>
      <w:marRight w:val="0"/>
      <w:marTop w:val="0"/>
      <w:marBottom w:val="0"/>
      <w:divBdr>
        <w:top w:val="none" w:sz="0" w:space="0" w:color="auto"/>
        <w:left w:val="none" w:sz="0" w:space="0" w:color="auto"/>
        <w:bottom w:val="none" w:sz="0" w:space="0" w:color="auto"/>
        <w:right w:val="none" w:sz="0" w:space="0" w:color="auto"/>
      </w:divBdr>
    </w:div>
    <w:div w:id="550505451">
      <w:bodyDiv w:val="1"/>
      <w:marLeft w:val="0"/>
      <w:marRight w:val="0"/>
      <w:marTop w:val="0"/>
      <w:marBottom w:val="0"/>
      <w:divBdr>
        <w:top w:val="none" w:sz="0" w:space="0" w:color="auto"/>
        <w:left w:val="none" w:sz="0" w:space="0" w:color="auto"/>
        <w:bottom w:val="none" w:sz="0" w:space="0" w:color="auto"/>
        <w:right w:val="none" w:sz="0" w:space="0" w:color="auto"/>
      </w:divBdr>
    </w:div>
    <w:div w:id="552040759">
      <w:bodyDiv w:val="1"/>
      <w:marLeft w:val="0"/>
      <w:marRight w:val="0"/>
      <w:marTop w:val="0"/>
      <w:marBottom w:val="0"/>
      <w:divBdr>
        <w:top w:val="none" w:sz="0" w:space="0" w:color="auto"/>
        <w:left w:val="none" w:sz="0" w:space="0" w:color="auto"/>
        <w:bottom w:val="none" w:sz="0" w:space="0" w:color="auto"/>
        <w:right w:val="none" w:sz="0" w:space="0" w:color="auto"/>
      </w:divBdr>
    </w:div>
    <w:div w:id="564800541">
      <w:bodyDiv w:val="1"/>
      <w:marLeft w:val="0"/>
      <w:marRight w:val="0"/>
      <w:marTop w:val="0"/>
      <w:marBottom w:val="0"/>
      <w:divBdr>
        <w:top w:val="none" w:sz="0" w:space="0" w:color="auto"/>
        <w:left w:val="none" w:sz="0" w:space="0" w:color="auto"/>
        <w:bottom w:val="none" w:sz="0" w:space="0" w:color="auto"/>
        <w:right w:val="none" w:sz="0" w:space="0" w:color="auto"/>
      </w:divBdr>
    </w:div>
    <w:div w:id="571737973">
      <w:bodyDiv w:val="1"/>
      <w:marLeft w:val="0"/>
      <w:marRight w:val="0"/>
      <w:marTop w:val="0"/>
      <w:marBottom w:val="0"/>
      <w:divBdr>
        <w:top w:val="none" w:sz="0" w:space="0" w:color="auto"/>
        <w:left w:val="none" w:sz="0" w:space="0" w:color="auto"/>
        <w:bottom w:val="none" w:sz="0" w:space="0" w:color="auto"/>
        <w:right w:val="none" w:sz="0" w:space="0" w:color="auto"/>
      </w:divBdr>
    </w:div>
    <w:div w:id="574753148">
      <w:bodyDiv w:val="1"/>
      <w:marLeft w:val="0"/>
      <w:marRight w:val="0"/>
      <w:marTop w:val="0"/>
      <w:marBottom w:val="0"/>
      <w:divBdr>
        <w:top w:val="none" w:sz="0" w:space="0" w:color="auto"/>
        <w:left w:val="none" w:sz="0" w:space="0" w:color="auto"/>
        <w:bottom w:val="none" w:sz="0" w:space="0" w:color="auto"/>
        <w:right w:val="none" w:sz="0" w:space="0" w:color="auto"/>
      </w:divBdr>
    </w:div>
    <w:div w:id="574900805">
      <w:bodyDiv w:val="1"/>
      <w:marLeft w:val="0"/>
      <w:marRight w:val="0"/>
      <w:marTop w:val="0"/>
      <w:marBottom w:val="0"/>
      <w:divBdr>
        <w:top w:val="none" w:sz="0" w:space="0" w:color="auto"/>
        <w:left w:val="none" w:sz="0" w:space="0" w:color="auto"/>
        <w:bottom w:val="none" w:sz="0" w:space="0" w:color="auto"/>
        <w:right w:val="none" w:sz="0" w:space="0" w:color="auto"/>
      </w:divBdr>
    </w:div>
    <w:div w:id="581716975">
      <w:bodyDiv w:val="1"/>
      <w:marLeft w:val="0"/>
      <w:marRight w:val="0"/>
      <w:marTop w:val="0"/>
      <w:marBottom w:val="0"/>
      <w:divBdr>
        <w:top w:val="none" w:sz="0" w:space="0" w:color="auto"/>
        <w:left w:val="none" w:sz="0" w:space="0" w:color="auto"/>
        <w:bottom w:val="none" w:sz="0" w:space="0" w:color="auto"/>
        <w:right w:val="none" w:sz="0" w:space="0" w:color="auto"/>
      </w:divBdr>
    </w:div>
    <w:div w:id="581910432">
      <w:bodyDiv w:val="1"/>
      <w:marLeft w:val="0"/>
      <w:marRight w:val="0"/>
      <w:marTop w:val="0"/>
      <w:marBottom w:val="0"/>
      <w:divBdr>
        <w:top w:val="none" w:sz="0" w:space="0" w:color="auto"/>
        <w:left w:val="none" w:sz="0" w:space="0" w:color="auto"/>
        <w:bottom w:val="none" w:sz="0" w:space="0" w:color="auto"/>
        <w:right w:val="none" w:sz="0" w:space="0" w:color="auto"/>
      </w:divBdr>
    </w:div>
    <w:div w:id="582951490">
      <w:bodyDiv w:val="1"/>
      <w:marLeft w:val="0"/>
      <w:marRight w:val="0"/>
      <w:marTop w:val="0"/>
      <w:marBottom w:val="0"/>
      <w:divBdr>
        <w:top w:val="none" w:sz="0" w:space="0" w:color="auto"/>
        <w:left w:val="none" w:sz="0" w:space="0" w:color="auto"/>
        <w:bottom w:val="none" w:sz="0" w:space="0" w:color="auto"/>
        <w:right w:val="none" w:sz="0" w:space="0" w:color="auto"/>
      </w:divBdr>
      <w:divsChild>
        <w:div w:id="1029187387">
          <w:marLeft w:val="360"/>
          <w:marRight w:val="0"/>
          <w:marTop w:val="0"/>
          <w:marBottom w:val="0"/>
          <w:divBdr>
            <w:top w:val="none" w:sz="0" w:space="0" w:color="auto"/>
            <w:left w:val="none" w:sz="0" w:space="0" w:color="auto"/>
            <w:bottom w:val="none" w:sz="0" w:space="0" w:color="auto"/>
            <w:right w:val="none" w:sz="0" w:space="0" w:color="auto"/>
          </w:divBdr>
        </w:div>
        <w:div w:id="1409033931">
          <w:marLeft w:val="360"/>
          <w:marRight w:val="0"/>
          <w:marTop w:val="0"/>
          <w:marBottom w:val="0"/>
          <w:divBdr>
            <w:top w:val="none" w:sz="0" w:space="0" w:color="auto"/>
            <w:left w:val="none" w:sz="0" w:space="0" w:color="auto"/>
            <w:bottom w:val="none" w:sz="0" w:space="0" w:color="auto"/>
            <w:right w:val="none" w:sz="0" w:space="0" w:color="auto"/>
          </w:divBdr>
        </w:div>
      </w:divsChild>
    </w:div>
    <w:div w:id="583101884">
      <w:bodyDiv w:val="1"/>
      <w:marLeft w:val="0"/>
      <w:marRight w:val="0"/>
      <w:marTop w:val="0"/>
      <w:marBottom w:val="0"/>
      <w:divBdr>
        <w:top w:val="none" w:sz="0" w:space="0" w:color="auto"/>
        <w:left w:val="none" w:sz="0" w:space="0" w:color="auto"/>
        <w:bottom w:val="none" w:sz="0" w:space="0" w:color="auto"/>
        <w:right w:val="none" w:sz="0" w:space="0" w:color="auto"/>
      </w:divBdr>
    </w:div>
    <w:div w:id="592009451">
      <w:bodyDiv w:val="1"/>
      <w:marLeft w:val="0"/>
      <w:marRight w:val="0"/>
      <w:marTop w:val="0"/>
      <w:marBottom w:val="0"/>
      <w:divBdr>
        <w:top w:val="none" w:sz="0" w:space="0" w:color="auto"/>
        <w:left w:val="none" w:sz="0" w:space="0" w:color="auto"/>
        <w:bottom w:val="none" w:sz="0" w:space="0" w:color="auto"/>
        <w:right w:val="none" w:sz="0" w:space="0" w:color="auto"/>
      </w:divBdr>
    </w:div>
    <w:div w:id="596864687">
      <w:bodyDiv w:val="1"/>
      <w:marLeft w:val="0"/>
      <w:marRight w:val="0"/>
      <w:marTop w:val="0"/>
      <w:marBottom w:val="0"/>
      <w:divBdr>
        <w:top w:val="none" w:sz="0" w:space="0" w:color="auto"/>
        <w:left w:val="none" w:sz="0" w:space="0" w:color="auto"/>
        <w:bottom w:val="none" w:sz="0" w:space="0" w:color="auto"/>
        <w:right w:val="none" w:sz="0" w:space="0" w:color="auto"/>
      </w:divBdr>
    </w:div>
    <w:div w:id="599068702">
      <w:bodyDiv w:val="1"/>
      <w:marLeft w:val="0"/>
      <w:marRight w:val="0"/>
      <w:marTop w:val="0"/>
      <w:marBottom w:val="0"/>
      <w:divBdr>
        <w:top w:val="none" w:sz="0" w:space="0" w:color="auto"/>
        <w:left w:val="none" w:sz="0" w:space="0" w:color="auto"/>
        <w:bottom w:val="none" w:sz="0" w:space="0" w:color="auto"/>
        <w:right w:val="none" w:sz="0" w:space="0" w:color="auto"/>
      </w:divBdr>
    </w:div>
    <w:div w:id="600995558">
      <w:bodyDiv w:val="1"/>
      <w:marLeft w:val="0"/>
      <w:marRight w:val="0"/>
      <w:marTop w:val="0"/>
      <w:marBottom w:val="0"/>
      <w:divBdr>
        <w:top w:val="none" w:sz="0" w:space="0" w:color="auto"/>
        <w:left w:val="none" w:sz="0" w:space="0" w:color="auto"/>
        <w:bottom w:val="none" w:sz="0" w:space="0" w:color="auto"/>
        <w:right w:val="none" w:sz="0" w:space="0" w:color="auto"/>
      </w:divBdr>
    </w:div>
    <w:div w:id="602151953">
      <w:bodyDiv w:val="1"/>
      <w:marLeft w:val="0"/>
      <w:marRight w:val="0"/>
      <w:marTop w:val="0"/>
      <w:marBottom w:val="0"/>
      <w:divBdr>
        <w:top w:val="none" w:sz="0" w:space="0" w:color="auto"/>
        <w:left w:val="none" w:sz="0" w:space="0" w:color="auto"/>
        <w:bottom w:val="none" w:sz="0" w:space="0" w:color="auto"/>
        <w:right w:val="none" w:sz="0" w:space="0" w:color="auto"/>
      </w:divBdr>
    </w:div>
    <w:div w:id="607197230">
      <w:bodyDiv w:val="1"/>
      <w:marLeft w:val="0"/>
      <w:marRight w:val="0"/>
      <w:marTop w:val="0"/>
      <w:marBottom w:val="0"/>
      <w:divBdr>
        <w:top w:val="none" w:sz="0" w:space="0" w:color="auto"/>
        <w:left w:val="none" w:sz="0" w:space="0" w:color="auto"/>
        <w:bottom w:val="none" w:sz="0" w:space="0" w:color="auto"/>
        <w:right w:val="none" w:sz="0" w:space="0" w:color="auto"/>
      </w:divBdr>
    </w:div>
    <w:div w:id="607322405">
      <w:bodyDiv w:val="1"/>
      <w:marLeft w:val="0"/>
      <w:marRight w:val="0"/>
      <w:marTop w:val="0"/>
      <w:marBottom w:val="0"/>
      <w:divBdr>
        <w:top w:val="none" w:sz="0" w:space="0" w:color="auto"/>
        <w:left w:val="none" w:sz="0" w:space="0" w:color="auto"/>
        <w:bottom w:val="none" w:sz="0" w:space="0" w:color="auto"/>
        <w:right w:val="none" w:sz="0" w:space="0" w:color="auto"/>
      </w:divBdr>
    </w:div>
    <w:div w:id="621375962">
      <w:bodyDiv w:val="1"/>
      <w:marLeft w:val="0"/>
      <w:marRight w:val="0"/>
      <w:marTop w:val="0"/>
      <w:marBottom w:val="0"/>
      <w:divBdr>
        <w:top w:val="none" w:sz="0" w:space="0" w:color="auto"/>
        <w:left w:val="none" w:sz="0" w:space="0" w:color="auto"/>
        <w:bottom w:val="none" w:sz="0" w:space="0" w:color="auto"/>
        <w:right w:val="none" w:sz="0" w:space="0" w:color="auto"/>
      </w:divBdr>
    </w:div>
    <w:div w:id="621376469">
      <w:bodyDiv w:val="1"/>
      <w:marLeft w:val="0"/>
      <w:marRight w:val="0"/>
      <w:marTop w:val="0"/>
      <w:marBottom w:val="0"/>
      <w:divBdr>
        <w:top w:val="none" w:sz="0" w:space="0" w:color="auto"/>
        <w:left w:val="none" w:sz="0" w:space="0" w:color="auto"/>
        <w:bottom w:val="none" w:sz="0" w:space="0" w:color="auto"/>
        <w:right w:val="none" w:sz="0" w:space="0" w:color="auto"/>
      </w:divBdr>
    </w:div>
    <w:div w:id="627707560">
      <w:bodyDiv w:val="1"/>
      <w:marLeft w:val="0"/>
      <w:marRight w:val="0"/>
      <w:marTop w:val="0"/>
      <w:marBottom w:val="0"/>
      <w:divBdr>
        <w:top w:val="none" w:sz="0" w:space="0" w:color="auto"/>
        <w:left w:val="none" w:sz="0" w:space="0" w:color="auto"/>
        <w:bottom w:val="none" w:sz="0" w:space="0" w:color="auto"/>
        <w:right w:val="none" w:sz="0" w:space="0" w:color="auto"/>
      </w:divBdr>
    </w:div>
    <w:div w:id="628165290">
      <w:bodyDiv w:val="1"/>
      <w:marLeft w:val="0"/>
      <w:marRight w:val="0"/>
      <w:marTop w:val="0"/>
      <w:marBottom w:val="0"/>
      <w:divBdr>
        <w:top w:val="none" w:sz="0" w:space="0" w:color="auto"/>
        <w:left w:val="none" w:sz="0" w:space="0" w:color="auto"/>
        <w:bottom w:val="none" w:sz="0" w:space="0" w:color="auto"/>
        <w:right w:val="none" w:sz="0" w:space="0" w:color="auto"/>
      </w:divBdr>
    </w:div>
    <w:div w:id="630286425">
      <w:bodyDiv w:val="1"/>
      <w:marLeft w:val="0"/>
      <w:marRight w:val="0"/>
      <w:marTop w:val="0"/>
      <w:marBottom w:val="0"/>
      <w:divBdr>
        <w:top w:val="none" w:sz="0" w:space="0" w:color="auto"/>
        <w:left w:val="none" w:sz="0" w:space="0" w:color="auto"/>
        <w:bottom w:val="none" w:sz="0" w:space="0" w:color="auto"/>
        <w:right w:val="none" w:sz="0" w:space="0" w:color="auto"/>
      </w:divBdr>
    </w:div>
    <w:div w:id="630747868">
      <w:bodyDiv w:val="1"/>
      <w:marLeft w:val="0"/>
      <w:marRight w:val="0"/>
      <w:marTop w:val="0"/>
      <w:marBottom w:val="0"/>
      <w:divBdr>
        <w:top w:val="none" w:sz="0" w:space="0" w:color="auto"/>
        <w:left w:val="none" w:sz="0" w:space="0" w:color="auto"/>
        <w:bottom w:val="none" w:sz="0" w:space="0" w:color="auto"/>
        <w:right w:val="none" w:sz="0" w:space="0" w:color="auto"/>
      </w:divBdr>
    </w:div>
    <w:div w:id="637347468">
      <w:bodyDiv w:val="1"/>
      <w:marLeft w:val="0"/>
      <w:marRight w:val="0"/>
      <w:marTop w:val="0"/>
      <w:marBottom w:val="0"/>
      <w:divBdr>
        <w:top w:val="none" w:sz="0" w:space="0" w:color="auto"/>
        <w:left w:val="none" w:sz="0" w:space="0" w:color="auto"/>
        <w:bottom w:val="none" w:sz="0" w:space="0" w:color="auto"/>
        <w:right w:val="none" w:sz="0" w:space="0" w:color="auto"/>
      </w:divBdr>
      <w:divsChild>
        <w:div w:id="47803402">
          <w:marLeft w:val="360"/>
          <w:marRight w:val="0"/>
          <w:marTop w:val="0"/>
          <w:marBottom w:val="0"/>
          <w:divBdr>
            <w:top w:val="none" w:sz="0" w:space="0" w:color="auto"/>
            <w:left w:val="none" w:sz="0" w:space="0" w:color="auto"/>
            <w:bottom w:val="none" w:sz="0" w:space="0" w:color="auto"/>
            <w:right w:val="none" w:sz="0" w:space="0" w:color="auto"/>
          </w:divBdr>
        </w:div>
        <w:div w:id="1334339104">
          <w:marLeft w:val="360"/>
          <w:marRight w:val="0"/>
          <w:marTop w:val="0"/>
          <w:marBottom w:val="0"/>
          <w:divBdr>
            <w:top w:val="none" w:sz="0" w:space="0" w:color="auto"/>
            <w:left w:val="none" w:sz="0" w:space="0" w:color="auto"/>
            <w:bottom w:val="none" w:sz="0" w:space="0" w:color="auto"/>
            <w:right w:val="none" w:sz="0" w:space="0" w:color="auto"/>
          </w:divBdr>
        </w:div>
      </w:divsChild>
    </w:div>
    <w:div w:id="638650358">
      <w:bodyDiv w:val="1"/>
      <w:marLeft w:val="0"/>
      <w:marRight w:val="0"/>
      <w:marTop w:val="0"/>
      <w:marBottom w:val="0"/>
      <w:divBdr>
        <w:top w:val="none" w:sz="0" w:space="0" w:color="auto"/>
        <w:left w:val="none" w:sz="0" w:space="0" w:color="auto"/>
        <w:bottom w:val="none" w:sz="0" w:space="0" w:color="auto"/>
        <w:right w:val="none" w:sz="0" w:space="0" w:color="auto"/>
      </w:divBdr>
    </w:div>
    <w:div w:id="646862294">
      <w:bodyDiv w:val="1"/>
      <w:marLeft w:val="0"/>
      <w:marRight w:val="0"/>
      <w:marTop w:val="0"/>
      <w:marBottom w:val="0"/>
      <w:divBdr>
        <w:top w:val="none" w:sz="0" w:space="0" w:color="auto"/>
        <w:left w:val="none" w:sz="0" w:space="0" w:color="auto"/>
        <w:bottom w:val="none" w:sz="0" w:space="0" w:color="auto"/>
        <w:right w:val="none" w:sz="0" w:space="0" w:color="auto"/>
      </w:divBdr>
    </w:div>
    <w:div w:id="654378540">
      <w:bodyDiv w:val="1"/>
      <w:marLeft w:val="0"/>
      <w:marRight w:val="0"/>
      <w:marTop w:val="0"/>
      <w:marBottom w:val="0"/>
      <w:divBdr>
        <w:top w:val="none" w:sz="0" w:space="0" w:color="auto"/>
        <w:left w:val="none" w:sz="0" w:space="0" w:color="auto"/>
        <w:bottom w:val="none" w:sz="0" w:space="0" w:color="auto"/>
        <w:right w:val="none" w:sz="0" w:space="0" w:color="auto"/>
      </w:divBdr>
    </w:div>
    <w:div w:id="656811824">
      <w:bodyDiv w:val="1"/>
      <w:marLeft w:val="0"/>
      <w:marRight w:val="0"/>
      <w:marTop w:val="0"/>
      <w:marBottom w:val="0"/>
      <w:divBdr>
        <w:top w:val="none" w:sz="0" w:space="0" w:color="auto"/>
        <w:left w:val="none" w:sz="0" w:space="0" w:color="auto"/>
        <w:bottom w:val="none" w:sz="0" w:space="0" w:color="auto"/>
        <w:right w:val="none" w:sz="0" w:space="0" w:color="auto"/>
      </w:divBdr>
    </w:div>
    <w:div w:id="660161645">
      <w:bodyDiv w:val="1"/>
      <w:marLeft w:val="0"/>
      <w:marRight w:val="0"/>
      <w:marTop w:val="0"/>
      <w:marBottom w:val="0"/>
      <w:divBdr>
        <w:top w:val="none" w:sz="0" w:space="0" w:color="auto"/>
        <w:left w:val="none" w:sz="0" w:space="0" w:color="auto"/>
        <w:bottom w:val="none" w:sz="0" w:space="0" w:color="auto"/>
        <w:right w:val="none" w:sz="0" w:space="0" w:color="auto"/>
      </w:divBdr>
    </w:div>
    <w:div w:id="664476009">
      <w:bodyDiv w:val="1"/>
      <w:marLeft w:val="0"/>
      <w:marRight w:val="0"/>
      <w:marTop w:val="0"/>
      <w:marBottom w:val="0"/>
      <w:divBdr>
        <w:top w:val="none" w:sz="0" w:space="0" w:color="auto"/>
        <w:left w:val="none" w:sz="0" w:space="0" w:color="auto"/>
        <w:bottom w:val="none" w:sz="0" w:space="0" w:color="auto"/>
        <w:right w:val="none" w:sz="0" w:space="0" w:color="auto"/>
      </w:divBdr>
    </w:div>
    <w:div w:id="674115530">
      <w:bodyDiv w:val="1"/>
      <w:marLeft w:val="0"/>
      <w:marRight w:val="0"/>
      <w:marTop w:val="0"/>
      <w:marBottom w:val="0"/>
      <w:divBdr>
        <w:top w:val="none" w:sz="0" w:space="0" w:color="auto"/>
        <w:left w:val="none" w:sz="0" w:space="0" w:color="auto"/>
        <w:bottom w:val="none" w:sz="0" w:space="0" w:color="auto"/>
        <w:right w:val="none" w:sz="0" w:space="0" w:color="auto"/>
      </w:divBdr>
    </w:div>
    <w:div w:id="674306660">
      <w:bodyDiv w:val="1"/>
      <w:marLeft w:val="0"/>
      <w:marRight w:val="0"/>
      <w:marTop w:val="0"/>
      <w:marBottom w:val="0"/>
      <w:divBdr>
        <w:top w:val="none" w:sz="0" w:space="0" w:color="auto"/>
        <w:left w:val="none" w:sz="0" w:space="0" w:color="auto"/>
        <w:bottom w:val="none" w:sz="0" w:space="0" w:color="auto"/>
        <w:right w:val="none" w:sz="0" w:space="0" w:color="auto"/>
      </w:divBdr>
    </w:div>
    <w:div w:id="676465943">
      <w:bodyDiv w:val="1"/>
      <w:marLeft w:val="0"/>
      <w:marRight w:val="0"/>
      <w:marTop w:val="0"/>
      <w:marBottom w:val="0"/>
      <w:divBdr>
        <w:top w:val="none" w:sz="0" w:space="0" w:color="auto"/>
        <w:left w:val="none" w:sz="0" w:space="0" w:color="auto"/>
        <w:bottom w:val="none" w:sz="0" w:space="0" w:color="auto"/>
        <w:right w:val="none" w:sz="0" w:space="0" w:color="auto"/>
      </w:divBdr>
    </w:div>
    <w:div w:id="677075871">
      <w:bodyDiv w:val="1"/>
      <w:marLeft w:val="0"/>
      <w:marRight w:val="0"/>
      <w:marTop w:val="0"/>
      <w:marBottom w:val="0"/>
      <w:divBdr>
        <w:top w:val="none" w:sz="0" w:space="0" w:color="auto"/>
        <w:left w:val="none" w:sz="0" w:space="0" w:color="auto"/>
        <w:bottom w:val="none" w:sz="0" w:space="0" w:color="auto"/>
        <w:right w:val="none" w:sz="0" w:space="0" w:color="auto"/>
      </w:divBdr>
    </w:div>
    <w:div w:id="677118458">
      <w:bodyDiv w:val="1"/>
      <w:marLeft w:val="0"/>
      <w:marRight w:val="0"/>
      <w:marTop w:val="0"/>
      <w:marBottom w:val="0"/>
      <w:divBdr>
        <w:top w:val="none" w:sz="0" w:space="0" w:color="auto"/>
        <w:left w:val="none" w:sz="0" w:space="0" w:color="auto"/>
        <w:bottom w:val="none" w:sz="0" w:space="0" w:color="auto"/>
        <w:right w:val="none" w:sz="0" w:space="0" w:color="auto"/>
      </w:divBdr>
    </w:div>
    <w:div w:id="678774820">
      <w:bodyDiv w:val="1"/>
      <w:marLeft w:val="0"/>
      <w:marRight w:val="0"/>
      <w:marTop w:val="0"/>
      <w:marBottom w:val="0"/>
      <w:divBdr>
        <w:top w:val="none" w:sz="0" w:space="0" w:color="auto"/>
        <w:left w:val="none" w:sz="0" w:space="0" w:color="auto"/>
        <w:bottom w:val="none" w:sz="0" w:space="0" w:color="auto"/>
        <w:right w:val="none" w:sz="0" w:space="0" w:color="auto"/>
      </w:divBdr>
    </w:div>
    <w:div w:id="681200694">
      <w:bodyDiv w:val="1"/>
      <w:marLeft w:val="0"/>
      <w:marRight w:val="0"/>
      <w:marTop w:val="0"/>
      <w:marBottom w:val="0"/>
      <w:divBdr>
        <w:top w:val="none" w:sz="0" w:space="0" w:color="auto"/>
        <w:left w:val="none" w:sz="0" w:space="0" w:color="auto"/>
        <w:bottom w:val="none" w:sz="0" w:space="0" w:color="auto"/>
        <w:right w:val="none" w:sz="0" w:space="0" w:color="auto"/>
      </w:divBdr>
      <w:divsChild>
        <w:div w:id="6492280">
          <w:marLeft w:val="360"/>
          <w:marRight w:val="0"/>
          <w:marTop w:val="0"/>
          <w:marBottom w:val="0"/>
          <w:divBdr>
            <w:top w:val="none" w:sz="0" w:space="0" w:color="auto"/>
            <w:left w:val="none" w:sz="0" w:space="0" w:color="auto"/>
            <w:bottom w:val="none" w:sz="0" w:space="0" w:color="auto"/>
            <w:right w:val="none" w:sz="0" w:space="0" w:color="auto"/>
          </w:divBdr>
        </w:div>
        <w:div w:id="407845408">
          <w:marLeft w:val="360"/>
          <w:marRight w:val="0"/>
          <w:marTop w:val="0"/>
          <w:marBottom w:val="0"/>
          <w:divBdr>
            <w:top w:val="none" w:sz="0" w:space="0" w:color="auto"/>
            <w:left w:val="none" w:sz="0" w:space="0" w:color="auto"/>
            <w:bottom w:val="none" w:sz="0" w:space="0" w:color="auto"/>
            <w:right w:val="none" w:sz="0" w:space="0" w:color="auto"/>
          </w:divBdr>
        </w:div>
        <w:div w:id="536239290">
          <w:marLeft w:val="360"/>
          <w:marRight w:val="0"/>
          <w:marTop w:val="0"/>
          <w:marBottom w:val="0"/>
          <w:divBdr>
            <w:top w:val="none" w:sz="0" w:space="0" w:color="auto"/>
            <w:left w:val="none" w:sz="0" w:space="0" w:color="auto"/>
            <w:bottom w:val="none" w:sz="0" w:space="0" w:color="auto"/>
            <w:right w:val="none" w:sz="0" w:space="0" w:color="auto"/>
          </w:divBdr>
        </w:div>
        <w:div w:id="1569535387">
          <w:marLeft w:val="360"/>
          <w:marRight w:val="0"/>
          <w:marTop w:val="0"/>
          <w:marBottom w:val="0"/>
          <w:divBdr>
            <w:top w:val="none" w:sz="0" w:space="0" w:color="auto"/>
            <w:left w:val="none" w:sz="0" w:space="0" w:color="auto"/>
            <w:bottom w:val="none" w:sz="0" w:space="0" w:color="auto"/>
            <w:right w:val="none" w:sz="0" w:space="0" w:color="auto"/>
          </w:divBdr>
        </w:div>
        <w:div w:id="1679623789">
          <w:marLeft w:val="360"/>
          <w:marRight w:val="0"/>
          <w:marTop w:val="0"/>
          <w:marBottom w:val="0"/>
          <w:divBdr>
            <w:top w:val="none" w:sz="0" w:space="0" w:color="auto"/>
            <w:left w:val="none" w:sz="0" w:space="0" w:color="auto"/>
            <w:bottom w:val="none" w:sz="0" w:space="0" w:color="auto"/>
            <w:right w:val="none" w:sz="0" w:space="0" w:color="auto"/>
          </w:divBdr>
        </w:div>
      </w:divsChild>
    </w:div>
    <w:div w:id="681275172">
      <w:bodyDiv w:val="1"/>
      <w:marLeft w:val="0"/>
      <w:marRight w:val="0"/>
      <w:marTop w:val="0"/>
      <w:marBottom w:val="0"/>
      <w:divBdr>
        <w:top w:val="none" w:sz="0" w:space="0" w:color="auto"/>
        <w:left w:val="none" w:sz="0" w:space="0" w:color="auto"/>
        <w:bottom w:val="none" w:sz="0" w:space="0" w:color="auto"/>
        <w:right w:val="none" w:sz="0" w:space="0" w:color="auto"/>
      </w:divBdr>
    </w:div>
    <w:div w:id="682244583">
      <w:bodyDiv w:val="1"/>
      <w:marLeft w:val="0"/>
      <w:marRight w:val="0"/>
      <w:marTop w:val="0"/>
      <w:marBottom w:val="0"/>
      <w:divBdr>
        <w:top w:val="none" w:sz="0" w:space="0" w:color="auto"/>
        <w:left w:val="none" w:sz="0" w:space="0" w:color="auto"/>
        <w:bottom w:val="none" w:sz="0" w:space="0" w:color="auto"/>
        <w:right w:val="none" w:sz="0" w:space="0" w:color="auto"/>
      </w:divBdr>
      <w:divsChild>
        <w:div w:id="68771204">
          <w:marLeft w:val="274"/>
          <w:marRight w:val="0"/>
          <w:marTop w:val="0"/>
          <w:marBottom w:val="0"/>
          <w:divBdr>
            <w:top w:val="none" w:sz="0" w:space="0" w:color="auto"/>
            <w:left w:val="none" w:sz="0" w:space="0" w:color="auto"/>
            <w:bottom w:val="none" w:sz="0" w:space="0" w:color="auto"/>
            <w:right w:val="none" w:sz="0" w:space="0" w:color="auto"/>
          </w:divBdr>
        </w:div>
        <w:div w:id="174925764">
          <w:marLeft w:val="274"/>
          <w:marRight w:val="0"/>
          <w:marTop w:val="0"/>
          <w:marBottom w:val="0"/>
          <w:divBdr>
            <w:top w:val="none" w:sz="0" w:space="0" w:color="auto"/>
            <w:left w:val="none" w:sz="0" w:space="0" w:color="auto"/>
            <w:bottom w:val="none" w:sz="0" w:space="0" w:color="auto"/>
            <w:right w:val="none" w:sz="0" w:space="0" w:color="auto"/>
          </w:divBdr>
        </w:div>
        <w:div w:id="227544549">
          <w:marLeft w:val="274"/>
          <w:marRight w:val="0"/>
          <w:marTop w:val="0"/>
          <w:marBottom w:val="0"/>
          <w:divBdr>
            <w:top w:val="none" w:sz="0" w:space="0" w:color="auto"/>
            <w:left w:val="none" w:sz="0" w:space="0" w:color="auto"/>
            <w:bottom w:val="none" w:sz="0" w:space="0" w:color="auto"/>
            <w:right w:val="none" w:sz="0" w:space="0" w:color="auto"/>
          </w:divBdr>
        </w:div>
        <w:div w:id="231357624">
          <w:marLeft w:val="274"/>
          <w:marRight w:val="0"/>
          <w:marTop w:val="0"/>
          <w:marBottom w:val="0"/>
          <w:divBdr>
            <w:top w:val="none" w:sz="0" w:space="0" w:color="auto"/>
            <w:left w:val="none" w:sz="0" w:space="0" w:color="auto"/>
            <w:bottom w:val="none" w:sz="0" w:space="0" w:color="auto"/>
            <w:right w:val="none" w:sz="0" w:space="0" w:color="auto"/>
          </w:divBdr>
        </w:div>
        <w:div w:id="283850085">
          <w:marLeft w:val="274"/>
          <w:marRight w:val="0"/>
          <w:marTop w:val="0"/>
          <w:marBottom w:val="0"/>
          <w:divBdr>
            <w:top w:val="none" w:sz="0" w:space="0" w:color="auto"/>
            <w:left w:val="none" w:sz="0" w:space="0" w:color="auto"/>
            <w:bottom w:val="none" w:sz="0" w:space="0" w:color="auto"/>
            <w:right w:val="none" w:sz="0" w:space="0" w:color="auto"/>
          </w:divBdr>
        </w:div>
        <w:div w:id="406265743">
          <w:marLeft w:val="274"/>
          <w:marRight w:val="0"/>
          <w:marTop w:val="0"/>
          <w:marBottom w:val="0"/>
          <w:divBdr>
            <w:top w:val="none" w:sz="0" w:space="0" w:color="auto"/>
            <w:left w:val="none" w:sz="0" w:space="0" w:color="auto"/>
            <w:bottom w:val="none" w:sz="0" w:space="0" w:color="auto"/>
            <w:right w:val="none" w:sz="0" w:space="0" w:color="auto"/>
          </w:divBdr>
        </w:div>
        <w:div w:id="491920046">
          <w:marLeft w:val="274"/>
          <w:marRight w:val="0"/>
          <w:marTop w:val="0"/>
          <w:marBottom w:val="0"/>
          <w:divBdr>
            <w:top w:val="none" w:sz="0" w:space="0" w:color="auto"/>
            <w:left w:val="none" w:sz="0" w:space="0" w:color="auto"/>
            <w:bottom w:val="none" w:sz="0" w:space="0" w:color="auto"/>
            <w:right w:val="none" w:sz="0" w:space="0" w:color="auto"/>
          </w:divBdr>
        </w:div>
        <w:div w:id="875434989">
          <w:marLeft w:val="274"/>
          <w:marRight w:val="0"/>
          <w:marTop w:val="0"/>
          <w:marBottom w:val="0"/>
          <w:divBdr>
            <w:top w:val="none" w:sz="0" w:space="0" w:color="auto"/>
            <w:left w:val="none" w:sz="0" w:space="0" w:color="auto"/>
            <w:bottom w:val="none" w:sz="0" w:space="0" w:color="auto"/>
            <w:right w:val="none" w:sz="0" w:space="0" w:color="auto"/>
          </w:divBdr>
        </w:div>
        <w:div w:id="886067006">
          <w:marLeft w:val="274"/>
          <w:marRight w:val="0"/>
          <w:marTop w:val="0"/>
          <w:marBottom w:val="0"/>
          <w:divBdr>
            <w:top w:val="none" w:sz="0" w:space="0" w:color="auto"/>
            <w:left w:val="none" w:sz="0" w:space="0" w:color="auto"/>
            <w:bottom w:val="none" w:sz="0" w:space="0" w:color="auto"/>
            <w:right w:val="none" w:sz="0" w:space="0" w:color="auto"/>
          </w:divBdr>
        </w:div>
        <w:div w:id="950630170">
          <w:marLeft w:val="274"/>
          <w:marRight w:val="0"/>
          <w:marTop w:val="0"/>
          <w:marBottom w:val="0"/>
          <w:divBdr>
            <w:top w:val="none" w:sz="0" w:space="0" w:color="auto"/>
            <w:left w:val="none" w:sz="0" w:space="0" w:color="auto"/>
            <w:bottom w:val="none" w:sz="0" w:space="0" w:color="auto"/>
            <w:right w:val="none" w:sz="0" w:space="0" w:color="auto"/>
          </w:divBdr>
        </w:div>
        <w:div w:id="964042654">
          <w:marLeft w:val="274"/>
          <w:marRight w:val="0"/>
          <w:marTop w:val="0"/>
          <w:marBottom w:val="0"/>
          <w:divBdr>
            <w:top w:val="none" w:sz="0" w:space="0" w:color="auto"/>
            <w:left w:val="none" w:sz="0" w:space="0" w:color="auto"/>
            <w:bottom w:val="none" w:sz="0" w:space="0" w:color="auto"/>
            <w:right w:val="none" w:sz="0" w:space="0" w:color="auto"/>
          </w:divBdr>
        </w:div>
        <w:div w:id="1077556183">
          <w:marLeft w:val="274"/>
          <w:marRight w:val="0"/>
          <w:marTop w:val="0"/>
          <w:marBottom w:val="0"/>
          <w:divBdr>
            <w:top w:val="none" w:sz="0" w:space="0" w:color="auto"/>
            <w:left w:val="none" w:sz="0" w:space="0" w:color="auto"/>
            <w:bottom w:val="none" w:sz="0" w:space="0" w:color="auto"/>
            <w:right w:val="none" w:sz="0" w:space="0" w:color="auto"/>
          </w:divBdr>
        </w:div>
        <w:div w:id="1077632140">
          <w:marLeft w:val="274"/>
          <w:marRight w:val="0"/>
          <w:marTop w:val="0"/>
          <w:marBottom w:val="0"/>
          <w:divBdr>
            <w:top w:val="none" w:sz="0" w:space="0" w:color="auto"/>
            <w:left w:val="none" w:sz="0" w:space="0" w:color="auto"/>
            <w:bottom w:val="none" w:sz="0" w:space="0" w:color="auto"/>
            <w:right w:val="none" w:sz="0" w:space="0" w:color="auto"/>
          </w:divBdr>
        </w:div>
        <w:div w:id="1249969822">
          <w:marLeft w:val="274"/>
          <w:marRight w:val="0"/>
          <w:marTop w:val="0"/>
          <w:marBottom w:val="0"/>
          <w:divBdr>
            <w:top w:val="none" w:sz="0" w:space="0" w:color="auto"/>
            <w:left w:val="none" w:sz="0" w:space="0" w:color="auto"/>
            <w:bottom w:val="none" w:sz="0" w:space="0" w:color="auto"/>
            <w:right w:val="none" w:sz="0" w:space="0" w:color="auto"/>
          </w:divBdr>
        </w:div>
        <w:div w:id="1443643773">
          <w:marLeft w:val="274"/>
          <w:marRight w:val="0"/>
          <w:marTop w:val="0"/>
          <w:marBottom w:val="0"/>
          <w:divBdr>
            <w:top w:val="none" w:sz="0" w:space="0" w:color="auto"/>
            <w:left w:val="none" w:sz="0" w:space="0" w:color="auto"/>
            <w:bottom w:val="none" w:sz="0" w:space="0" w:color="auto"/>
            <w:right w:val="none" w:sz="0" w:space="0" w:color="auto"/>
          </w:divBdr>
        </w:div>
        <w:div w:id="1445340364">
          <w:marLeft w:val="274"/>
          <w:marRight w:val="0"/>
          <w:marTop w:val="0"/>
          <w:marBottom w:val="0"/>
          <w:divBdr>
            <w:top w:val="none" w:sz="0" w:space="0" w:color="auto"/>
            <w:left w:val="none" w:sz="0" w:space="0" w:color="auto"/>
            <w:bottom w:val="none" w:sz="0" w:space="0" w:color="auto"/>
            <w:right w:val="none" w:sz="0" w:space="0" w:color="auto"/>
          </w:divBdr>
        </w:div>
        <w:div w:id="1517887124">
          <w:marLeft w:val="274"/>
          <w:marRight w:val="0"/>
          <w:marTop w:val="0"/>
          <w:marBottom w:val="0"/>
          <w:divBdr>
            <w:top w:val="none" w:sz="0" w:space="0" w:color="auto"/>
            <w:left w:val="none" w:sz="0" w:space="0" w:color="auto"/>
            <w:bottom w:val="none" w:sz="0" w:space="0" w:color="auto"/>
            <w:right w:val="none" w:sz="0" w:space="0" w:color="auto"/>
          </w:divBdr>
        </w:div>
        <w:div w:id="1535387741">
          <w:marLeft w:val="274"/>
          <w:marRight w:val="0"/>
          <w:marTop w:val="0"/>
          <w:marBottom w:val="0"/>
          <w:divBdr>
            <w:top w:val="none" w:sz="0" w:space="0" w:color="auto"/>
            <w:left w:val="none" w:sz="0" w:space="0" w:color="auto"/>
            <w:bottom w:val="none" w:sz="0" w:space="0" w:color="auto"/>
            <w:right w:val="none" w:sz="0" w:space="0" w:color="auto"/>
          </w:divBdr>
        </w:div>
        <w:div w:id="1561356584">
          <w:marLeft w:val="274"/>
          <w:marRight w:val="0"/>
          <w:marTop w:val="0"/>
          <w:marBottom w:val="0"/>
          <w:divBdr>
            <w:top w:val="none" w:sz="0" w:space="0" w:color="auto"/>
            <w:left w:val="none" w:sz="0" w:space="0" w:color="auto"/>
            <w:bottom w:val="none" w:sz="0" w:space="0" w:color="auto"/>
            <w:right w:val="none" w:sz="0" w:space="0" w:color="auto"/>
          </w:divBdr>
        </w:div>
        <w:div w:id="1998535435">
          <w:marLeft w:val="274"/>
          <w:marRight w:val="0"/>
          <w:marTop w:val="0"/>
          <w:marBottom w:val="0"/>
          <w:divBdr>
            <w:top w:val="none" w:sz="0" w:space="0" w:color="auto"/>
            <w:left w:val="none" w:sz="0" w:space="0" w:color="auto"/>
            <w:bottom w:val="none" w:sz="0" w:space="0" w:color="auto"/>
            <w:right w:val="none" w:sz="0" w:space="0" w:color="auto"/>
          </w:divBdr>
        </w:div>
        <w:div w:id="2005012297">
          <w:marLeft w:val="274"/>
          <w:marRight w:val="0"/>
          <w:marTop w:val="0"/>
          <w:marBottom w:val="0"/>
          <w:divBdr>
            <w:top w:val="none" w:sz="0" w:space="0" w:color="auto"/>
            <w:left w:val="none" w:sz="0" w:space="0" w:color="auto"/>
            <w:bottom w:val="none" w:sz="0" w:space="0" w:color="auto"/>
            <w:right w:val="none" w:sz="0" w:space="0" w:color="auto"/>
          </w:divBdr>
        </w:div>
        <w:div w:id="2145267388">
          <w:marLeft w:val="274"/>
          <w:marRight w:val="0"/>
          <w:marTop w:val="0"/>
          <w:marBottom w:val="0"/>
          <w:divBdr>
            <w:top w:val="none" w:sz="0" w:space="0" w:color="auto"/>
            <w:left w:val="none" w:sz="0" w:space="0" w:color="auto"/>
            <w:bottom w:val="none" w:sz="0" w:space="0" w:color="auto"/>
            <w:right w:val="none" w:sz="0" w:space="0" w:color="auto"/>
          </w:divBdr>
        </w:div>
      </w:divsChild>
    </w:div>
    <w:div w:id="683746064">
      <w:bodyDiv w:val="1"/>
      <w:marLeft w:val="0"/>
      <w:marRight w:val="0"/>
      <w:marTop w:val="0"/>
      <w:marBottom w:val="0"/>
      <w:divBdr>
        <w:top w:val="none" w:sz="0" w:space="0" w:color="auto"/>
        <w:left w:val="none" w:sz="0" w:space="0" w:color="auto"/>
        <w:bottom w:val="none" w:sz="0" w:space="0" w:color="auto"/>
        <w:right w:val="none" w:sz="0" w:space="0" w:color="auto"/>
      </w:divBdr>
    </w:div>
    <w:div w:id="684013522">
      <w:bodyDiv w:val="1"/>
      <w:marLeft w:val="0"/>
      <w:marRight w:val="0"/>
      <w:marTop w:val="0"/>
      <w:marBottom w:val="0"/>
      <w:divBdr>
        <w:top w:val="none" w:sz="0" w:space="0" w:color="auto"/>
        <w:left w:val="none" w:sz="0" w:space="0" w:color="auto"/>
        <w:bottom w:val="none" w:sz="0" w:space="0" w:color="auto"/>
        <w:right w:val="none" w:sz="0" w:space="0" w:color="auto"/>
      </w:divBdr>
    </w:div>
    <w:div w:id="691151800">
      <w:bodyDiv w:val="1"/>
      <w:marLeft w:val="0"/>
      <w:marRight w:val="0"/>
      <w:marTop w:val="0"/>
      <w:marBottom w:val="0"/>
      <w:divBdr>
        <w:top w:val="none" w:sz="0" w:space="0" w:color="auto"/>
        <w:left w:val="none" w:sz="0" w:space="0" w:color="auto"/>
        <w:bottom w:val="none" w:sz="0" w:space="0" w:color="auto"/>
        <w:right w:val="none" w:sz="0" w:space="0" w:color="auto"/>
      </w:divBdr>
    </w:div>
    <w:div w:id="694312921">
      <w:bodyDiv w:val="1"/>
      <w:marLeft w:val="0"/>
      <w:marRight w:val="0"/>
      <w:marTop w:val="0"/>
      <w:marBottom w:val="0"/>
      <w:divBdr>
        <w:top w:val="none" w:sz="0" w:space="0" w:color="auto"/>
        <w:left w:val="none" w:sz="0" w:space="0" w:color="auto"/>
        <w:bottom w:val="none" w:sz="0" w:space="0" w:color="auto"/>
        <w:right w:val="none" w:sz="0" w:space="0" w:color="auto"/>
      </w:divBdr>
    </w:div>
    <w:div w:id="696271666">
      <w:bodyDiv w:val="1"/>
      <w:marLeft w:val="0"/>
      <w:marRight w:val="0"/>
      <w:marTop w:val="0"/>
      <w:marBottom w:val="0"/>
      <w:divBdr>
        <w:top w:val="none" w:sz="0" w:space="0" w:color="auto"/>
        <w:left w:val="none" w:sz="0" w:space="0" w:color="auto"/>
        <w:bottom w:val="none" w:sz="0" w:space="0" w:color="auto"/>
        <w:right w:val="none" w:sz="0" w:space="0" w:color="auto"/>
      </w:divBdr>
    </w:div>
    <w:div w:id="698580237">
      <w:bodyDiv w:val="1"/>
      <w:marLeft w:val="0"/>
      <w:marRight w:val="0"/>
      <w:marTop w:val="0"/>
      <w:marBottom w:val="0"/>
      <w:divBdr>
        <w:top w:val="none" w:sz="0" w:space="0" w:color="auto"/>
        <w:left w:val="none" w:sz="0" w:space="0" w:color="auto"/>
        <w:bottom w:val="none" w:sz="0" w:space="0" w:color="auto"/>
        <w:right w:val="none" w:sz="0" w:space="0" w:color="auto"/>
      </w:divBdr>
    </w:div>
    <w:div w:id="700395669">
      <w:bodyDiv w:val="1"/>
      <w:marLeft w:val="0"/>
      <w:marRight w:val="0"/>
      <w:marTop w:val="0"/>
      <w:marBottom w:val="0"/>
      <w:divBdr>
        <w:top w:val="none" w:sz="0" w:space="0" w:color="auto"/>
        <w:left w:val="none" w:sz="0" w:space="0" w:color="auto"/>
        <w:bottom w:val="none" w:sz="0" w:space="0" w:color="auto"/>
        <w:right w:val="none" w:sz="0" w:space="0" w:color="auto"/>
      </w:divBdr>
    </w:div>
    <w:div w:id="703141266">
      <w:bodyDiv w:val="1"/>
      <w:marLeft w:val="0"/>
      <w:marRight w:val="0"/>
      <w:marTop w:val="0"/>
      <w:marBottom w:val="0"/>
      <w:divBdr>
        <w:top w:val="none" w:sz="0" w:space="0" w:color="auto"/>
        <w:left w:val="none" w:sz="0" w:space="0" w:color="auto"/>
        <w:bottom w:val="none" w:sz="0" w:space="0" w:color="auto"/>
        <w:right w:val="none" w:sz="0" w:space="0" w:color="auto"/>
      </w:divBdr>
    </w:div>
    <w:div w:id="706609991">
      <w:bodyDiv w:val="1"/>
      <w:marLeft w:val="0"/>
      <w:marRight w:val="0"/>
      <w:marTop w:val="0"/>
      <w:marBottom w:val="0"/>
      <w:divBdr>
        <w:top w:val="none" w:sz="0" w:space="0" w:color="auto"/>
        <w:left w:val="none" w:sz="0" w:space="0" w:color="auto"/>
        <w:bottom w:val="none" w:sz="0" w:space="0" w:color="auto"/>
        <w:right w:val="none" w:sz="0" w:space="0" w:color="auto"/>
      </w:divBdr>
    </w:div>
    <w:div w:id="714277353">
      <w:bodyDiv w:val="1"/>
      <w:marLeft w:val="0"/>
      <w:marRight w:val="0"/>
      <w:marTop w:val="0"/>
      <w:marBottom w:val="0"/>
      <w:divBdr>
        <w:top w:val="none" w:sz="0" w:space="0" w:color="auto"/>
        <w:left w:val="none" w:sz="0" w:space="0" w:color="auto"/>
        <w:bottom w:val="none" w:sz="0" w:space="0" w:color="auto"/>
        <w:right w:val="none" w:sz="0" w:space="0" w:color="auto"/>
      </w:divBdr>
    </w:div>
    <w:div w:id="721249042">
      <w:bodyDiv w:val="1"/>
      <w:marLeft w:val="0"/>
      <w:marRight w:val="0"/>
      <w:marTop w:val="0"/>
      <w:marBottom w:val="0"/>
      <w:divBdr>
        <w:top w:val="none" w:sz="0" w:space="0" w:color="auto"/>
        <w:left w:val="none" w:sz="0" w:space="0" w:color="auto"/>
        <w:bottom w:val="none" w:sz="0" w:space="0" w:color="auto"/>
        <w:right w:val="none" w:sz="0" w:space="0" w:color="auto"/>
      </w:divBdr>
    </w:div>
    <w:div w:id="724915757">
      <w:bodyDiv w:val="1"/>
      <w:marLeft w:val="0"/>
      <w:marRight w:val="0"/>
      <w:marTop w:val="0"/>
      <w:marBottom w:val="0"/>
      <w:divBdr>
        <w:top w:val="none" w:sz="0" w:space="0" w:color="auto"/>
        <w:left w:val="none" w:sz="0" w:space="0" w:color="auto"/>
        <w:bottom w:val="none" w:sz="0" w:space="0" w:color="auto"/>
        <w:right w:val="none" w:sz="0" w:space="0" w:color="auto"/>
      </w:divBdr>
    </w:div>
    <w:div w:id="729116948">
      <w:bodyDiv w:val="1"/>
      <w:marLeft w:val="0"/>
      <w:marRight w:val="0"/>
      <w:marTop w:val="0"/>
      <w:marBottom w:val="0"/>
      <w:divBdr>
        <w:top w:val="none" w:sz="0" w:space="0" w:color="auto"/>
        <w:left w:val="none" w:sz="0" w:space="0" w:color="auto"/>
        <w:bottom w:val="none" w:sz="0" w:space="0" w:color="auto"/>
        <w:right w:val="none" w:sz="0" w:space="0" w:color="auto"/>
      </w:divBdr>
    </w:div>
    <w:div w:id="736981029">
      <w:bodyDiv w:val="1"/>
      <w:marLeft w:val="0"/>
      <w:marRight w:val="0"/>
      <w:marTop w:val="0"/>
      <w:marBottom w:val="0"/>
      <w:divBdr>
        <w:top w:val="none" w:sz="0" w:space="0" w:color="auto"/>
        <w:left w:val="none" w:sz="0" w:space="0" w:color="auto"/>
        <w:bottom w:val="none" w:sz="0" w:space="0" w:color="auto"/>
        <w:right w:val="none" w:sz="0" w:space="0" w:color="auto"/>
      </w:divBdr>
    </w:div>
    <w:div w:id="742221251">
      <w:bodyDiv w:val="1"/>
      <w:marLeft w:val="0"/>
      <w:marRight w:val="0"/>
      <w:marTop w:val="0"/>
      <w:marBottom w:val="0"/>
      <w:divBdr>
        <w:top w:val="none" w:sz="0" w:space="0" w:color="auto"/>
        <w:left w:val="none" w:sz="0" w:space="0" w:color="auto"/>
        <w:bottom w:val="none" w:sz="0" w:space="0" w:color="auto"/>
        <w:right w:val="none" w:sz="0" w:space="0" w:color="auto"/>
      </w:divBdr>
    </w:div>
    <w:div w:id="745612353">
      <w:bodyDiv w:val="1"/>
      <w:marLeft w:val="0"/>
      <w:marRight w:val="0"/>
      <w:marTop w:val="0"/>
      <w:marBottom w:val="0"/>
      <w:divBdr>
        <w:top w:val="none" w:sz="0" w:space="0" w:color="auto"/>
        <w:left w:val="none" w:sz="0" w:space="0" w:color="auto"/>
        <w:bottom w:val="none" w:sz="0" w:space="0" w:color="auto"/>
        <w:right w:val="none" w:sz="0" w:space="0" w:color="auto"/>
      </w:divBdr>
      <w:divsChild>
        <w:div w:id="976955924">
          <w:marLeft w:val="360"/>
          <w:marRight w:val="0"/>
          <w:marTop w:val="0"/>
          <w:marBottom w:val="0"/>
          <w:divBdr>
            <w:top w:val="none" w:sz="0" w:space="0" w:color="auto"/>
            <w:left w:val="none" w:sz="0" w:space="0" w:color="auto"/>
            <w:bottom w:val="none" w:sz="0" w:space="0" w:color="auto"/>
            <w:right w:val="none" w:sz="0" w:space="0" w:color="auto"/>
          </w:divBdr>
        </w:div>
        <w:div w:id="1455707911">
          <w:marLeft w:val="360"/>
          <w:marRight w:val="0"/>
          <w:marTop w:val="0"/>
          <w:marBottom w:val="0"/>
          <w:divBdr>
            <w:top w:val="none" w:sz="0" w:space="0" w:color="auto"/>
            <w:left w:val="none" w:sz="0" w:space="0" w:color="auto"/>
            <w:bottom w:val="none" w:sz="0" w:space="0" w:color="auto"/>
            <w:right w:val="none" w:sz="0" w:space="0" w:color="auto"/>
          </w:divBdr>
        </w:div>
        <w:div w:id="1607694055">
          <w:marLeft w:val="360"/>
          <w:marRight w:val="0"/>
          <w:marTop w:val="0"/>
          <w:marBottom w:val="0"/>
          <w:divBdr>
            <w:top w:val="none" w:sz="0" w:space="0" w:color="auto"/>
            <w:left w:val="none" w:sz="0" w:space="0" w:color="auto"/>
            <w:bottom w:val="none" w:sz="0" w:space="0" w:color="auto"/>
            <w:right w:val="none" w:sz="0" w:space="0" w:color="auto"/>
          </w:divBdr>
        </w:div>
        <w:div w:id="1963724550">
          <w:marLeft w:val="360"/>
          <w:marRight w:val="0"/>
          <w:marTop w:val="0"/>
          <w:marBottom w:val="0"/>
          <w:divBdr>
            <w:top w:val="none" w:sz="0" w:space="0" w:color="auto"/>
            <w:left w:val="none" w:sz="0" w:space="0" w:color="auto"/>
            <w:bottom w:val="none" w:sz="0" w:space="0" w:color="auto"/>
            <w:right w:val="none" w:sz="0" w:space="0" w:color="auto"/>
          </w:divBdr>
        </w:div>
      </w:divsChild>
    </w:div>
    <w:div w:id="757361788">
      <w:bodyDiv w:val="1"/>
      <w:marLeft w:val="0"/>
      <w:marRight w:val="0"/>
      <w:marTop w:val="0"/>
      <w:marBottom w:val="0"/>
      <w:divBdr>
        <w:top w:val="none" w:sz="0" w:space="0" w:color="auto"/>
        <w:left w:val="none" w:sz="0" w:space="0" w:color="auto"/>
        <w:bottom w:val="none" w:sz="0" w:space="0" w:color="auto"/>
        <w:right w:val="none" w:sz="0" w:space="0" w:color="auto"/>
      </w:divBdr>
    </w:div>
    <w:div w:id="759957480">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206895">
      <w:bodyDiv w:val="1"/>
      <w:marLeft w:val="0"/>
      <w:marRight w:val="0"/>
      <w:marTop w:val="0"/>
      <w:marBottom w:val="0"/>
      <w:divBdr>
        <w:top w:val="none" w:sz="0" w:space="0" w:color="auto"/>
        <w:left w:val="none" w:sz="0" w:space="0" w:color="auto"/>
        <w:bottom w:val="none" w:sz="0" w:space="0" w:color="auto"/>
        <w:right w:val="none" w:sz="0" w:space="0" w:color="auto"/>
      </w:divBdr>
      <w:divsChild>
        <w:div w:id="43339582">
          <w:marLeft w:val="274"/>
          <w:marRight w:val="0"/>
          <w:marTop w:val="0"/>
          <w:marBottom w:val="0"/>
          <w:divBdr>
            <w:top w:val="none" w:sz="0" w:space="0" w:color="auto"/>
            <w:left w:val="none" w:sz="0" w:space="0" w:color="auto"/>
            <w:bottom w:val="none" w:sz="0" w:space="0" w:color="auto"/>
            <w:right w:val="none" w:sz="0" w:space="0" w:color="auto"/>
          </w:divBdr>
        </w:div>
        <w:div w:id="608128124">
          <w:marLeft w:val="274"/>
          <w:marRight w:val="0"/>
          <w:marTop w:val="0"/>
          <w:marBottom w:val="0"/>
          <w:divBdr>
            <w:top w:val="none" w:sz="0" w:space="0" w:color="auto"/>
            <w:left w:val="none" w:sz="0" w:space="0" w:color="auto"/>
            <w:bottom w:val="none" w:sz="0" w:space="0" w:color="auto"/>
            <w:right w:val="none" w:sz="0" w:space="0" w:color="auto"/>
          </w:divBdr>
        </w:div>
        <w:div w:id="790053857">
          <w:marLeft w:val="274"/>
          <w:marRight w:val="0"/>
          <w:marTop w:val="0"/>
          <w:marBottom w:val="0"/>
          <w:divBdr>
            <w:top w:val="none" w:sz="0" w:space="0" w:color="auto"/>
            <w:left w:val="none" w:sz="0" w:space="0" w:color="auto"/>
            <w:bottom w:val="none" w:sz="0" w:space="0" w:color="auto"/>
            <w:right w:val="none" w:sz="0" w:space="0" w:color="auto"/>
          </w:divBdr>
        </w:div>
        <w:div w:id="1892499183">
          <w:marLeft w:val="274"/>
          <w:marRight w:val="0"/>
          <w:marTop w:val="0"/>
          <w:marBottom w:val="0"/>
          <w:divBdr>
            <w:top w:val="none" w:sz="0" w:space="0" w:color="auto"/>
            <w:left w:val="none" w:sz="0" w:space="0" w:color="auto"/>
            <w:bottom w:val="none" w:sz="0" w:space="0" w:color="auto"/>
            <w:right w:val="none" w:sz="0" w:space="0" w:color="auto"/>
          </w:divBdr>
        </w:div>
      </w:divsChild>
    </w:div>
    <w:div w:id="774789580">
      <w:bodyDiv w:val="1"/>
      <w:marLeft w:val="0"/>
      <w:marRight w:val="0"/>
      <w:marTop w:val="0"/>
      <w:marBottom w:val="0"/>
      <w:divBdr>
        <w:top w:val="none" w:sz="0" w:space="0" w:color="auto"/>
        <w:left w:val="none" w:sz="0" w:space="0" w:color="auto"/>
        <w:bottom w:val="none" w:sz="0" w:space="0" w:color="auto"/>
        <w:right w:val="none" w:sz="0" w:space="0" w:color="auto"/>
      </w:divBdr>
    </w:div>
    <w:div w:id="776220020">
      <w:bodyDiv w:val="1"/>
      <w:marLeft w:val="0"/>
      <w:marRight w:val="0"/>
      <w:marTop w:val="0"/>
      <w:marBottom w:val="0"/>
      <w:divBdr>
        <w:top w:val="none" w:sz="0" w:space="0" w:color="auto"/>
        <w:left w:val="none" w:sz="0" w:space="0" w:color="auto"/>
        <w:bottom w:val="none" w:sz="0" w:space="0" w:color="auto"/>
        <w:right w:val="none" w:sz="0" w:space="0" w:color="auto"/>
      </w:divBdr>
    </w:div>
    <w:div w:id="779838257">
      <w:bodyDiv w:val="1"/>
      <w:marLeft w:val="0"/>
      <w:marRight w:val="0"/>
      <w:marTop w:val="0"/>
      <w:marBottom w:val="0"/>
      <w:divBdr>
        <w:top w:val="none" w:sz="0" w:space="0" w:color="auto"/>
        <w:left w:val="none" w:sz="0" w:space="0" w:color="auto"/>
        <w:bottom w:val="none" w:sz="0" w:space="0" w:color="auto"/>
        <w:right w:val="none" w:sz="0" w:space="0" w:color="auto"/>
      </w:divBdr>
    </w:div>
    <w:div w:id="781533940">
      <w:bodyDiv w:val="1"/>
      <w:marLeft w:val="0"/>
      <w:marRight w:val="0"/>
      <w:marTop w:val="0"/>
      <w:marBottom w:val="0"/>
      <w:divBdr>
        <w:top w:val="none" w:sz="0" w:space="0" w:color="auto"/>
        <w:left w:val="none" w:sz="0" w:space="0" w:color="auto"/>
        <w:bottom w:val="none" w:sz="0" w:space="0" w:color="auto"/>
        <w:right w:val="none" w:sz="0" w:space="0" w:color="auto"/>
      </w:divBdr>
    </w:div>
    <w:div w:id="792401534">
      <w:bodyDiv w:val="1"/>
      <w:marLeft w:val="0"/>
      <w:marRight w:val="0"/>
      <w:marTop w:val="0"/>
      <w:marBottom w:val="0"/>
      <w:divBdr>
        <w:top w:val="none" w:sz="0" w:space="0" w:color="auto"/>
        <w:left w:val="none" w:sz="0" w:space="0" w:color="auto"/>
        <w:bottom w:val="none" w:sz="0" w:space="0" w:color="auto"/>
        <w:right w:val="none" w:sz="0" w:space="0" w:color="auto"/>
      </w:divBdr>
    </w:div>
    <w:div w:id="796989989">
      <w:bodyDiv w:val="1"/>
      <w:marLeft w:val="0"/>
      <w:marRight w:val="0"/>
      <w:marTop w:val="0"/>
      <w:marBottom w:val="0"/>
      <w:divBdr>
        <w:top w:val="none" w:sz="0" w:space="0" w:color="auto"/>
        <w:left w:val="none" w:sz="0" w:space="0" w:color="auto"/>
        <w:bottom w:val="none" w:sz="0" w:space="0" w:color="auto"/>
        <w:right w:val="none" w:sz="0" w:space="0" w:color="auto"/>
      </w:divBdr>
    </w:div>
    <w:div w:id="797996270">
      <w:bodyDiv w:val="1"/>
      <w:marLeft w:val="0"/>
      <w:marRight w:val="0"/>
      <w:marTop w:val="0"/>
      <w:marBottom w:val="0"/>
      <w:divBdr>
        <w:top w:val="none" w:sz="0" w:space="0" w:color="auto"/>
        <w:left w:val="none" w:sz="0" w:space="0" w:color="auto"/>
        <w:bottom w:val="none" w:sz="0" w:space="0" w:color="auto"/>
        <w:right w:val="none" w:sz="0" w:space="0" w:color="auto"/>
      </w:divBdr>
    </w:div>
    <w:div w:id="798182127">
      <w:bodyDiv w:val="1"/>
      <w:marLeft w:val="0"/>
      <w:marRight w:val="0"/>
      <w:marTop w:val="0"/>
      <w:marBottom w:val="0"/>
      <w:divBdr>
        <w:top w:val="none" w:sz="0" w:space="0" w:color="auto"/>
        <w:left w:val="none" w:sz="0" w:space="0" w:color="auto"/>
        <w:bottom w:val="none" w:sz="0" w:space="0" w:color="auto"/>
        <w:right w:val="none" w:sz="0" w:space="0" w:color="auto"/>
      </w:divBdr>
    </w:div>
    <w:div w:id="798687947">
      <w:bodyDiv w:val="1"/>
      <w:marLeft w:val="0"/>
      <w:marRight w:val="0"/>
      <w:marTop w:val="0"/>
      <w:marBottom w:val="0"/>
      <w:divBdr>
        <w:top w:val="none" w:sz="0" w:space="0" w:color="auto"/>
        <w:left w:val="none" w:sz="0" w:space="0" w:color="auto"/>
        <w:bottom w:val="none" w:sz="0" w:space="0" w:color="auto"/>
        <w:right w:val="none" w:sz="0" w:space="0" w:color="auto"/>
      </w:divBdr>
    </w:div>
    <w:div w:id="800147500">
      <w:bodyDiv w:val="1"/>
      <w:marLeft w:val="0"/>
      <w:marRight w:val="0"/>
      <w:marTop w:val="0"/>
      <w:marBottom w:val="0"/>
      <w:divBdr>
        <w:top w:val="none" w:sz="0" w:space="0" w:color="auto"/>
        <w:left w:val="none" w:sz="0" w:space="0" w:color="auto"/>
        <w:bottom w:val="none" w:sz="0" w:space="0" w:color="auto"/>
        <w:right w:val="none" w:sz="0" w:space="0" w:color="auto"/>
      </w:divBdr>
    </w:div>
    <w:div w:id="802231398">
      <w:bodyDiv w:val="1"/>
      <w:marLeft w:val="0"/>
      <w:marRight w:val="0"/>
      <w:marTop w:val="0"/>
      <w:marBottom w:val="0"/>
      <w:divBdr>
        <w:top w:val="none" w:sz="0" w:space="0" w:color="auto"/>
        <w:left w:val="none" w:sz="0" w:space="0" w:color="auto"/>
        <w:bottom w:val="none" w:sz="0" w:space="0" w:color="auto"/>
        <w:right w:val="none" w:sz="0" w:space="0" w:color="auto"/>
      </w:divBdr>
    </w:div>
    <w:div w:id="811210314">
      <w:bodyDiv w:val="1"/>
      <w:marLeft w:val="0"/>
      <w:marRight w:val="0"/>
      <w:marTop w:val="0"/>
      <w:marBottom w:val="0"/>
      <w:divBdr>
        <w:top w:val="none" w:sz="0" w:space="0" w:color="auto"/>
        <w:left w:val="none" w:sz="0" w:space="0" w:color="auto"/>
        <w:bottom w:val="none" w:sz="0" w:space="0" w:color="auto"/>
        <w:right w:val="none" w:sz="0" w:space="0" w:color="auto"/>
      </w:divBdr>
    </w:div>
    <w:div w:id="811599175">
      <w:bodyDiv w:val="1"/>
      <w:marLeft w:val="0"/>
      <w:marRight w:val="0"/>
      <w:marTop w:val="0"/>
      <w:marBottom w:val="0"/>
      <w:divBdr>
        <w:top w:val="none" w:sz="0" w:space="0" w:color="auto"/>
        <w:left w:val="none" w:sz="0" w:space="0" w:color="auto"/>
        <w:bottom w:val="none" w:sz="0" w:space="0" w:color="auto"/>
        <w:right w:val="none" w:sz="0" w:space="0" w:color="auto"/>
      </w:divBdr>
    </w:div>
    <w:div w:id="814951607">
      <w:bodyDiv w:val="1"/>
      <w:marLeft w:val="0"/>
      <w:marRight w:val="0"/>
      <w:marTop w:val="0"/>
      <w:marBottom w:val="0"/>
      <w:divBdr>
        <w:top w:val="none" w:sz="0" w:space="0" w:color="auto"/>
        <w:left w:val="none" w:sz="0" w:space="0" w:color="auto"/>
        <w:bottom w:val="none" w:sz="0" w:space="0" w:color="auto"/>
        <w:right w:val="none" w:sz="0" w:space="0" w:color="auto"/>
      </w:divBdr>
    </w:div>
    <w:div w:id="815147973">
      <w:bodyDiv w:val="1"/>
      <w:marLeft w:val="0"/>
      <w:marRight w:val="0"/>
      <w:marTop w:val="0"/>
      <w:marBottom w:val="0"/>
      <w:divBdr>
        <w:top w:val="none" w:sz="0" w:space="0" w:color="auto"/>
        <w:left w:val="none" w:sz="0" w:space="0" w:color="auto"/>
        <w:bottom w:val="none" w:sz="0" w:space="0" w:color="auto"/>
        <w:right w:val="none" w:sz="0" w:space="0" w:color="auto"/>
      </w:divBdr>
      <w:divsChild>
        <w:div w:id="646781738">
          <w:marLeft w:val="274"/>
          <w:marRight w:val="0"/>
          <w:marTop w:val="0"/>
          <w:marBottom w:val="0"/>
          <w:divBdr>
            <w:top w:val="none" w:sz="0" w:space="0" w:color="auto"/>
            <w:left w:val="none" w:sz="0" w:space="0" w:color="auto"/>
            <w:bottom w:val="none" w:sz="0" w:space="0" w:color="auto"/>
            <w:right w:val="none" w:sz="0" w:space="0" w:color="auto"/>
          </w:divBdr>
        </w:div>
        <w:div w:id="1740789846">
          <w:marLeft w:val="274"/>
          <w:marRight w:val="0"/>
          <w:marTop w:val="0"/>
          <w:marBottom w:val="0"/>
          <w:divBdr>
            <w:top w:val="none" w:sz="0" w:space="0" w:color="auto"/>
            <w:left w:val="none" w:sz="0" w:space="0" w:color="auto"/>
            <w:bottom w:val="none" w:sz="0" w:space="0" w:color="auto"/>
            <w:right w:val="none" w:sz="0" w:space="0" w:color="auto"/>
          </w:divBdr>
        </w:div>
      </w:divsChild>
    </w:div>
    <w:div w:id="815687857">
      <w:bodyDiv w:val="1"/>
      <w:marLeft w:val="0"/>
      <w:marRight w:val="0"/>
      <w:marTop w:val="0"/>
      <w:marBottom w:val="0"/>
      <w:divBdr>
        <w:top w:val="none" w:sz="0" w:space="0" w:color="auto"/>
        <w:left w:val="none" w:sz="0" w:space="0" w:color="auto"/>
        <w:bottom w:val="none" w:sz="0" w:space="0" w:color="auto"/>
        <w:right w:val="none" w:sz="0" w:space="0" w:color="auto"/>
      </w:divBdr>
    </w:div>
    <w:div w:id="819351505">
      <w:bodyDiv w:val="1"/>
      <w:marLeft w:val="0"/>
      <w:marRight w:val="0"/>
      <w:marTop w:val="0"/>
      <w:marBottom w:val="0"/>
      <w:divBdr>
        <w:top w:val="none" w:sz="0" w:space="0" w:color="auto"/>
        <w:left w:val="none" w:sz="0" w:space="0" w:color="auto"/>
        <w:bottom w:val="none" w:sz="0" w:space="0" w:color="auto"/>
        <w:right w:val="none" w:sz="0" w:space="0" w:color="auto"/>
      </w:divBdr>
      <w:divsChild>
        <w:div w:id="14428661">
          <w:marLeft w:val="360"/>
          <w:marRight w:val="0"/>
          <w:marTop w:val="0"/>
          <w:marBottom w:val="0"/>
          <w:divBdr>
            <w:top w:val="none" w:sz="0" w:space="0" w:color="auto"/>
            <w:left w:val="none" w:sz="0" w:space="0" w:color="auto"/>
            <w:bottom w:val="none" w:sz="0" w:space="0" w:color="auto"/>
            <w:right w:val="none" w:sz="0" w:space="0" w:color="auto"/>
          </w:divBdr>
        </w:div>
        <w:div w:id="351341833">
          <w:marLeft w:val="360"/>
          <w:marRight w:val="0"/>
          <w:marTop w:val="0"/>
          <w:marBottom w:val="0"/>
          <w:divBdr>
            <w:top w:val="none" w:sz="0" w:space="0" w:color="auto"/>
            <w:left w:val="none" w:sz="0" w:space="0" w:color="auto"/>
            <w:bottom w:val="none" w:sz="0" w:space="0" w:color="auto"/>
            <w:right w:val="none" w:sz="0" w:space="0" w:color="auto"/>
          </w:divBdr>
        </w:div>
        <w:div w:id="479079309">
          <w:marLeft w:val="360"/>
          <w:marRight w:val="0"/>
          <w:marTop w:val="0"/>
          <w:marBottom w:val="0"/>
          <w:divBdr>
            <w:top w:val="none" w:sz="0" w:space="0" w:color="auto"/>
            <w:left w:val="none" w:sz="0" w:space="0" w:color="auto"/>
            <w:bottom w:val="none" w:sz="0" w:space="0" w:color="auto"/>
            <w:right w:val="none" w:sz="0" w:space="0" w:color="auto"/>
          </w:divBdr>
        </w:div>
        <w:div w:id="772825327">
          <w:marLeft w:val="360"/>
          <w:marRight w:val="0"/>
          <w:marTop w:val="0"/>
          <w:marBottom w:val="0"/>
          <w:divBdr>
            <w:top w:val="none" w:sz="0" w:space="0" w:color="auto"/>
            <w:left w:val="none" w:sz="0" w:space="0" w:color="auto"/>
            <w:bottom w:val="none" w:sz="0" w:space="0" w:color="auto"/>
            <w:right w:val="none" w:sz="0" w:space="0" w:color="auto"/>
          </w:divBdr>
        </w:div>
        <w:div w:id="1091968414">
          <w:marLeft w:val="360"/>
          <w:marRight w:val="0"/>
          <w:marTop w:val="0"/>
          <w:marBottom w:val="0"/>
          <w:divBdr>
            <w:top w:val="none" w:sz="0" w:space="0" w:color="auto"/>
            <w:left w:val="none" w:sz="0" w:space="0" w:color="auto"/>
            <w:bottom w:val="none" w:sz="0" w:space="0" w:color="auto"/>
            <w:right w:val="none" w:sz="0" w:space="0" w:color="auto"/>
          </w:divBdr>
        </w:div>
        <w:div w:id="1241720443">
          <w:marLeft w:val="360"/>
          <w:marRight w:val="0"/>
          <w:marTop w:val="0"/>
          <w:marBottom w:val="0"/>
          <w:divBdr>
            <w:top w:val="none" w:sz="0" w:space="0" w:color="auto"/>
            <w:left w:val="none" w:sz="0" w:space="0" w:color="auto"/>
            <w:bottom w:val="none" w:sz="0" w:space="0" w:color="auto"/>
            <w:right w:val="none" w:sz="0" w:space="0" w:color="auto"/>
          </w:divBdr>
        </w:div>
        <w:div w:id="1378159760">
          <w:marLeft w:val="360"/>
          <w:marRight w:val="0"/>
          <w:marTop w:val="0"/>
          <w:marBottom w:val="0"/>
          <w:divBdr>
            <w:top w:val="none" w:sz="0" w:space="0" w:color="auto"/>
            <w:left w:val="none" w:sz="0" w:space="0" w:color="auto"/>
            <w:bottom w:val="none" w:sz="0" w:space="0" w:color="auto"/>
            <w:right w:val="none" w:sz="0" w:space="0" w:color="auto"/>
          </w:divBdr>
        </w:div>
        <w:div w:id="1814329668">
          <w:marLeft w:val="360"/>
          <w:marRight w:val="0"/>
          <w:marTop w:val="0"/>
          <w:marBottom w:val="0"/>
          <w:divBdr>
            <w:top w:val="none" w:sz="0" w:space="0" w:color="auto"/>
            <w:left w:val="none" w:sz="0" w:space="0" w:color="auto"/>
            <w:bottom w:val="none" w:sz="0" w:space="0" w:color="auto"/>
            <w:right w:val="none" w:sz="0" w:space="0" w:color="auto"/>
          </w:divBdr>
        </w:div>
        <w:div w:id="2108042422">
          <w:marLeft w:val="360"/>
          <w:marRight w:val="0"/>
          <w:marTop w:val="0"/>
          <w:marBottom w:val="0"/>
          <w:divBdr>
            <w:top w:val="none" w:sz="0" w:space="0" w:color="auto"/>
            <w:left w:val="none" w:sz="0" w:space="0" w:color="auto"/>
            <w:bottom w:val="none" w:sz="0" w:space="0" w:color="auto"/>
            <w:right w:val="none" w:sz="0" w:space="0" w:color="auto"/>
          </w:divBdr>
        </w:div>
      </w:divsChild>
    </w:div>
    <w:div w:id="829374250">
      <w:bodyDiv w:val="1"/>
      <w:marLeft w:val="0"/>
      <w:marRight w:val="0"/>
      <w:marTop w:val="0"/>
      <w:marBottom w:val="0"/>
      <w:divBdr>
        <w:top w:val="none" w:sz="0" w:space="0" w:color="auto"/>
        <w:left w:val="none" w:sz="0" w:space="0" w:color="auto"/>
        <w:bottom w:val="none" w:sz="0" w:space="0" w:color="auto"/>
        <w:right w:val="none" w:sz="0" w:space="0" w:color="auto"/>
      </w:divBdr>
    </w:div>
    <w:div w:id="831213965">
      <w:bodyDiv w:val="1"/>
      <w:marLeft w:val="0"/>
      <w:marRight w:val="0"/>
      <w:marTop w:val="0"/>
      <w:marBottom w:val="0"/>
      <w:divBdr>
        <w:top w:val="none" w:sz="0" w:space="0" w:color="auto"/>
        <w:left w:val="none" w:sz="0" w:space="0" w:color="auto"/>
        <w:bottom w:val="none" w:sz="0" w:space="0" w:color="auto"/>
        <w:right w:val="none" w:sz="0" w:space="0" w:color="auto"/>
      </w:divBdr>
      <w:divsChild>
        <w:div w:id="12849256">
          <w:marLeft w:val="360"/>
          <w:marRight w:val="0"/>
          <w:marTop w:val="0"/>
          <w:marBottom w:val="0"/>
          <w:divBdr>
            <w:top w:val="none" w:sz="0" w:space="0" w:color="auto"/>
            <w:left w:val="none" w:sz="0" w:space="0" w:color="auto"/>
            <w:bottom w:val="none" w:sz="0" w:space="0" w:color="auto"/>
            <w:right w:val="none" w:sz="0" w:space="0" w:color="auto"/>
          </w:divBdr>
        </w:div>
        <w:div w:id="178395087">
          <w:marLeft w:val="360"/>
          <w:marRight w:val="0"/>
          <w:marTop w:val="0"/>
          <w:marBottom w:val="0"/>
          <w:divBdr>
            <w:top w:val="none" w:sz="0" w:space="0" w:color="auto"/>
            <w:left w:val="none" w:sz="0" w:space="0" w:color="auto"/>
            <w:bottom w:val="none" w:sz="0" w:space="0" w:color="auto"/>
            <w:right w:val="none" w:sz="0" w:space="0" w:color="auto"/>
          </w:divBdr>
        </w:div>
        <w:div w:id="1324816326">
          <w:marLeft w:val="360"/>
          <w:marRight w:val="0"/>
          <w:marTop w:val="0"/>
          <w:marBottom w:val="0"/>
          <w:divBdr>
            <w:top w:val="none" w:sz="0" w:space="0" w:color="auto"/>
            <w:left w:val="none" w:sz="0" w:space="0" w:color="auto"/>
            <w:bottom w:val="none" w:sz="0" w:space="0" w:color="auto"/>
            <w:right w:val="none" w:sz="0" w:space="0" w:color="auto"/>
          </w:divBdr>
        </w:div>
      </w:divsChild>
    </w:div>
    <w:div w:id="832641702">
      <w:bodyDiv w:val="1"/>
      <w:marLeft w:val="0"/>
      <w:marRight w:val="0"/>
      <w:marTop w:val="0"/>
      <w:marBottom w:val="0"/>
      <w:divBdr>
        <w:top w:val="none" w:sz="0" w:space="0" w:color="auto"/>
        <w:left w:val="none" w:sz="0" w:space="0" w:color="auto"/>
        <w:bottom w:val="none" w:sz="0" w:space="0" w:color="auto"/>
        <w:right w:val="none" w:sz="0" w:space="0" w:color="auto"/>
      </w:divBdr>
    </w:div>
    <w:div w:id="835269543">
      <w:bodyDiv w:val="1"/>
      <w:marLeft w:val="0"/>
      <w:marRight w:val="0"/>
      <w:marTop w:val="0"/>
      <w:marBottom w:val="0"/>
      <w:divBdr>
        <w:top w:val="none" w:sz="0" w:space="0" w:color="auto"/>
        <w:left w:val="none" w:sz="0" w:space="0" w:color="auto"/>
        <w:bottom w:val="none" w:sz="0" w:space="0" w:color="auto"/>
        <w:right w:val="none" w:sz="0" w:space="0" w:color="auto"/>
      </w:divBdr>
      <w:divsChild>
        <w:div w:id="31657181">
          <w:marLeft w:val="360"/>
          <w:marRight w:val="0"/>
          <w:marTop w:val="0"/>
          <w:marBottom w:val="0"/>
          <w:divBdr>
            <w:top w:val="none" w:sz="0" w:space="0" w:color="auto"/>
            <w:left w:val="none" w:sz="0" w:space="0" w:color="auto"/>
            <w:bottom w:val="none" w:sz="0" w:space="0" w:color="auto"/>
            <w:right w:val="none" w:sz="0" w:space="0" w:color="auto"/>
          </w:divBdr>
        </w:div>
        <w:div w:id="117064223">
          <w:marLeft w:val="360"/>
          <w:marRight w:val="0"/>
          <w:marTop w:val="0"/>
          <w:marBottom w:val="0"/>
          <w:divBdr>
            <w:top w:val="none" w:sz="0" w:space="0" w:color="auto"/>
            <w:left w:val="none" w:sz="0" w:space="0" w:color="auto"/>
            <w:bottom w:val="none" w:sz="0" w:space="0" w:color="auto"/>
            <w:right w:val="none" w:sz="0" w:space="0" w:color="auto"/>
          </w:divBdr>
        </w:div>
        <w:div w:id="1783375105">
          <w:marLeft w:val="360"/>
          <w:marRight w:val="0"/>
          <w:marTop w:val="0"/>
          <w:marBottom w:val="0"/>
          <w:divBdr>
            <w:top w:val="none" w:sz="0" w:space="0" w:color="auto"/>
            <w:left w:val="none" w:sz="0" w:space="0" w:color="auto"/>
            <w:bottom w:val="none" w:sz="0" w:space="0" w:color="auto"/>
            <w:right w:val="none" w:sz="0" w:space="0" w:color="auto"/>
          </w:divBdr>
        </w:div>
      </w:divsChild>
    </w:div>
    <w:div w:id="837186419">
      <w:bodyDiv w:val="1"/>
      <w:marLeft w:val="0"/>
      <w:marRight w:val="0"/>
      <w:marTop w:val="0"/>
      <w:marBottom w:val="0"/>
      <w:divBdr>
        <w:top w:val="none" w:sz="0" w:space="0" w:color="auto"/>
        <w:left w:val="none" w:sz="0" w:space="0" w:color="auto"/>
        <w:bottom w:val="none" w:sz="0" w:space="0" w:color="auto"/>
        <w:right w:val="none" w:sz="0" w:space="0" w:color="auto"/>
      </w:divBdr>
    </w:div>
    <w:div w:id="837574202">
      <w:bodyDiv w:val="1"/>
      <w:marLeft w:val="0"/>
      <w:marRight w:val="0"/>
      <w:marTop w:val="0"/>
      <w:marBottom w:val="0"/>
      <w:divBdr>
        <w:top w:val="none" w:sz="0" w:space="0" w:color="auto"/>
        <w:left w:val="none" w:sz="0" w:space="0" w:color="auto"/>
        <w:bottom w:val="none" w:sz="0" w:space="0" w:color="auto"/>
        <w:right w:val="none" w:sz="0" w:space="0" w:color="auto"/>
      </w:divBdr>
      <w:divsChild>
        <w:div w:id="1097408586">
          <w:marLeft w:val="360"/>
          <w:marRight w:val="0"/>
          <w:marTop w:val="0"/>
          <w:marBottom w:val="0"/>
          <w:divBdr>
            <w:top w:val="none" w:sz="0" w:space="0" w:color="auto"/>
            <w:left w:val="none" w:sz="0" w:space="0" w:color="auto"/>
            <w:bottom w:val="none" w:sz="0" w:space="0" w:color="auto"/>
            <w:right w:val="none" w:sz="0" w:space="0" w:color="auto"/>
          </w:divBdr>
        </w:div>
        <w:div w:id="1442143756">
          <w:marLeft w:val="360"/>
          <w:marRight w:val="0"/>
          <w:marTop w:val="0"/>
          <w:marBottom w:val="0"/>
          <w:divBdr>
            <w:top w:val="none" w:sz="0" w:space="0" w:color="auto"/>
            <w:left w:val="none" w:sz="0" w:space="0" w:color="auto"/>
            <w:bottom w:val="none" w:sz="0" w:space="0" w:color="auto"/>
            <w:right w:val="none" w:sz="0" w:space="0" w:color="auto"/>
          </w:divBdr>
        </w:div>
      </w:divsChild>
    </w:div>
    <w:div w:id="837694790">
      <w:bodyDiv w:val="1"/>
      <w:marLeft w:val="0"/>
      <w:marRight w:val="0"/>
      <w:marTop w:val="0"/>
      <w:marBottom w:val="0"/>
      <w:divBdr>
        <w:top w:val="none" w:sz="0" w:space="0" w:color="auto"/>
        <w:left w:val="none" w:sz="0" w:space="0" w:color="auto"/>
        <w:bottom w:val="none" w:sz="0" w:space="0" w:color="auto"/>
        <w:right w:val="none" w:sz="0" w:space="0" w:color="auto"/>
      </w:divBdr>
    </w:div>
    <w:div w:id="839077785">
      <w:bodyDiv w:val="1"/>
      <w:marLeft w:val="0"/>
      <w:marRight w:val="0"/>
      <w:marTop w:val="0"/>
      <w:marBottom w:val="0"/>
      <w:divBdr>
        <w:top w:val="none" w:sz="0" w:space="0" w:color="auto"/>
        <w:left w:val="none" w:sz="0" w:space="0" w:color="auto"/>
        <w:bottom w:val="none" w:sz="0" w:space="0" w:color="auto"/>
        <w:right w:val="none" w:sz="0" w:space="0" w:color="auto"/>
      </w:divBdr>
    </w:div>
    <w:div w:id="839539941">
      <w:bodyDiv w:val="1"/>
      <w:marLeft w:val="0"/>
      <w:marRight w:val="0"/>
      <w:marTop w:val="0"/>
      <w:marBottom w:val="0"/>
      <w:divBdr>
        <w:top w:val="none" w:sz="0" w:space="0" w:color="auto"/>
        <w:left w:val="none" w:sz="0" w:space="0" w:color="auto"/>
        <w:bottom w:val="none" w:sz="0" w:space="0" w:color="auto"/>
        <w:right w:val="none" w:sz="0" w:space="0" w:color="auto"/>
      </w:divBdr>
    </w:div>
    <w:div w:id="855925914">
      <w:bodyDiv w:val="1"/>
      <w:marLeft w:val="0"/>
      <w:marRight w:val="0"/>
      <w:marTop w:val="0"/>
      <w:marBottom w:val="0"/>
      <w:divBdr>
        <w:top w:val="none" w:sz="0" w:space="0" w:color="auto"/>
        <w:left w:val="none" w:sz="0" w:space="0" w:color="auto"/>
        <w:bottom w:val="none" w:sz="0" w:space="0" w:color="auto"/>
        <w:right w:val="none" w:sz="0" w:space="0" w:color="auto"/>
      </w:divBdr>
    </w:div>
    <w:div w:id="859860342">
      <w:bodyDiv w:val="1"/>
      <w:marLeft w:val="0"/>
      <w:marRight w:val="0"/>
      <w:marTop w:val="0"/>
      <w:marBottom w:val="0"/>
      <w:divBdr>
        <w:top w:val="none" w:sz="0" w:space="0" w:color="auto"/>
        <w:left w:val="none" w:sz="0" w:space="0" w:color="auto"/>
        <w:bottom w:val="none" w:sz="0" w:space="0" w:color="auto"/>
        <w:right w:val="none" w:sz="0" w:space="0" w:color="auto"/>
      </w:divBdr>
    </w:div>
    <w:div w:id="864094837">
      <w:bodyDiv w:val="1"/>
      <w:marLeft w:val="0"/>
      <w:marRight w:val="0"/>
      <w:marTop w:val="0"/>
      <w:marBottom w:val="0"/>
      <w:divBdr>
        <w:top w:val="none" w:sz="0" w:space="0" w:color="auto"/>
        <w:left w:val="none" w:sz="0" w:space="0" w:color="auto"/>
        <w:bottom w:val="none" w:sz="0" w:space="0" w:color="auto"/>
        <w:right w:val="none" w:sz="0" w:space="0" w:color="auto"/>
      </w:divBdr>
    </w:div>
    <w:div w:id="865369309">
      <w:bodyDiv w:val="1"/>
      <w:marLeft w:val="0"/>
      <w:marRight w:val="0"/>
      <w:marTop w:val="0"/>
      <w:marBottom w:val="0"/>
      <w:divBdr>
        <w:top w:val="none" w:sz="0" w:space="0" w:color="auto"/>
        <w:left w:val="none" w:sz="0" w:space="0" w:color="auto"/>
        <w:bottom w:val="none" w:sz="0" w:space="0" w:color="auto"/>
        <w:right w:val="none" w:sz="0" w:space="0" w:color="auto"/>
      </w:divBdr>
    </w:div>
    <w:div w:id="865753224">
      <w:bodyDiv w:val="1"/>
      <w:marLeft w:val="0"/>
      <w:marRight w:val="0"/>
      <w:marTop w:val="0"/>
      <w:marBottom w:val="0"/>
      <w:divBdr>
        <w:top w:val="none" w:sz="0" w:space="0" w:color="auto"/>
        <w:left w:val="none" w:sz="0" w:space="0" w:color="auto"/>
        <w:bottom w:val="none" w:sz="0" w:space="0" w:color="auto"/>
        <w:right w:val="none" w:sz="0" w:space="0" w:color="auto"/>
      </w:divBdr>
    </w:div>
    <w:div w:id="865828598">
      <w:bodyDiv w:val="1"/>
      <w:marLeft w:val="0"/>
      <w:marRight w:val="0"/>
      <w:marTop w:val="0"/>
      <w:marBottom w:val="0"/>
      <w:divBdr>
        <w:top w:val="none" w:sz="0" w:space="0" w:color="auto"/>
        <w:left w:val="none" w:sz="0" w:space="0" w:color="auto"/>
        <w:bottom w:val="none" w:sz="0" w:space="0" w:color="auto"/>
        <w:right w:val="none" w:sz="0" w:space="0" w:color="auto"/>
      </w:divBdr>
    </w:div>
    <w:div w:id="868298530">
      <w:bodyDiv w:val="1"/>
      <w:marLeft w:val="0"/>
      <w:marRight w:val="0"/>
      <w:marTop w:val="0"/>
      <w:marBottom w:val="0"/>
      <w:divBdr>
        <w:top w:val="none" w:sz="0" w:space="0" w:color="auto"/>
        <w:left w:val="none" w:sz="0" w:space="0" w:color="auto"/>
        <w:bottom w:val="none" w:sz="0" w:space="0" w:color="auto"/>
        <w:right w:val="none" w:sz="0" w:space="0" w:color="auto"/>
      </w:divBdr>
    </w:div>
    <w:div w:id="872696130">
      <w:bodyDiv w:val="1"/>
      <w:marLeft w:val="0"/>
      <w:marRight w:val="0"/>
      <w:marTop w:val="0"/>
      <w:marBottom w:val="0"/>
      <w:divBdr>
        <w:top w:val="none" w:sz="0" w:space="0" w:color="auto"/>
        <w:left w:val="none" w:sz="0" w:space="0" w:color="auto"/>
        <w:bottom w:val="none" w:sz="0" w:space="0" w:color="auto"/>
        <w:right w:val="none" w:sz="0" w:space="0" w:color="auto"/>
      </w:divBdr>
    </w:div>
    <w:div w:id="874274127">
      <w:bodyDiv w:val="1"/>
      <w:marLeft w:val="0"/>
      <w:marRight w:val="0"/>
      <w:marTop w:val="0"/>
      <w:marBottom w:val="0"/>
      <w:divBdr>
        <w:top w:val="none" w:sz="0" w:space="0" w:color="auto"/>
        <w:left w:val="none" w:sz="0" w:space="0" w:color="auto"/>
        <w:bottom w:val="none" w:sz="0" w:space="0" w:color="auto"/>
        <w:right w:val="none" w:sz="0" w:space="0" w:color="auto"/>
      </w:divBdr>
    </w:div>
    <w:div w:id="874347725">
      <w:bodyDiv w:val="1"/>
      <w:marLeft w:val="0"/>
      <w:marRight w:val="0"/>
      <w:marTop w:val="0"/>
      <w:marBottom w:val="0"/>
      <w:divBdr>
        <w:top w:val="none" w:sz="0" w:space="0" w:color="auto"/>
        <w:left w:val="none" w:sz="0" w:space="0" w:color="auto"/>
        <w:bottom w:val="none" w:sz="0" w:space="0" w:color="auto"/>
        <w:right w:val="none" w:sz="0" w:space="0" w:color="auto"/>
      </w:divBdr>
    </w:div>
    <w:div w:id="882908089">
      <w:bodyDiv w:val="1"/>
      <w:marLeft w:val="0"/>
      <w:marRight w:val="0"/>
      <w:marTop w:val="0"/>
      <w:marBottom w:val="0"/>
      <w:divBdr>
        <w:top w:val="none" w:sz="0" w:space="0" w:color="auto"/>
        <w:left w:val="none" w:sz="0" w:space="0" w:color="auto"/>
        <w:bottom w:val="none" w:sz="0" w:space="0" w:color="auto"/>
        <w:right w:val="none" w:sz="0" w:space="0" w:color="auto"/>
      </w:divBdr>
    </w:div>
    <w:div w:id="883642543">
      <w:bodyDiv w:val="1"/>
      <w:marLeft w:val="0"/>
      <w:marRight w:val="0"/>
      <w:marTop w:val="0"/>
      <w:marBottom w:val="0"/>
      <w:divBdr>
        <w:top w:val="none" w:sz="0" w:space="0" w:color="auto"/>
        <w:left w:val="none" w:sz="0" w:space="0" w:color="auto"/>
        <w:bottom w:val="none" w:sz="0" w:space="0" w:color="auto"/>
        <w:right w:val="none" w:sz="0" w:space="0" w:color="auto"/>
      </w:divBdr>
      <w:divsChild>
        <w:div w:id="942612160">
          <w:marLeft w:val="446"/>
          <w:marRight w:val="0"/>
          <w:marTop w:val="200"/>
          <w:marBottom w:val="0"/>
          <w:divBdr>
            <w:top w:val="none" w:sz="0" w:space="0" w:color="auto"/>
            <w:left w:val="none" w:sz="0" w:space="0" w:color="auto"/>
            <w:bottom w:val="none" w:sz="0" w:space="0" w:color="auto"/>
            <w:right w:val="none" w:sz="0" w:space="0" w:color="auto"/>
          </w:divBdr>
        </w:div>
        <w:div w:id="1775055144">
          <w:marLeft w:val="446"/>
          <w:marRight w:val="0"/>
          <w:marTop w:val="200"/>
          <w:marBottom w:val="0"/>
          <w:divBdr>
            <w:top w:val="none" w:sz="0" w:space="0" w:color="auto"/>
            <w:left w:val="none" w:sz="0" w:space="0" w:color="auto"/>
            <w:bottom w:val="none" w:sz="0" w:space="0" w:color="auto"/>
            <w:right w:val="none" w:sz="0" w:space="0" w:color="auto"/>
          </w:divBdr>
        </w:div>
        <w:div w:id="1902911369">
          <w:marLeft w:val="446"/>
          <w:marRight w:val="0"/>
          <w:marTop w:val="200"/>
          <w:marBottom w:val="0"/>
          <w:divBdr>
            <w:top w:val="none" w:sz="0" w:space="0" w:color="auto"/>
            <w:left w:val="none" w:sz="0" w:space="0" w:color="auto"/>
            <w:bottom w:val="none" w:sz="0" w:space="0" w:color="auto"/>
            <w:right w:val="none" w:sz="0" w:space="0" w:color="auto"/>
          </w:divBdr>
        </w:div>
      </w:divsChild>
    </w:div>
    <w:div w:id="887186523">
      <w:bodyDiv w:val="1"/>
      <w:marLeft w:val="0"/>
      <w:marRight w:val="0"/>
      <w:marTop w:val="0"/>
      <w:marBottom w:val="0"/>
      <w:divBdr>
        <w:top w:val="none" w:sz="0" w:space="0" w:color="auto"/>
        <w:left w:val="none" w:sz="0" w:space="0" w:color="auto"/>
        <w:bottom w:val="none" w:sz="0" w:space="0" w:color="auto"/>
        <w:right w:val="none" w:sz="0" w:space="0" w:color="auto"/>
      </w:divBdr>
    </w:div>
    <w:div w:id="890188508">
      <w:bodyDiv w:val="1"/>
      <w:marLeft w:val="0"/>
      <w:marRight w:val="0"/>
      <w:marTop w:val="0"/>
      <w:marBottom w:val="0"/>
      <w:divBdr>
        <w:top w:val="none" w:sz="0" w:space="0" w:color="auto"/>
        <w:left w:val="none" w:sz="0" w:space="0" w:color="auto"/>
        <w:bottom w:val="none" w:sz="0" w:space="0" w:color="auto"/>
        <w:right w:val="none" w:sz="0" w:space="0" w:color="auto"/>
      </w:divBdr>
    </w:div>
    <w:div w:id="892160557">
      <w:bodyDiv w:val="1"/>
      <w:marLeft w:val="0"/>
      <w:marRight w:val="0"/>
      <w:marTop w:val="0"/>
      <w:marBottom w:val="0"/>
      <w:divBdr>
        <w:top w:val="none" w:sz="0" w:space="0" w:color="auto"/>
        <w:left w:val="none" w:sz="0" w:space="0" w:color="auto"/>
        <w:bottom w:val="none" w:sz="0" w:space="0" w:color="auto"/>
        <w:right w:val="none" w:sz="0" w:space="0" w:color="auto"/>
      </w:divBdr>
    </w:div>
    <w:div w:id="895974429">
      <w:bodyDiv w:val="1"/>
      <w:marLeft w:val="0"/>
      <w:marRight w:val="0"/>
      <w:marTop w:val="0"/>
      <w:marBottom w:val="0"/>
      <w:divBdr>
        <w:top w:val="none" w:sz="0" w:space="0" w:color="auto"/>
        <w:left w:val="none" w:sz="0" w:space="0" w:color="auto"/>
        <w:bottom w:val="none" w:sz="0" w:space="0" w:color="auto"/>
        <w:right w:val="none" w:sz="0" w:space="0" w:color="auto"/>
      </w:divBdr>
    </w:div>
    <w:div w:id="909578898">
      <w:bodyDiv w:val="1"/>
      <w:marLeft w:val="0"/>
      <w:marRight w:val="0"/>
      <w:marTop w:val="0"/>
      <w:marBottom w:val="0"/>
      <w:divBdr>
        <w:top w:val="none" w:sz="0" w:space="0" w:color="auto"/>
        <w:left w:val="none" w:sz="0" w:space="0" w:color="auto"/>
        <w:bottom w:val="none" w:sz="0" w:space="0" w:color="auto"/>
        <w:right w:val="none" w:sz="0" w:space="0" w:color="auto"/>
      </w:divBdr>
    </w:div>
    <w:div w:id="912544588">
      <w:bodyDiv w:val="1"/>
      <w:marLeft w:val="0"/>
      <w:marRight w:val="0"/>
      <w:marTop w:val="0"/>
      <w:marBottom w:val="0"/>
      <w:divBdr>
        <w:top w:val="none" w:sz="0" w:space="0" w:color="auto"/>
        <w:left w:val="none" w:sz="0" w:space="0" w:color="auto"/>
        <w:bottom w:val="none" w:sz="0" w:space="0" w:color="auto"/>
        <w:right w:val="none" w:sz="0" w:space="0" w:color="auto"/>
      </w:divBdr>
    </w:div>
    <w:div w:id="913590583">
      <w:bodyDiv w:val="1"/>
      <w:marLeft w:val="0"/>
      <w:marRight w:val="0"/>
      <w:marTop w:val="0"/>
      <w:marBottom w:val="0"/>
      <w:divBdr>
        <w:top w:val="none" w:sz="0" w:space="0" w:color="auto"/>
        <w:left w:val="none" w:sz="0" w:space="0" w:color="auto"/>
        <w:bottom w:val="none" w:sz="0" w:space="0" w:color="auto"/>
        <w:right w:val="none" w:sz="0" w:space="0" w:color="auto"/>
      </w:divBdr>
    </w:div>
    <w:div w:id="915895023">
      <w:bodyDiv w:val="1"/>
      <w:marLeft w:val="0"/>
      <w:marRight w:val="0"/>
      <w:marTop w:val="0"/>
      <w:marBottom w:val="0"/>
      <w:divBdr>
        <w:top w:val="none" w:sz="0" w:space="0" w:color="auto"/>
        <w:left w:val="none" w:sz="0" w:space="0" w:color="auto"/>
        <w:bottom w:val="none" w:sz="0" w:space="0" w:color="auto"/>
        <w:right w:val="none" w:sz="0" w:space="0" w:color="auto"/>
      </w:divBdr>
      <w:divsChild>
        <w:div w:id="474688570">
          <w:marLeft w:val="274"/>
          <w:marRight w:val="0"/>
          <w:marTop w:val="0"/>
          <w:marBottom w:val="0"/>
          <w:divBdr>
            <w:top w:val="none" w:sz="0" w:space="0" w:color="auto"/>
            <w:left w:val="none" w:sz="0" w:space="0" w:color="auto"/>
            <w:bottom w:val="none" w:sz="0" w:space="0" w:color="auto"/>
            <w:right w:val="none" w:sz="0" w:space="0" w:color="auto"/>
          </w:divBdr>
        </w:div>
      </w:divsChild>
    </w:div>
    <w:div w:id="920485346">
      <w:bodyDiv w:val="1"/>
      <w:marLeft w:val="0"/>
      <w:marRight w:val="0"/>
      <w:marTop w:val="0"/>
      <w:marBottom w:val="0"/>
      <w:divBdr>
        <w:top w:val="none" w:sz="0" w:space="0" w:color="auto"/>
        <w:left w:val="none" w:sz="0" w:space="0" w:color="auto"/>
        <w:bottom w:val="none" w:sz="0" w:space="0" w:color="auto"/>
        <w:right w:val="none" w:sz="0" w:space="0" w:color="auto"/>
      </w:divBdr>
    </w:div>
    <w:div w:id="921524708">
      <w:bodyDiv w:val="1"/>
      <w:marLeft w:val="0"/>
      <w:marRight w:val="0"/>
      <w:marTop w:val="0"/>
      <w:marBottom w:val="0"/>
      <w:divBdr>
        <w:top w:val="none" w:sz="0" w:space="0" w:color="auto"/>
        <w:left w:val="none" w:sz="0" w:space="0" w:color="auto"/>
        <w:bottom w:val="none" w:sz="0" w:space="0" w:color="auto"/>
        <w:right w:val="none" w:sz="0" w:space="0" w:color="auto"/>
      </w:divBdr>
    </w:div>
    <w:div w:id="924921331">
      <w:bodyDiv w:val="1"/>
      <w:marLeft w:val="0"/>
      <w:marRight w:val="0"/>
      <w:marTop w:val="0"/>
      <w:marBottom w:val="0"/>
      <w:divBdr>
        <w:top w:val="none" w:sz="0" w:space="0" w:color="auto"/>
        <w:left w:val="none" w:sz="0" w:space="0" w:color="auto"/>
        <w:bottom w:val="none" w:sz="0" w:space="0" w:color="auto"/>
        <w:right w:val="none" w:sz="0" w:space="0" w:color="auto"/>
      </w:divBdr>
    </w:div>
    <w:div w:id="925652427">
      <w:bodyDiv w:val="1"/>
      <w:marLeft w:val="0"/>
      <w:marRight w:val="0"/>
      <w:marTop w:val="0"/>
      <w:marBottom w:val="0"/>
      <w:divBdr>
        <w:top w:val="none" w:sz="0" w:space="0" w:color="auto"/>
        <w:left w:val="none" w:sz="0" w:space="0" w:color="auto"/>
        <w:bottom w:val="none" w:sz="0" w:space="0" w:color="auto"/>
        <w:right w:val="none" w:sz="0" w:space="0" w:color="auto"/>
      </w:divBdr>
    </w:div>
    <w:div w:id="926570684">
      <w:bodyDiv w:val="1"/>
      <w:marLeft w:val="0"/>
      <w:marRight w:val="0"/>
      <w:marTop w:val="0"/>
      <w:marBottom w:val="0"/>
      <w:divBdr>
        <w:top w:val="none" w:sz="0" w:space="0" w:color="auto"/>
        <w:left w:val="none" w:sz="0" w:space="0" w:color="auto"/>
        <w:bottom w:val="none" w:sz="0" w:space="0" w:color="auto"/>
        <w:right w:val="none" w:sz="0" w:space="0" w:color="auto"/>
      </w:divBdr>
    </w:div>
    <w:div w:id="927159449">
      <w:bodyDiv w:val="1"/>
      <w:marLeft w:val="0"/>
      <w:marRight w:val="0"/>
      <w:marTop w:val="0"/>
      <w:marBottom w:val="0"/>
      <w:divBdr>
        <w:top w:val="none" w:sz="0" w:space="0" w:color="auto"/>
        <w:left w:val="none" w:sz="0" w:space="0" w:color="auto"/>
        <w:bottom w:val="none" w:sz="0" w:space="0" w:color="auto"/>
        <w:right w:val="none" w:sz="0" w:space="0" w:color="auto"/>
      </w:divBdr>
      <w:divsChild>
        <w:div w:id="593711871">
          <w:marLeft w:val="547"/>
          <w:marRight w:val="0"/>
          <w:marTop w:val="0"/>
          <w:marBottom w:val="0"/>
          <w:divBdr>
            <w:top w:val="none" w:sz="0" w:space="0" w:color="auto"/>
            <w:left w:val="none" w:sz="0" w:space="0" w:color="auto"/>
            <w:bottom w:val="none" w:sz="0" w:space="0" w:color="auto"/>
            <w:right w:val="none" w:sz="0" w:space="0" w:color="auto"/>
          </w:divBdr>
        </w:div>
        <w:div w:id="1140607780">
          <w:marLeft w:val="547"/>
          <w:marRight w:val="0"/>
          <w:marTop w:val="0"/>
          <w:marBottom w:val="0"/>
          <w:divBdr>
            <w:top w:val="none" w:sz="0" w:space="0" w:color="auto"/>
            <w:left w:val="none" w:sz="0" w:space="0" w:color="auto"/>
            <w:bottom w:val="none" w:sz="0" w:space="0" w:color="auto"/>
            <w:right w:val="none" w:sz="0" w:space="0" w:color="auto"/>
          </w:divBdr>
        </w:div>
        <w:div w:id="2052262277">
          <w:marLeft w:val="547"/>
          <w:marRight w:val="0"/>
          <w:marTop w:val="0"/>
          <w:marBottom w:val="0"/>
          <w:divBdr>
            <w:top w:val="none" w:sz="0" w:space="0" w:color="auto"/>
            <w:left w:val="none" w:sz="0" w:space="0" w:color="auto"/>
            <w:bottom w:val="none" w:sz="0" w:space="0" w:color="auto"/>
            <w:right w:val="none" w:sz="0" w:space="0" w:color="auto"/>
          </w:divBdr>
        </w:div>
      </w:divsChild>
    </w:div>
    <w:div w:id="930967609">
      <w:bodyDiv w:val="1"/>
      <w:marLeft w:val="0"/>
      <w:marRight w:val="0"/>
      <w:marTop w:val="0"/>
      <w:marBottom w:val="0"/>
      <w:divBdr>
        <w:top w:val="none" w:sz="0" w:space="0" w:color="auto"/>
        <w:left w:val="none" w:sz="0" w:space="0" w:color="auto"/>
        <w:bottom w:val="none" w:sz="0" w:space="0" w:color="auto"/>
        <w:right w:val="none" w:sz="0" w:space="0" w:color="auto"/>
      </w:divBdr>
      <w:divsChild>
        <w:div w:id="1528787826">
          <w:marLeft w:val="360"/>
          <w:marRight w:val="0"/>
          <w:marTop w:val="0"/>
          <w:marBottom w:val="0"/>
          <w:divBdr>
            <w:top w:val="none" w:sz="0" w:space="0" w:color="auto"/>
            <w:left w:val="none" w:sz="0" w:space="0" w:color="auto"/>
            <w:bottom w:val="none" w:sz="0" w:space="0" w:color="auto"/>
            <w:right w:val="none" w:sz="0" w:space="0" w:color="auto"/>
          </w:divBdr>
        </w:div>
        <w:div w:id="1589070557">
          <w:marLeft w:val="360"/>
          <w:marRight w:val="0"/>
          <w:marTop w:val="0"/>
          <w:marBottom w:val="0"/>
          <w:divBdr>
            <w:top w:val="none" w:sz="0" w:space="0" w:color="auto"/>
            <w:left w:val="none" w:sz="0" w:space="0" w:color="auto"/>
            <w:bottom w:val="none" w:sz="0" w:space="0" w:color="auto"/>
            <w:right w:val="none" w:sz="0" w:space="0" w:color="auto"/>
          </w:divBdr>
        </w:div>
      </w:divsChild>
    </w:div>
    <w:div w:id="930968472">
      <w:bodyDiv w:val="1"/>
      <w:marLeft w:val="0"/>
      <w:marRight w:val="0"/>
      <w:marTop w:val="0"/>
      <w:marBottom w:val="0"/>
      <w:divBdr>
        <w:top w:val="none" w:sz="0" w:space="0" w:color="auto"/>
        <w:left w:val="none" w:sz="0" w:space="0" w:color="auto"/>
        <w:bottom w:val="none" w:sz="0" w:space="0" w:color="auto"/>
        <w:right w:val="none" w:sz="0" w:space="0" w:color="auto"/>
      </w:divBdr>
    </w:div>
    <w:div w:id="932713141">
      <w:bodyDiv w:val="1"/>
      <w:marLeft w:val="0"/>
      <w:marRight w:val="0"/>
      <w:marTop w:val="0"/>
      <w:marBottom w:val="0"/>
      <w:divBdr>
        <w:top w:val="none" w:sz="0" w:space="0" w:color="auto"/>
        <w:left w:val="none" w:sz="0" w:space="0" w:color="auto"/>
        <w:bottom w:val="none" w:sz="0" w:space="0" w:color="auto"/>
        <w:right w:val="none" w:sz="0" w:space="0" w:color="auto"/>
      </w:divBdr>
    </w:div>
    <w:div w:id="946616277">
      <w:bodyDiv w:val="1"/>
      <w:marLeft w:val="0"/>
      <w:marRight w:val="0"/>
      <w:marTop w:val="0"/>
      <w:marBottom w:val="0"/>
      <w:divBdr>
        <w:top w:val="none" w:sz="0" w:space="0" w:color="auto"/>
        <w:left w:val="none" w:sz="0" w:space="0" w:color="auto"/>
        <w:bottom w:val="none" w:sz="0" w:space="0" w:color="auto"/>
        <w:right w:val="none" w:sz="0" w:space="0" w:color="auto"/>
      </w:divBdr>
    </w:div>
    <w:div w:id="955599635">
      <w:bodyDiv w:val="1"/>
      <w:marLeft w:val="0"/>
      <w:marRight w:val="0"/>
      <w:marTop w:val="0"/>
      <w:marBottom w:val="0"/>
      <w:divBdr>
        <w:top w:val="none" w:sz="0" w:space="0" w:color="auto"/>
        <w:left w:val="none" w:sz="0" w:space="0" w:color="auto"/>
        <w:bottom w:val="none" w:sz="0" w:space="0" w:color="auto"/>
        <w:right w:val="none" w:sz="0" w:space="0" w:color="auto"/>
      </w:divBdr>
    </w:div>
    <w:div w:id="956528719">
      <w:bodyDiv w:val="1"/>
      <w:marLeft w:val="0"/>
      <w:marRight w:val="0"/>
      <w:marTop w:val="0"/>
      <w:marBottom w:val="0"/>
      <w:divBdr>
        <w:top w:val="none" w:sz="0" w:space="0" w:color="auto"/>
        <w:left w:val="none" w:sz="0" w:space="0" w:color="auto"/>
        <w:bottom w:val="none" w:sz="0" w:space="0" w:color="auto"/>
        <w:right w:val="none" w:sz="0" w:space="0" w:color="auto"/>
      </w:divBdr>
    </w:div>
    <w:div w:id="958218194">
      <w:bodyDiv w:val="1"/>
      <w:marLeft w:val="0"/>
      <w:marRight w:val="0"/>
      <w:marTop w:val="0"/>
      <w:marBottom w:val="0"/>
      <w:divBdr>
        <w:top w:val="none" w:sz="0" w:space="0" w:color="auto"/>
        <w:left w:val="none" w:sz="0" w:space="0" w:color="auto"/>
        <w:bottom w:val="none" w:sz="0" w:space="0" w:color="auto"/>
        <w:right w:val="none" w:sz="0" w:space="0" w:color="auto"/>
      </w:divBdr>
    </w:div>
    <w:div w:id="959343084">
      <w:bodyDiv w:val="1"/>
      <w:marLeft w:val="0"/>
      <w:marRight w:val="0"/>
      <w:marTop w:val="0"/>
      <w:marBottom w:val="0"/>
      <w:divBdr>
        <w:top w:val="none" w:sz="0" w:space="0" w:color="auto"/>
        <w:left w:val="none" w:sz="0" w:space="0" w:color="auto"/>
        <w:bottom w:val="none" w:sz="0" w:space="0" w:color="auto"/>
        <w:right w:val="none" w:sz="0" w:space="0" w:color="auto"/>
      </w:divBdr>
    </w:div>
    <w:div w:id="959720616">
      <w:bodyDiv w:val="1"/>
      <w:marLeft w:val="0"/>
      <w:marRight w:val="0"/>
      <w:marTop w:val="0"/>
      <w:marBottom w:val="0"/>
      <w:divBdr>
        <w:top w:val="none" w:sz="0" w:space="0" w:color="auto"/>
        <w:left w:val="none" w:sz="0" w:space="0" w:color="auto"/>
        <w:bottom w:val="none" w:sz="0" w:space="0" w:color="auto"/>
        <w:right w:val="none" w:sz="0" w:space="0" w:color="auto"/>
      </w:divBdr>
      <w:divsChild>
        <w:div w:id="76750608">
          <w:marLeft w:val="360"/>
          <w:marRight w:val="0"/>
          <w:marTop w:val="0"/>
          <w:marBottom w:val="0"/>
          <w:divBdr>
            <w:top w:val="none" w:sz="0" w:space="0" w:color="auto"/>
            <w:left w:val="none" w:sz="0" w:space="0" w:color="auto"/>
            <w:bottom w:val="none" w:sz="0" w:space="0" w:color="auto"/>
            <w:right w:val="none" w:sz="0" w:space="0" w:color="auto"/>
          </w:divBdr>
        </w:div>
        <w:div w:id="82263436">
          <w:marLeft w:val="360"/>
          <w:marRight w:val="0"/>
          <w:marTop w:val="0"/>
          <w:marBottom w:val="0"/>
          <w:divBdr>
            <w:top w:val="none" w:sz="0" w:space="0" w:color="auto"/>
            <w:left w:val="none" w:sz="0" w:space="0" w:color="auto"/>
            <w:bottom w:val="none" w:sz="0" w:space="0" w:color="auto"/>
            <w:right w:val="none" w:sz="0" w:space="0" w:color="auto"/>
          </w:divBdr>
        </w:div>
        <w:div w:id="97259288">
          <w:marLeft w:val="360"/>
          <w:marRight w:val="0"/>
          <w:marTop w:val="0"/>
          <w:marBottom w:val="0"/>
          <w:divBdr>
            <w:top w:val="none" w:sz="0" w:space="0" w:color="auto"/>
            <w:left w:val="none" w:sz="0" w:space="0" w:color="auto"/>
            <w:bottom w:val="none" w:sz="0" w:space="0" w:color="auto"/>
            <w:right w:val="none" w:sz="0" w:space="0" w:color="auto"/>
          </w:divBdr>
        </w:div>
        <w:div w:id="1133599489">
          <w:marLeft w:val="360"/>
          <w:marRight w:val="0"/>
          <w:marTop w:val="0"/>
          <w:marBottom w:val="0"/>
          <w:divBdr>
            <w:top w:val="none" w:sz="0" w:space="0" w:color="auto"/>
            <w:left w:val="none" w:sz="0" w:space="0" w:color="auto"/>
            <w:bottom w:val="none" w:sz="0" w:space="0" w:color="auto"/>
            <w:right w:val="none" w:sz="0" w:space="0" w:color="auto"/>
          </w:divBdr>
        </w:div>
        <w:div w:id="1391657194">
          <w:marLeft w:val="360"/>
          <w:marRight w:val="0"/>
          <w:marTop w:val="0"/>
          <w:marBottom w:val="0"/>
          <w:divBdr>
            <w:top w:val="none" w:sz="0" w:space="0" w:color="auto"/>
            <w:left w:val="none" w:sz="0" w:space="0" w:color="auto"/>
            <w:bottom w:val="none" w:sz="0" w:space="0" w:color="auto"/>
            <w:right w:val="none" w:sz="0" w:space="0" w:color="auto"/>
          </w:divBdr>
        </w:div>
        <w:div w:id="1458646194">
          <w:marLeft w:val="360"/>
          <w:marRight w:val="0"/>
          <w:marTop w:val="0"/>
          <w:marBottom w:val="0"/>
          <w:divBdr>
            <w:top w:val="none" w:sz="0" w:space="0" w:color="auto"/>
            <w:left w:val="none" w:sz="0" w:space="0" w:color="auto"/>
            <w:bottom w:val="none" w:sz="0" w:space="0" w:color="auto"/>
            <w:right w:val="none" w:sz="0" w:space="0" w:color="auto"/>
          </w:divBdr>
        </w:div>
        <w:div w:id="1600064247">
          <w:marLeft w:val="360"/>
          <w:marRight w:val="0"/>
          <w:marTop w:val="0"/>
          <w:marBottom w:val="0"/>
          <w:divBdr>
            <w:top w:val="none" w:sz="0" w:space="0" w:color="auto"/>
            <w:left w:val="none" w:sz="0" w:space="0" w:color="auto"/>
            <w:bottom w:val="none" w:sz="0" w:space="0" w:color="auto"/>
            <w:right w:val="none" w:sz="0" w:space="0" w:color="auto"/>
          </w:divBdr>
        </w:div>
        <w:div w:id="1907062256">
          <w:marLeft w:val="360"/>
          <w:marRight w:val="0"/>
          <w:marTop w:val="0"/>
          <w:marBottom w:val="0"/>
          <w:divBdr>
            <w:top w:val="none" w:sz="0" w:space="0" w:color="auto"/>
            <w:left w:val="none" w:sz="0" w:space="0" w:color="auto"/>
            <w:bottom w:val="none" w:sz="0" w:space="0" w:color="auto"/>
            <w:right w:val="none" w:sz="0" w:space="0" w:color="auto"/>
          </w:divBdr>
        </w:div>
      </w:divsChild>
    </w:div>
    <w:div w:id="964695789">
      <w:bodyDiv w:val="1"/>
      <w:marLeft w:val="0"/>
      <w:marRight w:val="0"/>
      <w:marTop w:val="0"/>
      <w:marBottom w:val="0"/>
      <w:divBdr>
        <w:top w:val="none" w:sz="0" w:space="0" w:color="auto"/>
        <w:left w:val="none" w:sz="0" w:space="0" w:color="auto"/>
        <w:bottom w:val="none" w:sz="0" w:space="0" w:color="auto"/>
        <w:right w:val="none" w:sz="0" w:space="0" w:color="auto"/>
      </w:divBdr>
    </w:div>
    <w:div w:id="964777551">
      <w:bodyDiv w:val="1"/>
      <w:marLeft w:val="0"/>
      <w:marRight w:val="0"/>
      <w:marTop w:val="0"/>
      <w:marBottom w:val="0"/>
      <w:divBdr>
        <w:top w:val="none" w:sz="0" w:space="0" w:color="auto"/>
        <w:left w:val="none" w:sz="0" w:space="0" w:color="auto"/>
        <w:bottom w:val="none" w:sz="0" w:space="0" w:color="auto"/>
        <w:right w:val="none" w:sz="0" w:space="0" w:color="auto"/>
      </w:divBdr>
    </w:div>
    <w:div w:id="972104179">
      <w:bodyDiv w:val="1"/>
      <w:marLeft w:val="0"/>
      <w:marRight w:val="0"/>
      <w:marTop w:val="0"/>
      <w:marBottom w:val="0"/>
      <w:divBdr>
        <w:top w:val="none" w:sz="0" w:space="0" w:color="auto"/>
        <w:left w:val="none" w:sz="0" w:space="0" w:color="auto"/>
        <w:bottom w:val="none" w:sz="0" w:space="0" w:color="auto"/>
        <w:right w:val="none" w:sz="0" w:space="0" w:color="auto"/>
      </w:divBdr>
    </w:div>
    <w:div w:id="978846352">
      <w:bodyDiv w:val="1"/>
      <w:marLeft w:val="0"/>
      <w:marRight w:val="0"/>
      <w:marTop w:val="0"/>
      <w:marBottom w:val="0"/>
      <w:divBdr>
        <w:top w:val="none" w:sz="0" w:space="0" w:color="auto"/>
        <w:left w:val="none" w:sz="0" w:space="0" w:color="auto"/>
        <w:bottom w:val="none" w:sz="0" w:space="0" w:color="auto"/>
        <w:right w:val="none" w:sz="0" w:space="0" w:color="auto"/>
      </w:divBdr>
    </w:div>
    <w:div w:id="979043218">
      <w:bodyDiv w:val="1"/>
      <w:marLeft w:val="0"/>
      <w:marRight w:val="0"/>
      <w:marTop w:val="0"/>
      <w:marBottom w:val="0"/>
      <w:divBdr>
        <w:top w:val="none" w:sz="0" w:space="0" w:color="auto"/>
        <w:left w:val="none" w:sz="0" w:space="0" w:color="auto"/>
        <w:bottom w:val="none" w:sz="0" w:space="0" w:color="auto"/>
        <w:right w:val="none" w:sz="0" w:space="0" w:color="auto"/>
      </w:divBdr>
    </w:div>
    <w:div w:id="979772965">
      <w:bodyDiv w:val="1"/>
      <w:marLeft w:val="0"/>
      <w:marRight w:val="0"/>
      <w:marTop w:val="0"/>
      <w:marBottom w:val="0"/>
      <w:divBdr>
        <w:top w:val="none" w:sz="0" w:space="0" w:color="auto"/>
        <w:left w:val="none" w:sz="0" w:space="0" w:color="auto"/>
        <w:bottom w:val="none" w:sz="0" w:space="0" w:color="auto"/>
        <w:right w:val="none" w:sz="0" w:space="0" w:color="auto"/>
      </w:divBdr>
    </w:div>
    <w:div w:id="983896791">
      <w:bodyDiv w:val="1"/>
      <w:marLeft w:val="0"/>
      <w:marRight w:val="0"/>
      <w:marTop w:val="0"/>
      <w:marBottom w:val="0"/>
      <w:divBdr>
        <w:top w:val="none" w:sz="0" w:space="0" w:color="auto"/>
        <w:left w:val="none" w:sz="0" w:space="0" w:color="auto"/>
        <w:bottom w:val="none" w:sz="0" w:space="0" w:color="auto"/>
        <w:right w:val="none" w:sz="0" w:space="0" w:color="auto"/>
      </w:divBdr>
    </w:div>
    <w:div w:id="984547396">
      <w:bodyDiv w:val="1"/>
      <w:marLeft w:val="0"/>
      <w:marRight w:val="0"/>
      <w:marTop w:val="0"/>
      <w:marBottom w:val="0"/>
      <w:divBdr>
        <w:top w:val="none" w:sz="0" w:space="0" w:color="auto"/>
        <w:left w:val="none" w:sz="0" w:space="0" w:color="auto"/>
        <w:bottom w:val="none" w:sz="0" w:space="0" w:color="auto"/>
        <w:right w:val="none" w:sz="0" w:space="0" w:color="auto"/>
      </w:divBdr>
      <w:divsChild>
        <w:div w:id="218320556">
          <w:marLeft w:val="274"/>
          <w:marRight w:val="0"/>
          <w:marTop w:val="0"/>
          <w:marBottom w:val="0"/>
          <w:divBdr>
            <w:top w:val="none" w:sz="0" w:space="0" w:color="auto"/>
            <w:left w:val="none" w:sz="0" w:space="0" w:color="auto"/>
            <w:bottom w:val="none" w:sz="0" w:space="0" w:color="auto"/>
            <w:right w:val="none" w:sz="0" w:space="0" w:color="auto"/>
          </w:divBdr>
        </w:div>
        <w:div w:id="483930591">
          <w:marLeft w:val="274"/>
          <w:marRight w:val="0"/>
          <w:marTop w:val="0"/>
          <w:marBottom w:val="0"/>
          <w:divBdr>
            <w:top w:val="none" w:sz="0" w:space="0" w:color="auto"/>
            <w:left w:val="none" w:sz="0" w:space="0" w:color="auto"/>
            <w:bottom w:val="none" w:sz="0" w:space="0" w:color="auto"/>
            <w:right w:val="none" w:sz="0" w:space="0" w:color="auto"/>
          </w:divBdr>
        </w:div>
        <w:div w:id="540824387">
          <w:marLeft w:val="274"/>
          <w:marRight w:val="0"/>
          <w:marTop w:val="0"/>
          <w:marBottom w:val="0"/>
          <w:divBdr>
            <w:top w:val="none" w:sz="0" w:space="0" w:color="auto"/>
            <w:left w:val="none" w:sz="0" w:space="0" w:color="auto"/>
            <w:bottom w:val="none" w:sz="0" w:space="0" w:color="auto"/>
            <w:right w:val="none" w:sz="0" w:space="0" w:color="auto"/>
          </w:divBdr>
        </w:div>
        <w:div w:id="569583457">
          <w:marLeft w:val="274"/>
          <w:marRight w:val="0"/>
          <w:marTop w:val="0"/>
          <w:marBottom w:val="0"/>
          <w:divBdr>
            <w:top w:val="none" w:sz="0" w:space="0" w:color="auto"/>
            <w:left w:val="none" w:sz="0" w:space="0" w:color="auto"/>
            <w:bottom w:val="none" w:sz="0" w:space="0" w:color="auto"/>
            <w:right w:val="none" w:sz="0" w:space="0" w:color="auto"/>
          </w:divBdr>
        </w:div>
        <w:div w:id="1610887510">
          <w:marLeft w:val="274"/>
          <w:marRight w:val="0"/>
          <w:marTop w:val="0"/>
          <w:marBottom w:val="0"/>
          <w:divBdr>
            <w:top w:val="none" w:sz="0" w:space="0" w:color="auto"/>
            <w:left w:val="none" w:sz="0" w:space="0" w:color="auto"/>
            <w:bottom w:val="none" w:sz="0" w:space="0" w:color="auto"/>
            <w:right w:val="none" w:sz="0" w:space="0" w:color="auto"/>
          </w:divBdr>
        </w:div>
        <w:div w:id="1745953180">
          <w:marLeft w:val="274"/>
          <w:marRight w:val="0"/>
          <w:marTop w:val="0"/>
          <w:marBottom w:val="0"/>
          <w:divBdr>
            <w:top w:val="none" w:sz="0" w:space="0" w:color="auto"/>
            <w:left w:val="none" w:sz="0" w:space="0" w:color="auto"/>
            <w:bottom w:val="none" w:sz="0" w:space="0" w:color="auto"/>
            <w:right w:val="none" w:sz="0" w:space="0" w:color="auto"/>
          </w:divBdr>
        </w:div>
        <w:div w:id="1829206210">
          <w:marLeft w:val="274"/>
          <w:marRight w:val="0"/>
          <w:marTop w:val="0"/>
          <w:marBottom w:val="0"/>
          <w:divBdr>
            <w:top w:val="none" w:sz="0" w:space="0" w:color="auto"/>
            <w:left w:val="none" w:sz="0" w:space="0" w:color="auto"/>
            <w:bottom w:val="none" w:sz="0" w:space="0" w:color="auto"/>
            <w:right w:val="none" w:sz="0" w:space="0" w:color="auto"/>
          </w:divBdr>
        </w:div>
      </w:divsChild>
    </w:div>
    <w:div w:id="987436194">
      <w:bodyDiv w:val="1"/>
      <w:marLeft w:val="0"/>
      <w:marRight w:val="0"/>
      <w:marTop w:val="0"/>
      <w:marBottom w:val="0"/>
      <w:divBdr>
        <w:top w:val="none" w:sz="0" w:space="0" w:color="auto"/>
        <w:left w:val="none" w:sz="0" w:space="0" w:color="auto"/>
        <w:bottom w:val="none" w:sz="0" w:space="0" w:color="auto"/>
        <w:right w:val="none" w:sz="0" w:space="0" w:color="auto"/>
      </w:divBdr>
      <w:divsChild>
        <w:div w:id="31421463">
          <w:marLeft w:val="360"/>
          <w:marRight w:val="0"/>
          <w:marTop w:val="0"/>
          <w:marBottom w:val="0"/>
          <w:divBdr>
            <w:top w:val="none" w:sz="0" w:space="0" w:color="auto"/>
            <w:left w:val="none" w:sz="0" w:space="0" w:color="auto"/>
            <w:bottom w:val="none" w:sz="0" w:space="0" w:color="auto"/>
            <w:right w:val="none" w:sz="0" w:space="0" w:color="auto"/>
          </w:divBdr>
        </w:div>
      </w:divsChild>
    </w:div>
    <w:div w:id="988098238">
      <w:bodyDiv w:val="1"/>
      <w:marLeft w:val="0"/>
      <w:marRight w:val="0"/>
      <w:marTop w:val="0"/>
      <w:marBottom w:val="0"/>
      <w:divBdr>
        <w:top w:val="none" w:sz="0" w:space="0" w:color="auto"/>
        <w:left w:val="none" w:sz="0" w:space="0" w:color="auto"/>
        <w:bottom w:val="none" w:sz="0" w:space="0" w:color="auto"/>
        <w:right w:val="none" w:sz="0" w:space="0" w:color="auto"/>
      </w:divBdr>
    </w:div>
    <w:div w:id="991720291">
      <w:bodyDiv w:val="1"/>
      <w:marLeft w:val="0"/>
      <w:marRight w:val="0"/>
      <w:marTop w:val="0"/>
      <w:marBottom w:val="0"/>
      <w:divBdr>
        <w:top w:val="none" w:sz="0" w:space="0" w:color="auto"/>
        <w:left w:val="none" w:sz="0" w:space="0" w:color="auto"/>
        <w:bottom w:val="none" w:sz="0" w:space="0" w:color="auto"/>
        <w:right w:val="none" w:sz="0" w:space="0" w:color="auto"/>
      </w:divBdr>
      <w:divsChild>
        <w:div w:id="149056971">
          <w:marLeft w:val="274"/>
          <w:marRight w:val="0"/>
          <w:marTop w:val="0"/>
          <w:marBottom w:val="0"/>
          <w:divBdr>
            <w:top w:val="none" w:sz="0" w:space="0" w:color="auto"/>
            <w:left w:val="none" w:sz="0" w:space="0" w:color="auto"/>
            <w:bottom w:val="none" w:sz="0" w:space="0" w:color="auto"/>
            <w:right w:val="none" w:sz="0" w:space="0" w:color="auto"/>
          </w:divBdr>
        </w:div>
        <w:div w:id="872185129">
          <w:marLeft w:val="274"/>
          <w:marRight w:val="0"/>
          <w:marTop w:val="0"/>
          <w:marBottom w:val="0"/>
          <w:divBdr>
            <w:top w:val="none" w:sz="0" w:space="0" w:color="auto"/>
            <w:left w:val="none" w:sz="0" w:space="0" w:color="auto"/>
            <w:bottom w:val="none" w:sz="0" w:space="0" w:color="auto"/>
            <w:right w:val="none" w:sz="0" w:space="0" w:color="auto"/>
          </w:divBdr>
        </w:div>
        <w:div w:id="2060203846">
          <w:marLeft w:val="274"/>
          <w:marRight w:val="0"/>
          <w:marTop w:val="0"/>
          <w:marBottom w:val="0"/>
          <w:divBdr>
            <w:top w:val="none" w:sz="0" w:space="0" w:color="auto"/>
            <w:left w:val="none" w:sz="0" w:space="0" w:color="auto"/>
            <w:bottom w:val="none" w:sz="0" w:space="0" w:color="auto"/>
            <w:right w:val="none" w:sz="0" w:space="0" w:color="auto"/>
          </w:divBdr>
        </w:div>
      </w:divsChild>
    </w:div>
    <w:div w:id="993801563">
      <w:bodyDiv w:val="1"/>
      <w:marLeft w:val="0"/>
      <w:marRight w:val="0"/>
      <w:marTop w:val="0"/>
      <w:marBottom w:val="0"/>
      <w:divBdr>
        <w:top w:val="none" w:sz="0" w:space="0" w:color="auto"/>
        <w:left w:val="none" w:sz="0" w:space="0" w:color="auto"/>
        <w:bottom w:val="none" w:sz="0" w:space="0" w:color="auto"/>
        <w:right w:val="none" w:sz="0" w:space="0" w:color="auto"/>
      </w:divBdr>
    </w:div>
    <w:div w:id="995497550">
      <w:bodyDiv w:val="1"/>
      <w:marLeft w:val="0"/>
      <w:marRight w:val="0"/>
      <w:marTop w:val="0"/>
      <w:marBottom w:val="0"/>
      <w:divBdr>
        <w:top w:val="none" w:sz="0" w:space="0" w:color="auto"/>
        <w:left w:val="none" w:sz="0" w:space="0" w:color="auto"/>
        <w:bottom w:val="none" w:sz="0" w:space="0" w:color="auto"/>
        <w:right w:val="none" w:sz="0" w:space="0" w:color="auto"/>
      </w:divBdr>
    </w:div>
    <w:div w:id="1002047988">
      <w:bodyDiv w:val="1"/>
      <w:marLeft w:val="0"/>
      <w:marRight w:val="0"/>
      <w:marTop w:val="0"/>
      <w:marBottom w:val="0"/>
      <w:divBdr>
        <w:top w:val="none" w:sz="0" w:space="0" w:color="auto"/>
        <w:left w:val="none" w:sz="0" w:space="0" w:color="auto"/>
        <w:bottom w:val="none" w:sz="0" w:space="0" w:color="auto"/>
        <w:right w:val="none" w:sz="0" w:space="0" w:color="auto"/>
      </w:divBdr>
    </w:div>
    <w:div w:id="1002272647">
      <w:bodyDiv w:val="1"/>
      <w:marLeft w:val="0"/>
      <w:marRight w:val="0"/>
      <w:marTop w:val="0"/>
      <w:marBottom w:val="0"/>
      <w:divBdr>
        <w:top w:val="none" w:sz="0" w:space="0" w:color="auto"/>
        <w:left w:val="none" w:sz="0" w:space="0" w:color="auto"/>
        <w:bottom w:val="none" w:sz="0" w:space="0" w:color="auto"/>
        <w:right w:val="none" w:sz="0" w:space="0" w:color="auto"/>
      </w:divBdr>
    </w:div>
    <w:div w:id="1009478350">
      <w:bodyDiv w:val="1"/>
      <w:marLeft w:val="0"/>
      <w:marRight w:val="0"/>
      <w:marTop w:val="0"/>
      <w:marBottom w:val="0"/>
      <w:divBdr>
        <w:top w:val="none" w:sz="0" w:space="0" w:color="auto"/>
        <w:left w:val="none" w:sz="0" w:space="0" w:color="auto"/>
        <w:bottom w:val="none" w:sz="0" w:space="0" w:color="auto"/>
        <w:right w:val="none" w:sz="0" w:space="0" w:color="auto"/>
      </w:divBdr>
      <w:divsChild>
        <w:div w:id="311566403">
          <w:marLeft w:val="274"/>
          <w:marRight w:val="0"/>
          <w:marTop w:val="0"/>
          <w:marBottom w:val="0"/>
          <w:divBdr>
            <w:top w:val="none" w:sz="0" w:space="0" w:color="auto"/>
            <w:left w:val="none" w:sz="0" w:space="0" w:color="auto"/>
            <w:bottom w:val="none" w:sz="0" w:space="0" w:color="auto"/>
            <w:right w:val="none" w:sz="0" w:space="0" w:color="auto"/>
          </w:divBdr>
        </w:div>
        <w:div w:id="372313280">
          <w:marLeft w:val="274"/>
          <w:marRight w:val="0"/>
          <w:marTop w:val="0"/>
          <w:marBottom w:val="0"/>
          <w:divBdr>
            <w:top w:val="none" w:sz="0" w:space="0" w:color="auto"/>
            <w:left w:val="none" w:sz="0" w:space="0" w:color="auto"/>
            <w:bottom w:val="none" w:sz="0" w:space="0" w:color="auto"/>
            <w:right w:val="none" w:sz="0" w:space="0" w:color="auto"/>
          </w:divBdr>
        </w:div>
        <w:div w:id="1987662398">
          <w:marLeft w:val="274"/>
          <w:marRight w:val="0"/>
          <w:marTop w:val="0"/>
          <w:marBottom w:val="0"/>
          <w:divBdr>
            <w:top w:val="none" w:sz="0" w:space="0" w:color="auto"/>
            <w:left w:val="none" w:sz="0" w:space="0" w:color="auto"/>
            <w:bottom w:val="none" w:sz="0" w:space="0" w:color="auto"/>
            <w:right w:val="none" w:sz="0" w:space="0" w:color="auto"/>
          </w:divBdr>
        </w:div>
      </w:divsChild>
    </w:div>
    <w:div w:id="1016691443">
      <w:bodyDiv w:val="1"/>
      <w:marLeft w:val="0"/>
      <w:marRight w:val="0"/>
      <w:marTop w:val="0"/>
      <w:marBottom w:val="0"/>
      <w:divBdr>
        <w:top w:val="none" w:sz="0" w:space="0" w:color="auto"/>
        <w:left w:val="none" w:sz="0" w:space="0" w:color="auto"/>
        <w:bottom w:val="none" w:sz="0" w:space="0" w:color="auto"/>
        <w:right w:val="none" w:sz="0" w:space="0" w:color="auto"/>
      </w:divBdr>
    </w:div>
    <w:div w:id="1024131440">
      <w:bodyDiv w:val="1"/>
      <w:marLeft w:val="0"/>
      <w:marRight w:val="0"/>
      <w:marTop w:val="0"/>
      <w:marBottom w:val="0"/>
      <w:divBdr>
        <w:top w:val="none" w:sz="0" w:space="0" w:color="auto"/>
        <w:left w:val="none" w:sz="0" w:space="0" w:color="auto"/>
        <w:bottom w:val="none" w:sz="0" w:space="0" w:color="auto"/>
        <w:right w:val="none" w:sz="0" w:space="0" w:color="auto"/>
      </w:divBdr>
    </w:div>
    <w:div w:id="1025907824">
      <w:bodyDiv w:val="1"/>
      <w:marLeft w:val="0"/>
      <w:marRight w:val="0"/>
      <w:marTop w:val="0"/>
      <w:marBottom w:val="0"/>
      <w:divBdr>
        <w:top w:val="none" w:sz="0" w:space="0" w:color="auto"/>
        <w:left w:val="none" w:sz="0" w:space="0" w:color="auto"/>
        <w:bottom w:val="none" w:sz="0" w:space="0" w:color="auto"/>
        <w:right w:val="none" w:sz="0" w:space="0" w:color="auto"/>
      </w:divBdr>
    </w:div>
    <w:div w:id="1026369753">
      <w:bodyDiv w:val="1"/>
      <w:marLeft w:val="0"/>
      <w:marRight w:val="0"/>
      <w:marTop w:val="0"/>
      <w:marBottom w:val="0"/>
      <w:divBdr>
        <w:top w:val="none" w:sz="0" w:space="0" w:color="auto"/>
        <w:left w:val="none" w:sz="0" w:space="0" w:color="auto"/>
        <w:bottom w:val="none" w:sz="0" w:space="0" w:color="auto"/>
        <w:right w:val="none" w:sz="0" w:space="0" w:color="auto"/>
      </w:divBdr>
    </w:div>
    <w:div w:id="1031683877">
      <w:bodyDiv w:val="1"/>
      <w:marLeft w:val="0"/>
      <w:marRight w:val="0"/>
      <w:marTop w:val="0"/>
      <w:marBottom w:val="0"/>
      <w:divBdr>
        <w:top w:val="none" w:sz="0" w:space="0" w:color="auto"/>
        <w:left w:val="none" w:sz="0" w:space="0" w:color="auto"/>
        <w:bottom w:val="none" w:sz="0" w:space="0" w:color="auto"/>
        <w:right w:val="none" w:sz="0" w:space="0" w:color="auto"/>
      </w:divBdr>
      <w:divsChild>
        <w:div w:id="91098284">
          <w:marLeft w:val="360"/>
          <w:marRight w:val="0"/>
          <w:marTop w:val="0"/>
          <w:marBottom w:val="0"/>
          <w:divBdr>
            <w:top w:val="none" w:sz="0" w:space="0" w:color="auto"/>
            <w:left w:val="none" w:sz="0" w:space="0" w:color="auto"/>
            <w:bottom w:val="none" w:sz="0" w:space="0" w:color="auto"/>
            <w:right w:val="none" w:sz="0" w:space="0" w:color="auto"/>
          </w:divBdr>
        </w:div>
        <w:div w:id="313411121">
          <w:marLeft w:val="360"/>
          <w:marRight w:val="0"/>
          <w:marTop w:val="0"/>
          <w:marBottom w:val="0"/>
          <w:divBdr>
            <w:top w:val="none" w:sz="0" w:space="0" w:color="auto"/>
            <w:left w:val="none" w:sz="0" w:space="0" w:color="auto"/>
            <w:bottom w:val="none" w:sz="0" w:space="0" w:color="auto"/>
            <w:right w:val="none" w:sz="0" w:space="0" w:color="auto"/>
          </w:divBdr>
        </w:div>
        <w:div w:id="464591476">
          <w:marLeft w:val="360"/>
          <w:marRight w:val="0"/>
          <w:marTop w:val="0"/>
          <w:marBottom w:val="0"/>
          <w:divBdr>
            <w:top w:val="none" w:sz="0" w:space="0" w:color="auto"/>
            <w:left w:val="none" w:sz="0" w:space="0" w:color="auto"/>
            <w:bottom w:val="none" w:sz="0" w:space="0" w:color="auto"/>
            <w:right w:val="none" w:sz="0" w:space="0" w:color="auto"/>
          </w:divBdr>
        </w:div>
        <w:div w:id="834414442">
          <w:marLeft w:val="360"/>
          <w:marRight w:val="0"/>
          <w:marTop w:val="0"/>
          <w:marBottom w:val="0"/>
          <w:divBdr>
            <w:top w:val="none" w:sz="0" w:space="0" w:color="auto"/>
            <w:left w:val="none" w:sz="0" w:space="0" w:color="auto"/>
            <w:bottom w:val="none" w:sz="0" w:space="0" w:color="auto"/>
            <w:right w:val="none" w:sz="0" w:space="0" w:color="auto"/>
          </w:divBdr>
        </w:div>
        <w:div w:id="1114472402">
          <w:marLeft w:val="360"/>
          <w:marRight w:val="0"/>
          <w:marTop w:val="0"/>
          <w:marBottom w:val="0"/>
          <w:divBdr>
            <w:top w:val="none" w:sz="0" w:space="0" w:color="auto"/>
            <w:left w:val="none" w:sz="0" w:space="0" w:color="auto"/>
            <w:bottom w:val="none" w:sz="0" w:space="0" w:color="auto"/>
            <w:right w:val="none" w:sz="0" w:space="0" w:color="auto"/>
          </w:divBdr>
        </w:div>
        <w:div w:id="1266839175">
          <w:marLeft w:val="360"/>
          <w:marRight w:val="0"/>
          <w:marTop w:val="0"/>
          <w:marBottom w:val="0"/>
          <w:divBdr>
            <w:top w:val="none" w:sz="0" w:space="0" w:color="auto"/>
            <w:left w:val="none" w:sz="0" w:space="0" w:color="auto"/>
            <w:bottom w:val="none" w:sz="0" w:space="0" w:color="auto"/>
            <w:right w:val="none" w:sz="0" w:space="0" w:color="auto"/>
          </w:divBdr>
        </w:div>
      </w:divsChild>
    </w:div>
    <w:div w:id="1039862037">
      <w:bodyDiv w:val="1"/>
      <w:marLeft w:val="0"/>
      <w:marRight w:val="0"/>
      <w:marTop w:val="0"/>
      <w:marBottom w:val="0"/>
      <w:divBdr>
        <w:top w:val="none" w:sz="0" w:space="0" w:color="auto"/>
        <w:left w:val="none" w:sz="0" w:space="0" w:color="auto"/>
        <w:bottom w:val="none" w:sz="0" w:space="0" w:color="auto"/>
        <w:right w:val="none" w:sz="0" w:space="0" w:color="auto"/>
      </w:divBdr>
    </w:div>
    <w:div w:id="1040204750">
      <w:bodyDiv w:val="1"/>
      <w:marLeft w:val="0"/>
      <w:marRight w:val="0"/>
      <w:marTop w:val="0"/>
      <w:marBottom w:val="0"/>
      <w:divBdr>
        <w:top w:val="none" w:sz="0" w:space="0" w:color="auto"/>
        <w:left w:val="none" w:sz="0" w:space="0" w:color="auto"/>
        <w:bottom w:val="none" w:sz="0" w:space="0" w:color="auto"/>
        <w:right w:val="none" w:sz="0" w:space="0" w:color="auto"/>
      </w:divBdr>
    </w:div>
    <w:div w:id="1040319711">
      <w:bodyDiv w:val="1"/>
      <w:marLeft w:val="0"/>
      <w:marRight w:val="0"/>
      <w:marTop w:val="0"/>
      <w:marBottom w:val="0"/>
      <w:divBdr>
        <w:top w:val="none" w:sz="0" w:space="0" w:color="auto"/>
        <w:left w:val="none" w:sz="0" w:space="0" w:color="auto"/>
        <w:bottom w:val="none" w:sz="0" w:space="0" w:color="auto"/>
        <w:right w:val="none" w:sz="0" w:space="0" w:color="auto"/>
      </w:divBdr>
    </w:div>
    <w:div w:id="1042826199">
      <w:bodyDiv w:val="1"/>
      <w:marLeft w:val="0"/>
      <w:marRight w:val="0"/>
      <w:marTop w:val="0"/>
      <w:marBottom w:val="0"/>
      <w:divBdr>
        <w:top w:val="none" w:sz="0" w:space="0" w:color="auto"/>
        <w:left w:val="none" w:sz="0" w:space="0" w:color="auto"/>
        <w:bottom w:val="none" w:sz="0" w:space="0" w:color="auto"/>
        <w:right w:val="none" w:sz="0" w:space="0" w:color="auto"/>
      </w:divBdr>
      <w:divsChild>
        <w:div w:id="474421460">
          <w:marLeft w:val="360"/>
          <w:marRight w:val="0"/>
          <w:marTop w:val="0"/>
          <w:marBottom w:val="0"/>
          <w:divBdr>
            <w:top w:val="none" w:sz="0" w:space="0" w:color="auto"/>
            <w:left w:val="none" w:sz="0" w:space="0" w:color="auto"/>
            <w:bottom w:val="none" w:sz="0" w:space="0" w:color="auto"/>
            <w:right w:val="none" w:sz="0" w:space="0" w:color="auto"/>
          </w:divBdr>
        </w:div>
        <w:div w:id="1466776866">
          <w:marLeft w:val="360"/>
          <w:marRight w:val="0"/>
          <w:marTop w:val="0"/>
          <w:marBottom w:val="0"/>
          <w:divBdr>
            <w:top w:val="none" w:sz="0" w:space="0" w:color="auto"/>
            <w:left w:val="none" w:sz="0" w:space="0" w:color="auto"/>
            <w:bottom w:val="none" w:sz="0" w:space="0" w:color="auto"/>
            <w:right w:val="none" w:sz="0" w:space="0" w:color="auto"/>
          </w:divBdr>
        </w:div>
      </w:divsChild>
    </w:div>
    <w:div w:id="1043364328">
      <w:bodyDiv w:val="1"/>
      <w:marLeft w:val="0"/>
      <w:marRight w:val="0"/>
      <w:marTop w:val="0"/>
      <w:marBottom w:val="0"/>
      <w:divBdr>
        <w:top w:val="none" w:sz="0" w:space="0" w:color="auto"/>
        <w:left w:val="none" w:sz="0" w:space="0" w:color="auto"/>
        <w:bottom w:val="none" w:sz="0" w:space="0" w:color="auto"/>
        <w:right w:val="none" w:sz="0" w:space="0" w:color="auto"/>
      </w:divBdr>
    </w:div>
    <w:div w:id="1044209846">
      <w:bodyDiv w:val="1"/>
      <w:marLeft w:val="0"/>
      <w:marRight w:val="0"/>
      <w:marTop w:val="0"/>
      <w:marBottom w:val="0"/>
      <w:divBdr>
        <w:top w:val="none" w:sz="0" w:space="0" w:color="auto"/>
        <w:left w:val="none" w:sz="0" w:space="0" w:color="auto"/>
        <w:bottom w:val="none" w:sz="0" w:space="0" w:color="auto"/>
        <w:right w:val="none" w:sz="0" w:space="0" w:color="auto"/>
      </w:divBdr>
    </w:div>
    <w:div w:id="1046415100">
      <w:bodyDiv w:val="1"/>
      <w:marLeft w:val="0"/>
      <w:marRight w:val="0"/>
      <w:marTop w:val="0"/>
      <w:marBottom w:val="0"/>
      <w:divBdr>
        <w:top w:val="none" w:sz="0" w:space="0" w:color="auto"/>
        <w:left w:val="none" w:sz="0" w:space="0" w:color="auto"/>
        <w:bottom w:val="none" w:sz="0" w:space="0" w:color="auto"/>
        <w:right w:val="none" w:sz="0" w:space="0" w:color="auto"/>
      </w:divBdr>
    </w:div>
    <w:div w:id="1050685808">
      <w:bodyDiv w:val="1"/>
      <w:marLeft w:val="0"/>
      <w:marRight w:val="0"/>
      <w:marTop w:val="0"/>
      <w:marBottom w:val="0"/>
      <w:divBdr>
        <w:top w:val="none" w:sz="0" w:space="0" w:color="auto"/>
        <w:left w:val="none" w:sz="0" w:space="0" w:color="auto"/>
        <w:bottom w:val="none" w:sz="0" w:space="0" w:color="auto"/>
        <w:right w:val="none" w:sz="0" w:space="0" w:color="auto"/>
      </w:divBdr>
    </w:div>
    <w:div w:id="1051461314">
      <w:bodyDiv w:val="1"/>
      <w:marLeft w:val="0"/>
      <w:marRight w:val="0"/>
      <w:marTop w:val="0"/>
      <w:marBottom w:val="0"/>
      <w:divBdr>
        <w:top w:val="none" w:sz="0" w:space="0" w:color="auto"/>
        <w:left w:val="none" w:sz="0" w:space="0" w:color="auto"/>
        <w:bottom w:val="none" w:sz="0" w:space="0" w:color="auto"/>
        <w:right w:val="none" w:sz="0" w:space="0" w:color="auto"/>
      </w:divBdr>
    </w:div>
    <w:div w:id="1052316102">
      <w:bodyDiv w:val="1"/>
      <w:marLeft w:val="0"/>
      <w:marRight w:val="0"/>
      <w:marTop w:val="0"/>
      <w:marBottom w:val="0"/>
      <w:divBdr>
        <w:top w:val="none" w:sz="0" w:space="0" w:color="auto"/>
        <w:left w:val="none" w:sz="0" w:space="0" w:color="auto"/>
        <w:bottom w:val="none" w:sz="0" w:space="0" w:color="auto"/>
        <w:right w:val="none" w:sz="0" w:space="0" w:color="auto"/>
      </w:divBdr>
    </w:div>
    <w:div w:id="1053193722">
      <w:bodyDiv w:val="1"/>
      <w:marLeft w:val="0"/>
      <w:marRight w:val="0"/>
      <w:marTop w:val="0"/>
      <w:marBottom w:val="0"/>
      <w:divBdr>
        <w:top w:val="none" w:sz="0" w:space="0" w:color="auto"/>
        <w:left w:val="none" w:sz="0" w:space="0" w:color="auto"/>
        <w:bottom w:val="none" w:sz="0" w:space="0" w:color="auto"/>
        <w:right w:val="none" w:sz="0" w:space="0" w:color="auto"/>
      </w:divBdr>
    </w:div>
    <w:div w:id="1056126495">
      <w:bodyDiv w:val="1"/>
      <w:marLeft w:val="0"/>
      <w:marRight w:val="0"/>
      <w:marTop w:val="0"/>
      <w:marBottom w:val="0"/>
      <w:divBdr>
        <w:top w:val="none" w:sz="0" w:space="0" w:color="auto"/>
        <w:left w:val="none" w:sz="0" w:space="0" w:color="auto"/>
        <w:bottom w:val="none" w:sz="0" w:space="0" w:color="auto"/>
        <w:right w:val="none" w:sz="0" w:space="0" w:color="auto"/>
      </w:divBdr>
    </w:div>
    <w:div w:id="1058632234">
      <w:bodyDiv w:val="1"/>
      <w:marLeft w:val="0"/>
      <w:marRight w:val="0"/>
      <w:marTop w:val="0"/>
      <w:marBottom w:val="0"/>
      <w:divBdr>
        <w:top w:val="none" w:sz="0" w:space="0" w:color="auto"/>
        <w:left w:val="none" w:sz="0" w:space="0" w:color="auto"/>
        <w:bottom w:val="none" w:sz="0" w:space="0" w:color="auto"/>
        <w:right w:val="none" w:sz="0" w:space="0" w:color="auto"/>
      </w:divBdr>
    </w:div>
    <w:div w:id="1064178751">
      <w:bodyDiv w:val="1"/>
      <w:marLeft w:val="0"/>
      <w:marRight w:val="0"/>
      <w:marTop w:val="0"/>
      <w:marBottom w:val="0"/>
      <w:divBdr>
        <w:top w:val="none" w:sz="0" w:space="0" w:color="auto"/>
        <w:left w:val="none" w:sz="0" w:space="0" w:color="auto"/>
        <w:bottom w:val="none" w:sz="0" w:space="0" w:color="auto"/>
        <w:right w:val="none" w:sz="0" w:space="0" w:color="auto"/>
      </w:divBdr>
    </w:div>
    <w:div w:id="1065907372">
      <w:bodyDiv w:val="1"/>
      <w:marLeft w:val="0"/>
      <w:marRight w:val="0"/>
      <w:marTop w:val="0"/>
      <w:marBottom w:val="0"/>
      <w:divBdr>
        <w:top w:val="none" w:sz="0" w:space="0" w:color="auto"/>
        <w:left w:val="none" w:sz="0" w:space="0" w:color="auto"/>
        <w:bottom w:val="none" w:sz="0" w:space="0" w:color="auto"/>
        <w:right w:val="none" w:sz="0" w:space="0" w:color="auto"/>
      </w:divBdr>
    </w:div>
    <w:div w:id="1067724811">
      <w:bodyDiv w:val="1"/>
      <w:marLeft w:val="0"/>
      <w:marRight w:val="0"/>
      <w:marTop w:val="0"/>
      <w:marBottom w:val="0"/>
      <w:divBdr>
        <w:top w:val="none" w:sz="0" w:space="0" w:color="auto"/>
        <w:left w:val="none" w:sz="0" w:space="0" w:color="auto"/>
        <w:bottom w:val="none" w:sz="0" w:space="0" w:color="auto"/>
        <w:right w:val="none" w:sz="0" w:space="0" w:color="auto"/>
      </w:divBdr>
    </w:div>
    <w:div w:id="1067728521">
      <w:bodyDiv w:val="1"/>
      <w:marLeft w:val="0"/>
      <w:marRight w:val="0"/>
      <w:marTop w:val="0"/>
      <w:marBottom w:val="0"/>
      <w:divBdr>
        <w:top w:val="none" w:sz="0" w:space="0" w:color="auto"/>
        <w:left w:val="none" w:sz="0" w:space="0" w:color="auto"/>
        <w:bottom w:val="none" w:sz="0" w:space="0" w:color="auto"/>
        <w:right w:val="none" w:sz="0" w:space="0" w:color="auto"/>
      </w:divBdr>
    </w:div>
    <w:div w:id="1074547513">
      <w:bodyDiv w:val="1"/>
      <w:marLeft w:val="0"/>
      <w:marRight w:val="0"/>
      <w:marTop w:val="0"/>
      <w:marBottom w:val="0"/>
      <w:divBdr>
        <w:top w:val="none" w:sz="0" w:space="0" w:color="auto"/>
        <w:left w:val="none" w:sz="0" w:space="0" w:color="auto"/>
        <w:bottom w:val="none" w:sz="0" w:space="0" w:color="auto"/>
        <w:right w:val="none" w:sz="0" w:space="0" w:color="auto"/>
      </w:divBdr>
    </w:div>
    <w:div w:id="1075279760">
      <w:bodyDiv w:val="1"/>
      <w:marLeft w:val="0"/>
      <w:marRight w:val="0"/>
      <w:marTop w:val="0"/>
      <w:marBottom w:val="0"/>
      <w:divBdr>
        <w:top w:val="none" w:sz="0" w:space="0" w:color="auto"/>
        <w:left w:val="none" w:sz="0" w:space="0" w:color="auto"/>
        <w:bottom w:val="none" w:sz="0" w:space="0" w:color="auto"/>
        <w:right w:val="none" w:sz="0" w:space="0" w:color="auto"/>
      </w:divBdr>
    </w:div>
    <w:div w:id="1080441517">
      <w:bodyDiv w:val="1"/>
      <w:marLeft w:val="0"/>
      <w:marRight w:val="0"/>
      <w:marTop w:val="0"/>
      <w:marBottom w:val="0"/>
      <w:divBdr>
        <w:top w:val="none" w:sz="0" w:space="0" w:color="auto"/>
        <w:left w:val="none" w:sz="0" w:space="0" w:color="auto"/>
        <w:bottom w:val="none" w:sz="0" w:space="0" w:color="auto"/>
        <w:right w:val="none" w:sz="0" w:space="0" w:color="auto"/>
      </w:divBdr>
    </w:div>
    <w:div w:id="1081608545">
      <w:bodyDiv w:val="1"/>
      <w:marLeft w:val="0"/>
      <w:marRight w:val="0"/>
      <w:marTop w:val="0"/>
      <w:marBottom w:val="0"/>
      <w:divBdr>
        <w:top w:val="none" w:sz="0" w:space="0" w:color="auto"/>
        <w:left w:val="none" w:sz="0" w:space="0" w:color="auto"/>
        <w:bottom w:val="none" w:sz="0" w:space="0" w:color="auto"/>
        <w:right w:val="none" w:sz="0" w:space="0" w:color="auto"/>
      </w:divBdr>
    </w:div>
    <w:div w:id="1084959659">
      <w:bodyDiv w:val="1"/>
      <w:marLeft w:val="0"/>
      <w:marRight w:val="0"/>
      <w:marTop w:val="0"/>
      <w:marBottom w:val="0"/>
      <w:divBdr>
        <w:top w:val="none" w:sz="0" w:space="0" w:color="auto"/>
        <w:left w:val="none" w:sz="0" w:space="0" w:color="auto"/>
        <w:bottom w:val="none" w:sz="0" w:space="0" w:color="auto"/>
        <w:right w:val="none" w:sz="0" w:space="0" w:color="auto"/>
      </w:divBdr>
    </w:div>
    <w:div w:id="1088111150">
      <w:bodyDiv w:val="1"/>
      <w:marLeft w:val="0"/>
      <w:marRight w:val="0"/>
      <w:marTop w:val="0"/>
      <w:marBottom w:val="0"/>
      <w:divBdr>
        <w:top w:val="none" w:sz="0" w:space="0" w:color="auto"/>
        <w:left w:val="none" w:sz="0" w:space="0" w:color="auto"/>
        <w:bottom w:val="none" w:sz="0" w:space="0" w:color="auto"/>
        <w:right w:val="none" w:sz="0" w:space="0" w:color="auto"/>
      </w:divBdr>
    </w:div>
    <w:div w:id="1095589813">
      <w:bodyDiv w:val="1"/>
      <w:marLeft w:val="0"/>
      <w:marRight w:val="0"/>
      <w:marTop w:val="0"/>
      <w:marBottom w:val="0"/>
      <w:divBdr>
        <w:top w:val="none" w:sz="0" w:space="0" w:color="auto"/>
        <w:left w:val="none" w:sz="0" w:space="0" w:color="auto"/>
        <w:bottom w:val="none" w:sz="0" w:space="0" w:color="auto"/>
        <w:right w:val="none" w:sz="0" w:space="0" w:color="auto"/>
      </w:divBdr>
    </w:div>
    <w:div w:id="1100219905">
      <w:bodyDiv w:val="1"/>
      <w:marLeft w:val="0"/>
      <w:marRight w:val="0"/>
      <w:marTop w:val="0"/>
      <w:marBottom w:val="0"/>
      <w:divBdr>
        <w:top w:val="none" w:sz="0" w:space="0" w:color="auto"/>
        <w:left w:val="none" w:sz="0" w:space="0" w:color="auto"/>
        <w:bottom w:val="none" w:sz="0" w:space="0" w:color="auto"/>
        <w:right w:val="none" w:sz="0" w:space="0" w:color="auto"/>
      </w:divBdr>
    </w:div>
    <w:div w:id="1100221028">
      <w:bodyDiv w:val="1"/>
      <w:marLeft w:val="0"/>
      <w:marRight w:val="0"/>
      <w:marTop w:val="0"/>
      <w:marBottom w:val="0"/>
      <w:divBdr>
        <w:top w:val="none" w:sz="0" w:space="0" w:color="auto"/>
        <w:left w:val="none" w:sz="0" w:space="0" w:color="auto"/>
        <w:bottom w:val="none" w:sz="0" w:space="0" w:color="auto"/>
        <w:right w:val="none" w:sz="0" w:space="0" w:color="auto"/>
      </w:divBdr>
    </w:div>
    <w:div w:id="1105265870">
      <w:bodyDiv w:val="1"/>
      <w:marLeft w:val="0"/>
      <w:marRight w:val="0"/>
      <w:marTop w:val="0"/>
      <w:marBottom w:val="0"/>
      <w:divBdr>
        <w:top w:val="none" w:sz="0" w:space="0" w:color="auto"/>
        <w:left w:val="none" w:sz="0" w:space="0" w:color="auto"/>
        <w:bottom w:val="none" w:sz="0" w:space="0" w:color="auto"/>
        <w:right w:val="none" w:sz="0" w:space="0" w:color="auto"/>
      </w:divBdr>
    </w:div>
    <w:div w:id="1107457860">
      <w:bodyDiv w:val="1"/>
      <w:marLeft w:val="0"/>
      <w:marRight w:val="0"/>
      <w:marTop w:val="0"/>
      <w:marBottom w:val="0"/>
      <w:divBdr>
        <w:top w:val="none" w:sz="0" w:space="0" w:color="auto"/>
        <w:left w:val="none" w:sz="0" w:space="0" w:color="auto"/>
        <w:bottom w:val="none" w:sz="0" w:space="0" w:color="auto"/>
        <w:right w:val="none" w:sz="0" w:space="0" w:color="auto"/>
      </w:divBdr>
      <w:divsChild>
        <w:div w:id="1460997405">
          <w:marLeft w:val="274"/>
          <w:marRight w:val="0"/>
          <w:marTop w:val="0"/>
          <w:marBottom w:val="0"/>
          <w:divBdr>
            <w:top w:val="none" w:sz="0" w:space="0" w:color="auto"/>
            <w:left w:val="none" w:sz="0" w:space="0" w:color="auto"/>
            <w:bottom w:val="none" w:sz="0" w:space="0" w:color="auto"/>
            <w:right w:val="none" w:sz="0" w:space="0" w:color="auto"/>
          </w:divBdr>
        </w:div>
        <w:div w:id="1912959773">
          <w:marLeft w:val="274"/>
          <w:marRight w:val="0"/>
          <w:marTop w:val="0"/>
          <w:marBottom w:val="0"/>
          <w:divBdr>
            <w:top w:val="none" w:sz="0" w:space="0" w:color="auto"/>
            <w:left w:val="none" w:sz="0" w:space="0" w:color="auto"/>
            <w:bottom w:val="none" w:sz="0" w:space="0" w:color="auto"/>
            <w:right w:val="none" w:sz="0" w:space="0" w:color="auto"/>
          </w:divBdr>
        </w:div>
      </w:divsChild>
    </w:div>
    <w:div w:id="1111974695">
      <w:bodyDiv w:val="1"/>
      <w:marLeft w:val="0"/>
      <w:marRight w:val="0"/>
      <w:marTop w:val="0"/>
      <w:marBottom w:val="0"/>
      <w:divBdr>
        <w:top w:val="none" w:sz="0" w:space="0" w:color="auto"/>
        <w:left w:val="none" w:sz="0" w:space="0" w:color="auto"/>
        <w:bottom w:val="none" w:sz="0" w:space="0" w:color="auto"/>
        <w:right w:val="none" w:sz="0" w:space="0" w:color="auto"/>
      </w:divBdr>
      <w:divsChild>
        <w:div w:id="865019892">
          <w:marLeft w:val="446"/>
          <w:marRight w:val="0"/>
          <w:marTop w:val="200"/>
          <w:marBottom w:val="0"/>
          <w:divBdr>
            <w:top w:val="none" w:sz="0" w:space="0" w:color="auto"/>
            <w:left w:val="none" w:sz="0" w:space="0" w:color="auto"/>
            <w:bottom w:val="none" w:sz="0" w:space="0" w:color="auto"/>
            <w:right w:val="none" w:sz="0" w:space="0" w:color="auto"/>
          </w:divBdr>
        </w:div>
        <w:div w:id="1646158766">
          <w:marLeft w:val="446"/>
          <w:marRight w:val="0"/>
          <w:marTop w:val="200"/>
          <w:marBottom w:val="0"/>
          <w:divBdr>
            <w:top w:val="none" w:sz="0" w:space="0" w:color="auto"/>
            <w:left w:val="none" w:sz="0" w:space="0" w:color="auto"/>
            <w:bottom w:val="none" w:sz="0" w:space="0" w:color="auto"/>
            <w:right w:val="none" w:sz="0" w:space="0" w:color="auto"/>
          </w:divBdr>
        </w:div>
      </w:divsChild>
    </w:div>
    <w:div w:id="1122000640">
      <w:bodyDiv w:val="1"/>
      <w:marLeft w:val="0"/>
      <w:marRight w:val="0"/>
      <w:marTop w:val="0"/>
      <w:marBottom w:val="0"/>
      <w:divBdr>
        <w:top w:val="none" w:sz="0" w:space="0" w:color="auto"/>
        <w:left w:val="none" w:sz="0" w:space="0" w:color="auto"/>
        <w:bottom w:val="none" w:sz="0" w:space="0" w:color="auto"/>
        <w:right w:val="none" w:sz="0" w:space="0" w:color="auto"/>
      </w:divBdr>
    </w:div>
    <w:div w:id="1124270672">
      <w:bodyDiv w:val="1"/>
      <w:marLeft w:val="0"/>
      <w:marRight w:val="0"/>
      <w:marTop w:val="0"/>
      <w:marBottom w:val="0"/>
      <w:divBdr>
        <w:top w:val="none" w:sz="0" w:space="0" w:color="auto"/>
        <w:left w:val="none" w:sz="0" w:space="0" w:color="auto"/>
        <w:bottom w:val="none" w:sz="0" w:space="0" w:color="auto"/>
        <w:right w:val="none" w:sz="0" w:space="0" w:color="auto"/>
      </w:divBdr>
    </w:div>
    <w:div w:id="1126662079">
      <w:bodyDiv w:val="1"/>
      <w:marLeft w:val="0"/>
      <w:marRight w:val="0"/>
      <w:marTop w:val="0"/>
      <w:marBottom w:val="0"/>
      <w:divBdr>
        <w:top w:val="none" w:sz="0" w:space="0" w:color="auto"/>
        <w:left w:val="none" w:sz="0" w:space="0" w:color="auto"/>
        <w:bottom w:val="none" w:sz="0" w:space="0" w:color="auto"/>
        <w:right w:val="none" w:sz="0" w:space="0" w:color="auto"/>
      </w:divBdr>
    </w:div>
    <w:div w:id="1129711895">
      <w:bodyDiv w:val="1"/>
      <w:marLeft w:val="0"/>
      <w:marRight w:val="0"/>
      <w:marTop w:val="0"/>
      <w:marBottom w:val="0"/>
      <w:divBdr>
        <w:top w:val="none" w:sz="0" w:space="0" w:color="auto"/>
        <w:left w:val="none" w:sz="0" w:space="0" w:color="auto"/>
        <w:bottom w:val="none" w:sz="0" w:space="0" w:color="auto"/>
        <w:right w:val="none" w:sz="0" w:space="0" w:color="auto"/>
      </w:divBdr>
    </w:div>
    <w:div w:id="1132678340">
      <w:bodyDiv w:val="1"/>
      <w:marLeft w:val="0"/>
      <w:marRight w:val="0"/>
      <w:marTop w:val="0"/>
      <w:marBottom w:val="0"/>
      <w:divBdr>
        <w:top w:val="none" w:sz="0" w:space="0" w:color="auto"/>
        <w:left w:val="none" w:sz="0" w:space="0" w:color="auto"/>
        <w:bottom w:val="none" w:sz="0" w:space="0" w:color="auto"/>
        <w:right w:val="none" w:sz="0" w:space="0" w:color="auto"/>
      </w:divBdr>
      <w:divsChild>
        <w:div w:id="356995">
          <w:marLeft w:val="274"/>
          <w:marRight w:val="0"/>
          <w:marTop w:val="0"/>
          <w:marBottom w:val="0"/>
          <w:divBdr>
            <w:top w:val="none" w:sz="0" w:space="0" w:color="auto"/>
            <w:left w:val="none" w:sz="0" w:space="0" w:color="auto"/>
            <w:bottom w:val="none" w:sz="0" w:space="0" w:color="auto"/>
            <w:right w:val="none" w:sz="0" w:space="0" w:color="auto"/>
          </w:divBdr>
        </w:div>
        <w:div w:id="1588998675">
          <w:marLeft w:val="274"/>
          <w:marRight w:val="0"/>
          <w:marTop w:val="0"/>
          <w:marBottom w:val="0"/>
          <w:divBdr>
            <w:top w:val="none" w:sz="0" w:space="0" w:color="auto"/>
            <w:left w:val="none" w:sz="0" w:space="0" w:color="auto"/>
            <w:bottom w:val="none" w:sz="0" w:space="0" w:color="auto"/>
            <w:right w:val="none" w:sz="0" w:space="0" w:color="auto"/>
          </w:divBdr>
        </w:div>
        <w:div w:id="1614289679">
          <w:marLeft w:val="274"/>
          <w:marRight w:val="0"/>
          <w:marTop w:val="0"/>
          <w:marBottom w:val="0"/>
          <w:divBdr>
            <w:top w:val="none" w:sz="0" w:space="0" w:color="auto"/>
            <w:left w:val="none" w:sz="0" w:space="0" w:color="auto"/>
            <w:bottom w:val="none" w:sz="0" w:space="0" w:color="auto"/>
            <w:right w:val="none" w:sz="0" w:space="0" w:color="auto"/>
          </w:divBdr>
        </w:div>
        <w:div w:id="1824083989">
          <w:marLeft w:val="274"/>
          <w:marRight w:val="0"/>
          <w:marTop w:val="0"/>
          <w:marBottom w:val="0"/>
          <w:divBdr>
            <w:top w:val="none" w:sz="0" w:space="0" w:color="auto"/>
            <w:left w:val="none" w:sz="0" w:space="0" w:color="auto"/>
            <w:bottom w:val="none" w:sz="0" w:space="0" w:color="auto"/>
            <w:right w:val="none" w:sz="0" w:space="0" w:color="auto"/>
          </w:divBdr>
        </w:div>
      </w:divsChild>
    </w:div>
    <w:div w:id="1133519511">
      <w:bodyDiv w:val="1"/>
      <w:marLeft w:val="0"/>
      <w:marRight w:val="0"/>
      <w:marTop w:val="0"/>
      <w:marBottom w:val="0"/>
      <w:divBdr>
        <w:top w:val="none" w:sz="0" w:space="0" w:color="auto"/>
        <w:left w:val="none" w:sz="0" w:space="0" w:color="auto"/>
        <w:bottom w:val="none" w:sz="0" w:space="0" w:color="auto"/>
        <w:right w:val="none" w:sz="0" w:space="0" w:color="auto"/>
      </w:divBdr>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
    <w:div w:id="1137648048">
      <w:bodyDiv w:val="1"/>
      <w:marLeft w:val="0"/>
      <w:marRight w:val="0"/>
      <w:marTop w:val="0"/>
      <w:marBottom w:val="0"/>
      <w:divBdr>
        <w:top w:val="none" w:sz="0" w:space="0" w:color="auto"/>
        <w:left w:val="none" w:sz="0" w:space="0" w:color="auto"/>
        <w:bottom w:val="none" w:sz="0" w:space="0" w:color="auto"/>
        <w:right w:val="none" w:sz="0" w:space="0" w:color="auto"/>
      </w:divBdr>
    </w:div>
    <w:div w:id="1138499282">
      <w:bodyDiv w:val="1"/>
      <w:marLeft w:val="0"/>
      <w:marRight w:val="0"/>
      <w:marTop w:val="0"/>
      <w:marBottom w:val="0"/>
      <w:divBdr>
        <w:top w:val="none" w:sz="0" w:space="0" w:color="auto"/>
        <w:left w:val="none" w:sz="0" w:space="0" w:color="auto"/>
        <w:bottom w:val="none" w:sz="0" w:space="0" w:color="auto"/>
        <w:right w:val="none" w:sz="0" w:space="0" w:color="auto"/>
      </w:divBdr>
    </w:div>
    <w:div w:id="1140272636">
      <w:bodyDiv w:val="1"/>
      <w:marLeft w:val="0"/>
      <w:marRight w:val="0"/>
      <w:marTop w:val="0"/>
      <w:marBottom w:val="0"/>
      <w:divBdr>
        <w:top w:val="none" w:sz="0" w:space="0" w:color="auto"/>
        <w:left w:val="none" w:sz="0" w:space="0" w:color="auto"/>
        <w:bottom w:val="none" w:sz="0" w:space="0" w:color="auto"/>
        <w:right w:val="none" w:sz="0" w:space="0" w:color="auto"/>
      </w:divBdr>
    </w:div>
    <w:div w:id="1141461401">
      <w:bodyDiv w:val="1"/>
      <w:marLeft w:val="0"/>
      <w:marRight w:val="0"/>
      <w:marTop w:val="0"/>
      <w:marBottom w:val="0"/>
      <w:divBdr>
        <w:top w:val="none" w:sz="0" w:space="0" w:color="auto"/>
        <w:left w:val="none" w:sz="0" w:space="0" w:color="auto"/>
        <w:bottom w:val="none" w:sz="0" w:space="0" w:color="auto"/>
        <w:right w:val="none" w:sz="0" w:space="0" w:color="auto"/>
      </w:divBdr>
    </w:div>
    <w:div w:id="1142388670">
      <w:bodyDiv w:val="1"/>
      <w:marLeft w:val="0"/>
      <w:marRight w:val="0"/>
      <w:marTop w:val="0"/>
      <w:marBottom w:val="0"/>
      <w:divBdr>
        <w:top w:val="none" w:sz="0" w:space="0" w:color="auto"/>
        <w:left w:val="none" w:sz="0" w:space="0" w:color="auto"/>
        <w:bottom w:val="none" w:sz="0" w:space="0" w:color="auto"/>
        <w:right w:val="none" w:sz="0" w:space="0" w:color="auto"/>
      </w:divBdr>
      <w:divsChild>
        <w:div w:id="730077827">
          <w:marLeft w:val="274"/>
          <w:marRight w:val="0"/>
          <w:marTop w:val="0"/>
          <w:marBottom w:val="0"/>
          <w:divBdr>
            <w:top w:val="none" w:sz="0" w:space="0" w:color="auto"/>
            <w:left w:val="none" w:sz="0" w:space="0" w:color="auto"/>
            <w:bottom w:val="none" w:sz="0" w:space="0" w:color="auto"/>
            <w:right w:val="none" w:sz="0" w:space="0" w:color="auto"/>
          </w:divBdr>
        </w:div>
        <w:div w:id="984746393">
          <w:marLeft w:val="274"/>
          <w:marRight w:val="0"/>
          <w:marTop w:val="0"/>
          <w:marBottom w:val="0"/>
          <w:divBdr>
            <w:top w:val="none" w:sz="0" w:space="0" w:color="auto"/>
            <w:left w:val="none" w:sz="0" w:space="0" w:color="auto"/>
            <w:bottom w:val="none" w:sz="0" w:space="0" w:color="auto"/>
            <w:right w:val="none" w:sz="0" w:space="0" w:color="auto"/>
          </w:divBdr>
        </w:div>
      </w:divsChild>
    </w:div>
    <w:div w:id="1143306613">
      <w:bodyDiv w:val="1"/>
      <w:marLeft w:val="0"/>
      <w:marRight w:val="0"/>
      <w:marTop w:val="0"/>
      <w:marBottom w:val="0"/>
      <w:divBdr>
        <w:top w:val="none" w:sz="0" w:space="0" w:color="auto"/>
        <w:left w:val="none" w:sz="0" w:space="0" w:color="auto"/>
        <w:bottom w:val="none" w:sz="0" w:space="0" w:color="auto"/>
        <w:right w:val="none" w:sz="0" w:space="0" w:color="auto"/>
      </w:divBdr>
    </w:div>
    <w:div w:id="1143347279">
      <w:bodyDiv w:val="1"/>
      <w:marLeft w:val="0"/>
      <w:marRight w:val="0"/>
      <w:marTop w:val="0"/>
      <w:marBottom w:val="0"/>
      <w:divBdr>
        <w:top w:val="none" w:sz="0" w:space="0" w:color="auto"/>
        <w:left w:val="none" w:sz="0" w:space="0" w:color="auto"/>
        <w:bottom w:val="none" w:sz="0" w:space="0" w:color="auto"/>
        <w:right w:val="none" w:sz="0" w:space="0" w:color="auto"/>
      </w:divBdr>
    </w:div>
    <w:div w:id="1144858400">
      <w:bodyDiv w:val="1"/>
      <w:marLeft w:val="0"/>
      <w:marRight w:val="0"/>
      <w:marTop w:val="0"/>
      <w:marBottom w:val="0"/>
      <w:divBdr>
        <w:top w:val="none" w:sz="0" w:space="0" w:color="auto"/>
        <w:left w:val="none" w:sz="0" w:space="0" w:color="auto"/>
        <w:bottom w:val="none" w:sz="0" w:space="0" w:color="auto"/>
        <w:right w:val="none" w:sz="0" w:space="0" w:color="auto"/>
      </w:divBdr>
    </w:div>
    <w:div w:id="1151404366">
      <w:bodyDiv w:val="1"/>
      <w:marLeft w:val="0"/>
      <w:marRight w:val="0"/>
      <w:marTop w:val="0"/>
      <w:marBottom w:val="0"/>
      <w:divBdr>
        <w:top w:val="none" w:sz="0" w:space="0" w:color="auto"/>
        <w:left w:val="none" w:sz="0" w:space="0" w:color="auto"/>
        <w:bottom w:val="none" w:sz="0" w:space="0" w:color="auto"/>
        <w:right w:val="none" w:sz="0" w:space="0" w:color="auto"/>
      </w:divBdr>
    </w:div>
    <w:div w:id="1160190367">
      <w:bodyDiv w:val="1"/>
      <w:marLeft w:val="0"/>
      <w:marRight w:val="0"/>
      <w:marTop w:val="0"/>
      <w:marBottom w:val="0"/>
      <w:divBdr>
        <w:top w:val="none" w:sz="0" w:space="0" w:color="auto"/>
        <w:left w:val="none" w:sz="0" w:space="0" w:color="auto"/>
        <w:bottom w:val="none" w:sz="0" w:space="0" w:color="auto"/>
        <w:right w:val="none" w:sz="0" w:space="0" w:color="auto"/>
      </w:divBdr>
    </w:div>
    <w:div w:id="1161963552">
      <w:bodyDiv w:val="1"/>
      <w:marLeft w:val="0"/>
      <w:marRight w:val="0"/>
      <w:marTop w:val="0"/>
      <w:marBottom w:val="0"/>
      <w:divBdr>
        <w:top w:val="none" w:sz="0" w:space="0" w:color="auto"/>
        <w:left w:val="none" w:sz="0" w:space="0" w:color="auto"/>
        <w:bottom w:val="none" w:sz="0" w:space="0" w:color="auto"/>
        <w:right w:val="none" w:sz="0" w:space="0" w:color="auto"/>
      </w:divBdr>
    </w:div>
    <w:div w:id="1169514676">
      <w:bodyDiv w:val="1"/>
      <w:marLeft w:val="0"/>
      <w:marRight w:val="0"/>
      <w:marTop w:val="0"/>
      <w:marBottom w:val="0"/>
      <w:divBdr>
        <w:top w:val="none" w:sz="0" w:space="0" w:color="auto"/>
        <w:left w:val="none" w:sz="0" w:space="0" w:color="auto"/>
        <w:bottom w:val="none" w:sz="0" w:space="0" w:color="auto"/>
        <w:right w:val="none" w:sz="0" w:space="0" w:color="auto"/>
      </w:divBdr>
    </w:div>
    <w:div w:id="1172717981">
      <w:bodyDiv w:val="1"/>
      <w:marLeft w:val="0"/>
      <w:marRight w:val="0"/>
      <w:marTop w:val="0"/>
      <w:marBottom w:val="0"/>
      <w:divBdr>
        <w:top w:val="none" w:sz="0" w:space="0" w:color="auto"/>
        <w:left w:val="none" w:sz="0" w:space="0" w:color="auto"/>
        <w:bottom w:val="none" w:sz="0" w:space="0" w:color="auto"/>
        <w:right w:val="none" w:sz="0" w:space="0" w:color="auto"/>
      </w:divBdr>
    </w:div>
    <w:div w:id="1178691602">
      <w:bodyDiv w:val="1"/>
      <w:marLeft w:val="0"/>
      <w:marRight w:val="0"/>
      <w:marTop w:val="0"/>
      <w:marBottom w:val="0"/>
      <w:divBdr>
        <w:top w:val="none" w:sz="0" w:space="0" w:color="auto"/>
        <w:left w:val="none" w:sz="0" w:space="0" w:color="auto"/>
        <w:bottom w:val="none" w:sz="0" w:space="0" w:color="auto"/>
        <w:right w:val="none" w:sz="0" w:space="0" w:color="auto"/>
      </w:divBdr>
    </w:div>
    <w:div w:id="1181628009">
      <w:bodyDiv w:val="1"/>
      <w:marLeft w:val="0"/>
      <w:marRight w:val="0"/>
      <w:marTop w:val="0"/>
      <w:marBottom w:val="0"/>
      <w:divBdr>
        <w:top w:val="none" w:sz="0" w:space="0" w:color="auto"/>
        <w:left w:val="none" w:sz="0" w:space="0" w:color="auto"/>
        <w:bottom w:val="none" w:sz="0" w:space="0" w:color="auto"/>
        <w:right w:val="none" w:sz="0" w:space="0" w:color="auto"/>
      </w:divBdr>
    </w:div>
    <w:div w:id="1182356716">
      <w:bodyDiv w:val="1"/>
      <w:marLeft w:val="0"/>
      <w:marRight w:val="0"/>
      <w:marTop w:val="0"/>
      <w:marBottom w:val="0"/>
      <w:divBdr>
        <w:top w:val="none" w:sz="0" w:space="0" w:color="auto"/>
        <w:left w:val="none" w:sz="0" w:space="0" w:color="auto"/>
        <w:bottom w:val="none" w:sz="0" w:space="0" w:color="auto"/>
        <w:right w:val="none" w:sz="0" w:space="0" w:color="auto"/>
      </w:divBdr>
    </w:div>
    <w:div w:id="1182623506">
      <w:bodyDiv w:val="1"/>
      <w:marLeft w:val="0"/>
      <w:marRight w:val="0"/>
      <w:marTop w:val="0"/>
      <w:marBottom w:val="0"/>
      <w:divBdr>
        <w:top w:val="none" w:sz="0" w:space="0" w:color="auto"/>
        <w:left w:val="none" w:sz="0" w:space="0" w:color="auto"/>
        <w:bottom w:val="none" w:sz="0" w:space="0" w:color="auto"/>
        <w:right w:val="none" w:sz="0" w:space="0" w:color="auto"/>
      </w:divBdr>
    </w:div>
    <w:div w:id="1183667013">
      <w:bodyDiv w:val="1"/>
      <w:marLeft w:val="0"/>
      <w:marRight w:val="0"/>
      <w:marTop w:val="0"/>
      <w:marBottom w:val="0"/>
      <w:divBdr>
        <w:top w:val="none" w:sz="0" w:space="0" w:color="auto"/>
        <w:left w:val="none" w:sz="0" w:space="0" w:color="auto"/>
        <w:bottom w:val="none" w:sz="0" w:space="0" w:color="auto"/>
        <w:right w:val="none" w:sz="0" w:space="0" w:color="auto"/>
      </w:divBdr>
    </w:div>
    <w:div w:id="1188637131">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1070441">
      <w:bodyDiv w:val="1"/>
      <w:marLeft w:val="0"/>
      <w:marRight w:val="0"/>
      <w:marTop w:val="0"/>
      <w:marBottom w:val="0"/>
      <w:divBdr>
        <w:top w:val="none" w:sz="0" w:space="0" w:color="auto"/>
        <w:left w:val="none" w:sz="0" w:space="0" w:color="auto"/>
        <w:bottom w:val="none" w:sz="0" w:space="0" w:color="auto"/>
        <w:right w:val="none" w:sz="0" w:space="0" w:color="auto"/>
      </w:divBdr>
    </w:div>
    <w:div w:id="1191993011">
      <w:bodyDiv w:val="1"/>
      <w:marLeft w:val="0"/>
      <w:marRight w:val="0"/>
      <w:marTop w:val="0"/>
      <w:marBottom w:val="0"/>
      <w:divBdr>
        <w:top w:val="none" w:sz="0" w:space="0" w:color="auto"/>
        <w:left w:val="none" w:sz="0" w:space="0" w:color="auto"/>
        <w:bottom w:val="none" w:sz="0" w:space="0" w:color="auto"/>
        <w:right w:val="none" w:sz="0" w:space="0" w:color="auto"/>
      </w:divBdr>
    </w:div>
    <w:div w:id="1195853090">
      <w:bodyDiv w:val="1"/>
      <w:marLeft w:val="0"/>
      <w:marRight w:val="0"/>
      <w:marTop w:val="0"/>
      <w:marBottom w:val="0"/>
      <w:divBdr>
        <w:top w:val="none" w:sz="0" w:space="0" w:color="auto"/>
        <w:left w:val="none" w:sz="0" w:space="0" w:color="auto"/>
        <w:bottom w:val="none" w:sz="0" w:space="0" w:color="auto"/>
        <w:right w:val="none" w:sz="0" w:space="0" w:color="auto"/>
      </w:divBdr>
    </w:div>
    <w:div w:id="1199396826">
      <w:bodyDiv w:val="1"/>
      <w:marLeft w:val="0"/>
      <w:marRight w:val="0"/>
      <w:marTop w:val="0"/>
      <w:marBottom w:val="0"/>
      <w:divBdr>
        <w:top w:val="none" w:sz="0" w:space="0" w:color="auto"/>
        <w:left w:val="none" w:sz="0" w:space="0" w:color="auto"/>
        <w:bottom w:val="none" w:sz="0" w:space="0" w:color="auto"/>
        <w:right w:val="none" w:sz="0" w:space="0" w:color="auto"/>
      </w:divBdr>
    </w:div>
    <w:div w:id="1210267340">
      <w:bodyDiv w:val="1"/>
      <w:marLeft w:val="0"/>
      <w:marRight w:val="0"/>
      <w:marTop w:val="0"/>
      <w:marBottom w:val="0"/>
      <w:divBdr>
        <w:top w:val="none" w:sz="0" w:space="0" w:color="auto"/>
        <w:left w:val="none" w:sz="0" w:space="0" w:color="auto"/>
        <w:bottom w:val="none" w:sz="0" w:space="0" w:color="auto"/>
        <w:right w:val="none" w:sz="0" w:space="0" w:color="auto"/>
      </w:divBdr>
    </w:div>
    <w:div w:id="1211572590">
      <w:bodyDiv w:val="1"/>
      <w:marLeft w:val="0"/>
      <w:marRight w:val="0"/>
      <w:marTop w:val="0"/>
      <w:marBottom w:val="0"/>
      <w:divBdr>
        <w:top w:val="none" w:sz="0" w:space="0" w:color="auto"/>
        <w:left w:val="none" w:sz="0" w:space="0" w:color="auto"/>
        <w:bottom w:val="none" w:sz="0" w:space="0" w:color="auto"/>
        <w:right w:val="none" w:sz="0" w:space="0" w:color="auto"/>
      </w:divBdr>
    </w:div>
    <w:div w:id="1211720577">
      <w:bodyDiv w:val="1"/>
      <w:marLeft w:val="0"/>
      <w:marRight w:val="0"/>
      <w:marTop w:val="0"/>
      <w:marBottom w:val="0"/>
      <w:divBdr>
        <w:top w:val="none" w:sz="0" w:space="0" w:color="auto"/>
        <w:left w:val="none" w:sz="0" w:space="0" w:color="auto"/>
        <w:bottom w:val="none" w:sz="0" w:space="0" w:color="auto"/>
        <w:right w:val="none" w:sz="0" w:space="0" w:color="auto"/>
      </w:divBdr>
      <w:divsChild>
        <w:div w:id="468085280">
          <w:marLeft w:val="360"/>
          <w:marRight w:val="0"/>
          <w:marTop w:val="0"/>
          <w:marBottom w:val="0"/>
          <w:divBdr>
            <w:top w:val="none" w:sz="0" w:space="0" w:color="auto"/>
            <w:left w:val="none" w:sz="0" w:space="0" w:color="auto"/>
            <w:bottom w:val="none" w:sz="0" w:space="0" w:color="auto"/>
            <w:right w:val="none" w:sz="0" w:space="0" w:color="auto"/>
          </w:divBdr>
        </w:div>
        <w:div w:id="750278657">
          <w:marLeft w:val="360"/>
          <w:marRight w:val="0"/>
          <w:marTop w:val="0"/>
          <w:marBottom w:val="0"/>
          <w:divBdr>
            <w:top w:val="none" w:sz="0" w:space="0" w:color="auto"/>
            <w:left w:val="none" w:sz="0" w:space="0" w:color="auto"/>
            <w:bottom w:val="none" w:sz="0" w:space="0" w:color="auto"/>
            <w:right w:val="none" w:sz="0" w:space="0" w:color="auto"/>
          </w:divBdr>
        </w:div>
        <w:div w:id="782000941">
          <w:marLeft w:val="360"/>
          <w:marRight w:val="0"/>
          <w:marTop w:val="0"/>
          <w:marBottom w:val="0"/>
          <w:divBdr>
            <w:top w:val="none" w:sz="0" w:space="0" w:color="auto"/>
            <w:left w:val="none" w:sz="0" w:space="0" w:color="auto"/>
            <w:bottom w:val="none" w:sz="0" w:space="0" w:color="auto"/>
            <w:right w:val="none" w:sz="0" w:space="0" w:color="auto"/>
          </w:divBdr>
        </w:div>
        <w:div w:id="1415199435">
          <w:marLeft w:val="360"/>
          <w:marRight w:val="0"/>
          <w:marTop w:val="0"/>
          <w:marBottom w:val="0"/>
          <w:divBdr>
            <w:top w:val="none" w:sz="0" w:space="0" w:color="auto"/>
            <w:left w:val="none" w:sz="0" w:space="0" w:color="auto"/>
            <w:bottom w:val="none" w:sz="0" w:space="0" w:color="auto"/>
            <w:right w:val="none" w:sz="0" w:space="0" w:color="auto"/>
          </w:divBdr>
        </w:div>
        <w:div w:id="1958027423">
          <w:marLeft w:val="360"/>
          <w:marRight w:val="0"/>
          <w:marTop w:val="0"/>
          <w:marBottom w:val="0"/>
          <w:divBdr>
            <w:top w:val="none" w:sz="0" w:space="0" w:color="auto"/>
            <w:left w:val="none" w:sz="0" w:space="0" w:color="auto"/>
            <w:bottom w:val="none" w:sz="0" w:space="0" w:color="auto"/>
            <w:right w:val="none" w:sz="0" w:space="0" w:color="auto"/>
          </w:divBdr>
        </w:div>
      </w:divsChild>
    </w:div>
    <w:div w:id="1223713480">
      <w:bodyDiv w:val="1"/>
      <w:marLeft w:val="0"/>
      <w:marRight w:val="0"/>
      <w:marTop w:val="0"/>
      <w:marBottom w:val="0"/>
      <w:divBdr>
        <w:top w:val="none" w:sz="0" w:space="0" w:color="auto"/>
        <w:left w:val="none" w:sz="0" w:space="0" w:color="auto"/>
        <w:bottom w:val="none" w:sz="0" w:space="0" w:color="auto"/>
        <w:right w:val="none" w:sz="0" w:space="0" w:color="auto"/>
      </w:divBdr>
    </w:div>
    <w:div w:id="1233002667">
      <w:bodyDiv w:val="1"/>
      <w:marLeft w:val="0"/>
      <w:marRight w:val="0"/>
      <w:marTop w:val="0"/>
      <w:marBottom w:val="0"/>
      <w:divBdr>
        <w:top w:val="none" w:sz="0" w:space="0" w:color="auto"/>
        <w:left w:val="none" w:sz="0" w:space="0" w:color="auto"/>
        <w:bottom w:val="none" w:sz="0" w:space="0" w:color="auto"/>
        <w:right w:val="none" w:sz="0" w:space="0" w:color="auto"/>
      </w:divBdr>
      <w:divsChild>
        <w:div w:id="694380335">
          <w:marLeft w:val="360"/>
          <w:marRight w:val="0"/>
          <w:marTop w:val="0"/>
          <w:marBottom w:val="0"/>
          <w:divBdr>
            <w:top w:val="none" w:sz="0" w:space="0" w:color="auto"/>
            <w:left w:val="none" w:sz="0" w:space="0" w:color="auto"/>
            <w:bottom w:val="none" w:sz="0" w:space="0" w:color="auto"/>
            <w:right w:val="none" w:sz="0" w:space="0" w:color="auto"/>
          </w:divBdr>
        </w:div>
        <w:div w:id="1435634238">
          <w:marLeft w:val="360"/>
          <w:marRight w:val="0"/>
          <w:marTop w:val="0"/>
          <w:marBottom w:val="0"/>
          <w:divBdr>
            <w:top w:val="none" w:sz="0" w:space="0" w:color="auto"/>
            <w:left w:val="none" w:sz="0" w:space="0" w:color="auto"/>
            <w:bottom w:val="none" w:sz="0" w:space="0" w:color="auto"/>
            <w:right w:val="none" w:sz="0" w:space="0" w:color="auto"/>
          </w:divBdr>
        </w:div>
      </w:divsChild>
    </w:div>
    <w:div w:id="1242104688">
      <w:bodyDiv w:val="1"/>
      <w:marLeft w:val="0"/>
      <w:marRight w:val="0"/>
      <w:marTop w:val="0"/>
      <w:marBottom w:val="0"/>
      <w:divBdr>
        <w:top w:val="none" w:sz="0" w:space="0" w:color="auto"/>
        <w:left w:val="none" w:sz="0" w:space="0" w:color="auto"/>
        <w:bottom w:val="none" w:sz="0" w:space="0" w:color="auto"/>
        <w:right w:val="none" w:sz="0" w:space="0" w:color="auto"/>
      </w:divBdr>
    </w:div>
    <w:div w:id="1248661313">
      <w:bodyDiv w:val="1"/>
      <w:marLeft w:val="0"/>
      <w:marRight w:val="0"/>
      <w:marTop w:val="0"/>
      <w:marBottom w:val="0"/>
      <w:divBdr>
        <w:top w:val="none" w:sz="0" w:space="0" w:color="auto"/>
        <w:left w:val="none" w:sz="0" w:space="0" w:color="auto"/>
        <w:bottom w:val="none" w:sz="0" w:space="0" w:color="auto"/>
        <w:right w:val="none" w:sz="0" w:space="0" w:color="auto"/>
      </w:divBdr>
    </w:div>
    <w:div w:id="1250043644">
      <w:bodyDiv w:val="1"/>
      <w:marLeft w:val="0"/>
      <w:marRight w:val="0"/>
      <w:marTop w:val="0"/>
      <w:marBottom w:val="0"/>
      <w:divBdr>
        <w:top w:val="none" w:sz="0" w:space="0" w:color="auto"/>
        <w:left w:val="none" w:sz="0" w:space="0" w:color="auto"/>
        <w:bottom w:val="none" w:sz="0" w:space="0" w:color="auto"/>
        <w:right w:val="none" w:sz="0" w:space="0" w:color="auto"/>
      </w:divBdr>
    </w:div>
    <w:div w:id="1251697317">
      <w:bodyDiv w:val="1"/>
      <w:marLeft w:val="0"/>
      <w:marRight w:val="0"/>
      <w:marTop w:val="0"/>
      <w:marBottom w:val="0"/>
      <w:divBdr>
        <w:top w:val="none" w:sz="0" w:space="0" w:color="auto"/>
        <w:left w:val="none" w:sz="0" w:space="0" w:color="auto"/>
        <w:bottom w:val="none" w:sz="0" w:space="0" w:color="auto"/>
        <w:right w:val="none" w:sz="0" w:space="0" w:color="auto"/>
      </w:divBdr>
    </w:div>
    <w:div w:id="1254633797">
      <w:bodyDiv w:val="1"/>
      <w:marLeft w:val="0"/>
      <w:marRight w:val="0"/>
      <w:marTop w:val="0"/>
      <w:marBottom w:val="0"/>
      <w:divBdr>
        <w:top w:val="none" w:sz="0" w:space="0" w:color="auto"/>
        <w:left w:val="none" w:sz="0" w:space="0" w:color="auto"/>
        <w:bottom w:val="none" w:sz="0" w:space="0" w:color="auto"/>
        <w:right w:val="none" w:sz="0" w:space="0" w:color="auto"/>
      </w:divBdr>
    </w:div>
    <w:div w:id="1271623468">
      <w:bodyDiv w:val="1"/>
      <w:marLeft w:val="0"/>
      <w:marRight w:val="0"/>
      <w:marTop w:val="0"/>
      <w:marBottom w:val="0"/>
      <w:divBdr>
        <w:top w:val="none" w:sz="0" w:space="0" w:color="auto"/>
        <w:left w:val="none" w:sz="0" w:space="0" w:color="auto"/>
        <w:bottom w:val="none" w:sz="0" w:space="0" w:color="auto"/>
        <w:right w:val="none" w:sz="0" w:space="0" w:color="auto"/>
      </w:divBdr>
    </w:div>
    <w:div w:id="1273898629">
      <w:bodyDiv w:val="1"/>
      <w:marLeft w:val="0"/>
      <w:marRight w:val="0"/>
      <w:marTop w:val="0"/>
      <w:marBottom w:val="0"/>
      <w:divBdr>
        <w:top w:val="none" w:sz="0" w:space="0" w:color="auto"/>
        <w:left w:val="none" w:sz="0" w:space="0" w:color="auto"/>
        <w:bottom w:val="none" w:sz="0" w:space="0" w:color="auto"/>
        <w:right w:val="none" w:sz="0" w:space="0" w:color="auto"/>
      </w:divBdr>
    </w:div>
    <w:div w:id="1279145092">
      <w:bodyDiv w:val="1"/>
      <w:marLeft w:val="0"/>
      <w:marRight w:val="0"/>
      <w:marTop w:val="0"/>
      <w:marBottom w:val="0"/>
      <w:divBdr>
        <w:top w:val="none" w:sz="0" w:space="0" w:color="auto"/>
        <w:left w:val="none" w:sz="0" w:space="0" w:color="auto"/>
        <w:bottom w:val="none" w:sz="0" w:space="0" w:color="auto"/>
        <w:right w:val="none" w:sz="0" w:space="0" w:color="auto"/>
      </w:divBdr>
    </w:div>
    <w:div w:id="1292593453">
      <w:bodyDiv w:val="1"/>
      <w:marLeft w:val="0"/>
      <w:marRight w:val="0"/>
      <w:marTop w:val="0"/>
      <w:marBottom w:val="0"/>
      <w:divBdr>
        <w:top w:val="none" w:sz="0" w:space="0" w:color="auto"/>
        <w:left w:val="none" w:sz="0" w:space="0" w:color="auto"/>
        <w:bottom w:val="none" w:sz="0" w:space="0" w:color="auto"/>
        <w:right w:val="none" w:sz="0" w:space="0" w:color="auto"/>
      </w:divBdr>
      <w:divsChild>
        <w:div w:id="630012333">
          <w:marLeft w:val="360"/>
          <w:marRight w:val="0"/>
          <w:marTop w:val="0"/>
          <w:marBottom w:val="0"/>
          <w:divBdr>
            <w:top w:val="none" w:sz="0" w:space="0" w:color="auto"/>
            <w:left w:val="none" w:sz="0" w:space="0" w:color="auto"/>
            <w:bottom w:val="none" w:sz="0" w:space="0" w:color="auto"/>
            <w:right w:val="none" w:sz="0" w:space="0" w:color="auto"/>
          </w:divBdr>
        </w:div>
        <w:div w:id="712197080">
          <w:marLeft w:val="360"/>
          <w:marRight w:val="0"/>
          <w:marTop w:val="0"/>
          <w:marBottom w:val="0"/>
          <w:divBdr>
            <w:top w:val="none" w:sz="0" w:space="0" w:color="auto"/>
            <w:left w:val="none" w:sz="0" w:space="0" w:color="auto"/>
            <w:bottom w:val="none" w:sz="0" w:space="0" w:color="auto"/>
            <w:right w:val="none" w:sz="0" w:space="0" w:color="auto"/>
          </w:divBdr>
        </w:div>
        <w:div w:id="1944263040">
          <w:marLeft w:val="360"/>
          <w:marRight w:val="0"/>
          <w:marTop w:val="0"/>
          <w:marBottom w:val="0"/>
          <w:divBdr>
            <w:top w:val="none" w:sz="0" w:space="0" w:color="auto"/>
            <w:left w:val="none" w:sz="0" w:space="0" w:color="auto"/>
            <w:bottom w:val="none" w:sz="0" w:space="0" w:color="auto"/>
            <w:right w:val="none" w:sz="0" w:space="0" w:color="auto"/>
          </w:divBdr>
        </w:div>
      </w:divsChild>
    </w:div>
    <w:div w:id="1294364995">
      <w:bodyDiv w:val="1"/>
      <w:marLeft w:val="0"/>
      <w:marRight w:val="0"/>
      <w:marTop w:val="0"/>
      <w:marBottom w:val="0"/>
      <w:divBdr>
        <w:top w:val="none" w:sz="0" w:space="0" w:color="auto"/>
        <w:left w:val="none" w:sz="0" w:space="0" w:color="auto"/>
        <w:bottom w:val="none" w:sz="0" w:space="0" w:color="auto"/>
        <w:right w:val="none" w:sz="0" w:space="0" w:color="auto"/>
      </w:divBdr>
    </w:div>
    <w:div w:id="1303192162">
      <w:bodyDiv w:val="1"/>
      <w:marLeft w:val="0"/>
      <w:marRight w:val="0"/>
      <w:marTop w:val="0"/>
      <w:marBottom w:val="0"/>
      <w:divBdr>
        <w:top w:val="none" w:sz="0" w:space="0" w:color="auto"/>
        <w:left w:val="none" w:sz="0" w:space="0" w:color="auto"/>
        <w:bottom w:val="none" w:sz="0" w:space="0" w:color="auto"/>
        <w:right w:val="none" w:sz="0" w:space="0" w:color="auto"/>
      </w:divBdr>
    </w:div>
    <w:div w:id="1307125497">
      <w:bodyDiv w:val="1"/>
      <w:marLeft w:val="0"/>
      <w:marRight w:val="0"/>
      <w:marTop w:val="0"/>
      <w:marBottom w:val="0"/>
      <w:divBdr>
        <w:top w:val="none" w:sz="0" w:space="0" w:color="auto"/>
        <w:left w:val="none" w:sz="0" w:space="0" w:color="auto"/>
        <w:bottom w:val="none" w:sz="0" w:space="0" w:color="auto"/>
        <w:right w:val="none" w:sz="0" w:space="0" w:color="auto"/>
      </w:divBdr>
    </w:div>
    <w:div w:id="1319575518">
      <w:bodyDiv w:val="1"/>
      <w:marLeft w:val="0"/>
      <w:marRight w:val="0"/>
      <w:marTop w:val="0"/>
      <w:marBottom w:val="0"/>
      <w:divBdr>
        <w:top w:val="none" w:sz="0" w:space="0" w:color="auto"/>
        <w:left w:val="none" w:sz="0" w:space="0" w:color="auto"/>
        <w:bottom w:val="none" w:sz="0" w:space="0" w:color="auto"/>
        <w:right w:val="none" w:sz="0" w:space="0" w:color="auto"/>
      </w:divBdr>
    </w:div>
    <w:div w:id="1319765740">
      <w:bodyDiv w:val="1"/>
      <w:marLeft w:val="0"/>
      <w:marRight w:val="0"/>
      <w:marTop w:val="0"/>
      <w:marBottom w:val="0"/>
      <w:divBdr>
        <w:top w:val="none" w:sz="0" w:space="0" w:color="auto"/>
        <w:left w:val="none" w:sz="0" w:space="0" w:color="auto"/>
        <w:bottom w:val="none" w:sz="0" w:space="0" w:color="auto"/>
        <w:right w:val="none" w:sz="0" w:space="0" w:color="auto"/>
      </w:divBdr>
    </w:div>
    <w:div w:id="1322463759">
      <w:bodyDiv w:val="1"/>
      <w:marLeft w:val="0"/>
      <w:marRight w:val="0"/>
      <w:marTop w:val="0"/>
      <w:marBottom w:val="0"/>
      <w:divBdr>
        <w:top w:val="none" w:sz="0" w:space="0" w:color="auto"/>
        <w:left w:val="none" w:sz="0" w:space="0" w:color="auto"/>
        <w:bottom w:val="none" w:sz="0" w:space="0" w:color="auto"/>
        <w:right w:val="none" w:sz="0" w:space="0" w:color="auto"/>
      </w:divBdr>
      <w:divsChild>
        <w:div w:id="278297093">
          <w:marLeft w:val="360"/>
          <w:marRight w:val="0"/>
          <w:marTop w:val="0"/>
          <w:marBottom w:val="0"/>
          <w:divBdr>
            <w:top w:val="none" w:sz="0" w:space="0" w:color="auto"/>
            <w:left w:val="none" w:sz="0" w:space="0" w:color="auto"/>
            <w:bottom w:val="none" w:sz="0" w:space="0" w:color="auto"/>
            <w:right w:val="none" w:sz="0" w:space="0" w:color="auto"/>
          </w:divBdr>
        </w:div>
        <w:div w:id="398721250">
          <w:marLeft w:val="360"/>
          <w:marRight w:val="0"/>
          <w:marTop w:val="0"/>
          <w:marBottom w:val="0"/>
          <w:divBdr>
            <w:top w:val="none" w:sz="0" w:space="0" w:color="auto"/>
            <w:left w:val="none" w:sz="0" w:space="0" w:color="auto"/>
            <w:bottom w:val="none" w:sz="0" w:space="0" w:color="auto"/>
            <w:right w:val="none" w:sz="0" w:space="0" w:color="auto"/>
          </w:divBdr>
        </w:div>
        <w:div w:id="523638845">
          <w:marLeft w:val="360"/>
          <w:marRight w:val="0"/>
          <w:marTop w:val="0"/>
          <w:marBottom w:val="0"/>
          <w:divBdr>
            <w:top w:val="none" w:sz="0" w:space="0" w:color="auto"/>
            <w:left w:val="none" w:sz="0" w:space="0" w:color="auto"/>
            <w:bottom w:val="none" w:sz="0" w:space="0" w:color="auto"/>
            <w:right w:val="none" w:sz="0" w:space="0" w:color="auto"/>
          </w:divBdr>
        </w:div>
        <w:div w:id="531264753">
          <w:marLeft w:val="360"/>
          <w:marRight w:val="0"/>
          <w:marTop w:val="0"/>
          <w:marBottom w:val="0"/>
          <w:divBdr>
            <w:top w:val="none" w:sz="0" w:space="0" w:color="auto"/>
            <w:left w:val="none" w:sz="0" w:space="0" w:color="auto"/>
            <w:bottom w:val="none" w:sz="0" w:space="0" w:color="auto"/>
            <w:right w:val="none" w:sz="0" w:space="0" w:color="auto"/>
          </w:divBdr>
        </w:div>
        <w:div w:id="594556754">
          <w:marLeft w:val="360"/>
          <w:marRight w:val="0"/>
          <w:marTop w:val="0"/>
          <w:marBottom w:val="0"/>
          <w:divBdr>
            <w:top w:val="none" w:sz="0" w:space="0" w:color="auto"/>
            <w:left w:val="none" w:sz="0" w:space="0" w:color="auto"/>
            <w:bottom w:val="none" w:sz="0" w:space="0" w:color="auto"/>
            <w:right w:val="none" w:sz="0" w:space="0" w:color="auto"/>
          </w:divBdr>
        </w:div>
        <w:div w:id="618073329">
          <w:marLeft w:val="360"/>
          <w:marRight w:val="0"/>
          <w:marTop w:val="0"/>
          <w:marBottom w:val="0"/>
          <w:divBdr>
            <w:top w:val="none" w:sz="0" w:space="0" w:color="auto"/>
            <w:left w:val="none" w:sz="0" w:space="0" w:color="auto"/>
            <w:bottom w:val="none" w:sz="0" w:space="0" w:color="auto"/>
            <w:right w:val="none" w:sz="0" w:space="0" w:color="auto"/>
          </w:divBdr>
        </w:div>
        <w:div w:id="804740615">
          <w:marLeft w:val="360"/>
          <w:marRight w:val="0"/>
          <w:marTop w:val="0"/>
          <w:marBottom w:val="0"/>
          <w:divBdr>
            <w:top w:val="none" w:sz="0" w:space="0" w:color="auto"/>
            <w:left w:val="none" w:sz="0" w:space="0" w:color="auto"/>
            <w:bottom w:val="none" w:sz="0" w:space="0" w:color="auto"/>
            <w:right w:val="none" w:sz="0" w:space="0" w:color="auto"/>
          </w:divBdr>
        </w:div>
        <w:div w:id="1215774546">
          <w:marLeft w:val="360"/>
          <w:marRight w:val="0"/>
          <w:marTop w:val="0"/>
          <w:marBottom w:val="0"/>
          <w:divBdr>
            <w:top w:val="none" w:sz="0" w:space="0" w:color="auto"/>
            <w:left w:val="none" w:sz="0" w:space="0" w:color="auto"/>
            <w:bottom w:val="none" w:sz="0" w:space="0" w:color="auto"/>
            <w:right w:val="none" w:sz="0" w:space="0" w:color="auto"/>
          </w:divBdr>
        </w:div>
        <w:div w:id="1584102889">
          <w:marLeft w:val="360"/>
          <w:marRight w:val="0"/>
          <w:marTop w:val="0"/>
          <w:marBottom w:val="0"/>
          <w:divBdr>
            <w:top w:val="none" w:sz="0" w:space="0" w:color="auto"/>
            <w:left w:val="none" w:sz="0" w:space="0" w:color="auto"/>
            <w:bottom w:val="none" w:sz="0" w:space="0" w:color="auto"/>
            <w:right w:val="none" w:sz="0" w:space="0" w:color="auto"/>
          </w:divBdr>
        </w:div>
        <w:div w:id="1740053964">
          <w:marLeft w:val="360"/>
          <w:marRight w:val="0"/>
          <w:marTop w:val="0"/>
          <w:marBottom w:val="0"/>
          <w:divBdr>
            <w:top w:val="none" w:sz="0" w:space="0" w:color="auto"/>
            <w:left w:val="none" w:sz="0" w:space="0" w:color="auto"/>
            <w:bottom w:val="none" w:sz="0" w:space="0" w:color="auto"/>
            <w:right w:val="none" w:sz="0" w:space="0" w:color="auto"/>
          </w:divBdr>
        </w:div>
        <w:div w:id="1765881382">
          <w:marLeft w:val="360"/>
          <w:marRight w:val="0"/>
          <w:marTop w:val="0"/>
          <w:marBottom w:val="0"/>
          <w:divBdr>
            <w:top w:val="none" w:sz="0" w:space="0" w:color="auto"/>
            <w:left w:val="none" w:sz="0" w:space="0" w:color="auto"/>
            <w:bottom w:val="none" w:sz="0" w:space="0" w:color="auto"/>
            <w:right w:val="none" w:sz="0" w:space="0" w:color="auto"/>
          </w:divBdr>
        </w:div>
      </w:divsChild>
    </w:div>
    <w:div w:id="1323196047">
      <w:bodyDiv w:val="1"/>
      <w:marLeft w:val="0"/>
      <w:marRight w:val="0"/>
      <w:marTop w:val="0"/>
      <w:marBottom w:val="0"/>
      <w:divBdr>
        <w:top w:val="none" w:sz="0" w:space="0" w:color="auto"/>
        <w:left w:val="none" w:sz="0" w:space="0" w:color="auto"/>
        <w:bottom w:val="none" w:sz="0" w:space="0" w:color="auto"/>
        <w:right w:val="none" w:sz="0" w:space="0" w:color="auto"/>
      </w:divBdr>
    </w:div>
    <w:div w:id="1327780736">
      <w:bodyDiv w:val="1"/>
      <w:marLeft w:val="0"/>
      <w:marRight w:val="0"/>
      <w:marTop w:val="0"/>
      <w:marBottom w:val="0"/>
      <w:divBdr>
        <w:top w:val="none" w:sz="0" w:space="0" w:color="auto"/>
        <w:left w:val="none" w:sz="0" w:space="0" w:color="auto"/>
        <w:bottom w:val="none" w:sz="0" w:space="0" w:color="auto"/>
        <w:right w:val="none" w:sz="0" w:space="0" w:color="auto"/>
      </w:divBdr>
    </w:div>
    <w:div w:id="1333412224">
      <w:bodyDiv w:val="1"/>
      <w:marLeft w:val="0"/>
      <w:marRight w:val="0"/>
      <w:marTop w:val="0"/>
      <w:marBottom w:val="0"/>
      <w:divBdr>
        <w:top w:val="none" w:sz="0" w:space="0" w:color="auto"/>
        <w:left w:val="none" w:sz="0" w:space="0" w:color="auto"/>
        <w:bottom w:val="none" w:sz="0" w:space="0" w:color="auto"/>
        <w:right w:val="none" w:sz="0" w:space="0" w:color="auto"/>
      </w:divBdr>
    </w:div>
    <w:div w:id="1335298655">
      <w:bodyDiv w:val="1"/>
      <w:marLeft w:val="0"/>
      <w:marRight w:val="0"/>
      <w:marTop w:val="0"/>
      <w:marBottom w:val="0"/>
      <w:divBdr>
        <w:top w:val="none" w:sz="0" w:space="0" w:color="auto"/>
        <w:left w:val="none" w:sz="0" w:space="0" w:color="auto"/>
        <w:bottom w:val="none" w:sz="0" w:space="0" w:color="auto"/>
        <w:right w:val="none" w:sz="0" w:space="0" w:color="auto"/>
      </w:divBdr>
    </w:div>
    <w:div w:id="1342050241">
      <w:bodyDiv w:val="1"/>
      <w:marLeft w:val="0"/>
      <w:marRight w:val="0"/>
      <w:marTop w:val="0"/>
      <w:marBottom w:val="0"/>
      <w:divBdr>
        <w:top w:val="none" w:sz="0" w:space="0" w:color="auto"/>
        <w:left w:val="none" w:sz="0" w:space="0" w:color="auto"/>
        <w:bottom w:val="none" w:sz="0" w:space="0" w:color="auto"/>
        <w:right w:val="none" w:sz="0" w:space="0" w:color="auto"/>
      </w:divBdr>
      <w:divsChild>
        <w:div w:id="459149450">
          <w:marLeft w:val="994"/>
          <w:marRight w:val="0"/>
          <w:marTop w:val="0"/>
          <w:marBottom w:val="0"/>
          <w:divBdr>
            <w:top w:val="none" w:sz="0" w:space="0" w:color="auto"/>
            <w:left w:val="none" w:sz="0" w:space="0" w:color="auto"/>
            <w:bottom w:val="none" w:sz="0" w:space="0" w:color="auto"/>
            <w:right w:val="none" w:sz="0" w:space="0" w:color="auto"/>
          </w:divBdr>
        </w:div>
        <w:div w:id="505755856">
          <w:marLeft w:val="1714"/>
          <w:marRight w:val="0"/>
          <w:marTop w:val="0"/>
          <w:marBottom w:val="0"/>
          <w:divBdr>
            <w:top w:val="none" w:sz="0" w:space="0" w:color="auto"/>
            <w:left w:val="none" w:sz="0" w:space="0" w:color="auto"/>
            <w:bottom w:val="none" w:sz="0" w:space="0" w:color="auto"/>
            <w:right w:val="none" w:sz="0" w:space="0" w:color="auto"/>
          </w:divBdr>
        </w:div>
        <w:div w:id="729764872">
          <w:marLeft w:val="1714"/>
          <w:marRight w:val="0"/>
          <w:marTop w:val="0"/>
          <w:marBottom w:val="0"/>
          <w:divBdr>
            <w:top w:val="none" w:sz="0" w:space="0" w:color="auto"/>
            <w:left w:val="none" w:sz="0" w:space="0" w:color="auto"/>
            <w:bottom w:val="none" w:sz="0" w:space="0" w:color="auto"/>
            <w:right w:val="none" w:sz="0" w:space="0" w:color="auto"/>
          </w:divBdr>
        </w:div>
        <w:div w:id="996301294">
          <w:marLeft w:val="274"/>
          <w:marRight w:val="0"/>
          <w:marTop w:val="0"/>
          <w:marBottom w:val="0"/>
          <w:divBdr>
            <w:top w:val="none" w:sz="0" w:space="0" w:color="auto"/>
            <w:left w:val="none" w:sz="0" w:space="0" w:color="auto"/>
            <w:bottom w:val="none" w:sz="0" w:space="0" w:color="auto"/>
            <w:right w:val="none" w:sz="0" w:space="0" w:color="auto"/>
          </w:divBdr>
        </w:div>
        <w:div w:id="1109737594">
          <w:marLeft w:val="274"/>
          <w:marRight w:val="0"/>
          <w:marTop w:val="0"/>
          <w:marBottom w:val="0"/>
          <w:divBdr>
            <w:top w:val="none" w:sz="0" w:space="0" w:color="auto"/>
            <w:left w:val="none" w:sz="0" w:space="0" w:color="auto"/>
            <w:bottom w:val="none" w:sz="0" w:space="0" w:color="auto"/>
            <w:right w:val="none" w:sz="0" w:space="0" w:color="auto"/>
          </w:divBdr>
        </w:div>
        <w:div w:id="1201169433">
          <w:marLeft w:val="1714"/>
          <w:marRight w:val="0"/>
          <w:marTop w:val="0"/>
          <w:marBottom w:val="0"/>
          <w:divBdr>
            <w:top w:val="none" w:sz="0" w:space="0" w:color="auto"/>
            <w:left w:val="none" w:sz="0" w:space="0" w:color="auto"/>
            <w:bottom w:val="none" w:sz="0" w:space="0" w:color="auto"/>
            <w:right w:val="none" w:sz="0" w:space="0" w:color="auto"/>
          </w:divBdr>
        </w:div>
        <w:div w:id="1387532079">
          <w:marLeft w:val="1714"/>
          <w:marRight w:val="0"/>
          <w:marTop w:val="0"/>
          <w:marBottom w:val="0"/>
          <w:divBdr>
            <w:top w:val="none" w:sz="0" w:space="0" w:color="auto"/>
            <w:left w:val="none" w:sz="0" w:space="0" w:color="auto"/>
            <w:bottom w:val="none" w:sz="0" w:space="0" w:color="auto"/>
            <w:right w:val="none" w:sz="0" w:space="0" w:color="auto"/>
          </w:divBdr>
        </w:div>
        <w:div w:id="1763062966">
          <w:marLeft w:val="274"/>
          <w:marRight w:val="0"/>
          <w:marTop w:val="0"/>
          <w:marBottom w:val="0"/>
          <w:divBdr>
            <w:top w:val="none" w:sz="0" w:space="0" w:color="auto"/>
            <w:left w:val="none" w:sz="0" w:space="0" w:color="auto"/>
            <w:bottom w:val="none" w:sz="0" w:space="0" w:color="auto"/>
            <w:right w:val="none" w:sz="0" w:space="0" w:color="auto"/>
          </w:divBdr>
        </w:div>
        <w:div w:id="1767800782">
          <w:marLeft w:val="1714"/>
          <w:marRight w:val="0"/>
          <w:marTop w:val="0"/>
          <w:marBottom w:val="0"/>
          <w:divBdr>
            <w:top w:val="none" w:sz="0" w:space="0" w:color="auto"/>
            <w:left w:val="none" w:sz="0" w:space="0" w:color="auto"/>
            <w:bottom w:val="none" w:sz="0" w:space="0" w:color="auto"/>
            <w:right w:val="none" w:sz="0" w:space="0" w:color="auto"/>
          </w:divBdr>
        </w:div>
        <w:div w:id="1965308442">
          <w:marLeft w:val="1714"/>
          <w:marRight w:val="0"/>
          <w:marTop w:val="0"/>
          <w:marBottom w:val="0"/>
          <w:divBdr>
            <w:top w:val="none" w:sz="0" w:space="0" w:color="auto"/>
            <w:left w:val="none" w:sz="0" w:space="0" w:color="auto"/>
            <w:bottom w:val="none" w:sz="0" w:space="0" w:color="auto"/>
            <w:right w:val="none" w:sz="0" w:space="0" w:color="auto"/>
          </w:divBdr>
        </w:div>
        <w:div w:id="1984264547">
          <w:marLeft w:val="994"/>
          <w:marRight w:val="0"/>
          <w:marTop w:val="0"/>
          <w:marBottom w:val="0"/>
          <w:divBdr>
            <w:top w:val="none" w:sz="0" w:space="0" w:color="auto"/>
            <w:left w:val="none" w:sz="0" w:space="0" w:color="auto"/>
            <w:bottom w:val="none" w:sz="0" w:space="0" w:color="auto"/>
            <w:right w:val="none" w:sz="0" w:space="0" w:color="auto"/>
          </w:divBdr>
        </w:div>
      </w:divsChild>
    </w:div>
    <w:div w:id="1346135356">
      <w:bodyDiv w:val="1"/>
      <w:marLeft w:val="0"/>
      <w:marRight w:val="0"/>
      <w:marTop w:val="0"/>
      <w:marBottom w:val="0"/>
      <w:divBdr>
        <w:top w:val="none" w:sz="0" w:space="0" w:color="auto"/>
        <w:left w:val="none" w:sz="0" w:space="0" w:color="auto"/>
        <w:bottom w:val="none" w:sz="0" w:space="0" w:color="auto"/>
        <w:right w:val="none" w:sz="0" w:space="0" w:color="auto"/>
      </w:divBdr>
    </w:div>
    <w:div w:id="1349867971">
      <w:bodyDiv w:val="1"/>
      <w:marLeft w:val="0"/>
      <w:marRight w:val="0"/>
      <w:marTop w:val="0"/>
      <w:marBottom w:val="0"/>
      <w:divBdr>
        <w:top w:val="none" w:sz="0" w:space="0" w:color="auto"/>
        <w:left w:val="none" w:sz="0" w:space="0" w:color="auto"/>
        <w:bottom w:val="none" w:sz="0" w:space="0" w:color="auto"/>
        <w:right w:val="none" w:sz="0" w:space="0" w:color="auto"/>
      </w:divBdr>
    </w:div>
    <w:div w:id="1351227252">
      <w:bodyDiv w:val="1"/>
      <w:marLeft w:val="0"/>
      <w:marRight w:val="0"/>
      <w:marTop w:val="0"/>
      <w:marBottom w:val="0"/>
      <w:divBdr>
        <w:top w:val="none" w:sz="0" w:space="0" w:color="auto"/>
        <w:left w:val="none" w:sz="0" w:space="0" w:color="auto"/>
        <w:bottom w:val="none" w:sz="0" w:space="0" w:color="auto"/>
        <w:right w:val="none" w:sz="0" w:space="0" w:color="auto"/>
      </w:divBdr>
      <w:divsChild>
        <w:div w:id="132408131">
          <w:marLeft w:val="360"/>
          <w:marRight w:val="0"/>
          <w:marTop w:val="0"/>
          <w:marBottom w:val="0"/>
          <w:divBdr>
            <w:top w:val="none" w:sz="0" w:space="0" w:color="auto"/>
            <w:left w:val="none" w:sz="0" w:space="0" w:color="auto"/>
            <w:bottom w:val="none" w:sz="0" w:space="0" w:color="auto"/>
            <w:right w:val="none" w:sz="0" w:space="0" w:color="auto"/>
          </w:divBdr>
        </w:div>
        <w:div w:id="474879832">
          <w:marLeft w:val="360"/>
          <w:marRight w:val="0"/>
          <w:marTop w:val="0"/>
          <w:marBottom w:val="0"/>
          <w:divBdr>
            <w:top w:val="none" w:sz="0" w:space="0" w:color="auto"/>
            <w:left w:val="none" w:sz="0" w:space="0" w:color="auto"/>
            <w:bottom w:val="none" w:sz="0" w:space="0" w:color="auto"/>
            <w:right w:val="none" w:sz="0" w:space="0" w:color="auto"/>
          </w:divBdr>
        </w:div>
        <w:div w:id="1527064955">
          <w:marLeft w:val="360"/>
          <w:marRight w:val="0"/>
          <w:marTop w:val="0"/>
          <w:marBottom w:val="0"/>
          <w:divBdr>
            <w:top w:val="none" w:sz="0" w:space="0" w:color="auto"/>
            <w:left w:val="none" w:sz="0" w:space="0" w:color="auto"/>
            <w:bottom w:val="none" w:sz="0" w:space="0" w:color="auto"/>
            <w:right w:val="none" w:sz="0" w:space="0" w:color="auto"/>
          </w:divBdr>
        </w:div>
        <w:div w:id="1953903237">
          <w:marLeft w:val="360"/>
          <w:marRight w:val="0"/>
          <w:marTop w:val="0"/>
          <w:marBottom w:val="0"/>
          <w:divBdr>
            <w:top w:val="none" w:sz="0" w:space="0" w:color="auto"/>
            <w:left w:val="none" w:sz="0" w:space="0" w:color="auto"/>
            <w:bottom w:val="none" w:sz="0" w:space="0" w:color="auto"/>
            <w:right w:val="none" w:sz="0" w:space="0" w:color="auto"/>
          </w:divBdr>
        </w:div>
        <w:div w:id="1966813859">
          <w:marLeft w:val="360"/>
          <w:marRight w:val="0"/>
          <w:marTop w:val="0"/>
          <w:marBottom w:val="0"/>
          <w:divBdr>
            <w:top w:val="none" w:sz="0" w:space="0" w:color="auto"/>
            <w:left w:val="none" w:sz="0" w:space="0" w:color="auto"/>
            <w:bottom w:val="none" w:sz="0" w:space="0" w:color="auto"/>
            <w:right w:val="none" w:sz="0" w:space="0" w:color="auto"/>
          </w:divBdr>
        </w:div>
      </w:divsChild>
    </w:div>
    <w:div w:id="1354921517">
      <w:bodyDiv w:val="1"/>
      <w:marLeft w:val="0"/>
      <w:marRight w:val="0"/>
      <w:marTop w:val="0"/>
      <w:marBottom w:val="0"/>
      <w:divBdr>
        <w:top w:val="none" w:sz="0" w:space="0" w:color="auto"/>
        <w:left w:val="none" w:sz="0" w:space="0" w:color="auto"/>
        <w:bottom w:val="none" w:sz="0" w:space="0" w:color="auto"/>
        <w:right w:val="none" w:sz="0" w:space="0" w:color="auto"/>
      </w:divBdr>
      <w:divsChild>
        <w:div w:id="1720519022">
          <w:marLeft w:val="446"/>
          <w:marRight w:val="0"/>
          <w:marTop w:val="200"/>
          <w:marBottom w:val="0"/>
          <w:divBdr>
            <w:top w:val="none" w:sz="0" w:space="0" w:color="auto"/>
            <w:left w:val="none" w:sz="0" w:space="0" w:color="auto"/>
            <w:bottom w:val="none" w:sz="0" w:space="0" w:color="auto"/>
            <w:right w:val="none" w:sz="0" w:space="0" w:color="auto"/>
          </w:divBdr>
        </w:div>
      </w:divsChild>
    </w:div>
    <w:div w:id="1355230774">
      <w:bodyDiv w:val="1"/>
      <w:marLeft w:val="0"/>
      <w:marRight w:val="0"/>
      <w:marTop w:val="0"/>
      <w:marBottom w:val="0"/>
      <w:divBdr>
        <w:top w:val="none" w:sz="0" w:space="0" w:color="auto"/>
        <w:left w:val="none" w:sz="0" w:space="0" w:color="auto"/>
        <w:bottom w:val="none" w:sz="0" w:space="0" w:color="auto"/>
        <w:right w:val="none" w:sz="0" w:space="0" w:color="auto"/>
      </w:divBdr>
    </w:div>
    <w:div w:id="1355574678">
      <w:bodyDiv w:val="1"/>
      <w:marLeft w:val="0"/>
      <w:marRight w:val="0"/>
      <w:marTop w:val="0"/>
      <w:marBottom w:val="0"/>
      <w:divBdr>
        <w:top w:val="none" w:sz="0" w:space="0" w:color="auto"/>
        <w:left w:val="none" w:sz="0" w:space="0" w:color="auto"/>
        <w:bottom w:val="none" w:sz="0" w:space="0" w:color="auto"/>
        <w:right w:val="none" w:sz="0" w:space="0" w:color="auto"/>
      </w:divBdr>
    </w:div>
    <w:div w:id="1359551820">
      <w:bodyDiv w:val="1"/>
      <w:marLeft w:val="0"/>
      <w:marRight w:val="0"/>
      <w:marTop w:val="0"/>
      <w:marBottom w:val="0"/>
      <w:divBdr>
        <w:top w:val="none" w:sz="0" w:space="0" w:color="auto"/>
        <w:left w:val="none" w:sz="0" w:space="0" w:color="auto"/>
        <w:bottom w:val="none" w:sz="0" w:space="0" w:color="auto"/>
        <w:right w:val="none" w:sz="0" w:space="0" w:color="auto"/>
      </w:divBdr>
    </w:div>
    <w:div w:id="1362242703">
      <w:bodyDiv w:val="1"/>
      <w:marLeft w:val="0"/>
      <w:marRight w:val="0"/>
      <w:marTop w:val="0"/>
      <w:marBottom w:val="0"/>
      <w:divBdr>
        <w:top w:val="none" w:sz="0" w:space="0" w:color="auto"/>
        <w:left w:val="none" w:sz="0" w:space="0" w:color="auto"/>
        <w:bottom w:val="none" w:sz="0" w:space="0" w:color="auto"/>
        <w:right w:val="none" w:sz="0" w:space="0" w:color="auto"/>
      </w:divBdr>
    </w:div>
    <w:div w:id="1367754672">
      <w:bodyDiv w:val="1"/>
      <w:marLeft w:val="0"/>
      <w:marRight w:val="0"/>
      <w:marTop w:val="0"/>
      <w:marBottom w:val="0"/>
      <w:divBdr>
        <w:top w:val="none" w:sz="0" w:space="0" w:color="auto"/>
        <w:left w:val="none" w:sz="0" w:space="0" w:color="auto"/>
        <w:bottom w:val="none" w:sz="0" w:space="0" w:color="auto"/>
        <w:right w:val="none" w:sz="0" w:space="0" w:color="auto"/>
      </w:divBdr>
    </w:div>
    <w:div w:id="1368139951">
      <w:bodyDiv w:val="1"/>
      <w:marLeft w:val="0"/>
      <w:marRight w:val="0"/>
      <w:marTop w:val="0"/>
      <w:marBottom w:val="0"/>
      <w:divBdr>
        <w:top w:val="none" w:sz="0" w:space="0" w:color="auto"/>
        <w:left w:val="none" w:sz="0" w:space="0" w:color="auto"/>
        <w:bottom w:val="none" w:sz="0" w:space="0" w:color="auto"/>
        <w:right w:val="none" w:sz="0" w:space="0" w:color="auto"/>
      </w:divBdr>
      <w:divsChild>
        <w:div w:id="963192510">
          <w:marLeft w:val="360"/>
          <w:marRight w:val="0"/>
          <w:marTop w:val="0"/>
          <w:marBottom w:val="0"/>
          <w:divBdr>
            <w:top w:val="none" w:sz="0" w:space="0" w:color="auto"/>
            <w:left w:val="none" w:sz="0" w:space="0" w:color="auto"/>
            <w:bottom w:val="none" w:sz="0" w:space="0" w:color="auto"/>
            <w:right w:val="none" w:sz="0" w:space="0" w:color="auto"/>
          </w:divBdr>
        </w:div>
        <w:div w:id="1752660835">
          <w:marLeft w:val="360"/>
          <w:marRight w:val="0"/>
          <w:marTop w:val="0"/>
          <w:marBottom w:val="0"/>
          <w:divBdr>
            <w:top w:val="none" w:sz="0" w:space="0" w:color="auto"/>
            <w:left w:val="none" w:sz="0" w:space="0" w:color="auto"/>
            <w:bottom w:val="none" w:sz="0" w:space="0" w:color="auto"/>
            <w:right w:val="none" w:sz="0" w:space="0" w:color="auto"/>
          </w:divBdr>
        </w:div>
      </w:divsChild>
    </w:div>
    <w:div w:id="1373311351">
      <w:bodyDiv w:val="1"/>
      <w:marLeft w:val="0"/>
      <w:marRight w:val="0"/>
      <w:marTop w:val="0"/>
      <w:marBottom w:val="0"/>
      <w:divBdr>
        <w:top w:val="none" w:sz="0" w:space="0" w:color="auto"/>
        <w:left w:val="none" w:sz="0" w:space="0" w:color="auto"/>
        <w:bottom w:val="none" w:sz="0" w:space="0" w:color="auto"/>
        <w:right w:val="none" w:sz="0" w:space="0" w:color="auto"/>
      </w:divBdr>
    </w:div>
    <w:div w:id="1374040774">
      <w:bodyDiv w:val="1"/>
      <w:marLeft w:val="0"/>
      <w:marRight w:val="0"/>
      <w:marTop w:val="0"/>
      <w:marBottom w:val="0"/>
      <w:divBdr>
        <w:top w:val="none" w:sz="0" w:space="0" w:color="auto"/>
        <w:left w:val="none" w:sz="0" w:space="0" w:color="auto"/>
        <w:bottom w:val="none" w:sz="0" w:space="0" w:color="auto"/>
        <w:right w:val="none" w:sz="0" w:space="0" w:color="auto"/>
      </w:divBdr>
      <w:divsChild>
        <w:div w:id="1119910446">
          <w:marLeft w:val="360"/>
          <w:marRight w:val="0"/>
          <w:marTop w:val="0"/>
          <w:marBottom w:val="0"/>
          <w:divBdr>
            <w:top w:val="none" w:sz="0" w:space="0" w:color="auto"/>
            <w:left w:val="none" w:sz="0" w:space="0" w:color="auto"/>
            <w:bottom w:val="none" w:sz="0" w:space="0" w:color="auto"/>
            <w:right w:val="none" w:sz="0" w:space="0" w:color="auto"/>
          </w:divBdr>
        </w:div>
        <w:div w:id="1852796457">
          <w:marLeft w:val="360"/>
          <w:marRight w:val="0"/>
          <w:marTop w:val="0"/>
          <w:marBottom w:val="0"/>
          <w:divBdr>
            <w:top w:val="none" w:sz="0" w:space="0" w:color="auto"/>
            <w:left w:val="none" w:sz="0" w:space="0" w:color="auto"/>
            <w:bottom w:val="none" w:sz="0" w:space="0" w:color="auto"/>
            <w:right w:val="none" w:sz="0" w:space="0" w:color="auto"/>
          </w:divBdr>
        </w:div>
      </w:divsChild>
    </w:div>
    <w:div w:id="1374578549">
      <w:bodyDiv w:val="1"/>
      <w:marLeft w:val="0"/>
      <w:marRight w:val="0"/>
      <w:marTop w:val="0"/>
      <w:marBottom w:val="0"/>
      <w:divBdr>
        <w:top w:val="none" w:sz="0" w:space="0" w:color="auto"/>
        <w:left w:val="none" w:sz="0" w:space="0" w:color="auto"/>
        <w:bottom w:val="none" w:sz="0" w:space="0" w:color="auto"/>
        <w:right w:val="none" w:sz="0" w:space="0" w:color="auto"/>
      </w:divBdr>
    </w:div>
    <w:div w:id="1374960930">
      <w:bodyDiv w:val="1"/>
      <w:marLeft w:val="0"/>
      <w:marRight w:val="0"/>
      <w:marTop w:val="0"/>
      <w:marBottom w:val="0"/>
      <w:divBdr>
        <w:top w:val="none" w:sz="0" w:space="0" w:color="auto"/>
        <w:left w:val="none" w:sz="0" w:space="0" w:color="auto"/>
        <w:bottom w:val="none" w:sz="0" w:space="0" w:color="auto"/>
        <w:right w:val="none" w:sz="0" w:space="0" w:color="auto"/>
      </w:divBdr>
    </w:div>
    <w:div w:id="1376664341">
      <w:bodyDiv w:val="1"/>
      <w:marLeft w:val="0"/>
      <w:marRight w:val="0"/>
      <w:marTop w:val="0"/>
      <w:marBottom w:val="0"/>
      <w:divBdr>
        <w:top w:val="none" w:sz="0" w:space="0" w:color="auto"/>
        <w:left w:val="none" w:sz="0" w:space="0" w:color="auto"/>
        <w:bottom w:val="none" w:sz="0" w:space="0" w:color="auto"/>
        <w:right w:val="none" w:sz="0" w:space="0" w:color="auto"/>
      </w:divBdr>
    </w:div>
    <w:div w:id="1378629345">
      <w:bodyDiv w:val="1"/>
      <w:marLeft w:val="0"/>
      <w:marRight w:val="0"/>
      <w:marTop w:val="0"/>
      <w:marBottom w:val="0"/>
      <w:divBdr>
        <w:top w:val="none" w:sz="0" w:space="0" w:color="auto"/>
        <w:left w:val="none" w:sz="0" w:space="0" w:color="auto"/>
        <w:bottom w:val="none" w:sz="0" w:space="0" w:color="auto"/>
        <w:right w:val="none" w:sz="0" w:space="0" w:color="auto"/>
      </w:divBdr>
    </w:div>
    <w:div w:id="1379890665">
      <w:bodyDiv w:val="1"/>
      <w:marLeft w:val="0"/>
      <w:marRight w:val="0"/>
      <w:marTop w:val="0"/>
      <w:marBottom w:val="0"/>
      <w:divBdr>
        <w:top w:val="none" w:sz="0" w:space="0" w:color="auto"/>
        <w:left w:val="none" w:sz="0" w:space="0" w:color="auto"/>
        <w:bottom w:val="none" w:sz="0" w:space="0" w:color="auto"/>
        <w:right w:val="none" w:sz="0" w:space="0" w:color="auto"/>
      </w:divBdr>
    </w:div>
    <w:div w:id="1384913308">
      <w:bodyDiv w:val="1"/>
      <w:marLeft w:val="0"/>
      <w:marRight w:val="0"/>
      <w:marTop w:val="0"/>
      <w:marBottom w:val="0"/>
      <w:divBdr>
        <w:top w:val="none" w:sz="0" w:space="0" w:color="auto"/>
        <w:left w:val="none" w:sz="0" w:space="0" w:color="auto"/>
        <w:bottom w:val="none" w:sz="0" w:space="0" w:color="auto"/>
        <w:right w:val="none" w:sz="0" w:space="0" w:color="auto"/>
      </w:divBdr>
    </w:div>
    <w:div w:id="1391884934">
      <w:bodyDiv w:val="1"/>
      <w:marLeft w:val="0"/>
      <w:marRight w:val="0"/>
      <w:marTop w:val="0"/>
      <w:marBottom w:val="0"/>
      <w:divBdr>
        <w:top w:val="none" w:sz="0" w:space="0" w:color="auto"/>
        <w:left w:val="none" w:sz="0" w:space="0" w:color="auto"/>
        <w:bottom w:val="none" w:sz="0" w:space="0" w:color="auto"/>
        <w:right w:val="none" w:sz="0" w:space="0" w:color="auto"/>
      </w:divBdr>
    </w:div>
    <w:div w:id="1392002892">
      <w:bodyDiv w:val="1"/>
      <w:marLeft w:val="0"/>
      <w:marRight w:val="0"/>
      <w:marTop w:val="0"/>
      <w:marBottom w:val="0"/>
      <w:divBdr>
        <w:top w:val="none" w:sz="0" w:space="0" w:color="auto"/>
        <w:left w:val="none" w:sz="0" w:space="0" w:color="auto"/>
        <w:bottom w:val="none" w:sz="0" w:space="0" w:color="auto"/>
        <w:right w:val="none" w:sz="0" w:space="0" w:color="auto"/>
      </w:divBdr>
      <w:divsChild>
        <w:div w:id="298196631">
          <w:marLeft w:val="274"/>
          <w:marRight w:val="0"/>
          <w:marTop w:val="0"/>
          <w:marBottom w:val="0"/>
          <w:divBdr>
            <w:top w:val="none" w:sz="0" w:space="0" w:color="auto"/>
            <w:left w:val="none" w:sz="0" w:space="0" w:color="auto"/>
            <w:bottom w:val="none" w:sz="0" w:space="0" w:color="auto"/>
            <w:right w:val="none" w:sz="0" w:space="0" w:color="auto"/>
          </w:divBdr>
        </w:div>
      </w:divsChild>
    </w:div>
    <w:div w:id="1392919859">
      <w:bodyDiv w:val="1"/>
      <w:marLeft w:val="0"/>
      <w:marRight w:val="0"/>
      <w:marTop w:val="0"/>
      <w:marBottom w:val="0"/>
      <w:divBdr>
        <w:top w:val="none" w:sz="0" w:space="0" w:color="auto"/>
        <w:left w:val="none" w:sz="0" w:space="0" w:color="auto"/>
        <w:bottom w:val="none" w:sz="0" w:space="0" w:color="auto"/>
        <w:right w:val="none" w:sz="0" w:space="0" w:color="auto"/>
      </w:divBdr>
    </w:div>
    <w:div w:id="1396079227">
      <w:bodyDiv w:val="1"/>
      <w:marLeft w:val="0"/>
      <w:marRight w:val="0"/>
      <w:marTop w:val="0"/>
      <w:marBottom w:val="0"/>
      <w:divBdr>
        <w:top w:val="none" w:sz="0" w:space="0" w:color="auto"/>
        <w:left w:val="none" w:sz="0" w:space="0" w:color="auto"/>
        <w:bottom w:val="none" w:sz="0" w:space="0" w:color="auto"/>
        <w:right w:val="none" w:sz="0" w:space="0" w:color="auto"/>
      </w:divBdr>
      <w:divsChild>
        <w:div w:id="991178664">
          <w:marLeft w:val="360"/>
          <w:marRight w:val="0"/>
          <w:marTop w:val="0"/>
          <w:marBottom w:val="0"/>
          <w:divBdr>
            <w:top w:val="none" w:sz="0" w:space="0" w:color="auto"/>
            <w:left w:val="none" w:sz="0" w:space="0" w:color="auto"/>
            <w:bottom w:val="none" w:sz="0" w:space="0" w:color="auto"/>
            <w:right w:val="none" w:sz="0" w:space="0" w:color="auto"/>
          </w:divBdr>
        </w:div>
        <w:div w:id="1732540153">
          <w:marLeft w:val="360"/>
          <w:marRight w:val="0"/>
          <w:marTop w:val="0"/>
          <w:marBottom w:val="0"/>
          <w:divBdr>
            <w:top w:val="none" w:sz="0" w:space="0" w:color="auto"/>
            <w:left w:val="none" w:sz="0" w:space="0" w:color="auto"/>
            <w:bottom w:val="none" w:sz="0" w:space="0" w:color="auto"/>
            <w:right w:val="none" w:sz="0" w:space="0" w:color="auto"/>
          </w:divBdr>
        </w:div>
      </w:divsChild>
    </w:div>
    <w:div w:id="1397555568">
      <w:bodyDiv w:val="1"/>
      <w:marLeft w:val="0"/>
      <w:marRight w:val="0"/>
      <w:marTop w:val="0"/>
      <w:marBottom w:val="0"/>
      <w:divBdr>
        <w:top w:val="none" w:sz="0" w:space="0" w:color="auto"/>
        <w:left w:val="none" w:sz="0" w:space="0" w:color="auto"/>
        <w:bottom w:val="none" w:sz="0" w:space="0" w:color="auto"/>
        <w:right w:val="none" w:sz="0" w:space="0" w:color="auto"/>
      </w:divBdr>
    </w:div>
    <w:div w:id="1402172709">
      <w:bodyDiv w:val="1"/>
      <w:marLeft w:val="0"/>
      <w:marRight w:val="0"/>
      <w:marTop w:val="0"/>
      <w:marBottom w:val="0"/>
      <w:divBdr>
        <w:top w:val="none" w:sz="0" w:space="0" w:color="auto"/>
        <w:left w:val="none" w:sz="0" w:space="0" w:color="auto"/>
        <w:bottom w:val="none" w:sz="0" w:space="0" w:color="auto"/>
        <w:right w:val="none" w:sz="0" w:space="0" w:color="auto"/>
      </w:divBdr>
    </w:div>
    <w:div w:id="1403454854">
      <w:bodyDiv w:val="1"/>
      <w:marLeft w:val="0"/>
      <w:marRight w:val="0"/>
      <w:marTop w:val="0"/>
      <w:marBottom w:val="0"/>
      <w:divBdr>
        <w:top w:val="none" w:sz="0" w:space="0" w:color="auto"/>
        <w:left w:val="none" w:sz="0" w:space="0" w:color="auto"/>
        <w:bottom w:val="none" w:sz="0" w:space="0" w:color="auto"/>
        <w:right w:val="none" w:sz="0" w:space="0" w:color="auto"/>
      </w:divBdr>
    </w:div>
    <w:div w:id="1407679732">
      <w:bodyDiv w:val="1"/>
      <w:marLeft w:val="0"/>
      <w:marRight w:val="0"/>
      <w:marTop w:val="0"/>
      <w:marBottom w:val="0"/>
      <w:divBdr>
        <w:top w:val="none" w:sz="0" w:space="0" w:color="auto"/>
        <w:left w:val="none" w:sz="0" w:space="0" w:color="auto"/>
        <w:bottom w:val="none" w:sz="0" w:space="0" w:color="auto"/>
        <w:right w:val="none" w:sz="0" w:space="0" w:color="auto"/>
      </w:divBdr>
    </w:div>
    <w:div w:id="1412506499">
      <w:bodyDiv w:val="1"/>
      <w:marLeft w:val="0"/>
      <w:marRight w:val="0"/>
      <w:marTop w:val="0"/>
      <w:marBottom w:val="0"/>
      <w:divBdr>
        <w:top w:val="none" w:sz="0" w:space="0" w:color="auto"/>
        <w:left w:val="none" w:sz="0" w:space="0" w:color="auto"/>
        <w:bottom w:val="none" w:sz="0" w:space="0" w:color="auto"/>
        <w:right w:val="none" w:sz="0" w:space="0" w:color="auto"/>
      </w:divBdr>
    </w:div>
    <w:div w:id="1417094799">
      <w:bodyDiv w:val="1"/>
      <w:marLeft w:val="0"/>
      <w:marRight w:val="0"/>
      <w:marTop w:val="0"/>
      <w:marBottom w:val="0"/>
      <w:divBdr>
        <w:top w:val="none" w:sz="0" w:space="0" w:color="auto"/>
        <w:left w:val="none" w:sz="0" w:space="0" w:color="auto"/>
        <w:bottom w:val="none" w:sz="0" w:space="0" w:color="auto"/>
        <w:right w:val="none" w:sz="0" w:space="0" w:color="auto"/>
      </w:divBdr>
    </w:div>
    <w:div w:id="1417164646">
      <w:bodyDiv w:val="1"/>
      <w:marLeft w:val="0"/>
      <w:marRight w:val="0"/>
      <w:marTop w:val="0"/>
      <w:marBottom w:val="0"/>
      <w:divBdr>
        <w:top w:val="none" w:sz="0" w:space="0" w:color="auto"/>
        <w:left w:val="none" w:sz="0" w:space="0" w:color="auto"/>
        <w:bottom w:val="none" w:sz="0" w:space="0" w:color="auto"/>
        <w:right w:val="none" w:sz="0" w:space="0" w:color="auto"/>
      </w:divBdr>
    </w:div>
    <w:div w:id="1424496752">
      <w:bodyDiv w:val="1"/>
      <w:marLeft w:val="0"/>
      <w:marRight w:val="0"/>
      <w:marTop w:val="0"/>
      <w:marBottom w:val="0"/>
      <w:divBdr>
        <w:top w:val="none" w:sz="0" w:space="0" w:color="auto"/>
        <w:left w:val="none" w:sz="0" w:space="0" w:color="auto"/>
        <w:bottom w:val="none" w:sz="0" w:space="0" w:color="auto"/>
        <w:right w:val="none" w:sz="0" w:space="0" w:color="auto"/>
      </w:divBdr>
    </w:div>
    <w:div w:id="1429546454">
      <w:bodyDiv w:val="1"/>
      <w:marLeft w:val="0"/>
      <w:marRight w:val="0"/>
      <w:marTop w:val="0"/>
      <w:marBottom w:val="0"/>
      <w:divBdr>
        <w:top w:val="none" w:sz="0" w:space="0" w:color="auto"/>
        <w:left w:val="none" w:sz="0" w:space="0" w:color="auto"/>
        <w:bottom w:val="none" w:sz="0" w:space="0" w:color="auto"/>
        <w:right w:val="none" w:sz="0" w:space="0" w:color="auto"/>
      </w:divBdr>
    </w:div>
    <w:div w:id="1439719161">
      <w:bodyDiv w:val="1"/>
      <w:marLeft w:val="0"/>
      <w:marRight w:val="0"/>
      <w:marTop w:val="0"/>
      <w:marBottom w:val="0"/>
      <w:divBdr>
        <w:top w:val="none" w:sz="0" w:space="0" w:color="auto"/>
        <w:left w:val="none" w:sz="0" w:space="0" w:color="auto"/>
        <w:bottom w:val="none" w:sz="0" w:space="0" w:color="auto"/>
        <w:right w:val="none" w:sz="0" w:space="0" w:color="auto"/>
      </w:divBdr>
    </w:div>
    <w:div w:id="1442263096">
      <w:bodyDiv w:val="1"/>
      <w:marLeft w:val="0"/>
      <w:marRight w:val="0"/>
      <w:marTop w:val="0"/>
      <w:marBottom w:val="0"/>
      <w:divBdr>
        <w:top w:val="none" w:sz="0" w:space="0" w:color="auto"/>
        <w:left w:val="none" w:sz="0" w:space="0" w:color="auto"/>
        <w:bottom w:val="none" w:sz="0" w:space="0" w:color="auto"/>
        <w:right w:val="none" w:sz="0" w:space="0" w:color="auto"/>
      </w:divBdr>
      <w:divsChild>
        <w:div w:id="418335758">
          <w:marLeft w:val="274"/>
          <w:marRight w:val="0"/>
          <w:marTop w:val="0"/>
          <w:marBottom w:val="0"/>
          <w:divBdr>
            <w:top w:val="none" w:sz="0" w:space="0" w:color="auto"/>
            <w:left w:val="none" w:sz="0" w:space="0" w:color="auto"/>
            <w:bottom w:val="none" w:sz="0" w:space="0" w:color="auto"/>
            <w:right w:val="none" w:sz="0" w:space="0" w:color="auto"/>
          </w:divBdr>
        </w:div>
        <w:div w:id="580601769">
          <w:marLeft w:val="274"/>
          <w:marRight w:val="0"/>
          <w:marTop w:val="0"/>
          <w:marBottom w:val="0"/>
          <w:divBdr>
            <w:top w:val="none" w:sz="0" w:space="0" w:color="auto"/>
            <w:left w:val="none" w:sz="0" w:space="0" w:color="auto"/>
            <w:bottom w:val="none" w:sz="0" w:space="0" w:color="auto"/>
            <w:right w:val="none" w:sz="0" w:space="0" w:color="auto"/>
          </w:divBdr>
        </w:div>
        <w:div w:id="1218737662">
          <w:marLeft w:val="274"/>
          <w:marRight w:val="0"/>
          <w:marTop w:val="0"/>
          <w:marBottom w:val="0"/>
          <w:divBdr>
            <w:top w:val="none" w:sz="0" w:space="0" w:color="auto"/>
            <w:left w:val="none" w:sz="0" w:space="0" w:color="auto"/>
            <w:bottom w:val="none" w:sz="0" w:space="0" w:color="auto"/>
            <w:right w:val="none" w:sz="0" w:space="0" w:color="auto"/>
          </w:divBdr>
        </w:div>
        <w:div w:id="1548373987">
          <w:marLeft w:val="274"/>
          <w:marRight w:val="0"/>
          <w:marTop w:val="0"/>
          <w:marBottom w:val="0"/>
          <w:divBdr>
            <w:top w:val="none" w:sz="0" w:space="0" w:color="auto"/>
            <w:left w:val="none" w:sz="0" w:space="0" w:color="auto"/>
            <w:bottom w:val="none" w:sz="0" w:space="0" w:color="auto"/>
            <w:right w:val="none" w:sz="0" w:space="0" w:color="auto"/>
          </w:divBdr>
        </w:div>
        <w:div w:id="1785154233">
          <w:marLeft w:val="274"/>
          <w:marRight w:val="0"/>
          <w:marTop w:val="0"/>
          <w:marBottom w:val="0"/>
          <w:divBdr>
            <w:top w:val="none" w:sz="0" w:space="0" w:color="auto"/>
            <w:left w:val="none" w:sz="0" w:space="0" w:color="auto"/>
            <w:bottom w:val="none" w:sz="0" w:space="0" w:color="auto"/>
            <w:right w:val="none" w:sz="0" w:space="0" w:color="auto"/>
          </w:divBdr>
        </w:div>
        <w:div w:id="1972246098">
          <w:marLeft w:val="274"/>
          <w:marRight w:val="0"/>
          <w:marTop w:val="0"/>
          <w:marBottom w:val="0"/>
          <w:divBdr>
            <w:top w:val="none" w:sz="0" w:space="0" w:color="auto"/>
            <w:left w:val="none" w:sz="0" w:space="0" w:color="auto"/>
            <w:bottom w:val="none" w:sz="0" w:space="0" w:color="auto"/>
            <w:right w:val="none" w:sz="0" w:space="0" w:color="auto"/>
          </w:divBdr>
        </w:div>
      </w:divsChild>
    </w:div>
    <w:div w:id="1446391865">
      <w:bodyDiv w:val="1"/>
      <w:marLeft w:val="0"/>
      <w:marRight w:val="0"/>
      <w:marTop w:val="0"/>
      <w:marBottom w:val="0"/>
      <w:divBdr>
        <w:top w:val="none" w:sz="0" w:space="0" w:color="auto"/>
        <w:left w:val="none" w:sz="0" w:space="0" w:color="auto"/>
        <w:bottom w:val="none" w:sz="0" w:space="0" w:color="auto"/>
        <w:right w:val="none" w:sz="0" w:space="0" w:color="auto"/>
      </w:divBdr>
    </w:div>
    <w:div w:id="1447236035">
      <w:bodyDiv w:val="1"/>
      <w:marLeft w:val="0"/>
      <w:marRight w:val="0"/>
      <w:marTop w:val="0"/>
      <w:marBottom w:val="0"/>
      <w:divBdr>
        <w:top w:val="none" w:sz="0" w:space="0" w:color="auto"/>
        <w:left w:val="none" w:sz="0" w:space="0" w:color="auto"/>
        <w:bottom w:val="none" w:sz="0" w:space="0" w:color="auto"/>
        <w:right w:val="none" w:sz="0" w:space="0" w:color="auto"/>
      </w:divBdr>
    </w:div>
    <w:div w:id="1447774942">
      <w:bodyDiv w:val="1"/>
      <w:marLeft w:val="0"/>
      <w:marRight w:val="0"/>
      <w:marTop w:val="0"/>
      <w:marBottom w:val="0"/>
      <w:divBdr>
        <w:top w:val="none" w:sz="0" w:space="0" w:color="auto"/>
        <w:left w:val="none" w:sz="0" w:space="0" w:color="auto"/>
        <w:bottom w:val="none" w:sz="0" w:space="0" w:color="auto"/>
        <w:right w:val="none" w:sz="0" w:space="0" w:color="auto"/>
      </w:divBdr>
    </w:div>
    <w:div w:id="1450782725">
      <w:bodyDiv w:val="1"/>
      <w:marLeft w:val="0"/>
      <w:marRight w:val="0"/>
      <w:marTop w:val="0"/>
      <w:marBottom w:val="0"/>
      <w:divBdr>
        <w:top w:val="none" w:sz="0" w:space="0" w:color="auto"/>
        <w:left w:val="none" w:sz="0" w:space="0" w:color="auto"/>
        <w:bottom w:val="none" w:sz="0" w:space="0" w:color="auto"/>
        <w:right w:val="none" w:sz="0" w:space="0" w:color="auto"/>
      </w:divBdr>
    </w:div>
    <w:div w:id="1457138310">
      <w:bodyDiv w:val="1"/>
      <w:marLeft w:val="0"/>
      <w:marRight w:val="0"/>
      <w:marTop w:val="0"/>
      <w:marBottom w:val="0"/>
      <w:divBdr>
        <w:top w:val="none" w:sz="0" w:space="0" w:color="auto"/>
        <w:left w:val="none" w:sz="0" w:space="0" w:color="auto"/>
        <w:bottom w:val="none" w:sz="0" w:space="0" w:color="auto"/>
        <w:right w:val="none" w:sz="0" w:space="0" w:color="auto"/>
      </w:divBdr>
    </w:div>
    <w:div w:id="1457874968">
      <w:bodyDiv w:val="1"/>
      <w:marLeft w:val="0"/>
      <w:marRight w:val="0"/>
      <w:marTop w:val="0"/>
      <w:marBottom w:val="0"/>
      <w:divBdr>
        <w:top w:val="none" w:sz="0" w:space="0" w:color="auto"/>
        <w:left w:val="none" w:sz="0" w:space="0" w:color="auto"/>
        <w:bottom w:val="none" w:sz="0" w:space="0" w:color="auto"/>
        <w:right w:val="none" w:sz="0" w:space="0" w:color="auto"/>
      </w:divBdr>
    </w:div>
    <w:div w:id="1458914821">
      <w:bodyDiv w:val="1"/>
      <w:marLeft w:val="0"/>
      <w:marRight w:val="0"/>
      <w:marTop w:val="0"/>
      <w:marBottom w:val="0"/>
      <w:divBdr>
        <w:top w:val="none" w:sz="0" w:space="0" w:color="auto"/>
        <w:left w:val="none" w:sz="0" w:space="0" w:color="auto"/>
        <w:bottom w:val="none" w:sz="0" w:space="0" w:color="auto"/>
        <w:right w:val="none" w:sz="0" w:space="0" w:color="auto"/>
      </w:divBdr>
    </w:div>
    <w:div w:id="1459181748">
      <w:bodyDiv w:val="1"/>
      <w:marLeft w:val="0"/>
      <w:marRight w:val="0"/>
      <w:marTop w:val="0"/>
      <w:marBottom w:val="0"/>
      <w:divBdr>
        <w:top w:val="none" w:sz="0" w:space="0" w:color="auto"/>
        <w:left w:val="none" w:sz="0" w:space="0" w:color="auto"/>
        <w:bottom w:val="none" w:sz="0" w:space="0" w:color="auto"/>
        <w:right w:val="none" w:sz="0" w:space="0" w:color="auto"/>
      </w:divBdr>
      <w:divsChild>
        <w:div w:id="125464900">
          <w:marLeft w:val="274"/>
          <w:marRight w:val="0"/>
          <w:marTop w:val="0"/>
          <w:marBottom w:val="0"/>
          <w:divBdr>
            <w:top w:val="none" w:sz="0" w:space="0" w:color="auto"/>
            <w:left w:val="none" w:sz="0" w:space="0" w:color="auto"/>
            <w:bottom w:val="none" w:sz="0" w:space="0" w:color="auto"/>
            <w:right w:val="none" w:sz="0" w:space="0" w:color="auto"/>
          </w:divBdr>
        </w:div>
        <w:div w:id="881791930">
          <w:marLeft w:val="274"/>
          <w:marRight w:val="0"/>
          <w:marTop w:val="0"/>
          <w:marBottom w:val="0"/>
          <w:divBdr>
            <w:top w:val="none" w:sz="0" w:space="0" w:color="auto"/>
            <w:left w:val="none" w:sz="0" w:space="0" w:color="auto"/>
            <w:bottom w:val="none" w:sz="0" w:space="0" w:color="auto"/>
            <w:right w:val="none" w:sz="0" w:space="0" w:color="auto"/>
          </w:divBdr>
        </w:div>
        <w:div w:id="952205151">
          <w:marLeft w:val="274"/>
          <w:marRight w:val="0"/>
          <w:marTop w:val="0"/>
          <w:marBottom w:val="0"/>
          <w:divBdr>
            <w:top w:val="none" w:sz="0" w:space="0" w:color="auto"/>
            <w:left w:val="none" w:sz="0" w:space="0" w:color="auto"/>
            <w:bottom w:val="none" w:sz="0" w:space="0" w:color="auto"/>
            <w:right w:val="none" w:sz="0" w:space="0" w:color="auto"/>
          </w:divBdr>
        </w:div>
        <w:div w:id="955259933">
          <w:marLeft w:val="274"/>
          <w:marRight w:val="0"/>
          <w:marTop w:val="0"/>
          <w:marBottom w:val="0"/>
          <w:divBdr>
            <w:top w:val="none" w:sz="0" w:space="0" w:color="auto"/>
            <w:left w:val="none" w:sz="0" w:space="0" w:color="auto"/>
            <w:bottom w:val="none" w:sz="0" w:space="0" w:color="auto"/>
            <w:right w:val="none" w:sz="0" w:space="0" w:color="auto"/>
          </w:divBdr>
        </w:div>
        <w:div w:id="1965963589">
          <w:marLeft w:val="274"/>
          <w:marRight w:val="0"/>
          <w:marTop w:val="0"/>
          <w:marBottom w:val="0"/>
          <w:divBdr>
            <w:top w:val="none" w:sz="0" w:space="0" w:color="auto"/>
            <w:left w:val="none" w:sz="0" w:space="0" w:color="auto"/>
            <w:bottom w:val="none" w:sz="0" w:space="0" w:color="auto"/>
            <w:right w:val="none" w:sz="0" w:space="0" w:color="auto"/>
          </w:divBdr>
        </w:div>
      </w:divsChild>
    </w:div>
    <w:div w:id="1461995780">
      <w:bodyDiv w:val="1"/>
      <w:marLeft w:val="0"/>
      <w:marRight w:val="0"/>
      <w:marTop w:val="0"/>
      <w:marBottom w:val="0"/>
      <w:divBdr>
        <w:top w:val="none" w:sz="0" w:space="0" w:color="auto"/>
        <w:left w:val="none" w:sz="0" w:space="0" w:color="auto"/>
        <w:bottom w:val="none" w:sz="0" w:space="0" w:color="auto"/>
        <w:right w:val="none" w:sz="0" w:space="0" w:color="auto"/>
      </w:divBdr>
    </w:div>
    <w:div w:id="1463033510">
      <w:bodyDiv w:val="1"/>
      <w:marLeft w:val="0"/>
      <w:marRight w:val="0"/>
      <w:marTop w:val="0"/>
      <w:marBottom w:val="0"/>
      <w:divBdr>
        <w:top w:val="none" w:sz="0" w:space="0" w:color="auto"/>
        <w:left w:val="none" w:sz="0" w:space="0" w:color="auto"/>
        <w:bottom w:val="none" w:sz="0" w:space="0" w:color="auto"/>
        <w:right w:val="none" w:sz="0" w:space="0" w:color="auto"/>
      </w:divBdr>
      <w:divsChild>
        <w:div w:id="140121159">
          <w:marLeft w:val="994"/>
          <w:marRight w:val="0"/>
          <w:marTop w:val="0"/>
          <w:marBottom w:val="0"/>
          <w:divBdr>
            <w:top w:val="none" w:sz="0" w:space="0" w:color="auto"/>
            <w:left w:val="none" w:sz="0" w:space="0" w:color="auto"/>
            <w:bottom w:val="none" w:sz="0" w:space="0" w:color="auto"/>
            <w:right w:val="none" w:sz="0" w:space="0" w:color="auto"/>
          </w:divBdr>
        </w:div>
        <w:div w:id="222064381">
          <w:marLeft w:val="994"/>
          <w:marRight w:val="0"/>
          <w:marTop w:val="0"/>
          <w:marBottom w:val="0"/>
          <w:divBdr>
            <w:top w:val="none" w:sz="0" w:space="0" w:color="auto"/>
            <w:left w:val="none" w:sz="0" w:space="0" w:color="auto"/>
            <w:bottom w:val="none" w:sz="0" w:space="0" w:color="auto"/>
            <w:right w:val="none" w:sz="0" w:space="0" w:color="auto"/>
          </w:divBdr>
        </w:div>
        <w:div w:id="324675620">
          <w:marLeft w:val="994"/>
          <w:marRight w:val="0"/>
          <w:marTop w:val="0"/>
          <w:marBottom w:val="0"/>
          <w:divBdr>
            <w:top w:val="none" w:sz="0" w:space="0" w:color="auto"/>
            <w:left w:val="none" w:sz="0" w:space="0" w:color="auto"/>
            <w:bottom w:val="none" w:sz="0" w:space="0" w:color="auto"/>
            <w:right w:val="none" w:sz="0" w:space="0" w:color="auto"/>
          </w:divBdr>
        </w:div>
        <w:div w:id="542794593">
          <w:marLeft w:val="994"/>
          <w:marRight w:val="0"/>
          <w:marTop w:val="0"/>
          <w:marBottom w:val="0"/>
          <w:divBdr>
            <w:top w:val="none" w:sz="0" w:space="0" w:color="auto"/>
            <w:left w:val="none" w:sz="0" w:space="0" w:color="auto"/>
            <w:bottom w:val="none" w:sz="0" w:space="0" w:color="auto"/>
            <w:right w:val="none" w:sz="0" w:space="0" w:color="auto"/>
          </w:divBdr>
        </w:div>
        <w:div w:id="951746062">
          <w:marLeft w:val="994"/>
          <w:marRight w:val="0"/>
          <w:marTop w:val="0"/>
          <w:marBottom w:val="0"/>
          <w:divBdr>
            <w:top w:val="none" w:sz="0" w:space="0" w:color="auto"/>
            <w:left w:val="none" w:sz="0" w:space="0" w:color="auto"/>
            <w:bottom w:val="none" w:sz="0" w:space="0" w:color="auto"/>
            <w:right w:val="none" w:sz="0" w:space="0" w:color="auto"/>
          </w:divBdr>
        </w:div>
        <w:div w:id="1022127624">
          <w:marLeft w:val="994"/>
          <w:marRight w:val="0"/>
          <w:marTop w:val="0"/>
          <w:marBottom w:val="0"/>
          <w:divBdr>
            <w:top w:val="none" w:sz="0" w:space="0" w:color="auto"/>
            <w:left w:val="none" w:sz="0" w:space="0" w:color="auto"/>
            <w:bottom w:val="none" w:sz="0" w:space="0" w:color="auto"/>
            <w:right w:val="none" w:sz="0" w:space="0" w:color="auto"/>
          </w:divBdr>
        </w:div>
        <w:div w:id="1332366713">
          <w:marLeft w:val="994"/>
          <w:marRight w:val="0"/>
          <w:marTop w:val="0"/>
          <w:marBottom w:val="0"/>
          <w:divBdr>
            <w:top w:val="none" w:sz="0" w:space="0" w:color="auto"/>
            <w:left w:val="none" w:sz="0" w:space="0" w:color="auto"/>
            <w:bottom w:val="none" w:sz="0" w:space="0" w:color="auto"/>
            <w:right w:val="none" w:sz="0" w:space="0" w:color="auto"/>
          </w:divBdr>
        </w:div>
        <w:div w:id="1610621964">
          <w:marLeft w:val="994"/>
          <w:marRight w:val="0"/>
          <w:marTop w:val="0"/>
          <w:marBottom w:val="0"/>
          <w:divBdr>
            <w:top w:val="none" w:sz="0" w:space="0" w:color="auto"/>
            <w:left w:val="none" w:sz="0" w:space="0" w:color="auto"/>
            <w:bottom w:val="none" w:sz="0" w:space="0" w:color="auto"/>
            <w:right w:val="none" w:sz="0" w:space="0" w:color="auto"/>
          </w:divBdr>
        </w:div>
        <w:div w:id="1770077253">
          <w:marLeft w:val="360"/>
          <w:marRight w:val="0"/>
          <w:marTop w:val="0"/>
          <w:marBottom w:val="0"/>
          <w:divBdr>
            <w:top w:val="none" w:sz="0" w:space="0" w:color="auto"/>
            <w:left w:val="none" w:sz="0" w:space="0" w:color="auto"/>
            <w:bottom w:val="none" w:sz="0" w:space="0" w:color="auto"/>
            <w:right w:val="none" w:sz="0" w:space="0" w:color="auto"/>
          </w:divBdr>
        </w:div>
        <w:div w:id="1848788572">
          <w:marLeft w:val="994"/>
          <w:marRight w:val="0"/>
          <w:marTop w:val="0"/>
          <w:marBottom w:val="0"/>
          <w:divBdr>
            <w:top w:val="none" w:sz="0" w:space="0" w:color="auto"/>
            <w:left w:val="none" w:sz="0" w:space="0" w:color="auto"/>
            <w:bottom w:val="none" w:sz="0" w:space="0" w:color="auto"/>
            <w:right w:val="none" w:sz="0" w:space="0" w:color="auto"/>
          </w:divBdr>
        </w:div>
        <w:div w:id="2091273329">
          <w:marLeft w:val="360"/>
          <w:marRight w:val="0"/>
          <w:marTop w:val="0"/>
          <w:marBottom w:val="0"/>
          <w:divBdr>
            <w:top w:val="none" w:sz="0" w:space="0" w:color="auto"/>
            <w:left w:val="none" w:sz="0" w:space="0" w:color="auto"/>
            <w:bottom w:val="none" w:sz="0" w:space="0" w:color="auto"/>
            <w:right w:val="none" w:sz="0" w:space="0" w:color="auto"/>
          </w:divBdr>
        </w:div>
      </w:divsChild>
    </w:div>
    <w:div w:id="1473861662">
      <w:bodyDiv w:val="1"/>
      <w:marLeft w:val="0"/>
      <w:marRight w:val="0"/>
      <w:marTop w:val="0"/>
      <w:marBottom w:val="0"/>
      <w:divBdr>
        <w:top w:val="none" w:sz="0" w:space="0" w:color="auto"/>
        <w:left w:val="none" w:sz="0" w:space="0" w:color="auto"/>
        <w:bottom w:val="none" w:sz="0" w:space="0" w:color="auto"/>
        <w:right w:val="none" w:sz="0" w:space="0" w:color="auto"/>
      </w:divBdr>
    </w:div>
    <w:div w:id="1477333570">
      <w:bodyDiv w:val="1"/>
      <w:marLeft w:val="0"/>
      <w:marRight w:val="0"/>
      <w:marTop w:val="0"/>
      <w:marBottom w:val="0"/>
      <w:divBdr>
        <w:top w:val="none" w:sz="0" w:space="0" w:color="auto"/>
        <w:left w:val="none" w:sz="0" w:space="0" w:color="auto"/>
        <w:bottom w:val="none" w:sz="0" w:space="0" w:color="auto"/>
        <w:right w:val="none" w:sz="0" w:space="0" w:color="auto"/>
      </w:divBdr>
    </w:div>
    <w:div w:id="1478912469">
      <w:bodyDiv w:val="1"/>
      <w:marLeft w:val="0"/>
      <w:marRight w:val="0"/>
      <w:marTop w:val="0"/>
      <w:marBottom w:val="0"/>
      <w:divBdr>
        <w:top w:val="none" w:sz="0" w:space="0" w:color="auto"/>
        <w:left w:val="none" w:sz="0" w:space="0" w:color="auto"/>
        <w:bottom w:val="none" w:sz="0" w:space="0" w:color="auto"/>
        <w:right w:val="none" w:sz="0" w:space="0" w:color="auto"/>
      </w:divBdr>
    </w:div>
    <w:div w:id="1491022248">
      <w:bodyDiv w:val="1"/>
      <w:marLeft w:val="0"/>
      <w:marRight w:val="0"/>
      <w:marTop w:val="0"/>
      <w:marBottom w:val="0"/>
      <w:divBdr>
        <w:top w:val="none" w:sz="0" w:space="0" w:color="auto"/>
        <w:left w:val="none" w:sz="0" w:space="0" w:color="auto"/>
        <w:bottom w:val="none" w:sz="0" w:space="0" w:color="auto"/>
        <w:right w:val="none" w:sz="0" w:space="0" w:color="auto"/>
      </w:divBdr>
    </w:div>
    <w:div w:id="1494376527">
      <w:bodyDiv w:val="1"/>
      <w:marLeft w:val="0"/>
      <w:marRight w:val="0"/>
      <w:marTop w:val="0"/>
      <w:marBottom w:val="0"/>
      <w:divBdr>
        <w:top w:val="none" w:sz="0" w:space="0" w:color="auto"/>
        <w:left w:val="none" w:sz="0" w:space="0" w:color="auto"/>
        <w:bottom w:val="none" w:sz="0" w:space="0" w:color="auto"/>
        <w:right w:val="none" w:sz="0" w:space="0" w:color="auto"/>
      </w:divBdr>
    </w:div>
    <w:div w:id="1498493443">
      <w:bodyDiv w:val="1"/>
      <w:marLeft w:val="0"/>
      <w:marRight w:val="0"/>
      <w:marTop w:val="0"/>
      <w:marBottom w:val="0"/>
      <w:divBdr>
        <w:top w:val="none" w:sz="0" w:space="0" w:color="auto"/>
        <w:left w:val="none" w:sz="0" w:space="0" w:color="auto"/>
        <w:bottom w:val="none" w:sz="0" w:space="0" w:color="auto"/>
        <w:right w:val="none" w:sz="0" w:space="0" w:color="auto"/>
      </w:divBdr>
    </w:div>
    <w:div w:id="1500345378">
      <w:bodyDiv w:val="1"/>
      <w:marLeft w:val="0"/>
      <w:marRight w:val="0"/>
      <w:marTop w:val="0"/>
      <w:marBottom w:val="0"/>
      <w:divBdr>
        <w:top w:val="none" w:sz="0" w:space="0" w:color="auto"/>
        <w:left w:val="none" w:sz="0" w:space="0" w:color="auto"/>
        <w:bottom w:val="none" w:sz="0" w:space="0" w:color="auto"/>
        <w:right w:val="none" w:sz="0" w:space="0" w:color="auto"/>
      </w:divBdr>
    </w:div>
    <w:div w:id="1501045470">
      <w:bodyDiv w:val="1"/>
      <w:marLeft w:val="0"/>
      <w:marRight w:val="0"/>
      <w:marTop w:val="0"/>
      <w:marBottom w:val="0"/>
      <w:divBdr>
        <w:top w:val="none" w:sz="0" w:space="0" w:color="auto"/>
        <w:left w:val="none" w:sz="0" w:space="0" w:color="auto"/>
        <w:bottom w:val="none" w:sz="0" w:space="0" w:color="auto"/>
        <w:right w:val="none" w:sz="0" w:space="0" w:color="auto"/>
      </w:divBdr>
      <w:divsChild>
        <w:div w:id="66609886">
          <w:marLeft w:val="360"/>
          <w:marRight w:val="0"/>
          <w:marTop w:val="0"/>
          <w:marBottom w:val="0"/>
          <w:divBdr>
            <w:top w:val="none" w:sz="0" w:space="0" w:color="auto"/>
            <w:left w:val="none" w:sz="0" w:space="0" w:color="auto"/>
            <w:bottom w:val="none" w:sz="0" w:space="0" w:color="auto"/>
            <w:right w:val="none" w:sz="0" w:space="0" w:color="auto"/>
          </w:divBdr>
        </w:div>
        <w:div w:id="380518971">
          <w:marLeft w:val="360"/>
          <w:marRight w:val="0"/>
          <w:marTop w:val="0"/>
          <w:marBottom w:val="0"/>
          <w:divBdr>
            <w:top w:val="none" w:sz="0" w:space="0" w:color="auto"/>
            <w:left w:val="none" w:sz="0" w:space="0" w:color="auto"/>
            <w:bottom w:val="none" w:sz="0" w:space="0" w:color="auto"/>
            <w:right w:val="none" w:sz="0" w:space="0" w:color="auto"/>
          </w:divBdr>
        </w:div>
        <w:div w:id="489560925">
          <w:marLeft w:val="360"/>
          <w:marRight w:val="0"/>
          <w:marTop w:val="0"/>
          <w:marBottom w:val="0"/>
          <w:divBdr>
            <w:top w:val="none" w:sz="0" w:space="0" w:color="auto"/>
            <w:left w:val="none" w:sz="0" w:space="0" w:color="auto"/>
            <w:bottom w:val="none" w:sz="0" w:space="0" w:color="auto"/>
            <w:right w:val="none" w:sz="0" w:space="0" w:color="auto"/>
          </w:divBdr>
        </w:div>
        <w:div w:id="511802116">
          <w:marLeft w:val="360"/>
          <w:marRight w:val="0"/>
          <w:marTop w:val="0"/>
          <w:marBottom w:val="0"/>
          <w:divBdr>
            <w:top w:val="none" w:sz="0" w:space="0" w:color="auto"/>
            <w:left w:val="none" w:sz="0" w:space="0" w:color="auto"/>
            <w:bottom w:val="none" w:sz="0" w:space="0" w:color="auto"/>
            <w:right w:val="none" w:sz="0" w:space="0" w:color="auto"/>
          </w:divBdr>
        </w:div>
        <w:div w:id="683633518">
          <w:marLeft w:val="360"/>
          <w:marRight w:val="0"/>
          <w:marTop w:val="0"/>
          <w:marBottom w:val="0"/>
          <w:divBdr>
            <w:top w:val="none" w:sz="0" w:space="0" w:color="auto"/>
            <w:left w:val="none" w:sz="0" w:space="0" w:color="auto"/>
            <w:bottom w:val="none" w:sz="0" w:space="0" w:color="auto"/>
            <w:right w:val="none" w:sz="0" w:space="0" w:color="auto"/>
          </w:divBdr>
        </w:div>
        <w:div w:id="1426003205">
          <w:marLeft w:val="360"/>
          <w:marRight w:val="0"/>
          <w:marTop w:val="0"/>
          <w:marBottom w:val="0"/>
          <w:divBdr>
            <w:top w:val="none" w:sz="0" w:space="0" w:color="auto"/>
            <w:left w:val="none" w:sz="0" w:space="0" w:color="auto"/>
            <w:bottom w:val="none" w:sz="0" w:space="0" w:color="auto"/>
            <w:right w:val="none" w:sz="0" w:space="0" w:color="auto"/>
          </w:divBdr>
        </w:div>
        <w:div w:id="1841844282">
          <w:marLeft w:val="360"/>
          <w:marRight w:val="0"/>
          <w:marTop w:val="0"/>
          <w:marBottom w:val="0"/>
          <w:divBdr>
            <w:top w:val="none" w:sz="0" w:space="0" w:color="auto"/>
            <w:left w:val="none" w:sz="0" w:space="0" w:color="auto"/>
            <w:bottom w:val="none" w:sz="0" w:space="0" w:color="auto"/>
            <w:right w:val="none" w:sz="0" w:space="0" w:color="auto"/>
          </w:divBdr>
        </w:div>
        <w:div w:id="2118408897">
          <w:marLeft w:val="360"/>
          <w:marRight w:val="0"/>
          <w:marTop w:val="0"/>
          <w:marBottom w:val="0"/>
          <w:divBdr>
            <w:top w:val="none" w:sz="0" w:space="0" w:color="auto"/>
            <w:left w:val="none" w:sz="0" w:space="0" w:color="auto"/>
            <w:bottom w:val="none" w:sz="0" w:space="0" w:color="auto"/>
            <w:right w:val="none" w:sz="0" w:space="0" w:color="auto"/>
          </w:divBdr>
        </w:div>
      </w:divsChild>
    </w:div>
    <w:div w:id="1505123957">
      <w:bodyDiv w:val="1"/>
      <w:marLeft w:val="0"/>
      <w:marRight w:val="0"/>
      <w:marTop w:val="0"/>
      <w:marBottom w:val="0"/>
      <w:divBdr>
        <w:top w:val="none" w:sz="0" w:space="0" w:color="auto"/>
        <w:left w:val="none" w:sz="0" w:space="0" w:color="auto"/>
        <w:bottom w:val="none" w:sz="0" w:space="0" w:color="auto"/>
        <w:right w:val="none" w:sz="0" w:space="0" w:color="auto"/>
      </w:divBdr>
    </w:div>
    <w:div w:id="1516110015">
      <w:bodyDiv w:val="1"/>
      <w:marLeft w:val="0"/>
      <w:marRight w:val="0"/>
      <w:marTop w:val="0"/>
      <w:marBottom w:val="0"/>
      <w:divBdr>
        <w:top w:val="none" w:sz="0" w:space="0" w:color="auto"/>
        <w:left w:val="none" w:sz="0" w:space="0" w:color="auto"/>
        <w:bottom w:val="none" w:sz="0" w:space="0" w:color="auto"/>
        <w:right w:val="none" w:sz="0" w:space="0" w:color="auto"/>
      </w:divBdr>
    </w:div>
    <w:div w:id="1531259413">
      <w:bodyDiv w:val="1"/>
      <w:marLeft w:val="0"/>
      <w:marRight w:val="0"/>
      <w:marTop w:val="0"/>
      <w:marBottom w:val="0"/>
      <w:divBdr>
        <w:top w:val="none" w:sz="0" w:space="0" w:color="auto"/>
        <w:left w:val="none" w:sz="0" w:space="0" w:color="auto"/>
        <w:bottom w:val="none" w:sz="0" w:space="0" w:color="auto"/>
        <w:right w:val="none" w:sz="0" w:space="0" w:color="auto"/>
      </w:divBdr>
    </w:div>
    <w:div w:id="1532186848">
      <w:bodyDiv w:val="1"/>
      <w:marLeft w:val="0"/>
      <w:marRight w:val="0"/>
      <w:marTop w:val="0"/>
      <w:marBottom w:val="0"/>
      <w:divBdr>
        <w:top w:val="none" w:sz="0" w:space="0" w:color="auto"/>
        <w:left w:val="none" w:sz="0" w:space="0" w:color="auto"/>
        <w:bottom w:val="none" w:sz="0" w:space="0" w:color="auto"/>
        <w:right w:val="none" w:sz="0" w:space="0" w:color="auto"/>
      </w:divBdr>
    </w:div>
    <w:div w:id="1533422429">
      <w:bodyDiv w:val="1"/>
      <w:marLeft w:val="0"/>
      <w:marRight w:val="0"/>
      <w:marTop w:val="0"/>
      <w:marBottom w:val="0"/>
      <w:divBdr>
        <w:top w:val="none" w:sz="0" w:space="0" w:color="auto"/>
        <w:left w:val="none" w:sz="0" w:space="0" w:color="auto"/>
        <w:bottom w:val="none" w:sz="0" w:space="0" w:color="auto"/>
        <w:right w:val="none" w:sz="0" w:space="0" w:color="auto"/>
      </w:divBdr>
    </w:div>
    <w:div w:id="1539665152">
      <w:bodyDiv w:val="1"/>
      <w:marLeft w:val="0"/>
      <w:marRight w:val="0"/>
      <w:marTop w:val="0"/>
      <w:marBottom w:val="0"/>
      <w:divBdr>
        <w:top w:val="none" w:sz="0" w:space="0" w:color="auto"/>
        <w:left w:val="none" w:sz="0" w:space="0" w:color="auto"/>
        <w:bottom w:val="none" w:sz="0" w:space="0" w:color="auto"/>
        <w:right w:val="none" w:sz="0" w:space="0" w:color="auto"/>
      </w:divBdr>
    </w:div>
    <w:div w:id="1542474292">
      <w:bodyDiv w:val="1"/>
      <w:marLeft w:val="0"/>
      <w:marRight w:val="0"/>
      <w:marTop w:val="0"/>
      <w:marBottom w:val="0"/>
      <w:divBdr>
        <w:top w:val="none" w:sz="0" w:space="0" w:color="auto"/>
        <w:left w:val="none" w:sz="0" w:space="0" w:color="auto"/>
        <w:bottom w:val="none" w:sz="0" w:space="0" w:color="auto"/>
        <w:right w:val="none" w:sz="0" w:space="0" w:color="auto"/>
      </w:divBdr>
      <w:divsChild>
        <w:div w:id="16855599">
          <w:marLeft w:val="360"/>
          <w:marRight w:val="0"/>
          <w:marTop w:val="0"/>
          <w:marBottom w:val="0"/>
          <w:divBdr>
            <w:top w:val="none" w:sz="0" w:space="0" w:color="auto"/>
            <w:left w:val="none" w:sz="0" w:space="0" w:color="auto"/>
            <w:bottom w:val="none" w:sz="0" w:space="0" w:color="auto"/>
            <w:right w:val="none" w:sz="0" w:space="0" w:color="auto"/>
          </w:divBdr>
        </w:div>
        <w:div w:id="191304998">
          <w:marLeft w:val="360"/>
          <w:marRight w:val="0"/>
          <w:marTop w:val="0"/>
          <w:marBottom w:val="0"/>
          <w:divBdr>
            <w:top w:val="none" w:sz="0" w:space="0" w:color="auto"/>
            <w:left w:val="none" w:sz="0" w:space="0" w:color="auto"/>
            <w:bottom w:val="none" w:sz="0" w:space="0" w:color="auto"/>
            <w:right w:val="none" w:sz="0" w:space="0" w:color="auto"/>
          </w:divBdr>
        </w:div>
        <w:div w:id="709494827">
          <w:marLeft w:val="360"/>
          <w:marRight w:val="0"/>
          <w:marTop w:val="0"/>
          <w:marBottom w:val="0"/>
          <w:divBdr>
            <w:top w:val="none" w:sz="0" w:space="0" w:color="auto"/>
            <w:left w:val="none" w:sz="0" w:space="0" w:color="auto"/>
            <w:bottom w:val="none" w:sz="0" w:space="0" w:color="auto"/>
            <w:right w:val="none" w:sz="0" w:space="0" w:color="auto"/>
          </w:divBdr>
        </w:div>
      </w:divsChild>
    </w:div>
    <w:div w:id="1555123561">
      <w:bodyDiv w:val="1"/>
      <w:marLeft w:val="0"/>
      <w:marRight w:val="0"/>
      <w:marTop w:val="0"/>
      <w:marBottom w:val="0"/>
      <w:divBdr>
        <w:top w:val="none" w:sz="0" w:space="0" w:color="auto"/>
        <w:left w:val="none" w:sz="0" w:space="0" w:color="auto"/>
        <w:bottom w:val="none" w:sz="0" w:space="0" w:color="auto"/>
        <w:right w:val="none" w:sz="0" w:space="0" w:color="auto"/>
      </w:divBdr>
    </w:div>
    <w:div w:id="1558198559">
      <w:bodyDiv w:val="1"/>
      <w:marLeft w:val="0"/>
      <w:marRight w:val="0"/>
      <w:marTop w:val="0"/>
      <w:marBottom w:val="0"/>
      <w:divBdr>
        <w:top w:val="none" w:sz="0" w:space="0" w:color="auto"/>
        <w:left w:val="none" w:sz="0" w:space="0" w:color="auto"/>
        <w:bottom w:val="none" w:sz="0" w:space="0" w:color="auto"/>
        <w:right w:val="none" w:sz="0" w:space="0" w:color="auto"/>
      </w:divBdr>
    </w:div>
    <w:div w:id="1561284041">
      <w:bodyDiv w:val="1"/>
      <w:marLeft w:val="0"/>
      <w:marRight w:val="0"/>
      <w:marTop w:val="0"/>
      <w:marBottom w:val="0"/>
      <w:divBdr>
        <w:top w:val="none" w:sz="0" w:space="0" w:color="auto"/>
        <w:left w:val="none" w:sz="0" w:space="0" w:color="auto"/>
        <w:bottom w:val="none" w:sz="0" w:space="0" w:color="auto"/>
        <w:right w:val="none" w:sz="0" w:space="0" w:color="auto"/>
      </w:divBdr>
    </w:div>
    <w:div w:id="1563062304">
      <w:bodyDiv w:val="1"/>
      <w:marLeft w:val="0"/>
      <w:marRight w:val="0"/>
      <w:marTop w:val="0"/>
      <w:marBottom w:val="0"/>
      <w:divBdr>
        <w:top w:val="none" w:sz="0" w:space="0" w:color="auto"/>
        <w:left w:val="none" w:sz="0" w:space="0" w:color="auto"/>
        <w:bottom w:val="none" w:sz="0" w:space="0" w:color="auto"/>
        <w:right w:val="none" w:sz="0" w:space="0" w:color="auto"/>
      </w:divBdr>
    </w:div>
    <w:div w:id="1571843520">
      <w:bodyDiv w:val="1"/>
      <w:marLeft w:val="0"/>
      <w:marRight w:val="0"/>
      <w:marTop w:val="0"/>
      <w:marBottom w:val="0"/>
      <w:divBdr>
        <w:top w:val="none" w:sz="0" w:space="0" w:color="auto"/>
        <w:left w:val="none" w:sz="0" w:space="0" w:color="auto"/>
        <w:bottom w:val="none" w:sz="0" w:space="0" w:color="auto"/>
        <w:right w:val="none" w:sz="0" w:space="0" w:color="auto"/>
      </w:divBdr>
    </w:div>
    <w:div w:id="1578712456">
      <w:bodyDiv w:val="1"/>
      <w:marLeft w:val="0"/>
      <w:marRight w:val="0"/>
      <w:marTop w:val="0"/>
      <w:marBottom w:val="0"/>
      <w:divBdr>
        <w:top w:val="none" w:sz="0" w:space="0" w:color="auto"/>
        <w:left w:val="none" w:sz="0" w:space="0" w:color="auto"/>
        <w:bottom w:val="none" w:sz="0" w:space="0" w:color="auto"/>
        <w:right w:val="none" w:sz="0" w:space="0" w:color="auto"/>
      </w:divBdr>
      <w:divsChild>
        <w:div w:id="48850119">
          <w:marLeft w:val="1714"/>
          <w:marRight w:val="0"/>
          <w:marTop w:val="0"/>
          <w:marBottom w:val="0"/>
          <w:divBdr>
            <w:top w:val="none" w:sz="0" w:space="0" w:color="auto"/>
            <w:left w:val="none" w:sz="0" w:space="0" w:color="auto"/>
            <w:bottom w:val="none" w:sz="0" w:space="0" w:color="auto"/>
            <w:right w:val="none" w:sz="0" w:space="0" w:color="auto"/>
          </w:divBdr>
        </w:div>
        <w:div w:id="77026669">
          <w:marLeft w:val="1714"/>
          <w:marRight w:val="0"/>
          <w:marTop w:val="0"/>
          <w:marBottom w:val="0"/>
          <w:divBdr>
            <w:top w:val="none" w:sz="0" w:space="0" w:color="auto"/>
            <w:left w:val="none" w:sz="0" w:space="0" w:color="auto"/>
            <w:bottom w:val="none" w:sz="0" w:space="0" w:color="auto"/>
            <w:right w:val="none" w:sz="0" w:space="0" w:color="auto"/>
          </w:divBdr>
        </w:div>
        <w:div w:id="691760969">
          <w:marLeft w:val="1714"/>
          <w:marRight w:val="0"/>
          <w:marTop w:val="0"/>
          <w:marBottom w:val="0"/>
          <w:divBdr>
            <w:top w:val="none" w:sz="0" w:space="0" w:color="auto"/>
            <w:left w:val="none" w:sz="0" w:space="0" w:color="auto"/>
            <w:bottom w:val="none" w:sz="0" w:space="0" w:color="auto"/>
            <w:right w:val="none" w:sz="0" w:space="0" w:color="auto"/>
          </w:divBdr>
        </w:div>
        <w:div w:id="819617319">
          <w:marLeft w:val="1714"/>
          <w:marRight w:val="0"/>
          <w:marTop w:val="0"/>
          <w:marBottom w:val="0"/>
          <w:divBdr>
            <w:top w:val="none" w:sz="0" w:space="0" w:color="auto"/>
            <w:left w:val="none" w:sz="0" w:space="0" w:color="auto"/>
            <w:bottom w:val="none" w:sz="0" w:space="0" w:color="auto"/>
            <w:right w:val="none" w:sz="0" w:space="0" w:color="auto"/>
          </w:divBdr>
        </w:div>
        <w:div w:id="940572697">
          <w:marLeft w:val="994"/>
          <w:marRight w:val="0"/>
          <w:marTop w:val="0"/>
          <w:marBottom w:val="0"/>
          <w:divBdr>
            <w:top w:val="none" w:sz="0" w:space="0" w:color="auto"/>
            <w:left w:val="none" w:sz="0" w:space="0" w:color="auto"/>
            <w:bottom w:val="none" w:sz="0" w:space="0" w:color="auto"/>
            <w:right w:val="none" w:sz="0" w:space="0" w:color="auto"/>
          </w:divBdr>
        </w:div>
        <w:div w:id="957026874">
          <w:marLeft w:val="1714"/>
          <w:marRight w:val="0"/>
          <w:marTop w:val="0"/>
          <w:marBottom w:val="0"/>
          <w:divBdr>
            <w:top w:val="none" w:sz="0" w:space="0" w:color="auto"/>
            <w:left w:val="none" w:sz="0" w:space="0" w:color="auto"/>
            <w:bottom w:val="none" w:sz="0" w:space="0" w:color="auto"/>
            <w:right w:val="none" w:sz="0" w:space="0" w:color="auto"/>
          </w:divBdr>
        </w:div>
        <w:div w:id="1713118873">
          <w:marLeft w:val="994"/>
          <w:marRight w:val="0"/>
          <w:marTop w:val="0"/>
          <w:marBottom w:val="0"/>
          <w:divBdr>
            <w:top w:val="none" w:sz="0" w:space="0" w:color="auto"/>
            <w:left w:val="none" w:sz="0" w:space="0" w:color="auto"/>
            <w:bottom w:val="none" w:sz="0" w:space="0" w:color="auto"/>
            <w:right w:val="none" w:sz="0" w:space="0" w:color="auto"/>
          </w:divBdr>
        </w:div>
        <w:div w:id="1728989349">
          <w:marLeft w:val="274"/>
          <w:marRight w:val="0"/>
          <w:marTop w:val="0"/>
          <w:marBottom w:val="0"/>
          <w:divBdr>
            <w:top w:val="none" w:sz="0" w:space="0" w:color="auto"/>
            <w:left w:val="none" w:sz="0" w:space="0" w:color="auto"/>
            <w:bottom w:val="none" w:sz="0" w:space="0" w:color="auto"/>
            <w:right w:val="none" w:sz="0" w:space="0" w:color="auto"/>
          </w:divBdr>
        </w:div>
        <w:div w:id="1754736702">
          <w:marLeft w:val="1714"/>
          <w:marRight w:val="0"/>
          <w:marTop w:val="0"/>
          <w:marBottom w:val="0"/>
          <w:divBdr>
            <w:top w:val="none" w:sz="0" w:space="0" w:color="auto"/>
            <w:left w:val="none" w:sz="0" w:space="0" w:color="auto"/>
            <w:bottom w:val="none" w:sz="0" w:space="0" w:color="auto"/>
            <w:right w:val="none" w:sz="0" w:space="0" w:color="auto"/>
          </w:divBdr>
        </w:div>
      </w:divsChild>
    </w:div>
    <w:div w:id="1579360544">
      <w:bodyDiv w:val="1"/>
      <w:marLeft w:val="0"/>
      <w:marRight w:val="0"/>
      <w:marTop w:val="0"/>
      <w:marBottom w:val="0"/>
      <w:divBdr>
        <w:top w:val="none" w:sz="0" w:space="0" w:color="auto"/>
        <w:left w:val="none" w:sz="0" w:space="0" w:color="auto"/>
        <w:bottom w:val="none" w:sz="0" w:space="0" w:color="auto"/>
        <w:right w:val="none" w:sz="0" w:space="0" w:color="auto"/>
      </w:divBdr>
    </w:div>
    <w:div w:id="1584490908">
      <w:bodyDiv w:val="1"/>
      <w:marLeft w:val="0"/>
      <w:marRight w:val="0"/>
      <w:marTop w:val="0"/>
      <w:marBottom w:val="0"/>
      <w:divBdr>
        <w:top w:val="none" w:sz="0" w:space="0" w:color="auto"/>
        <w:left w:val="none" w:sz="0" w:space="0" w:color="auto"/>
        <w:bottom w:val="none" w:sz="0" w:space="0" w:color="auto"/>
        <w:right w:val="none" w:sz="0" w:space="0" w:color="auto"/>
      </w:divBdr>
    </w:div>
    <w:div w:id="1584601606">
      <w:bodyDiv w:val="1"/>
      <w:marLeft w:val="0"/>
      <w:marRight w:val="0"/>
      <w:marTop w:val="0"/>
      <w:marBottom w:val="0"/>
      <w:divBdr>
        <w:top w:val="none" w:sz="0" w:space="0" w:color="auto"/>
        <w:left w:val="none" w:sz="0" w:space="0" w:color="auto"/>
        <w:bottom w:val="none" w:sz="0" w:space="0" w:color="auto"/>
        <w:right w:val="none" w:sz="0" w:space="0" w:color="auto"/>
      </w:divBdr>
    </w:div>
    <w:div w:id="1585263846">
      <w:bodyDiv w:val="1"/>
      <w:marLeft w:val="0"/>
      <w:marRight w:val="0"/>
      <w:marTop w:val="0"/>
      <w:marBottom w:val="0"/>
      <w:divBdr>
        <w:top w:val="none" w:sz="0" w:space="0" w:color="auto"/>
        <w:left w:val="none" w:sz="0" w:space="0" w:color="auto"/>
        <w:bottom w:val="none" w:sz="0" w:space="0" w:color="auto"/>
        <w:right w:val="none" w:sz="0" w:space="0" w:color="auto"/>
      </w:divBdr>
    </w:div>
    <w:div w:id="1585795037">
      <w:bodyDiv w:val="1"/>
      <w:marLeft w:val="0"/>
      <w:marRight w:val="0"/>
      <w:marTop w:val="0"/>
      <w:marBottom w:val="0"/>
      <w:divBdr>
        <w:top w:val="none" w:sz="0" w:space="0" w:color="auto"/>
        <w:left w:val="none" w:sz="0" w:space="0" w:color="auto"/>
        <w:bottom w:val="none" w:sz="0" w:space="0" w:color="auto"/>
        <w:right w:val="none" w:sz="0" w:space="0" w:color="auto"/>
      </w:divBdr>
    </w:div>
    <w:div w:id="1589387369">
      <w:bodyDiv w:val="1"/>
      <w:marLeft w:val="0"/>
      <w:marRight w:val="0"/>
      <w:marTop w:val="0"/>
      <w:marBottom w:val="0"/>
      <w:divBdr>
        <w:top w:val="none" w:sz="0" w:space="0" w:color="auto"/>
        <w:left w:val="none" w:sz="0" w:space="0" w:color="auto"/>
        <w:bottom w:val="none" w:sz="0" w:space="0" w:color="auto"/>
        <w:right w:val="none" w:sz="0" w:space="0" w:color="auto"/>
      </w:divBdr>
    </w:div>
    <w:div w:id="1589846241">
      <w:bodyDiv w:val="1"/>
      <w:marLeft w:val="0"/>
      <w:marRight w:val="0"/>
      <w:marTop w:val="0"/>
      <w:marBottom w:val="0"/>
      <w:divBdr>
        <w:top w:val="none" w:sz="0" w:space="0" w:color="auto"/>
        <w:left w:val="none" w:sz="0" w:space="0" w:color="auto"/>
        <w:bottom w:val="none" w:sz="0" w:space="0" w:color="auto"/>
        <w:right w:val="none" w:sz="0" w:space="0" w:color="auto"/>
      </w:divBdr>
    </w:div>
    <w:div w:id="1590238568">
      <w:bodyDiv w:val="1"/>
      <w:marLeft w:val="0"/>
      <w:marRight w:val="0"/>
      <w:marTop w:val="0"/>
      <w:marBottom w:val="0"/>
      <w:divBdr>
        <w:top w:val="none" w:sz="0" w:space="0" w:color="auto"/>
        <w:left w:val="none" w:sz="0" w:space="0" w:color="auto"/>
        <w:bottom w:val="none" w:sz="0" w:space="0" w:color="auto"/>
        <w:right w:val="none" w:sz="0" w:space="0" w:color="auto"/>
      </w:divBdr>
    </w:div>
    <w:div w:id="1595749207">
      <w:bodyDiv w:val="1"/>
      <w:marLeft w:val="0"/>
      <w:marRight w:val="0"/>
      <w:marTop w:val="0"/>
      <w:marBottom w:val="0"/>
      <w:divBdr>
        <w:top w:val="none" w:sz="0" w:space="0" w:color="auto"/>
        <w:left w:val="none" w:sz="0" w:space="0" w:color="auto"/>
        <w:bottom w:val="none" w:sz="0" w:space="0" w:color="auto"/>
        <w:right w:val="none" w:sz="0" w:space="0" w:color="auto"/>
      </w:divBdr>
    </w:div>
    <w:div w:id="1598172440">
      <w:bodyDiv w:val="1"/>
      <w:marLeft w:val="0"/>
      <w:marRight w:val="0"/>
      <w:marTop w:val="0"/>
      <w:marBottom w:val="0"/>
      <w:divBdr>
        <w:top w:val="none" w:sz="0" w:space="0" w:color="auto"/>
        <w:left w:val="none" w:sz="0" w:space="0" w:color="auto"/>
        <w:bottom w:val="none" w:sz="0" w:space="0" w:color="auto"/>
        <w:right w:val="none" w:sz="0" w:space="0" w:color="auto"/>
      </w:divBdr>
    </w:div>
    <w:div w:id="1599485088">
      <w:bodyDiv w:val="1"/>
      <w:marLeft w:val="0"/>
      <w:marRight w:val="0"/>
      <w:marTop w:val="0"/>
      <w:marBottom w:val="0"/>
      <w:divBdr>
        <w:top w:val="none" w:sz="0" w:space="0" w:color="auto"/>
        <w:left w:val="none" w:sz="0" w:space="0" w:color="auto"/>
        <w:bottom w:val="none" w:sz="0" w:space="0" w:color="auto"/>
        <w:right w:val="none" w:sz="0" w:space="0" w:color="auto"/>
      </w:divBdr>
    </w:div>
    <w:div w:id="1612467333">
      <w:bodyDiv w:val="1"/>
      <w:marLeft w:val="0"/>
      <w:marRight w:val="0"/>
      <w:marTop w:val="0"/>
      <w:marBottom w:val="0"/>
      <w:divBdr>
        <w:top w:val="none" w:sz="0" w:space="0" w:color="auto"/>
        <w:left w:val="none" w:sz="0" w:space="0" w:color="auto"/>
        <w:bottom w:val="none" w:sz="0" w:space="0" w:color="auto"/>
        <w:right w:val="none" w:sz="0" w:space="0" w:color="auto"/>
      </w:divBdr>
    </w:div>
    <w:div w:id="1614441524">
      <w:bodyDiv w:val="1"/>
      <w:marLeft w:val="0"/>
      <w:marRight w:val="0"/>
      <w:marTop w:val="0"/>
      <w:marBottom w:val="0"/>
      <w:divBdr>
        <w:top w:val="none" w:sz="0" w:space="0" w:color="auto"/>
        <w:left w:val="none" w:sz="0" w:space="0" w:color="auto"/>
        <w:bottom w:val="none" w:sz="0" w:space="0" w:color="auto"/>
        <w:right w:val="none" w:sz="0" w:space="0" w:color="auto"/>
      </w:divBdr>
    </w:div>
    <w:div w:id="1618873708">
      <w:bodyDiv w:val="1"/>
      <w:marLeft w:val="0"/>
      <w:marRight w:val="0"/>
      <w:marTop w:val="0"/>
      <w:marBottom w:val="0"/>
      <w:divBdr>
        <w:top w:val="none" w:sz="0" w:space="0" w:color="auto"/>
        <w:left w:val="none" w:sz="0" w:space="0" w:color="auto"/>
        <w:bottom w:val="none" w:sz="0" w:space="0" w:color="auto"/>
        <w:right w:val="none" w:sz="0" w:space="0" w:color="auto"/>
      </w:divBdr>
    </w:div>
    <w:div w:id="1620138368">
      <w:bodyDiv w:val="1"/>
      <w:marLeft w:val="0"/>
      <w:marRight w:val="0"/>
      <w:marTop w:val="0"/>
      <w:marBottom w:val="0"/>
      <w:divBdr>
        <w:top w:val="none" w:sz="0" w:space="0" w:color="auto"/>
        <w:left w:val="none" w:sz="0" w:space="0" w:color="auto"/>
        <w:bottom w:val="none" w:sz="0" w:space="0" w:color="auto"/>
        <w:right w:val="none" w:sz="0" w:space="0" w:color="auto"/>
      </w:divBdr>
      <w:divsChild>
        <w:div w:id="19011137">
          <w:marLeft w:val="274"/>
          <w:marRight w:val="0"/>
          <w:marTop w:val="0"/>
          <w:marBottom w:val="0"/>
          <w:divBdr>
            <w:top w:val="none" w:sz="0" w:space="0" w:color="auto"/>
            <w:left w:val="none" w:sz="0" w:space="0" w:color="auto"/>
            <w:bottom w:val="none" w:sz="0" w:space="0" w:color="auto"/>
            <w:right w:val="none" w:sz="0" w:space="0" w:color="auto"/>
          </w:divBdr>
        </w:div>
        <w:div w:id="171997257">
          <w:marLeft w:val="994"/>
          <w:marRight w:val="0"/>
          <w:marTop w:val="0"/>
          <w:marBottom w:val="0"/>
          <w:divBdr>
            <w:top w:val="none" w:sz="0" w:space="0" w:color="auto"/>
            <w:left w:val="none" w:sz="0" w:space="0" w:color="auto"/>
            <w:bottom w:val="none" w:sz="0" w:space="0" w:color="auto"/>
            <w:right w:val="none" w:sz="0" w:space="0" w:color="auto"/>
          </w:divBdr>
        </w:div>
        <w:div w:id="307518771">
          <w:marLeft w:val="994"/>
          <w:marRight w:val="0"/>
          <w:marTop w:val="0"/>
          <w:marBottom w:val="0"/>
          <w:divBdr>
            <w:top w:val="none" w:sz="0" w:space="0" w:color="auto"/>
            <w:left w:val="none" w:sz="0" w:space="0" w:color="auto"/>
            <w:bottom w:val="none" w:sz="0" w:space="0" w:color="auto"/>
            <w:right w:val="none" w:sz="0" w:space="0" w:color="auto"/>
          </w:divBdr>
        </w:div>
        <w:div w:id="348875501">
          <w:marLeft w:val="274"/>
          <w:marRight w:val="0"/>
          <w:marTop w:val="0"/>
          <w:marBottom w:val="0"/>
          <w:divBdr>
            <w:top w:val="none" w:sz="0" w:space="0" w:color="auto"/>
            <w:left w:val="none" w:sz="0" w:space="0" w:color="auto"/>
            <w:bottom w:val="none" w:sz="0" w:space="0" w:color="auto"/>
            <w:right w:val="none" w:sz="0" w:space="0" w:color="auto"/>
          </w:divBdr>
        </w:div>
        <w:div w:id="470442718">
          <w:marLeft w:val="994"/>
          <w:marRight w:val="0"/>
          <w:marTop w:val="0"/>
          <w:marBottom w:val="0"/>
          <w:divBdr>
            <w:top w:val="none" w:sz="0" w:space="0" w:color="auto"/>
            <w:left w:val="none" w:sz="0" w:space="0" w:color="auto"/>
            <w:bottom w:val="none" w:sz="0" w:space="0" w:color="auto"/>
            <w:right w:val="none" w:sz="0" w:space="0" w:color="auto"/>
          </w:divBdr>
        </w:div>
        <w:div w:id="493960558">
          <w:marLeft w:val="994"/>
          <w:marRight w:val="0"/>
          <w:marTop w:val="0"/>
          <w:marBottom w:val="0"/>
          <w:divBdr>
            <w:top w:val="none" w:sz="0" w:space="0" w:color="auto"/>
            <w:left w:val="none" w:sz="0" w:space="0" w:color="auto"/>
            <w:bottom w:val="none" w:sz="0" w:space="0" w:color="auto"/>
            <w:right w:val="none" w:sz="0" w:space="0" w:color="auto"/>
          </w:divBdr>
        </w:div>
        <w:div w:id="499933397">
          <w:marLeft w:val="274"/>
          <w:marRight w:val="0"/>
          <w:marTop w:val="0"/>
          <w:marBottom w:val="0"/>
          <w:divBdr>
            <w:top w:val="none" w:sz="0" w:space="0" w:color="auto"/>
            <w:left w:val="none" w:sz="0" w:space="0" w:color="auto"/>
            <w:bottom w:val="none" w:sz="0" w:space="0" w:color="auto"/>
            <w:right w:val="none" w:sz="0" w:space="0" w:color="auto"/>
          </w:divBdr>
        </w:div>
        <w:div w:id="596908855">
          <w:marLeft w:val="274"/>
          <w:marRight w:val="0"/>
          <w:marTop w:val="0"/>
          <w:marBottom w:val="0"/>
          <w:divBdr>
            <w:top w:val="none" w:sz="0" w:space="0" w:color="auto"/>
            <w:left w:val="none" w:sz="0" w:space="0" w:color="auto"/>
            <w:bottom w:val="none" w:sz="0" w:space="0" w:color="auto"/>
            <w:right w:val="none" w:sz="0" w:space="0" w:color="auto"/>
          </w:divBdr>
        </w:div>
        <w:div w:id="701126120">
          <w:marLeft w:val="274"/>
          <w:marRight w:val="0"/>
          <w:marTop w:val="0"/>
          <w:marBottom w:val="0"/>
          <w:divBdr>
            <w:top w:val="none" w:sz="0" w:space="0" w:color="auto"/>
            <w:left w:val="none" w:sz="0" w:space="0" w:color="auto"/>
            <w:bottom w:val="none" w:sz="0" w:space="0" w:color="auto"/>
            <w:right w:val="none" w:sz="0" w:space="0" w:color="auto"/>
          </w:divBdr>
        </w:div>
        <w:div w:id="818419253">
          <w:marLeft w:val="994"/>
          <w:marRight w:val="0"/>
          <w:marTop w:val="0"/>
          <w:marBottom w:val="0"/>
          <w:divBdr>
            <w:top w:val="none" w:sz="0" w:space="0" w:color="auto"/>
            <w:left w:val="none" w:sz="0" w:space="0" w:color="auto"/>
            <w:bottom w:val="none" w:sz="0" w:space="0" w:color="auto"/>
            <w:right w:val="none" w:sz="0" w:space="0" w:color="auto"/>
          </w:divBdr>
        </w:div>
        <w:div w:id="831145508">
          <w:marLeft w:val="994"/>
          <w:marRight w:val="0"/>
          <w:marTop w:val="0"/>
          <w:marBottom w:val="0"/>
          <w:divBdr>
            <w:top w:val="none" w:sz="0" w:space="0" w:color="auto"/>
            <w:left w:val="none" w:sz="0" w:space="0" w:color="auto"/>
            <w:bottom w:val="none" w:sz="0" w:space="0" w:color="auto"/>
            <w:right w:val="none" w:sz="0" w:space="0" w:color="auto"/>
          </w:divBdr>
        </w:div>
        <w:div w:id="870650367">
          <w:marLeft w:val="274"/>
          <w:marRight w:val="0"/>
          <w:marTop w:val="0"/>
          <w:marBottom w:val="0"/>
          <w:divBdr>
            <w:top w:val="none" w:sz="0" w:space="0" w:color="auto"/>
            <w:left w:val="none" w:sz="0" w:space="0" w:color="auto"/>
            <w:bottom w:val="none" w:sz="0" w:space="0" w:color="auto"/>
            <w:right w:val="none" w:sz="0" w:space="0" w:color="auto"/>
          </w:divBdr>
        </w:div>
        <w:div w:id="976646642">
          <w:marLeft w:val="274"/>
          <w:marRight w:val="0"/>
          <w:marTop w:val="0"/>
          <w:marBottom w:val="0"/>
          <w:divBdr>
            <w:top w:val="none" w:sz="0" w:space="0" w:color="auto"/>
            <w:left w:val="none" w:sz="0" w:space="0" w:color="auto"/>
            <w:bottom w:val="none" w:sz="0" w:space="0" w:color="auto"/>
            <w:right w:val="none" w:sz="0" w:space="0" w:color="auto"/>
          </w:divBdr>
        </w:div>
        <w:div w:id="1100179984">
          <w:marLeft w:val="994"/>
          <w:marRight w:val="0"/>
          <w:marTop w:val="0"/>
          <w:marBottom w:val="0"/>
          <w:divBdr>
            <w:top w:val="none" w:sz="0" w:space="0" w:color="auto"/>
            <w:left w:val="none" w:sz="0" w:space="0" w:color="auto"/>
            <w:bottom w:val="none" w:sz="0" w:space="0" w:color="auto"/>
            <w:right w:val="none" w:sz="0" w:space="0" w:color="auto"/>
          </w:divBdr>
        </w:div>
        <w:div w:id="1115713078">
          <w:marLeft w:val="274"/>
          <w:marRight w:val="0"/>
          <w:marTop w:val="0"/>
          <w:marBottom w:val="0"/>
          <w:divBdr>
            <w:top w:val="none" w:sz="0" w:space="0" w:color="auto"/>
            <w:left w:val="none" w:sz="0" w:space="0" w:color="auto"/>
            <w:bottom w:val="none" w:sz="0" w:space="0" w:color="auto"/>
            <w:right w:val="none" w:sz="0" w:space="0" w:color="auto"/>
          </w:divBdr>
        </w:div>
        <w:div w:id="1130977311">
          <w:marLeft w:val="994"/>
          <w:marRight w:val="0"/>
          <w:marTop w:val="0"/>
          <w:marBottom w:val="0"/>
          <w:divBdr>
            <w:top w:val="none" w:sz="0" w:space="0" w:color="auto"/>
            <w:left w:val="none" w:sz="0" w:space="0" w:color="auto"/>
            <w:bottom w:val="none" w:sz="0" w:space="0" w:color="auto"/>
            <w:right w:val="none" w:sz="0" w:space="0" w:color="auto"/>
          </w:divBdr>
        </w:div>
        <w:div w:id="1264876943">
          <w:marLeft w:val="994"/>
          <w:marRight w:val="0"/>
          <w:marTop w:val="0"/>
          <w:marBottom w:val="0"/>
          <w:divBdr>
            <w:top w:val="none" w:sz="0" w:space="0" w:color="auto"/>
            <w:left w:val="none" w:sz="0" w:space="0" w:color="auto"/>
            <w:bottom w:val="none" w:sz="0" w:space="0" w:color="auto"/>
            <w:right w:val="none" w:sz="0" w:space="0" w:color="auto"/>
          </w:divBdr>
        </w:div>
        <w:div w:id="1270551867">
          <w:marLeft w:val="274"/>
          <w:marRight w:val="0"/>
          <w:marTop w:val="0"/>
          <w:marBottom w:val="0"/>
          <w:divBdr>
            <w:top w:val="none" w:sz="0" w:space="0" w:color="auto"/>
            <w:left w:val="none" w:sz="0" w:space="0" w:color="auto"/>
            <w:bottom w:val="none" w:sz="0" w:space="0" w:color="auto"/>
            <w:right w:val="none" w:sz="0" w:space="0" w:color="auto"/>
          </w:divBdr>
        </w:div>
        <w:div w:id="1271622862">
          <w:marLeft w:val="274"/>
          <w:marRight w:val="0"/>
          <w:marTop w:val="0"/>
          <w:marBottom w:val="0"/>
          <w:divBdr>
            <w:top w:val="none" w:sz="0" w:space="0" w:color="auto"/>
            <w:left w:val="none" w:sz="0" w:space="0" w:color="auto"/>
            <w:bottom w:val="none" w:sz="0" w:space="0" w:color="auto"/>
            <w:right w:val="none" w:sz="0" w:space="0" w:color="auto"/>
          </w:divBdr>
        </w:div>
        <w:div w:id="1288897066">
          <w:marLeft w:val="274"/>
          <w:marRight w:val="0"/>
          <w:marTop w:val="0"/>
          <w:marBottom w:val="0"/>
          <w:divBdr>
            <w:top w:val="none" w:sz="0" w:space="0" w:color="auto"/>
            <w:left w:val="none" w:sz="0" w:space="0" w:color="auto"/>
            <w:bottom w:val="none" w:sz="0" w:space="0" w:color="auto"/>
            <w:right w:val="none" w:sz="0" w:space="0" w:color="auto"/>
          </w:divBdr>
        </w:div>
        <w:div w:id="1385985051">
          <w:marLeft w:val="274"/>
          <w:marRight w:val="0"/>
          <w:marTop w:val="0"/>
          <w:marBottom w:val="0"/>
          <w:divBdr>
            <w:top w:val="none" w:sz="0" w:space="0" w:color="auto"/>
            <w:left w:val="none" w:sz="0" w:space="0" w:color="auto"/>
            <w:bottom w:val="none" w:sz="0" w:space="0" w:color="auto"/>
            <w:right w:val="none" w:sz="0" w:space="0" w:color="auto"/>
          </w:divBdr>
        </w:div>
        <w:div w:id="1459838309">
          <w:marLeft w:val="274"/>
          <w:marRight w:val="0"/>
          <w:marTop w:val="0"/>
          <w:marBottom w:val="0"/>
          <w:divBdr>
            <w:top w:val="none" w:sz="0" w:space="0" w:color="auto"/>
            <w:left w:val="none" w:sz="0" w:space="0" w:color="auto"/>
            <w:bottom w:val="none" w:sz="0" w:space="0" w:color="auto"/>
            <w:right w:val="none" w:sz="0" w:space="0" w:color="auto"/>
          </w:divBdr>
        </w:div>
        <w:div w:id="1535995000">
          <w:marLeft w:val="274"/>
          <w:marRight w:val="0"/>
          <w:marTop w:val="0"/>
          <w:marBottom w:val="0"/>
          <w:divBdr>
            <w:top w:val="none" w:sz="0" w:space="0" w:color="auto"/>
            <w:left w:val="none" w:sz="0" w:space="0" w:color="auto"/>
            <w:bottom w:val="none" w:sz="0" w:space="0" w:color="auto"/>
            <w:right w:val="none" w:sz="0" w:space="0" w:color="auto"/>
          </w:divBdr>
        </w:div>
        <w:div w:id="1545751858">
          <w:marLeft w:val="994"/>
          <w:marRight w:val="0"/>
          <w:marTop w:val="0"/>
          <w:marBottom w:val="0"/>
          <w:divBdr>
            <w:top w:val="none" w:sz="0" w:space="0" w:color="auto"/>
            <w:left w:val="none" w:sz="0" w:space="0" w:color="auto"/>
            <w:bottom w:val="none" w:sz="0" w:space="0" w:color="auto"/>
            <w:right w:val="none" w:sz="0" w:space="0" w:color="auto"/>
          </w:divBdr>
        </w:div>
        <w:div w:id="1624773877">
          <w:marLeft w:val="994"/>
          <w:marRight w:val="0"/>
          <w:marTop w:val="0"/>
          <w:marBottom w:val="0"/>
          <w:divBdr>
            <w:top w:val="none" w:sz="0" w:space="0" w:color="auto"/>
            <w:left w:val="none" w:sz="0" w:space="0" w:color="auto"/>
            <w:bottom w:val="none" w:sz="0" w:space="0" w:color="auto"/>
            <w:right w:val="none" w:sz="0" w:space="0" w:color="auto"/>
          </w:divBdr>
        </w:div>
        <w:div w:id="1671566140">
          <w:marLeft w:val="274"/>
          <w:marRight w:val="0"/>
          <w:marTop w:val="0"/>
          <w:marBottom w:val="0"/>
          <w:divBdr>
            <w:top w:val="none" w:sz="0" w:space="0" w:color="auto"/>
            <w:left w:val="none" w:sz="0" w:space="0" w:color="auto"/>
            <w:bottom w:val="none" w:sz="0" w:space="0" w:color="auto"/>
            <w:right w:val="none" w:sz="0" w:space="0" w:color="auto"/>
          </w:divBdr>
        </w:div>
        <w:div w:id="1838493779">
          <w:marLeft w:val="360"/>
          <w:marRight w:val="0"/>
          <w:marTop w:val="0"/>
          <w:marBottom w:val="0"/>
          <w:divBdr>
            <w:top w:val="none" w:sz="0" w:space="0" w:color="auto"/>
            <w:left w:val="none" w:sz="0" w:space="0" w:color="auto"/>
            <w:bottom w:val="none" w:sz="0" w:space="0" w:color="auto"/>
            <w:right w:val="none" w:sz="0" w:space="0" w:color="auto"/>
          </w:divBdr>
        </w:div>
        <w:div w:id="1843474686">
          <w:marLeft w:val="994"/>
          <w:marRight w:val="0"/>
          <w:marTop w:val="0"/>
          <w:marBottom w:val="0"/>
          <w:divBdr>
            <w:top w:val="none" w:sz="0" w:space="0" w:color="auto"/>
            <w:left w:val="none" w:sz="0" w:space="0" w:color="auto"/>
            <w:bottom w:val="none" w:sz="0" w:space="0" w:color="auto"/>
            <w:right w:val="none" w:sz="0" w:space="0" w:color="auto"/>
          </w:divBdr>
        </w:div>
        <w:div w:id="1882815492">
          <w:marLeft w:val="360"/>
          <w:marRight w:val="0"/>
          <w:marTop w:val="0"/>
          <w:marBottom w:val="0"/>
          <w:divBdr>
            <w:top w:val="none" w:sz="0" w:space="0" w:color="auto"/>
            <w:left w:val="none" w:sz="0" w:space="0" w:color="auto"/>
            <w:bottom w:val="none" w:sz="0" w:space="0" w:color="auto"/>
            <w:right w:val="none" w:sz="0" w:space="0" w:color="auto"/>
          </w:divBdr>
        </w:div>
        <w:div w:id="1887376894">
          <w:marLeft w:val="274"/>
          <w:marRight w:val="0"/>
          <w:marTop w:val="0"/>
          <w:marBottom w:val="0"/>
          <w:divBdr>
            <w:top w:val="none" w:sz="0" w:space="0" w:color="auto"/>
            <w:left w:val="none" w:sz="0" w:space="0" w:color="auto"/>
            <w:bottom w:val="none" w:sz="0" w:space="0" w:color="auto"/>
            <w:right w:val="none" w:sz="0" w:space="0" w:color="auto"/>
          </w:divBdr>
        </w:div>
        <w:div w:id="2071270065">
          <w:marLeft w:val="274"/>
          <w:marRight w:val="0"/>
          <w:marTop w:val="0"/>
          <w:marBottom w:val="0"/>
          <w:divBdr>
            <w:top w:val="none" w:sz="0" w:space="0" w:color="auto"/>
            <w:left w:val="none" w:sz="0" w:space="0" w:color="auto"/>
            <w:bottom w:val="none" w:sz="0" w:space="0" w:color="auto"/>
            <w:right w:val="none" w:sz="0" w:space="0" w:color="auto"/>
          </w:divBdr>
        </w:div>
        <w:div w:id="2115589478">
          <w:marLeft w:val="274"/>
          <w:marRight w:val="0"/>
          <w:marTop w:val="0"/>
          <w:marBottom w:val="0"/>
          <w:divBdr>
            <w:top w:val="none" w:sz="0" w:space="0" w:color="auto"/>
            <w:left w:val="none" w:sz="0" w:space="0" w:color="auto"/>
            <w:bottom w:val="none" w:sz="0" w:space="0" w:color="auto"/>
            <w:right w:val="none" w:sz="0" w:space="0" w:color="auto"/>
          </w:divBdr>
        </w:div>
        <w:div w:id="2127195558">
          <w:marLeft w:val="274"/>
          <w:marRight w:val="0"/>
          <w:marTop w:val="0"/>
          <w:marBottom w:val="0"/>
          <w:divBdr>
            <w:top w:val="none" w:sz="0" w:space="0" w:color="auto"/>
            <w:left w:val="none" w:sz="0" w:space="0" w:color="auto"/>
            <w:bottom w:val="none" w:sz="0" w:space="0" w:color="auto"/>
            <w:right w:val="none" w:sz="0" w:space="0" w:color="auto"/>
          </w:divBdr>
        </w:div>
      </w:divsChild>
    </w:div>
    <w:div w:id="1620454484">
      <w:bodyDiv w:val="1"/>
      <w:marLeft w:val="0"/>
      <w:marRight w:val="0"/>
      <w:marTop w:val="0"/>
      <w:marBottom w:val="0"/>
      <w:divBdr>
        <w:top w:val="none" w:sz="0" w:space="0" w:color="auto"/>
        <w:left w:val="none" w:sz="0" w:space="0" w:color="auto"/>
        <w:bottom w:val="none" w:sz="0" w:space="0" w:color="auto"/>
        <w:right w:val="none" w:sz="0" w:space="0" w:color="auto"/>
      </w:divBdr>
      <w:divsChild>
        <w:div w:id="195656297">
          <w:marLeft w:val="0"/>
          <w:marRight w:val="0"/>
          <w:marTop w:val="0"/>
          <w:marBottom w:val="0"/>
          <w:divBdr>
            <w:top w:val="none" w:sz="0" w:space="0" w:color="auto"/>
            <w:left w:val="none" w:sz="0" w:space="0" w:color="auto"/>
            <w:bottom w:val="none" w:sz="0" w:space="0" w:color="auto"/>
            <w:right w:val="none" w:sz="0" w:space="0" w:color="auto"/>
          </w:divBdr>
          <w:divsChild>
            <w:div w:id="1116873631">
              <w:marLeft w:val="0"/>
              <w:marRight w:val="0"/>
              <w:marTop w:val="0"/>
              <w:marBottom w:val="0"/>
              <w:divBdr>
                <w:top w:val="none" w:sz="0" w:space="0" w:color="auto"/>
                <w:left w:val="none" w:sz="0" w:space="0" w:color="auto"/>
                <w:bottom w:val="none" w:sz="0" w:space="0" w:color="auto"/>
                <w:right w:val="none" w:sz="0" w:space="0" w:color="auto"/>
              </w:divBdr>
            </w:div>
          </w:divsChild>
        </w:div>
        <w:div w:id="220092943">
          <w:marLeft w:val="0"/>
          <w:marRight w:val="0"/>
          <w:marTop w:val="0"/>
          <w:marBottom w:val="0"/>
          <w:divBdr>
            <w:top w:val="none" w:sz="0" w:space="0" w:color="auto"/>
            <w:left w:val="none" w:sz="0" w:space="0" w:color="auto"/>
            <w:bottom w:val="none" w:sz="0" w:space="0" w:color="auto"/>
            <w:right w:val="none" w:sz="0" w:space="0" w:color="auto"/>
          </w:divBdr>
          <w:divsChild>
            <w:div w:id="892738609">
              <w:marLeft w:val="0"/>
              <w:marRight w:val="0"/>
              <w:marTop w:val="0"/>
              <w:marBottom w:val="0"/>
              <w:divBdr>
                <w:top w:val="none" w:sz="0" w:space="0" w:color="auto"/>
                <w:left w:val="none" w:sz="0" w:space="0" w:color="auto"/>
                <w:bottom w:val="none" w:sz="0" w:space="0" w:color="auto"/>
                <w:right w:val="none" w:sz="0" w:space="0" w:color="auto"/>
              </w:divBdr>
            </w:div>
          </w:divsChild>
        </w:div>
        <w:div w:id="252473116">
          <w:marLeft w:val="0"/>
          <w:marRight w:val="0"/>
          <w:marTop w:val="0"/>
          <w:marBottom w:val="0"/>
          <w:divBdr>
            <w:top w:val="none" w:sz="0" w:space="0" w:color="auto"/>
            <w:left w:val="none" w:sz="0" w:space="0" w:color="auto"/>
            <w:bottom w:val="none" w:sz="0" w:space="0" w:color="auto"/>
            <w:right w:val="none" w:sz="0" w:space="0" w:color="auto"/>
          </w:divBdr>
          <w:divsChild>
            <w:div w:id="329874177">
              <w:marLeft w:val="0"/>
              <w:marRight w:val="0"/>
              <w:marTop w:val="0"/>
              <w:marBottom w:val="0"/>
              <w:divBdr>
                <w:top w:val="none" w:sz="0" w:space="0" w:color="auto"/>
                <w:left w:val="none" w:sz="0" w:space="0" w:color="auto"/>
                <w:bottom w:val="none" w:sz="0" w:space="0" w:color="auto"/>
                <w:right w:val="none" w:sz="0" w:space="0" w:color="auto"/>
              </w:divBdr>
            </w:div>
          </w:divsChild>
        </w:div>
        <w:div w:id="765271082">
          <w:marLeft w:val="0"/>
          <w:marRight w:val="0"/>
          <w:marTop w:val="0"/>
          <w:marBottom w:val="0"/>
          <w:divBdr>
            <w:top w:val="none" w:sz="0" w:space="0" w:color="auto"/>
            <w:left w:val="none" w:sz="0" w:space="0" w:color="auto"/>
            <w:bottom w:val="none" w:sz="0" w:space="0" w:color="auto"/>
            <w:right w:val="none" w:sz="0" w:space="0" w:color="auto"/>
          </w:divBdr>
          <w:divsChild>
            <w:div w:id="1056272940">
              <w:marLeft w:val="0"/>
              <w:marRight w:val="0"/>
              <w:marTop w:val="0"/>
              <w:marBottom w:val="0"/>
              <w:divBdr>
                <w:top w:val="none" w:sz="0" w:space="0" w:color="auto"/>
                <w:left w:val="none" w:sz="0" w:space="0" w:color="auto"/>
                <w:bottom w:val="none" w:sz="0" w:space="0" w:color="auto"/>
                <w:right w:val="none" w:sz="0" w:space="0" w:color="auto"/>
              </w:divBdr>
            </w:div>
          </w:divsChild>
        </w:div>
        <w:div w:id="772674539">
          <w:marLeft w:val="0"/>
          <w:marRight w:val="0"/>
          <w:marTop w:val="0"/>
          <w:marBottom w:val="0"/>
          <w:divBdr>
            <w:top w:val="none" w:sz="0" w:space="0" w:color="auto"/>
            <w:left w:val="none" w:sz="0" w:space="0" w:color="auto"/>
            <w:bottom w:val="none" w:sz="0" w:space="0" w:color="auto"/>
            <w:right w:val="none" w:sz="0" w:space="0" w:color="auto"/>
          </w:divBdr>
          <w:divsChild>
            <w:div w:id="12981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6680">
      <w:bodyDiv w:val="1"/>
      <w:marLeft w:val="0"/>
      <w:marRight w:val="0"/>
      <w:marTop w:val="0"/>
      <w:marBottom w:val="0"/>
      <w:divBdr>
        <w:top w:val="none" w:sz="0" w:space="0" w:color="auto"/>
        <w:left w:val="none" w:sz="0" w:space="0" w:color="auto"/>
        <w:bottom w:val="none" w:sz="0" w:space="0" w:color="auto"/>
        <w:right w:val="none" w:sz="0" w:space="0" w:color="auto"/>
      </w:divBdr>
    </w:div>
    <w:div w:id="1627349032">
      <w:bodyDiv w:val="1"/>
      <w:marLeft w:val="0"/>
      <w:marRight w:val="0"/>
      <w:marTop w:val="0"/>
      <w:marBottom w:val="0"/>
      <w:divBdr>
        <w:top w:val="none" w:sz="0" w:space="0" w:color="auto"/>
        <w:left w:val="none" w:sz="0" w:space="0" w:color="auto"/>
        <w:bottom w:val="none" w:sz="0" w:space="0" w:color="auto"/>
        <w:right w:val="none" w:sz="0" w:space="0" w:color="auto"/>
      </w:divBdr>
    </w:div>
    <w:div w:id="1628663597">
      <w:bodyDiv w:val="1"/>
      <w:marLeft w:val="0"/>
      <w:marRight w:val="0"/>
      <w:marTop w:val="0"/>
      <w:marBottom w:val="0"/>
      <w:divBdr>
        <w:top w:val="none" w:sz="0" w:space="0" w:color="auto"/>
        <w:left w:val="none" w:sz="0" w:space="0" w:color="auto"/>
        <w:bottom w:val="none" w:sz="0" w:space="0" w:color="auto"/>
        <w:right w:val="none" w:sz="0" w:space="0" w:color="auto"/>
      </w:divBdr>
    </w:div>
    <w:div w:id="1629386417">
      <w:bodyDiv w:val="1"/>
      <w:marLeft w:val="0"/>
      <w:marRight w:val="0"/>
      <w:marTop w:val="0"/>
      <w:marBottom w:val="0"/>
      <w:divBdr>
        <w:top w:val="none" w:sz="0" w:space="0" w:color="auto"/>
        <w:left w:val="none" w:sz="0" w:space="0" w:color="auto"/>
        <w:bottom w:val="none" w:sz="0" w:space="0" w:color="auto"/>
        <w:right w:val="none" w:sz="0" w:space="0" w:color="auto"/>
      </w:divBdr>
    </w:div>
    <w:div w:id="1631937954">
      <w:bodyDiv w:val="1"/>
      <w:marLeft w:val="0"/>
      <w:marRight w:val="0"/>
      <w:marTop w:val="0"/>
      <w:marBottom w:val="0"/>
      <w:divBdr>
        <w:top w:val="none" w:sz="0" w:space="0" w:color="auto"/>
        <w:left w:val="none" w:sz="0" w:space="0" w:color="auto"/>
        <w:bottom w:val="none" w:sz="0" w:space="0" w:color="auto"/>
        <w:right w:val="none" w:sz="0" w:space="0" w:color="auto"/>
      </w:divBdr>
      <w:divsChild>
        <w:div w:id="760643088">
          <w:marLeft w:val="446"/>
          <w:marRight w:val="0"/>
          <w:marTop w:val="200"/>
          <w:marBottom w:val="0"/>
          <w:divBdr>
            <w:top w:val="none" w:sz="0" w:space="0" w:color="auto"/>
            <w:left w:val="none" w:sz="0" w:space="0" w:color="auto"/>
            <w:bottom w:val="none" w:sz="0" w:space="0" w:color="auto"/>
            <w:right w:val="none" w:sz="0" w:space="0" w:color="auto"/>
          </w:divBdr>
        </w:div>
        <w:div w:id="1173184899">
          <w:marLeft w:val="446"/>
          <w:marRight w:val="0"/>
          <w:marTop w:val="200"/>
          <w:marBottom w:val="0"/>
          <w:divBdr>
            <w:top w:val="none" w:sz="0" w:space="0" w:color="auto"/>
            <w:left w:val="none" w:sz="0" w:space="0" w:color="auto"/>
            <w:bottom w:val="none" w:sz="0" w:space="0" w:color="auto"/>
            <w:right w:val="none" w:sz="0" w:space="0" w:color="auto"/>
          </w:divBdr>
        </w:div>
      </w:divsChild>
    </w:div>
    <w:div w:id="1633904559">
      <w:bodyDiv w:val="1"/>
      <w:marLeft w:val="0"/>
      <w:marRight w:val="0"/>
      <w:marTop w:val="0"/>
      <w:marBottom w:val="0"/>
      <w:divBdr>
        <w:top w:val="none" w:sz="0" w:space="0" w:color="auto"/>
        <w:left w:val="none" w:sz="0" w:space="0" w:color="auto"/>
        <w:bottom w:val="none" w:sz="0" w:space="0" w:color="auto"/>
        <w:right w:val="none" w:sz="0" w:space="0" w:color="auto"/>
      </w:divBdr>
      <w:divsChild>
        <w:div w:id="1789161863">
          <w:marLeft w:val="274"/>
          <w:marRight w:val="0"/>
          <w:marTop w:val="0"/>
          <w:marBottom w:val="0"/>
          <w:divBdr>
            <w:top w:val="none" w:sz="0" w:space="0" w:color="auto"/>
            <w:left w:val="none" w:sz="0" w:space="0" w:color="auto"/>
            <w:bottom w:val="none" w:sz="0" w:space="0" w:color="auto"/>
            <w:right w:val="none" w:sz="0" w:space="0" w:color="auto"/>
          </w:divBdr>
        </w:div>
      </w:divsChild>
    </w:div>
    <w:div w:id="1636718213">
      <w:bodyDiv w:val="1"/>
      <w:marLeft w:val="0"/>
      <w:marRight w:val="0"/>
      <w:marTop w:val="0"/>
      <w:marBottom w:val="0"/>
      <w:divBdr>
        <w:top w:val="none" w:sz="0" w:space="0" w:color="auto"/>
        <w:left w:val="none" w:sz="0" w:space="0" w:color="auto"/>
        <w:bottom w:val="none" w:sz="0" w:space="0" w:color="auto"/>
        <w:right w:val="none" w:sz="0" w:space="0" w:color="auto"/>
      </w:divBdr>
    </w:div>
    <w:div w:id="1639610876">
      <w:bodyDiv w:val="1"/>
      <w:marLeft w:val="0"/>
      <w:marRight w:val="0"/>
      <w:marTop w:val="0"/>
      <w:marBottom w:val="0"/>
      <w:divBdr>
        <w:top w:val="none" w:sz="0" w:space="0" w:color="auto"/>
        <w:left w:val="none" w:sz="0" w:space="0" w:color="auto"/>
        <w:bottom w:val="none" w:sz="0" w:space="0" w:color="auto"/>
        <w:right w:val="none" w:sz="0" w:space="0" w:color="auto"/>
      </w:divBdr>
    </w:div>
    <w:div w:id="1646396170">
      <w:bodyDiv w:val="1"/>
      <w:marLeft w:val="0"/>
      <w:marRight w:val="0"/>
      <w:marTop w:val="0"/>
      <w:marBottom w:val="0"/>
      <w:divBdr>
        <w:top w:val="none" w:sz="0" w:space="0" w:color="auto"/>
        <w:left w:val="none" w:sz="0" w:space="0" w:color="auto"/>
        <w:bottom w:val="none" w:sz="0" w:space="0" w:color="auto"/>
        <w:right w:val="none" w:sz="0" w:space="0" w:color="auto"/>
      </w:divBdr>
    </w:div>
    <w:div w:id="1651789552">
      <w:bodyDiv w:val="1"/>
      <w:marLeft w:val="0"/>
      <w:marRight w:val="0"/>
      <w:marTop w:val="0"/>
      <w:marBottom w:val="0"/>
      <w:divBdr>
        <w:top w:val="none" w:sz="0" w:space="0" w:color="auto"/>
        <w:left w:val="none" w:sz="0" w:space="0" w:color="auto"/>
        <w:bottom w:val="none" w:sz="0" w:space="0" w:color="auto"/>
        <w:right w:val="none" w:sz="0" w:space="0" w:color="auto"/>
      </w:divBdr>
    </w:div>
    <w:div w:id="1655716787">
      <w:bodyDiv w:val="1"/>
      <w:marLeft w:val="0"/>
      <w:marRight w:val="0"/>
      <w:marTop w:val="0"/>
      <w:marBottom w:val="0"/>
      <w:divBdr>
        <w:top w:val="none" w:sz="0" w:space="0" w:color="auto"/>
        <w:left w:val="none" w:sz="0" w:space="0" w:color="auto"/>
        <w:bottom w:val="none" w:sz="0" w:space="0" w:color="auto"/>
        <w:right w:val="none" w:sz="0" w:space="0" w:color="auto"/>
      </w:divBdr>
      <w:divsChild>
        <w:div w:id="144473013">
          <w:marLeft w:val="360"/>
          <w:marRight w:val="0"/>
          <w:marTop w:val="0"/>
          <w:marBottom w:val="0"/>
          <w:divBdr>
            <w:top w:val="none" w:sz="0" w:space="0" w:color="auto"/>
            <w:left w:val="none" w:sz="0" w:space="0" w:color="auto"/>
            <w:bottom w:val="none" w:sz="0" w:space="0" w:color="auto"/>
            <w:right w:val="none" w:sz="0" w:space="0" w:color="auto"/>
          </w:divBdr>
        </w:div>
        <w:div w:id="1751807401">
          <w:marLeft w:val="360"/>
          <w:marRight w:val="0"/>
          <w:marTop w:val="0"/>
          <w:marBottom w:val="0"/>
          <w:divBdr>
            <w:top w:val="none" w:sz="0" w:space="0" w:color="auto"/>
            <w:left w:val="none" w:sz="0" w:space="0" w:color="auto"/>
            <w:bottom w:val="none" w:sz="0" w:space="0" w:color="auto"/>
            <w:right w:val="none" w:sz="0" w:space="0" w:color="auto"/>
          </w:divBdr>
        </w:div>
        <w:div w:id="1817525363">
          <w:marLeft w:val="360"/>
          <w:marRight w:val="0"/>
          <w:marTop w:val="0"/>
          <w:marBottom w:val="0"/>
          <w:divBdr>
            <w:top w:val="none" w:sz="0" w:space="0" w:color="auto"/>
            <w:left w:val="none" w:sz="0" w:space="0" w:color="auto"/>
            <w:bottom w:val="none" w:sz="0" w:space="0" w:color="auto"/>
            <w:right w:val="none" w:sz="0" w:space="0" w:color="auto"/>
          </w:divBdr>
        </w:div>
      </w:divsChild>
    </w:div>
    <w:div w:id="1655841617">
      <w:bodyDiv w:val="1"/>
      <w:marLeft w:val="0"/>
      <w:marRight w:val="0"/>
      <w:marTop w:val="0"/>
      <w:marBottom w:val="0"/>
      <w:divBdr>
        <w:top w:val="none" w:sz="0" w:space="0" w:color="auto"/>
        <w:left w:val="none" w:sz="0" w:space="0" w:color="auto"/>
        <w:bottom w:val="none" w:sz="0" w:space="0" w:color="auto"/>
        <w:right w:val="none" w:sz="0" w:space="0" w:color="auto"/>
      </w:divBdr>
      <w:divsChild>
        <w:div w:id="899168440">
          <w:marLeft w:val="360"/>
          <w:marRight w:val="0"/>
          <w:marTop w:val="0"/>
          <w:marBottom w:val="0"/>
          <w:divBdr>
            <w:top w:val="none" w:sz="0" w:space="0" w:color="auto"/>
            <w:left w:val="none" w:sz="0" w:space="0" w:color="auto"/>
            <w:bottom w:val="none" w:sz="0" w:space="0" w:color="auto"/>
            <w:right w:val="none" w:sz="0" w:space="0" w:color="auto"/>
          </w:divBdr>
        </w:div>
        <w:div w:id="1559242572">
          <w:marLeft w:val="360"/>
          <w:marRight w:val="0"/>
          <w:marTop w:val="0"/>
          <w:marBottom w:val="0"/>
          <w:divBdr>
            <w:top w:val="none" w:sz="0" w:space="0" w:color="auto"/>
            <w:left w:val="none" w:sz="0" w:space="0" w:color="auto"/>
            <w:bottom w:val="none" w:sz="0" w:space="0" w:color="auto"/>
            <w:right w:val="none" w:sz="0" w:space="0" w:color="auto"/>
          </w:divBdr>
        </w:div>
      </w:divsChild>
    </w:div>
    <w:div w:id="1656840011">
      <w:bodyDiv w:val="1"/>
      <w:marLeft w:val="0"/>
      <w:marRight w:val="0"/>
      <w:marTop w:val="0"/>
      <w:marBottom w:val="0"/>
      <w:divBdr>
        <w:top w:val="none" w:sz="0" w:space="0" w:color="auto"/>
        <w:left w:val="none" w:sz="0" w:space="0" w:color="auto"/>
        <w:bottom w:val="none" w:sz="0" w:space="0" w:color="auto"/>
        <w:right w:val="none" w:sz="0" w:space="0" w:color="auto"/>
      </w:divBdr>
    </w:div>
    <w:div w:id="1658878698">
      <w:bodyDiv w:val="1"/>
      <w:marLeft w:val="0"/>
      <w:marRight w:val="0"/>
      <w:marTop w:val="0"/>
      <w:marBottom w:val="0"/>
      <w:divBdr>
        <w:top w:val="none" w:sz="0" w:space="0" w:color="auto"/>
        <w:left w:val="none" w:sz="0" w:space="0" w:color="auto"/>
        <w:bottom w:val="none" w:sz="0" w:space="0" w:color="auto"/>
        <w:right w:val="none" w:sz="0" w:space="0" w:color="auto"/>
      </w:divBdr>
      <w:divsChild>
        <w:div w:id="553388183">
          <w:marLeft w:val="360"/>
          <w:marRight w:val="0"/>
          <w:marTop w:val="0"/>
          <w:marBottom w:val="0"/>
          <w:divBdr>
            <w:top w:val="none" w:sz="0" w:space="0" w:color="auto"/>
            <w:left w:val="none" w:sz="0" w:space="0" w:color="auto"/>
            <w:bottom w:val="none" w:sz="0" w:space="0" w:color="auto"/>
            <w:right w:val="none" w:sz="0" w:space="0" w:color="auto"/>
          </w:divBdr>
        </w:div>
        <w:div w:id="2138989968">
          <w:marLeft w:val="360"/>
          <w:marRight w:val="0"/>
          <w:marTop w:val="0"/>
          <w:marBottom w:val="0"/>
          <w:divBdr>
            <w:top w:val="none" w:sz="0" w:space="0" w:color="auto"/>
            <w:left w:val="none" w:sz="0" w:space="0" w:color="auto"/>
            <w:bottom w:val="none" w:sz="0" w:space="0" w:color="auto"/>
            <w:right w:val="none" w:sz="0" w:space="0" w:color="auto"/>
          </w:divBdr>
        </w:div>
      </w:divsChild>
    </w:div>
    <w:div w:id="1659459777">
      <w:bodyDiv w:val="1"/>
      <w:marLeft w:val="0"/>
      <w:marRight w:val="0"/>
      <w:marTop w:val="0"/>
      <w:marBottom w:val="0"/>
      <w:divBdr>
        <w:top w:val="none" w:sz="0" w:space="0" w:color="auto"/>
        <w:left w:val="none" w:sz="0" w:space="0" w:color="auto"/>
        <w:bottom w:val="none" w:sz="0" w:space="0" w:color="auto"/>
        <w:right w:val="none" w:sz="0" w:space="0" w:color="auto"/>
      </w:divBdr>
    </w:div>
    <w:div w:id="1665282874">
      <w:bodyDiv w:val="1"/>
      <w:marLeft w:val="0"/>
      <w:marRight w:val="0"/>
      <w:marTop w:val="0"/>
      <w:marBottom w:val="0"/>
      <w:divBdr>
        <w:top w:val="none" w:sz="0" w:space="0" w:color="auto"/>
        <w:left w:val="none" w:sz="0" w:space="0" w:color="auto"/>
        <w:bottom w:val="none" w:sz="0" w:space="0" w:color="auto"/>
        <w:right w:val="none" w:sz="0" w:space="0" w:color="auto"/>
      </w:divBdr>
    </w:div>
    <w:div w:id="1670867638">
      <w:bodyDiv w:val="1"/>
      <w:marLeft w:val="0"/>
      <w:marRight w:val="0"/>
      <w:marTop w:val="0"/>
      <w:marBottom w:val="0"/>
      <w:divBdr>
        <w:top w:val="none" w:sz="0" w:space="0" w:color="auto"/>
        <w:left w:val="none" w:sz="0" w:space="0" w:color="auto"/>
        <w:bottom w:val="none" w:sz="0" w:space="0" w:color="auto"/>
        <w:right w:val="none" w:sz="0" w:space="0" w:color="auto"/>
      </w:divBdr>
    </w:div>
    <w:div w:id="1676423133">
      <w:bodyDiv w:val="1"/>
      <w:marLeft w:val="0"/>
      <w:marRight w:val="0"/>
      <w:marTop w:val="0"/>
      <w:marBottom w:val="0"/>
      <w:divBdr>
        <w:top w:val="none" w:sz="0" w:space="0" w:color="auto"/>
        <w:left w:val="none" w:sz="0" w:space="0" w:color="auto"/>
        <w:bottom w:val="none" w:sz="0" w:space="0" w:color="auto"/>
        <w:right w:val="none" w:sz="0" w:space="0" w:color="auto"/>
      </w:divBdr>
    </w:div>
    <w:div w:id="1684477647">
      <w:bodyDiv w:val="1"/>
      <w:marLeft w:val="0"/>
      <w:marRight w:val="0"/>
      <w:marTop w:val="0"/>
      <w:marBottom w:val="0"/>
      <w:divBdr>
        <w:top w:val="none" w:sz="0" w:space="0" w:color="auto"/>
        <w:left w:val="none" w:sz="0" w:space="0" w:color="auto"/>
        <w:bottom w:val="none" w:sz="0" w:space="0" w:color="auto"/>
        <w:right w:val="none" w:sz="0" w:space="0" w:color="auto"/>
      </w:divBdr>
    </w:div>
    <w:div w:id="1685667086">
      <w:bodyDiv w:val="1"/>
      <w:marLeft w:val="0"/>
      <w:marRight w:val="0"/>
      <w:marTop w:val="0"/>
      <w:marBottom w:val="0"/>
      <w:divBdr>
        <w:top w:val="none" w:sz="0" w:space="0" w:color="auto"/>
        <w:left w:val="none" w:sz="0" w:space="0" w:color="auto"/>
        <w:bottom w:val="none" w:sz="0" w:space="0" w:color="auto"/>
        <w:right w:val="none" w:sz="0" w:space="0" w:color="auto"/>
      </w:divBdr>
      <w:divsChild>
        <w:div w:id="101459759">
          <w:marLeft w:val="1714"/>
          <w:marRight w:val="0"/>
          <w:marTop w:val="0"/>
          <w:marBottom w:val="0"/>
          <w:divBdr>
            <w:top w:val="none" w:sz="0" w:space="0" w:color="auto"/>
            <w:left w:val="none" w:sz="0" w:space="0" w:color="auto"/>
            <w:bottom w:val="none" w:sz="0" w:space="0" w:color="auto"/>
            <w:right w:val="none" w:sz="0" w:space="0" w:color="auto"/>
          </w:divBdr>
        </w:div>
        <w:div w:id="333067427">
          <w:marLeft w:val="274"/>
          <w:marRight w:val="0"/>
          <w:marTop w:val="0"/>
          <w:marBottom w:val="0"/>
          <w:divBdr>
            <w:top w:val="none" w:sz="0" w:space="0" w:color="auto"/>
            <w:left w:val="none" w:sz="0" w:space="0" w:color="auto"/>
            <w:bottom w:val="none" w:sz="0" w:space="0" w:color="auto"/>
            <w:right w:val="none" w:sz="0" w:space="0" w:color="auto"/>
          </w:divBdr>
        </w:div>
        <w:div w:id="347683263">
          <w:marLeft w:val="274"/>
          <w:marRight w:val="0"/>
          <w:marTop w:val="0"/>
          <w:marBottom w:val="0"/>
          <w:divBdr>
            <w:top w:val="none" w:sz="0" w:space="0" w:color="auto"/>
            <w:left w:val="none" w:sz="0" w:space="0" w:color="auto"/>
            <w:bottom w:val="none" w:sz="0" w:space="0" w:color="auto"/>
            <w:right w:val="none" w:sz="0" w:space="0" w:color="auto"/>
          </w:divBdr>
        </w:div>
        <w:div w:id="463472362">
          <w:marLeft w:val="1714"/>
          <w:marRight w:val="0"/>
          <w:marTop w:val="0"/>
          <w:marBottom w:val="0"/>
          <w:divBdr>
            <w:top w:val="none" w:sz="0" w:space="0" w:color="auto"/>
            <w:left w:val="none" w:sz="0" w:space="0" w:color="auto"/>
            <w:bottom w:val="none" w:sz="0" w:space="0" w:color="auto"/>
            <w:right w:val="none" w:sz="0" w:space="0" w:color="auto"/>
          </w:divBdr>
        </w:div>
        <w:div w:id="638917284">
          <w:marLeft w:val="1714"/>
          <w:marRight w:val="0"/>
          <w:marTop w:val="0"/>
          <w:marBottom w:val="0"/>
          <w:divBdr>
            <w:top w:val="none" w:sz="0" w:space="0" w:color="auto"/>
            <w:left w:val="none" w:sz="0" w:space="0" w:color="auto"/>
            <w:bottom w:val="none" w:sz="0" w:space="0" w:color="auto"/>
            <w:right w:val="none" w:sz="0" w:space="0" w:color="auto"/>
          </w:divBdr>
        </w:div>
        <w:div w:id="926035843">
          <w:marLeft w:val="1714"/>
          <w:marRight w:val="0"/>
          <w:marTop w:val="0"/>
          <w:marBottom w:val="0"/>
          <w:divBdr>
            <w:top w:val="none" w:sz="0" w:space="0" w:color="auto"/>
            <w:left w:val="none" w:sz="0" w:space="0" w:color="auto"/>
            <w:bottom w:val="none" w:sz="0" w:space="0" w:color="auto"/>
            <w:right w:val="none" w:sz="0" w:space="0" w:color="auto"/>
          </w:divBdr>
        </w:div>
        <w:div w:id="1237399490">
          <w:marLeft w:val="994"/>
          <w:marRight w:val="0"/>
          <w:marTop w:val="0"/>
          <w:marBottom w:val="0"/>
          <w:divBdr>
            <w:top w:val="none" w:sz="0" w:space="0" w:color="auto"/>
            <w:left w:val="none" w:sz="0" w:space="0" w:color="auto"/>
            <w:bottom w:val="none" w:sz="0" w:space="0" w:color="auto"/>
            <w:right w:val="none" w:sz="0" w:space="0" w:color="auto"/>
          </w:divBdr>
        </w:div>
        <w:div w:id="1508980736">
          <w:marLeft w:val="1714"/>
          <w:marRight w:val="0"/>
          <w:marTop w:val="0"/>
          <w:marBottom w:val="0"/>
          <w:divBdr>
            <w:top w:val="none" w:sz="0" w:space="0" w:color="auto"/>
            <w:left w:val="none" w:sz="0" w:space="0" w:color="auto"/>
            <w:bottom w:val="none" w:sz="0" w:space="0" w:color="auto"/>
            <w:right w:val="none" w:sz="0" w:space="0" w:color="auto"/>
          </w:divBdr>
        </w:div>
        <w:div w:id="1523547915">
          <w:marLeft w:val="1714"/>
          <w:marRight w:val="0"/>
          <w:marTop w:val="0"/>
          <w:marBottom w:val="0"/>
          <w:divBdr>
            <w:top w:val="none" w:sz="0" w:space="0" w:color="auto"/>
            <w:left w:val="none" w:sz="0" w:space="0" w:color="auto"/>
            <w:bottom w:val="none" w:sz="0" w:space="0" w:color="auto"/>
            <w:right w:val="none" w:sz="0" w:space="0" w:color="auto"/>
          </w:divBdr>
        </w:div>
        <w:div w:id="1551840078">
          <w:marLeft w:val="994"/>
          <w:marRight w:val="0"/>
          <w:marTop w:val="0"/>
          <w:marBottom w:val="0"/>
          <w:divBdr>
            <w:top w:val="none" w:sz="0" w:space="0" w:color="auto"/>
            <w:left w:val="none" w:sz="0" w:space="0" w:color="auto"/>
            <w:bottom w:val="none" w:sz="0" w:space="0" w:color="auto"/>
            <w:right w:val="none" w:sz="0" w:space="0" w:color="auto"/>
          </w:divBdr>
        </w:div>
        <w:div w:id="2142771308">
          <w:marLeft w:val="274"/>
          <w:marRight w:val="0"/>
          <w:marTop w:val="0"/>
          <w:marBottom w:val="0"/>
          <w:divBdr>
            <w:top w:val="none" w:sz="0" w:space="0" w:color="auto"/>
            <w:left w:val="none" w:sz="0" w:space="0" w:color="auto"/>
            <w:bottom w:val="none" w:sz="0" w:space="0" w:color="auto"/>
            <w:right w:val="none" w:sz="0" w:space="0" w:color="auto"/>
          </w:divBdr>
        </w:div>
      </w:divsChild>
    </w:div>
    <w:div w:id="1692947419">
      <w:bodyDiv w:val="1"/>
      <w:marLeft w:val="0"/>
      <w:marRight w:val="0"/>
      <w:marTop w:val="0"/>
      <w:marBottom w:val="0"/>
      <w:divBdr>
        <w:top w:val="none" w:sz="0" w:space="0" w:color="auto"/>
        <w:left w:val="none" w:sz="0" w:space="0" w:color="auto"/>
        <w:bottom w:val="none" w:sz="0" w:space="0" w:color="auto"/>
        <w:right w:val="none" w:sz="0" w:space="0" w:color="auto"/>
      </w:divBdr>
    </w:div>
    <w:div w:id="1694113449">
      <w:bodyDiv w:val="1"/>
      <w:marLeft w:val="0"/>
      <w:marRight w:val="0"/>
      <w:marTop w:val="0"/>
      <w:marBottom w:val="0"/>
      <w:divBdr>
        <w:top w:val="none" w:sz="0" w:space="0" w:color="auto"/>
        <w:left w:val="none" w:sz="0" w:space="0" w:color="auto"/>
        <w:bottom w:val="none" w:sz="0" w:space="0" w:color="auto"/>
        <w:right w:val="none" w:sz="0" w:space="0" w:color="auto"/>
      </w:divBdr>
    </w:div>
    <w:div w:id="1697733861">
      <w:bodyDiv w:val="1"/>
      <w:marLeft w:val="0"/>
      <w:marRight w:val="0"/>
      <w:marTop w:val="0"/>
      <w:marBottom w:val="0"/>
      <w:divBdr>
        <w:top w:val="none" w:sz="0" w:space="0" w:color="auto"/>
        <w:left w:val="none" w:sz="0" w:space="0" w:color="auto"/>
        <w:bottom w:val="none" w:sz="0" w:space="0" w:color="auto"/>
        <w:right w:val="none" w:sz="0" w:space="0" w:color="auto"/>
      </w:divBdr>
    </w:div>
    <w:div w:id="1698236175">
      <w:bodyDiv w:val="1"/>
      <w:marLeft w:val="0"/>
      <w:marRight w:val="0"/>
      <w:marTop w:val="0"/>
      <w:marBottom w:val="0"/>
      <w:divBdr>
        <w:top w:val="none" w:sz="0" w:space="0" w:color="auto"/>
        <w:left w:val="none" w:sz="0" w:space="0" w:color="auto"/>
        <w:bottom w:val="none" w:sz="0" w:space="0" w:color="auto"/>
        <w:right w:val="none" w:sz="0" w:space="0" w:color="auto"/>
      </w:divBdr>
    </w:div>
    <w:div w:id="1698503903">
      <w:bodyDiv w:val="1"/>
      <w:marLeft w:val="0"/>
      <w:marRight w:val="0"/>
      <w:marTop w:val="0"/>
      <w:marBottom w:val="0"/>
      <w:divBdr>
        <w:top w:val="none" w:sz="0" w:space="0" w:color="auto"/>
        <w:left w:val="none" w:sz="0" w:space="0" w:color="auto"/>
        <w:bottom w:val="none" w:sz="0" w:space="0" w:color="auto"/>
        <w:right w:val="none" w:sz="0" w:space="0" w:color="auto"/>
      </w:divBdr>
    </w:div>
    <w:div w:id="1700551068">
      <w:bodyDiv w:val="1"/>
      <w:marLeft w:val="0"/>
      <w:marRight w:val="0"/>
      <w:marTop w:val="0"/>
      <w:marBottom w:val="0"/>
      <w:divBdr>
        <w:top w:val="none" w:sz="0" w:space="0" w:color="auto"/>
        <w:left w:val="none" w:sz="0" w:space="0" w:color="auto"/>
        <w:bottom w:val="none" w:sz="0" w:space="0" w:color="auto"/>
        <w:right w:val="none" w:sz="0" w:space="0" w:color="auto"/>
      </w:divBdr>
    </w:div>
    <w:div w:id="1706058734">
      <w:bodyDiv w:val="1"/>
      <w:marLeft w:val="0"/>
      <w:marRight w:val="0"/>
      <w:marTop w:val="0"/>
      <w:marBottom w:val="0"/>
      <w:divBdr>
        <w:top w:val="none" w:sz="0" w:space="0" w:color="auto"/>
        <w:left w:val="none" w:sz="0" w:space="0" w:color="auto"/>
        <w:bottom w:val="none" w:sz="0" w:space="0" w:color="auto"/>
        <w:right w:val="none" w:sz="0" w:space="0" w:color="auto"/>
      </w:divBdr>
      <w:divsChild>
        <w:div w:id="584072842">
          <w:marLeft w:val="274"/>
          <w:marRight w:val="0"/>
          <w:marTop w:val="0"/>
          <w:marBottom w:val="0"/>
          <w:divBdr>
            <w:top w:val="none" w:sz="0" w:space="0" w:color="auto"/>
            <w:left w:val="none" w:sz="0" w:space="0" w:color="auto"/>
            <w:bottom w:val="none" w:sz="0" w:space="0" w:color="auto"/>
            <w:right w:val="none" w:sz="0" w:space="0" w:color="auto"/>
          </w:divBdr>
        </w:div>
        <w:div w:id="664207647">
          <w:marLeft w:val="274"/>
          <w:marRight w:val="0"/>
          <w:marTop w:val="0"/>
          <w:marBottom w:val="0"/>
          <w:divBdr>
            <w:top w:val="none" w:sz="0" w:space="0" w:color="auto"/>
            <w:left w:val="none" w:sz="0" w:space="0" w:color="auto"/>
            <w:bottom w:val="none" w:sz="0" w:space="0" w:color="auto"/>
            <w:right w:val="none" w:sz="0" w:space="0" w:color="auto"/>
          </w:divBdr>
        </w:div>
        <w:div w:id="721944842">
          <w:marLeft w:val="274"/>
          <w:marRight w:val="0"/>
          <w:marTop w:val="0"/>
          <w:marBottom w:val="0"/>
          <w:divBdr>
            <w:top w:val="none" w:sz="0" w:space="0" w:color="auto"/>
            <w:left w:val="none" w:sz="0" w:space="0" w:color="auto"/>
            <w:bottom w:val="none" w:sz="0" w:space="0" w:color="auto"/>
            <w:right w:val="none" w:sz="0" w:space="0" w:color="auto"/>
          </w:divBdr>
        </w:div>
        <w:div w:id="797988844">
          <w:marLeft w:val="274"/>
          <w:marRight w:val="0"/>
          <w:marTop w:val="0"/>
          <w:marBottom w:val="0"/>
          <w:divBdr>
            <w:top w:val="none" w:sz="0" w:space="0" w:color="auto"/>
            <w:left w:val="none" w:sz="0" w:space="0" w:color="auto"/>
            <w:bottom w:val="none" w:sz="0" w:space="0" w:color="auto"/>
            <w:right w:val="none" w:sz="0" w:space="0" w:color="auto"/>
          </w:divBdr>
        </w:div>
        <w:div w:id="822088360">
          <w:marLeft w:val="274"/>
          <w:marRight w:val="0"/>
          <w:marTop w:val="0"/>
          <w:marBottom w:val="0"/>
          <w:divBdr>
            <w:top w:val="none" w:sz="0" w:space="0" w:color="auto"/>
            <w:left w:val="none" w:sz="0" w:space="0" w:color="auto"/>
            <w:bottom w:val="none" w:sz="0" w:space="0" w:color="auto"/>
            <w:right w:val="none" w:sz="0" w:space="0" w:color="auto"/>
          </w:divBdr>
        </w:div>
        <w:div w:id="947082800">
          <w:marLeft w:val="274"/>
          <w:marRight w:val="0"/>
          <w:marTop w:val="0"/>
          <w:marBottom w:val="0"/>
          <w:divBdr>
            <w:top w:val="none" w:sz="0" w:space="0" w:color="auto"/>
            <w:left w:val="none" w:sz="0" w:space="0" w:color="auto"/>
            <w:bottom w:val="none" w:sz="0" w:space="0" w:color="auto"/>
            <w:right w:val="none" w:sz="0" w:space="0" w:color="auto"/>
          </w:divBdr>
        </w:div>
        <w:div w:id="1013343263">
          <w:marLeft w:val="274"/>
          <w:marRight w:val="0"/>
          <w:marTop w:val="0"/>
          <w:marBottom w:val="0"/>
          <w:divBdr>
            <w:top w:val="none" w:sz="0" w:space="0" w:color="auto"/>
            <w:left w:val="none" w:sz="0" w:space="0" w:color="auto"/>
            <w:bottom w:val="none" w:sz="0" w:space="0" w:color="auto"/>
            <w:right w:val="none" w:sz="0" w:space="0" w:color="auto"/>
          </w:divBdr>
        </w:div>
        <w:div w:id="1421484216">
          <w:marLeft w:val="274"/>
          <w:marRight w:val="0"/>
          <w:marTop w:val="0"/>
          <w:marBottom w:val="0"/>
          <w:divBdr>
            <w:top w:val="none" w:sz="0" w:space="0" w:color="auto"/>
            <w:left w:val="none" w:sz="0" w:space="0" w:color="auto"/>
            <w:bottom w:val="none" w:sz="0" w:space="0" w:color="auto"/>
            <w:right w:val="none" w:sz="0" w:space="0" w:color="auto"/>
          </w:divBdr>
        </w:div>
        <w:div w:id="1422219245">
          <w:marLeft w:val="274"/>
          <w:marRight w:val="0"/>
          <w:marTop w:val="0"/>
          <w:marBottom w:val="0"/>
          <w:divBdr>
            <w:top w:val="none" w:sz="0" w:space="0" w:color="auto"/>
            <w:left w:val="none" w:sz="0" w:space="0" w:color="auto"/>
            <w:bottom w:val="none" w:sz="0" w:space="0" w:color="auto"/>
            <w:right w:val="none" w:sz="0" w:space="0" w:color="auto"/>
          </w:divBdr>
        </w:div>
        <w:div w:id="1454132577">
          <w:marLeft w:val="274"/>
          <w:marRight w:val="0"/>
          <w:marTop w:val="0"/>
          <w:marBottom w:val="0"/>
          <w:divBdr>
            <w:top w:val="none" w:sz="0" w:space="0" w:color="auto"/>
            <w:left w:val="none" w:sz="0" w:space="0" w:color="auto"/>
            <w:bottom w:val="none" w:sz="0" w:space="0" w:color="auto"/>
            <w:right w:val="none" w:sz="0" w:space="0" w:color="auto"/>
          </w:divBdr>
        </w:div>
        <w:div w:id="2078820593">
          <w:marLeft w:val="274"/>
          <w:marRight w:val="0"/>
          <w:marTop w:val="0"/>
          <w:marBottom w:val="0"/>
          <w:divBdr>
            <w:top w:val="none" w:sz="0" w:space="0" w:color="auto"/>
            <w:left w:val="none" w:sz="0" w:space="0" w:color="auto"/>
            <w:bottom w:val="none" w:sz="0" w:space="0" w:color="auto"/>
            <w:right w:val="none" w:sz="0" w:space="0" w:color="auto"/>
          </w:divBdr>
        </w:div>
      </w:divsChild>
    </w:div>
    <w:div w:id="1706325570">
      <w:bodyDiv w:val="1"/>
      <w:marLeft w:val="0"/>
      <w:marRight w:val="0"/>
      <w:marTop w:val="0"/>
      <w:marBottom w:val="0"/>
      <w:divBdr>
        <w:top w:val="none" w:sz="0" w:space="0" w:color="auto"/>
        <w:left w:val="none" w:sz="0" w:space="0" w:color="auto"/>
        <w:bottom w:val="none" w:sz="0" w:space="0" w:color="auto"/>
        <w:right w:val="none" w:sz="0" w:space="0" w:color="auto"/>
      </w:divBdr>
    </w:div>
    <w:div w:id="1713771041">
      <w:bodyDiv w:val="1"/>
      <w:marLeft w:val="0"/>
      <w:marRight w:val="0"/>
      <w:marTop w:val="0"/>
      <w:marBottom w:val="0"/>
      <w:divBdr>
        <w:top w:val="none" w:sz="0" w:space="0" w:color="auto"/>
        <w:left w:val="none" w:sz="0" w:space="0" w:color="auto"/>
        <w:bottom w:val="none" w:sz="0" w:space="0" w:color="auto"/>
        <w:right w:val="none" w:sz="0" w:space="0" w:color="auto"/>
      </w:divBdr>
    </w:div>
    <w:div w:id="1715812531">
      <w:bodyDiv w:val="1"/>
      <w:marLeft w:val="0"/>
      <w:marRight w:val="0"/>
      <w:marTop w:val="0"/>
      <w:marBottom w:val="0"/>
      <w:divBdr>
        <w:top w:val="none" w:sz="0" w:space="0" w:color="auto"/>
        <w:left w:val="none" w:sz="0" w:space="0" w:color="auto"/>
        <w:bottom w:val="none" w:sz="0" w:space="0" w:color="auto"/>
        <w:right w:val="none" w:sz="0" w:space="0" w:color="auto"/>
      </w:divBdr>
    </w:div>
    <w:div w:id="1717123576">
      <w:bodyDiv w:val="1"/>
      <w:marLeft w:val="0"/>
      <w:marRight w:val="0"/>
      <w:marTop w:val="0"/>
      <w:marBottom w:val="0"/>
      <w:divBdr>
        <w:top w:val="none" w:sz="0" w:space="0" w:color="auto"/>
        <w:left w:val="none" w:sz="0" w:space="0" w:color="auto"/>
        <w:bottom w:val="none" w:sz="0" w:space="0" w:color="auto"/>
        <w:right w:val="none" w:sz="0" w:space="0" w:color="auto"/>
      </w:divBdr>
      <w:divsChild>
        <w:div w:id="1152604972">
          <w:marLeft w:val="360"/>
          <w:marRight w:val="0"/>
          <w:marTop w:val="0"/>
          <w:marBottom w:val="0"/>
          <w:divBdr>
            <w:top w:val="none" w:sz="0" w:space="0" w:color="auto"/>
            <w:left w:val="none" w:sz="0" w:space="0" w:color="auto"/>
            <w:bottom w:val="none" w:sz="0" w:space="0" w:color="auto"/>
            <w:right w:val="none" w:sz="0" w:space="0" w:color="auto"/>
          </w:divBdr>
        </w:div>
        <w:div w:id="1629706346">
          <w:marLeft w:val="360"/>
          <w:marRight w:val="0"/>
          <w:marTop w:val="0"/>
          <w:marBottom w:val="0"/>
          <w:divBdr>
            <w:top w:val="none" w:sz="0" w:space="0" w:color="auto"/>
            <w:left w:val="none" w:sz="0" w:space="0" w:color="auto"/>
            <w:bottom w:val="none" w:sz="0" w:space="0" w:color="auto"/>
            <w:right w:val="none" w:sz="0" w:space="0" w:color="auto"/>
          </w:divBdr>
        </w:div>
      </w:divsChild>
    </w:div>
    <w:div w:id="1719352980">
      <w:bodyDiv w:val="1"/>
      <w:marLeft w:val="0"/>
      <w:marRight w:val="0"/>
      <w:marTop w:val="0"/>
      <w:marBottom w:val="0"/>
      <w:divBdr>
        <w:top w:val="none" w:sz="0" w:space="0" w:color="auto"/>
        <w:left w:val="none" w:sz="0" w:space="0" w:color="auto"/>
        <w:bottom w:val="none" w:sz="0" w:space="0" w:color="auto"/>
        <w:right w:val="none" w:sz="0" w:space="0" w:color="auto"/>
      </w:divBdr>
    </w:div>
    <w:div w:id="1728413478">
      <w:bodyDiv w:val="1"/>
      <w:marLeft w:val="0"/>
      <w:marRight w:val="0"/>
      <w:marTop w:val="0"/>
      <w:marBottom w:val="0"/>
      <w:divBdr>
        <w:top w:val="none" w:sz="0" w:space="0" w:color="auto"/>
        <w:left w:val="none" w:sz="0" w:space="0" w:color="auto"/>
        <w:bottom w:val="none" w:sz="0" w:space="0" w:color="auto"/>
        <w:right w:val="none" w:sz="0" w:space="0" w:color="auto"/>
      </w:divBdr>
    </w:div>
    <w:div w:id="1729717807">
      <w:bodyDiv w:val="1"/>
      <w:marLeft w:val="0"/>
      <w:marRight w:val="0"/>
      <w:marTop w:val="0"/>
      <w:marBottom w:val="0"/>
      <w:divBdr>
        <w:top w:val="none" w:sz="0" w:space="0" w:color="auto"/>
        <w:left w:val="none" w:sz="0" w:space="0" w:color="auto"/>
        <w:bottom w:val="none" w:sz="0" w:space="0" w:color="auto"/>
        <w:right w:val="none" w:sz="0" w:space="0" w:color="auto"/>
      </w:divBdr>
    </w:div>
    <w:div w:id="1734156228">
      <w:bodyDiv w:val="1"/>
      <w:marLeft w:val="0"/>
      <w:marRight w:val="0"/>
      <w:marTop w:val="0"/>
      <w:marBottom w:val="0"/>
      <w:divBdr>
        <w:top w:val="none" w:sz="0" w:space="0" w:color="auto"/>
        <w:left w:val="none" w:sz="0" w:space="0" w:color="auto"/>
        <w:bottom w:val="none" w:sz="0" w:space="0" w:color="auto"/>
        <w:right w:val="none" w:sz="0" w:space="0" w:color="auto"/>
      </w:divBdr>
    </w:div>
    <w:div w:id="1734546330">
      <w:bodyDiv w:val="1"/>
      <w:marLeft w:val="0"/>
      <w:marRight w:val="0"/>
      <w:marTop w:val="0"/>
      <w:marBottom w:val="0"/>
      <w:divBdr>
        <w:top w:val="none" w:sz="0" w:space="0" w:color="auto"/>
        <w:left w:val="none" w:sz="0" w:space="0" w:color="auto"/>
        <w:bottom w:val="none" w:sz="0" w:space="0" w:color="auto"/>
        <w:right w:val="none" w:sz="0" w:space="0" w:color="auto"/>
      </w:divBdr>
    </w:div>
    <w:div w:id="1735737670">
      <w:bodyDiv w:val="1"/>
      <w:marLeft w:val="0"/>
      <w:marRight w:val="0"/>
      <w:marTop w:val="0"/>
      <w:marBottom w:val="0"/>
      <w:divBdr>
        <w:top w:val="none" w:sz="0" w:space="0" w:color="auto"/>
        <w:left w:val="none" w:sz="0" w:space="0" w:color="auto"/>
        <w:bottom w:val="none" w:sz="0" w:space="0" w:color="auto"/>
        <w:right w:val="none" w:sz="0" w:space="0" w:color="auto"/>
      </w:divBdr>
      <w:divsChild>
        <w:div w:id="1004473856">
          <w:marLeft w:val="360"/>
          <w:marRight w:val="0"/>
          <w:marTop w:val="0"/>
          <w:marBottom w:val="0"/>
          <w:divBdr>
            <w:top w:val="none" w:sz="0" w:space="0" w:color="auto"/>
            <w:left w:val="none" w:sz="0" w:space="0" w:color="auto"/>
            <w:bottom w:val="none" w:sz="0" w:space="0" w:color="auto"/>
            <w:right w:val="none" w:sz="0" w:space="0" w:color="auto"/>
          </w:divBdr>
        </w:div>
        <w:div w:id="1223519257">
          <w:marLeft w:val="360"/>
          <w:marRight w:val="0"/>
          <w:marTop w:val="0"/>
          <w:marBottom w:val="0"/>
          <w:divBdr>
            <w:top w:val="none" w:sz="0" w:space="0" w:color="auto"/>
            <w:left w:val="none" w:sz="0" w:space="0" w:color="auto"/>
            <w:bottom w:val="none" w:sz="0" w:space="0" w:color="auto"/>
            <w:right w:val="none" w:sz="0" w:space="0" w:color="auto"/>
          </w:divBdr>
        </w:div>
        <w:div w:id="2082438726">
          <w:marLeft w:val="360"/>
          <w:marRight w:val="0"/>
          <w:marTop w:val="0"/>
          <w:marBottom w:val="0"/>
          <w:divBdr>
            <w:top w:val="none" w:sz="0" w:space="0" w:color="auto"/>
            <w:left w:val="none" w:sz="0" w:space="0" w:color="auto"/>
            <w:bottom w:val="none" w:sz="0" w:space="0" w:color="auto"/>
            <w:right w:val="none" w:sz="0" w:space="0" w:color="auto"/>
          </w:divBdr>
        </w:div>
      </w:divsChild>
    </w:div>
    <w:div w:id="1737897215">
      <w:bodyDiv w:val="1"/>
      <w:marLeft w:val="0"/>
      <w:marRight w:val="0"/>
      <w:marTop w:val="0"/>
      <w:marBottom w:val="0"/>
      <w:divBdr>
        <w:top w:val="none" w:sz="0" w:space="0" w:color="auto"/>
        <w:left w:val="none" w:sz="0" w:space="0" w:color="auto"/>
        <w:bottom w:val="none" w:sz="0" w:space="0" w:color="auto"/>
        <w:right w:val="none" w:sz="0" w:space="0" w:color="auto"/>
      </w:divBdr>
    </w:div>
    <w:div w:id="1739816251">
      <w:bodyDiv w:val="1"/>
      <w:marLeft w:val="0"/>
      <w:marRight w:val="0"/>
      <w:marTop w:val="0"/>
      <w:marBottom w:val="0"/>
      <w:divBdr>
        <w:top w:val="none" w:sz="0" w:space="0" w:color="auto"/>
        <w:left w:val="none" w:sz="0" w:space="0" w:color="auto"/>
        <w:bottom w:val="none" w:sz="0" w:space="0" w:color="auto"/>
        <w:right w:val="none" w:sz="0" w:space="0" w:color="auto"/>
      </w:divBdr>
      <w:divsChild>
        <w:div w:id="709111681">
          <w:marLeft w:val="360"/>
          <w:marRight w:val="0"/>
          <w:marTop w:val="0"/>
          <w:marBottom w:val="0"/>
          <w:divBdr>
            <w:top w:val="none" w:sz="0" w:space="0" w:color="auto"/>
            <w:left w:val="none" w:sz="0" w:space="0" w:color="auto"/>
            <w:bottom w:val="none" w:sz="0" w:space="0" w:color="auto"/>
            <w:right w:val="none" w:sz="0" w:space="0" w:color="auto"/>
          </w:divBdr>
        </w:div>
        <w:div w:id="1165820589">
          <w:marLeft w:val="360"/>
          <w:marRight w:val="0"/>
          <w:marTop w:val="0"/>
          <w:marBottom w:val="0"/>
          <w:divBdr>
            <w:top w:val="none" w:sz="0" w:space="0" w:color="auto"/>
            <w:left w:val="none" w:sz="0" w:space="0" w:color="auto"/>
            <w:bottom w:val="none" w:sz="0" w:space="0" w:color="auto"/>
            <w:right w:val="none" w:sz="0" w:space="0" w:color="auto"/>
          </w:divBdr>
        </w:div>
        <w:div w:id="1176337335">
          <w:marLeft w:val="360"/>
          <w:marRight w:val="0"/>
          <w:marTop w:val="0"/>
          <w:marBottom w:val="0"/>
          <w:divBdr>
            <w:top w:val="none" w:sz="0" w:space="0" w:color="auto"/>
            <w:left w:val="none" w:sz="0" w:space="0" w:color="auto"/>
            <w:bottom w:val="none" w:sz="0" w:space="0" w:color="auto"/>
            <w:right w:val="none" w:sz="0" w:space="0" w:color="auto"/>
          </w:divBdr>
        </w:div>
      </w:divsChild>
    </w:div>
    <w:div w:id="1747532032">
      <w:bodyDiv w:val="1"/>
      <w:marLeft w:val="0"/>
      <w:marRight w:val="0"/>
      <w:marTop w:val="0"/>
      <w:marBottom w:val="0"/>
      <w:divBdr>
        <w:top w:val="none" w:sz="0" w:space="0" w:color="auto"/>
        <w:left w:val="none" w:sz="0" w:space="0" w:color="auto"/>
        <w:bottom w:val="none" w:sz="0" w:space="0" w:color="auto"/>
        <w:right w:val="none" w:sz="0" w:space="0" w:color="auto"/>
      </w:divBdr>
      <w:divsChild>
        <w:div w:id="37047719">
          <w:marLeft w:val="274"/>
          <w:marRight w:val="0"/>
          <w:marTop w:val="0"/>
          <w:marBottom w:val="0"/>
          <w:divBdr>
            <w:top w:val="none" w:sz="0" w:space="0" w:color="auto"/>
            <w:left w:val="none" w:sz="0" w:space="0" w:color="auto"/>
            <w:bottom w:val="none" w:sz="0" w:space="0" w:color="auto"/>
            <w:right w:val="none" w:sz="0" w:space="0" w:color="auto"/>
          </w:divBdr>
        </w:div>
        <w:div w:id="1422331471">
          <w:marLeft w:val="274"/>
          <w:marRight w:val="0"/>
          <w:marTop w:val="0"/>
          <w:marBottom w:val="0"/>
          <w:divBdr>
            <w:top w:val="none" w:sz="0" w:space="0" w:color="auto"/>
            <w:left w:val="none" w:sz="0" w:space="0" w:color="auto"/>
            <w:bottom w:val="none" w:sz="0" w:space="0" w:color="auto"/>
            <w:right w:val="none" w:sz="0" w:space="0" w:color="auto"/>
          </w:divBdr>
        </w:div>
      </w:divsChild>
    </w:div>
    <w:div w:id="1751777729">
      <w:bodyDiv w:val="1"/>
      <w:marLeft w:val="0"/>
      <w:marRight w:val="0"/>
      <w:marTop w:val="0"/>
      <w:marBottom w:val="0"/>
      <w:divBdr>
        <w:top w:val="none" w:sz="0" w:space="0" w:color="auto"/>
        <w:left w:val="none" w:sz="0" w:space="0" w:color="auto"/>
        <w:bottom w:val="none" w:sz="0" w:space="0" w:color="auto"/>
        <w:right w:val="none" w:sz="0" w:space="0" w:color="auto"/>
      </w:divBdr>
    </w:div>
    <w:div w:id="1751805939">
      <w:bodyDiv w:val="1"/>
      <w:marLeft w:val="0"/>
      <w:marRight w:val="0"/>
      <w:marTop w:val="0"/>
      <w:marBottom w:val="0"/>
      <w:divBdr>
        <w:top w:val="none" w:sz="0" w:space="0" w:color="auto"/>
        <w:left w:val="none" w:sz="0" w:space="0" w:color="auto"/>
        <w:bottom w:val="none" w:sz="0" w:space="0" w:color="auto"/>
        <w:right w:val="none" w:sz="0" w:space="0" w:color="auto"/>
      </w:divBdr>
      <w:divsChild>
        <w:div w:id="72776945">
          <w:marLeft w:val="274"/>
          <w:marRight w:val="0"/>
          <w:marTop w:val="0"/>
          <w:marBottom w:val="0"/>
          <w:divBdr>
            <w:top w:val="none" w:sz="0" w:space="0" w:color="auto"/>
            <w:left w:val="none" w:sz="0" w:space="0" w:color="auto"/>
            <w:bottom w:val="none" w:sz="0" w:space="0" w:color="auto"/>
            <w:right w:val="none" w:sz="0" w:space="0" w:color="auto"/>
          </w:divBdr>
        </w:div>
        <w:div w:id="426579712">
          <w:marLeft w:val="274"/>
          <w:marRight w:val="0"/>
          <w:marTop w:val="0"/>
          <w:marBottom w:val="0"/>
          <w:divBdr>
            <w:top w:val="none" w:sz="0" w:space="0" w:color="auto"/>
            <w:left w:val="none" w:sz="0" w:space="0" w:color="auto"/>
            <w:bottom w:val="none" w:sz="0" w:space="0" w:color="auto"/>
            <w:right w:val="none" w:sz="0" w:space="0" w:color="auto"/>
          </w:divBdr>
        </w:div>
        <w:div w:id="1197236554">
          <w:marLeft w:val="274"/>
          <w:marRight w:val="0"/>
          <w:marTop w:val="0"/>
          <w:marBottom w:val="0"/>
          <w:divBdr>
            <w:top w:val="none" w:sz="0" w:space="0" w:color="auto"/>
            <w:left w:val="none" w:sz="0" w:space="0" w:color="auto"/>
            <w:bottom w:val="none" w:sz="0" w:space="0" w:color="auto"/>
            <w:right w:val="none" w:sz="0" w:space="0" w:color="auto"/>
          </w:divBdr>
        </w:div>
      </w:divsChild>
    </w:div>
    <w:div w:id="1754545165">
      <w:bodyDiv w:val="1"/>
      <w:marLeft w:val="0"/>
      <w:marRight w:val="0"/>
      <w:marTop w:val="0"/>
      <w:marBottom w:val="0"/>
      <w:divBdr>
        <w:top w:val="none" w:sz="0" w:space="0" w:color="auto"/>
        <w:left w:val="none" w:sz="0" w:space="0" w:color="auto"/>
        <w:bottom w:val="none" w:sz="0" w:space="0" w:color="auto"/>
        <w:right w:val="none" w:sz="0" w:space="0" w:color="auto"/>
      </w:divBdr>
    </w:div>
    <w:div w:id="1755778015">
      <w:bodyDiv w:val="1"/>
      <w:marLeft w:val="0"/>
      <w:marRight w:val="0"/>
      <w:marTop w:val="0"/>
      <w:marBottom w:val="0"/>
      <w:divBdr>
        <w:top w:val="none" w:sz="0" w:space="0" w:color="auto"/>
        <w:left w:val="none" w:sz="0" w:space="0" w:color="auto"/>
        <w:bottom w:val="none" w:sz="0" w:space="0" w:color="auto"/>
        <w:right w:val="none" w:sz="0" w:space="0" w:color="auto"/>
      </w:divBdr>
    </w:div>
    <w:div w:id="1757361607">
      <w:bodyDiv w:val="1"/>
      <w:marLeft w:val="0"/>
      <w:marRight w:val="0"/>
      <w:marTop w:val="0"/>
      <w:marBottom w:val="0"/>
      <w:divBdr>
        <w:top w:val="none" w:sz="0" w:space="0" w:color="auto"/>
        <w:left w:val="none" w:sz="0" w:space="0" w:color="auto"/>
        <w:bottom w:val="none" w:sz="0" w:space="0" w:color="auto"/>
        <w:right w:val="none" w:sz="0" w:space="0" w:color="auto"/>
      </w:divBdr>
    </w:div>
    <w:div w:id="1761481796">
      <w:bodyDiv w:val="1"/>
      <w:marLeft w:val="0"/>
      <w:marRight w:val="0"/>
      <w:marTop w:val="0"/>
      <w:marBottom w:val="0"/>
      <w:divBdr>
        <w:top w:val="none" w:sz="0" w:space="0" w:color="auto"/>
        <w:left w:val="none" w:sz="0" w:space="0" w:color="auto"/>
        <w:bottom w:val="none" w:sz="0" w:space="0" w:color="auto"/>
        <w:right w:val="none" w:sz="0" w:space="0" w:color="auto"/>
      </w:divBdr>
    </w:div>
    <w:div w:id="1763604195">
      <w:bodyDiv w:val="1"/>
      <w:marLeft w:val="0"/>
      <w:marRight w:val="0"/>
      <w:marTop w:val="0"/>
      <w:marBottom w:val="0"/>
      <w:divBdr>
        <w:top w:val="none" w:sz="0" w:space="0" w:color="auto"/>
        <w:left w:val="none" w:sz="0" w:space="0" w:color="auto"/>
        <w:bottom w:val="none" w:sz="0" w:space="0" w:color="auto"/>
        <w:right w:val="none" w:sz="0" w:space="0" w:color="auto"/>
      </w:divBdr>
    </w:div>
    <w:div w:id="1774131204">
      <w:bodyDiv w:val="1"/>
      <w:marLeft w:val="0"/>
      <w:marRight w:val="0"/>
      <w:marTop w:val="0"/>
      <w:marBottom w:val="0"/>
      <w:divBdr>
        <w:top w:val="none" w:sz="0" w:space="0" w:color="auto"/>
        <w:left w:val="none" w:sz="0" w:space="0" w:color="auto"/>
        <w:bottom w:val="none" w:sz="0" w:space="0" w:color="auto"/>
        <w:right w:val="none" w:sz="0" w:space="0" w:color="auto"/>
      </w:divBdr>
      <w:divsChild>
        <w:div w:id="1519733939">
          <w:marLeft w:val="360"/>
          <w:marRight w:val="0"/>
          <w:marTop w:val="0"/>
          <w:marBottom w:val="0"/>
          <w:divBdr>
            <w:top w:val="none" w:sz="0" w:space="0" w:color="auto"/>
            <w:left w:val="none" w:sz="0" w:space="0" w:color="auto"/>
            <w:bottom w:val="none" w:sz="0" w:space="0" w:color="auto"/>
            <w:right w:val="none" w:sz="0" w:space="0" w:color="auto"/>
          </w:divBdr>
        </w:div>
        <w:div w:id="1789395660">
          <w:marLeft w:val="360"/>
          <w:marRight w:val="0"/>
          <w:marTop w:val="0"/>
          <w:marBottom w:val="0"/>
          <w:divBdr>
            <w:top w:val="none" w:sz="0" w:space="0" w:color="auto"/>
            <w:left w:val="none" w:sz="0" w:space="0" w:color="auto"/>
            <w:bottom w:val="none" w:sz="0" w:space="0" w:color="auto"/>
            <w:right w:val="none" w:sz="0" w:space="0" w:color="auto"/>
          </w:divBdr>
        </w:div>
      </w:divsChild>
    </w:div>
    <w:div w:id="1778022437">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sChild>
        <w:div w:id="342636254">
          <w:marLeft w:val="360"/>
          <w:marRight w:val="0"/>
          <w:marTop w:val="0"/>
          <w:marBottom w:val="0"/>
          <w:divBdr>
            <w:top w:val="none" w:sz="0" w:space="0" w:color="auto"/>
            <w:left w:val="none" w:sz="0" w:space="0" w:color="auto"/>
            <w:bottom w:val="none" w:sz="0" w:space="0" w:color="auto"/>
            <w:right w:val="none" w:sz="0" w:space="0" w:color="auto"/>
          </w:divBdr>
        </w:div>
        <w:div w:id="2099010692">
          <w:marLeft w:val="360"/>
          <w:marRight w:val="0"/>
          <w:marTop w:val="0"/>
          <w:marBottom w:val="0"/>
          <w:divBdr>
            <w:top w:val="none" w:sz="0" w:space="0" w:color="auto"/>
            <w:left w:val="none" w:sz="0" w:space="0" w:color="auto"/>
            <w:bottom w:val="none" w:sz="0" w:space="0" w:color="auto"/>
            <w:right w:val="none" w:sz="0" w:space="0" w:color="auto"/>
          </w:divBdr>
        </w:div>
      </w:divsChild>
    </w:div>
    <w:div w:id="1781534684">
      <w:bodyDiv w:val="1"/>
      <w:marLeft w:val="0"/>
      <w:marRight w:val="0"/>
      <w:marTop w:val="0"/>
      <w:marBottom w:val="0"/>
      <w:divBdr>
        <w:top w:val="none" w:sz="0" w:space="0" w:color="auto"/>
        <w:left w:val="none" w:sz="0" w:space="0" w:color="auto"/>
        <w:bottom w:val="none" w:sz="0" w:space="0" w:color="auto"/>
        <w:right w:val="none" w:sz="0" w:space="0" w:color="auto"/>
      </w:divBdr>
      <w:divsChild>
        <w:div w:id="201864735">
          <w:marLeft w:val="274"/>
          <w:marRight w:val="0"/>
          <w:marTop w:val="0"/>
          <w:marBottom w:val="0"/>
          <w:divBdr>
            <w:top w:val="none" w:sz="0" w:space="0" w:color="auto"/>
            <w:left w:val="none" w:sz="0" w:space="0" w:color="auto"/>
            <w:bottom w:val="none" w:sz="0" w:space="0" w:color="auto"/>
            <w:right w:val="none" w:sz="0" w:space="0" w:color="auto"/>
          </w:divBdr>
        </w:div>
        <w:div w:id="617488224">
          <w:marLeft w:val="274"/>
          <w:marRight w:val="0"/>
          <w:marTop w:val="0"/>
          <w:marBottom w:val="0"/>
          <w:divBdr>
            <w:top w:val="none" w:sz="0" w:space="0" w:color="auto"/>
            <w:left w:val="none" w:sz="0" w:space="0" w:color="auto"/>
            <w:bottom w:val="none" w:sz="0" w:space="0" w:color="auto"/>
            <w:right w:val="none" w:sz="0" w:space="0" w:color="auto"/>
          </w:divBdr>
        </w:div>
        <w:div w:id="894505144">
          <w:marLeft w:val="1714"/>
          <w:marRight w:val="0"/>
          <w:marTop w:val="0"/>
          <w:marBottom w:val="0"/>
          <w:divBdr>
            <w:top w:val="none" w:sz="0" w:space="0" w:color="auto"/>
            <w:left w:val="none" w:sz="0" w:space="0" w:color="auto"/>
            <w:bottom w:val="none" w:sz="0" w:space="0" w:color="auto"/>
            <w:right w:val="none" w:sz="0" w:space="0" w:color="auto"/>
          </w:divBdr>
        </w:div>
        <w:div w:id="896939088">
          <w:marLeft w:val="1714"/>
          <w:marRight w:val="0"/>
          <w:marTop w:val="0"/>
          <w:marBottom w:val="0"/>
          <w:divBdr>
            <w:top w:val="none" w:sz="0" w:space="0" w:color="auto"/>
            <w:left w:val="none" w:sz="0" w:space="0" w:color="auto"/>
            <w:bottom w:val="none" w:sz="0" w:space="0" w:color="auto"/>
            <w:right w:val="none" w:sz="0" w:space="0" w:color="auto"/>
          </w:divBdr>
        </w:div>
        <w:div w:id="1346320479">
          <w:marLeft w:val="1714"/>
          <w:marRight w:val="0"/>
          <w:marTop w:val="0"/>
          <w:marBottom w:val="0"/>
          <w:divBdr>
            <w:top w:val="none" w:sz="0" w:space="0" w:color="auto"/>
            <w:left w:val="none" w:sz="0" w:space="0" w:color="auto"/>
            <w:bottom w:val="none" w:sz="0" w:space="0" w:color="auto"/>
            <w:right w:val="none" w:sz="0" w:space="0" w:color="auto"/>
          </w:divBdr>
        </w:div>
        <w:div w:id="1412697726">
          <w:marLeft w:val="994"/>
          <w:marRight w:val="0"/>
          <w:marTop w:val="0"/>
          <w:marBottom w:val="0"/>
          <w:divBdr>
            <w:top w:val="none" w:sz="0" w:space="0" w:color="auto"/>
            <w:left w:val="none" w:sz="0" w:space="0" w:color="auto"/>
            <w:bottom w:val="none" w:sz="0" w:space="0" w:color="auto"/>
            <w:right w:val="none" w:sz="0" w:space="0" w:color="auto"/>
          </w:divBdr>
        </w:div>
        <w:div w:id="1547333002">
          <w:marLeft w:val="1714"/>
          <w:marRight w:val="0"/>
          <w:marTop w:val="0"/>
          <w:marBottom w:val="0"/>
          <w:divBdr>
            <w:top w:val="none" w:sz="0" w:space="0" w:color="auto"/>
            <w:left w:val="none" w:sz="0" w:space="0" w:color="auto"/>
            <w:bottom w:val="none" w:sz="0" w:space="0" w:color="auto"/>
            <w:right w:val="none" w:sz="0" w:space="0" w:color="auto"/>
          </w:divBdr>
        </w:div>
        <w:div w:id="1631738745">
          <w:marLeft w:val="274"/>
          <w:marRight w:val="0"/>
          <w:marTop w:val="0"/>
          <w:marBottom w:val="0"/>
          <w:divBdr>
            <w:top w:val="none" w:sz="0" w:space="0" w:color="auto"/>
            <w:left w:val="none" w:sz="0" w:space="0" w:color="auto"/>
            <w:bottom w:val="none" w:sz="0" w:space="0" w:color="auto"/>
            <w:right w:val="none" w:sz="0" w:space="0" w:color="auto"/>
          </w:divBdr>
        </w:div>
        <w:div w:id="1804931583">
          <w:marLeft w:val="994"/>
          <w:marRight w:val="0"/>
          <w:marTop w:val="0"/>
          <w:marBottom w:val="0"/>
          <w:divBdr>
            <w:top w:val="none" w:sz="0" w:space="0" w:color="auto"/>
            <w:left w:val="none" w:sz="0" w:space="0" w:color="auto"/>
            <w:bottom w:val="none" w:sz="0" w:space="0" w:color="auto"/>
            <w:right w:val="none" w:sz="0" w:space="0" w:color="auto"/>
          </w:divBdr>
        </w:div>
        <w:div w:id="1918243319">
          <w:marLeft w:val="1714"/>
          <w:marRight w:val="0"/>
          <w:marTop w:val="0"/>
          <w:marBottom w:val="0"/>
          <w:divBdr>
            <w:top w:val="none" w:sz="0" w:space="0" w:color="auto"/>
            <w:left w:val="none" w:sz="0" w:space="0" w:color="auto"/>
            <w:bottom w:val="none" w:sz="0" w:space="0" w:color="auto"/>
            <w:right w:val="none" w:sz="0" w:space="0" w:color="auto"/>
          </w:divBdr>
        </w:div>
        <w:div w:id="2092307925">
          <w:marLeft w:val="1714"/>
          <w:marRight w:val="0"/>
          <w:marTop w:val="0"/>
          <w:marBottom w:val="0"/>
          <w:divBdr>
            <w:top w:val="none" w:sz="0" w:space="0" w:color="auto"/>
            <w:left w:val="none" w:sz="0" w:space="0" w:color="auto"/>
            <w:bottom w:val="none" w:sz="0" w:space="0" w:color="auto"/>
            <w:right w:val="none" w:sz="0" w:space="0" w:color="auto"/>
          </w:divBdr>
        </w:div>
      </w:divsChild>
    </w:div>
    <w:div w:id="1783837862">
      <w:bodyDiv w:val="1"/>
      <w:marLeft w:val="0"/>
      <w:marRight w:val="0"/>
      <w:marTop w:val="0"/>
      <w:marBottom w:val="0"/>
      <w:divBdr>
        <w:top w:val="none" w:sz="0" w:space="0" w:color="auto"/>
        <w:left w:val="none" w:sz="0" w:space="0" w:color="auto"/>
        <w:bottom w:val="none" w:sz="0" w:space="0" w:color="auto"/>
        <w:right w:val="none" w:sz="0" w:space="0" w:color="auto"/>
      </w:divBdr>
    </w:div>
    <w:div w:id="1786608902">
      <w:bodyDiv w:val="1"/>
      <w:marLeft w:val="0"/>
      <w:marRight w:val="0"/>
      <w:marTop w:val="0"/>
      <w:marBottom w:val="0"/>
      <w:divBdr>
        <w:top w:val="none" w:sz="0" w:space="0" w:color="auto"/>
        <w:left w:val="none" w:sz="0" w:space="0" w:color="auto"/>
        <w:bottom w:val="none" w:sz="0" w:space="0" w:color="auto"/>
        <w:right w:val="none" w:sz="0" w:space="0" w:color="auto"/>
      </w:divBdr>
    </w:div>
    <w:div w:id="1789544642">
      <w:bodyDiv w:val="1"/>
      <w:marLeft w:val="0"/>
      <w:marRight w:val="0"/>
      <w:marTop w:val="0"/>
      <w:marBottom w:val="0"/>
      <w:divBdr>
        <w:top w:val="none" w:sz="0" w:space="0" w:color="auto"/>
        <w:left w:val="none" w:sz="0" w:space="0" w:color="auto"/>
        <w:bottom w:val="none" w:sz="0" w:space="0" w:color="auto"/>
        <w:right w:val="none" w:sz="0" w:space="0" w:color="auto"/>
      </w:divBdr>
    </w:div>
    <w:div w:id="1790855586">
      <w:bodyDiv w:val="1"/>
      <w:marLeft w:val="0"/>
      <w:marRight w:val="0"/>
      <w:marTop w:val="0"/>
      <w:marBottom w:val="0"/>
      <w:divBdr>
        <w:top w:val="none" w:sz="0" w:space="0" w:color="auto"/>
        <w:left w:val="none" w:sz="0" w:space="0" w:color="auto"/>
        <w:bottom w:val="none" w:sz="0" w:space="0" w:color="auto"/>
        <w:right w:val="none" w:sz="0" w:space="0" w:color="auto"/>
      </w:divBdr>
    </w:div>
    <w:div w:id="1791053581">
      <w:bodyDiv w:val="1"/>
      <w:marLeft w:val="0"/>
      <w:marRight w:val="0"/>
      <w:marTop w:val="0"/>
      <w:marBottom w:val="0"/>
      <w:divBdr>
        <w:top w:val="none" w:sz="0" w:space="0" w:color="auto"/>
        <w:left w:val="none" w:sz="0" w:space="0" w:color="auto"/>
        <w:bottom w:val="none" w:sz="0" w:space="0" w:color="auto"/>
        <w:right w:val="none" w:sz="0" w:space="0" w:color="auto"/>
      </w:divBdr>
    </w:div>
    <w:div w:id="1791971240">
      <w:bodyDiv w:val="1"/>
      <w:marLeft w:val="0"/>
      <w:marRight w:val="0"/>
      <w:marTop w:val="0"/>
      <w:marBottom w:val="0"/>
      <w:divBdr>
        <w:top w:val="none" w:sz="0" w:space="0" w:color="auto"/>
        <w:left w:val="none" w:sz="0" w:space="0" w:color="auto"/>
        <w:bottom w:val="none" w:sz="0" w:space="0" w:color="auto"/>
        <w:right w:val="none" w:sz="0" w:space="0" w:color="auto"/>
      </w:divBdr>
    </w:div>
    <w:div w:id="1794860373">
      <w:bodyDiv w:val="1"/>
      <w:marLeft w:val="0"/>
      <w:marRight w:val="0"/>
      <w:marTop w:val="0"/>
      <w:marBottom w:val="0"/>
      <w:divBdr>
        <w:top w:val="none" w:sz="0" w:space="0" w:color="auto"/>
        <w:left w:val="none" w:sz="0" w:space="0" w:color="auto"/>
        <w:bottom w:val="none" w:sz="0" w:space="0" w:color="auto"/>
        <w:right w:val="none" w:sz="0" w:space="0" w:color="auto"/>
      </w:divBdr>
    </w:div>
    <w:div w:id="1795438410">
      <w:bodyDiv w:val="1"/>
      <w:marLeft w:val="0"/>
      <w:marRight w:val="0"/>
      <w:marTop w:val="0"/>
      <w:marBottom w:val="0"/>
      <w:divBdr>
        <w:top w:val="none" w:sz="0" w:space="0" w:color="auto"/>
        <w:left w:val="none" w:sz="0" w:space="0" w:color="auto"/>
        <w:bottom w:val="none" w:sz="0" w:space="0" w:color="auto"/>
        <w:right w:val="none" w:sz="0" w:space="0" w:color="auto"/>
      </w:divBdr>
    </w:div>
    <w:div w:id="1795557028">
      <w:bodyDiv w:val="1"/>
      <w:marLeft w:val="0"/>
      <w:marRight w:val="0"/>
      <w:marTop w:val="0"/>
      <w:marBottom w:val="0"/>
      <w:divBdr>
        <w:top w:val="none" w:sz="0" w:space="0" w:color="auto"/>
        <w:left w:val="none" w:sz="0" w:space="0" w:color="auto"/>
        <w:bottom w:val="none" w:sz="0" w:space="0" w:color="auto"/>
        <w:right w:val="none" w:sz="0" w:space="0" w:color="auto"/>
      </w:divBdr>
    </w:div>
    <w:div w:id="1797719759">
      <w:bodyDiv w:val="1"/>
      <w:marLeft w:val="0"/>
      <w:marRight w:val="0"/>
      <w:marTop w:val="0"/>
      <w:marBottom w:val="0"/>
      <w:divBdr>
        <w:top w:val="none" w:sz="0" w:space="0" w:color="auto"/>
        <w:left w:val="none" w:sz="0" w:space="0" w:color="auto"/>
        <w:bottom w:val="none" w:sz="0" w:space="0" w:color="auto"/>
        <w:right w:val="none" w:sz="0" w:space="0" w:color="auto"/>
      </w:divBdr>
      <w:divsChild>
        <w:div w:id="71898363">
          <w:marLeft w:val="274"/>
          <w:marRight w:val="0"/>
          <w:marTop w:val="0"/>
          <w:marBottom w:val="0"/>
          <w:divBdr>
            <w:top w:val="none" w:sz="0" w:space="0" w:color="auto"/>
            <w:left w:val="none" w:sz="0" w:space="0" w:color="auto"/>
            <w:bottom w:val="none" w:sz="0" w:space="0" w:color="auto"/>
            <w:right w:val="none" w:sz="0" w:space="0" w:color="auto"/>
          </w:divBdr>
        </w:div>
        <w:div w:id="502162669">
          <w:marLeft w:val="274"/>
          <w:marRight w:val="0"/>
          <w:marTop w:val="0"/>
          <w:marBottom w:val="0"/>
          <w:divBdr>
            <w:top w:val="none" w:sz="0" w:space="0" w:color="auto"/>
            <w:left w:val="none" w:sz="0" w:space="0" w:color="auto"/>
            <w:bottom w:val="none" w:sz="0" w:space="0" w:color="auto"/>
            <w:right w:val="none" w:sz="0" w:space="0" w:color="auto"/>
          </w:divBdr>
        </w:div>
      </w:divsChild>
    </w:div>
    <w:div w:id="1798328804">
      <w:bodyDiv w:val="1"/>
      <w:marLeft w:val="0"/>
      <w:marRight w:val="0"/>
      <w:marTop w:val="0"/>
      <w:marBottom w:val="0"/>
      <w:divBdr>
        <w:top w:val="none" w:sz="0" w:space="0" w:color="auto"/>
        <w:left w:val="none" w:sz="0" w:space="0" w:color="auto"/>
        <w:bottom w:val="none" w:sz="0" w:space="0" w:color="auto"/>
        <w:right w:val="none" w:sz="0" w:space="0" w:color="auto"/>
      </w:divBdr>
    </w:div>
    <w:div w:id="1801148499">
      <w:bodyDiv w:val="1"/>
      <w:marLeft w:val="0"/>
      <w:marRight w:val="0"/>
      <w:marTop w:val="0"/>
      <w:marBottom w:val="0"/>
      <w:divBdr>
        <w:top w:val="none" w:sz="0" w:space="0" w:color="auto"/>
        <w:left w:val="none" w:sz="0" w:space="0" w:color="auto"/>
        <w:bottom w:val="none" w:sz="0" w:space="0" w:color="auto"/>
        <w:right w:val="none" w:sz="0" w:space="0" w:color="auto"/>
      </w:divBdr>
    </w:div>
    <w:div w:id="1803110468">
      <w:bodyDiv w:val="1"/>
      <w:marLeft w:val="0"/>
      <w:marRight w:val="0"/>
      <w:marTop w:val="0"/>
      <w:marBottom w:val="0"/>
      <w:divBdr>
        <w:top w:val="none" w:sz="0" w:space="0" w:color="auto"/>
        <w:left w:val="none" w:sz="0" w:space="0" w:color="auto"/>
        <w:bottom w:val="none" w:sz="0" w:space="0" w:color="auto"/>
        <w:right w:val="none" w:sz="0" w:space="0" w:color="auto"/>
      </w:divBdr>
    </w:div>
    <w:div w:id="1805931038">
      <w:bodyDiv w:val="1"/>
      <w:marLeft w:val="0"/>
      <w:marRight w:val="0"/>
      <w:marTop w:val="0"/>
      <w:marBottom w:val="0"/>
      <w:divBdr>
        <w:top w:val="none" w:sz="0" w:space="0" w:color="auto"/>
        <w:left w:val="none" w:sz="0" w:space="0" w:color="auto"/>
        <w:bottom w:val="none" w:sz="0" w:space="0" w:color="auto"/>
        <w:right w:val="none" w:sz="0" w:space="0" w:color="auto"/>
      </w:divBdr>
    </w:div>
    <w:div w:id="1807309729">
      <w:bodyDiv w:val="1"/>
      <w:marLeft w:val="0"/>
      <w:marRight w:val="0"/>
      <w:marTop w:val="0"/>
      <w:marBottom w:val="0"/>
      <w:divBdr>
        <w:top w:val="none" w:sz="0" w:space="0" w:color="auto"/>
        <w:left w:val="none" w:sz="0" w:space="0" w:color="auto"/>
        <w:bottom w:val="none" w:sz="0" w:space="0" w:color="auto"/>
        <w:right w:val="none" w:sz="0" w:space="0" w:color="auto"/>
      </w:divBdr>
      <w:divsChild>
        <w:div w:id="593048471">
          <w:marLeft w:val="360"/>
          <w:marRight w:val="0"/>
          <w:marTop w:val="0"/>
          <w:marBottom w:val="0"/>
          <w:divBdr>
            <w:top w:val="none" w:sz="0" w:space="0" w:color="auto"/>
            <w:left w:val="none" w:sz="0" w:space="0" w:color="auto"/>
            <w:bottom w:val="none" w:sz="0" w:space="0" w:color="auto"/>
            <w:right w:val="none" w:sz="0" w:space="0" w:color="auto"/>
          </w:divBdr>
        </w:div>
        <w:div w:id="2137141605">
          <w:marLeft w:val="360"/>
          <w:marRight w:val="0"/>
          <w:marTop w:val="0"/>
          <w:marBottom w:val="0"/>
          <w:divBdr>
            <w:top w:val="none" w:sz="0" w:space="0" w:color="auto"/>
            <w:left w:val="none" w:sz="0" w:space="0" w:color="auto"/>
            <w:bottom w:val="none" w:sz="0" w:space="0" w:color="auto"/>
            <w:right w:val="none" w:sz="0" w:space="0" w:color="auto"/>
          </w:divBdr>
        </w:div>
      </w:divsChild>
    </w:div>
    <w:div w:id="1807772385">
      <w:bodyDiv w:val="1"/>
      <w:marLeft w:val="0"/>
      <w:marRight w:val="0"/>
      <w:marTop w:val="0"/>
      <w:marBottom w:val="0"/>
      <w:divBdr>
        <w:top w:val="none" w:sz="0" w:space="0" w:color="auto"/>
        <w:left w:val="none" w:sz="0" w:space="0" w:color="auto"/>
        <w:bottom w:val="none" w:sz="0" w:space="0" w:color="auto"/>
        <w:right w:val="none" w:sz="0" w:space="0" w:color="auto"/>
      </w:divBdr>
    </w:div>
    <w:div w:id="1807969115">
      <w:bodyDiv w:val="1"/>
      <w:marLeft w:val="0"/>
      <w:marRight w:val="0"/>
      <w:marTop w:val="0"/>
      <w:marBottom w:val="0"/>
      <w:divBdr>
        <w:top w:val="none" w:sz="0" w:space="0" w:color="auto"/>
        <w:left w:val="none" w:sz="0" w:space="0" w:color="auto"/>
        <w:bottom w:val="none" w:sz="0" w:space="0" w:color="auto"/>
        <w:right w:val="none" w:sz="0" w:space="0" w:color="auto"/>
      </w:divBdr>
    </w:div>
    <w:div w:id="1808863518">
      <w:bodyDiv w:val="1"/>
      <w:marLeft w:val="0"/>
      <w:marRight w:val="0"/>
      <w:marTop w:val="0"/>
      <w:marBottom w:val="0"/>
      <w:divBdr>
        <w:top w:val="none" w:sz="0" w:space="0" w:color="auto"/>
        <w:left w:val="none" w:sz="0" w:space="0" w:color="auto"/>
        <w:bottom w:val="none" w:sz="0" w:space="0" w:color="auto"/>
        <w:right w:val="none" w:sz="0" w:space="0" w:color="auto"/>
      </w:divBdr>
    </w:div>
    <w:div w:id="1821270986">
      <w:bodyDiv w:val="1"/>
      <w:marLeft w:val="0"/>
      <w:marRight w:val="0"/>
      <w:marTop w:val="0"/>
      <w:marBottom w:val="0"/>
      <w:divBdr>
        <w:top w:val="none" w:sz="0" w:space="0" w:color="auto"/>
        <w:left w:val="none" w:sz="0" w:space="0" w:color="auto"/>
        <w:bottom w:val="none" w:sz="0" w:space="0" w:color="auto"/>
        <w:right w:val="none" w:sz="0" w:space="0" w:color="auto"/>
      </w:divBdr>
    </w:div>
    <w:div w:id="1822233818">
      <w:bodyDiv w:val="1"/>
      <w:marLeft w:val="0"/>
      <w:marRight w:val="0"/>
      <w:marTop w:val="0"/>
      <w:marBottom w:val="0"/>
      <w:divBdr>
        <w:top w:val="none" w:sz="0" w:space="0" w:color="auto"/>
        <w:left w:val="none" w:sz="0" w:space="0" w:color="auto"/>
        <w:bottom w:val="none" w:sz="0" w:space="0" w:color="auto"/>
        <w:right w:val="none" w:sz="0" w:space="0" w:color="auto"/>
      </w:divBdr>
      <w:divsChild>
        <w:div w:id="567496919">
          <w:marLeft w:val="0"/>
          <w:marRight w:val="0"/>
          <w:marTop w:val="0"/>
          <w:marBottom w:val="0"/>
          <w:divBdr>
            <w:top w:val="none" w:sz="0" w:space="0" w:color="auto"/>
            <w:left w:val="none" w:sz="0" w:space="0" w:color="auto"/>
            <w:bottom w:val="none" w:sz="0" w:space="0" w:color="auto"/>
            <w:right w:val="none" w:sz="0" w:space="0" w:color="auto"/>
          </w:divBdr>
        </w:div>
      </w:divsChild>
    </w:div>
    <w:div w:id="1822309699">
      <w:bodyDiv w:val="1"/>
      <w:marLeft w:val="0"/>
      <w:marRight w:val="0"/>
      <w:marTop w:val="0"/>
      <w:marBottom w:val="0"/>
      <w:divBdr>
        <w:top w:val="none" w:sz="0" w:space="0" w:color="auto"/>
        <w:left w:val="none" w:sz="0" w:space="0" w:color="auto"/>
        <w:bottom w:val="none" w:sz="0" w:space="0" w:color="auto"/>
        <w:right w:val="none" w:sz="0" w:space="0" w:color="auto"/>
      </w:divBdr>
    </w:div>
    <w:div w:id="1829007153">
      <w:bodyDiv w:val="1"/>
      <w:marLeft w:val="0"/>
      <w:marRight w:val="0"/>
      <w:marTop w:val="0"/>
      <w:marBottom w:val="0"/>
      <w:divBdr>
        <w:top w:val="none" w:sz="0" w:space="0" w:color="auto"/>
        <w:left w:val="none" w:sz="0" w:space="0" w:color="auto"/>
        <w:bottom w:val="none" w:sz="0" w:space="0" w:color="auto"/>
        <w:right w:val="none" w:sz="0" w:space="0" w:color="auto"/>
      </w:divBdr>
    </w:div>
    <w:div w:id="1830368810">
      <w:bodyDiv w:val="1"/>
      <w:marLeft w:val="0"/>
      <w:marRight w:val="0"/>
      <w:marTop w:val="0"/>
      <w:marBottom w:val="0"/>
      <w:divBdr>
        <w:top w:val="none" w:sz="0" w:space="0" w:color="auto"/>
        <w:left w:val="none" w:sz="0" w:space="0" w:color="auto"/>
        <w:bottom w:val="none" w:sz="0" w:space="0" w:color="auto"/>
        <w:right w:val="none" w:sz="0" w:space="0" w:color="auto"/>
      </w:divBdr>
    </w:div>
    <w:div w:id="1837526454">
      <w:bodyDiv w:val="1"/>
      <w:marLeft w:val="0"/>
      <w:marRight w:val="0"/>
      <w:marTop w:val="0"/>
      <w:marBottom w:val="0"/>
      <w:divBdr>
        <w:top w:val="none" w:sz="0" w:space="0" w:color="auto"/>
        <w:left w:val="none" w:sz="0" w:space="0" w:color="auto"/>
        <w:bottom w:val="none" w:sz="0" w:space="0" w:color="auto"/>
        <w:right w:val="none" w:sz="0" w:space="0" w:color="auto"/>
      </w:divBdr>
    </w:div>
    <w:div w:id="1840002199">
      <w:bodyDiv w:val="1"/>
      <w:marLeft w:val="0"/>
      <w:marRight w:val="0"/>
      <w:marTop w:val="0"/>
      <w:marBottom w:val="0"/>
      <w:divBdr>
        <w:top w:val="none" w:sz="0" w:space="0" w:color="auto"/>
        <w:left w:val="none" w:sz="0" w:space="0" w:color="auto"/>
        <w:bottom w:val="none" w:sz="0" w:space="0" w:color="auto"/>
        <w:right w:val="none" w:sz="0" w:space="0" w:color="auto"/>
      </w:divBdr>
    </w:div>
    <w:div w:id="1840344919">
      <w:bodyDiv w:val="1"/>
      <w:marLeft w:val="0"/>
      <w:marRight w:val="0"/>
      <w:marTop w:val="0"/>
      <w:marBottom w:val="0"/>
      <w:divBdr>
        <w:top w:val="none" w:sz="0" w:space="0" w:color="auto"/>
        <w:left w:val="none" w:sz="0" w:space="0" w:color="auto"/>
        <w:bottom w:val="none" w:sz="0" w:space="0" w:color="auto"/>
        <w:right w:val="none" w:sz="0" w:space="0" w:color="auto"/>
      </w:divBdr>
    </w:div>
    <w:div w:id="1840651580">
      <w:bodyDiv w:val="1"/>
      <w:marLeft w:val="0"/>
      <w:marRight w:val="0"/>
      <w:marTop w:val="0"/>
      <w:marBottom w:val="0"/>
      <w:divBdr>
        <w:top w:val="none" w:sz="0" w:space="0" w:color="auto"/>
        <w:left w:val="none" w:sz="0" w:space="0" w:color="auto"/>
        <w:bottom w:val="none" w:sz="0" w:space="0" w:color="auto"/>
        <w:right w:val="none" w:sz="0" w:space="0" w:color="auto"/>
      </w:divBdr>
    </w:div>
    <w:div w:id="1844469356">
      <w:bodyDiv w:val="1"/>
      <w:marLeft w:val="0"/>
      <w:marRight w:val="0"/>
      <w:marTop w:val="0"/>
      <w:marBottom w:val="0"/>
      <w:divBdr>
        <w:top w:val="none" w:sz="0" w:space="0" w:color="auto"/>
        <w:left w:val="none" w:sz="0" w:space="0" w:color="auto"/>
        <w:bottom w:val="none" w:sz="0" w:space="0" w:color="auto"/>
        <w:right w:val="none" w:sz="0" w:space="0" w:color="auto"/>
      </w:divBdr>
    </w:div>
    <w:div w:id="1846818770">
      <w:bodyDiv w:val="1"/>
      <w:marLeft w:val="0"/>
      <w:marRight w:val="0"/>
      <w:marTop w:val="0"/>
      <w:marBottom w:val="0"/>
      <w:divBdr>
        <w:top w:val="none" w:sz="0" w:space="0" w:color="auto"/>
        <w:left w:val="none" w:sz="0" w:space="0" w:color="auto"/>
        <w:bottom w:val="none" w:sz="0" w:space="0" w:color="auto"/>
        <w:right w:val="none" w:sz="0" w:space="0" w:color="auto"/>
      </w:divBdr>
      <w:divsChild>
        <w:div w:id="293410140">
          <w:marLeft w:val="360"/>
          <w:marRight w:val="0"/>
          <w:marTop w:val="0"/>
          <w:marBottom w:val="0"/>
          <w:divBdr>
            <w:top w:val="none" w:sz="0" w:space="0" w:color="auto"/>
            <w:left w:val="none" w:sz="0" w:space="0" w:color="auto"/>
            <w:bottom w:val="none" w:sz="0" w:space="0" w:color="auto"/>
            <w:right w:val="none" w:sz="0" w:space="0" w:color="auto"/>
          </w:divBdr>
        </w:div>
        <w:div w:id="610209928">
          <w:marLeft w:val="360"/>
          <w:marRight w:val="0"/>
          <w:marTop w:val="0"/>
          <w:marBottom w:val="0"/>
          <w:divBdr>
            <w:top w:val="none" w:sz="0" w:space="0" w:color="auto"/>
            <w:left w:val="none" w:sz="0" w:space="0" w:color="auto"/>
            <w:bottom w:val="none" w:sz="0" w:space="0" w:color="auto"/>
            <w:right w:val="none" w:sz="0" w:space="0" w:color="auto"/>
          </w:divBdr>
        </w:div>
        <w:div w:id="619141699">
          <w:marLeft w:val="360"/>
          <w:marRight w:val="0"/>
          <w:marTop w:val="0"/>
          <w:marBottom w:val="0"/>
          <w:divBdr>
            <w:top w:val="none" w:sz="0" w:space="0" w:color="auto"/>
            <w:left w:val="none" w:sz="0" w:space="0" w:color="auto"/>
            <w:bottom w:val="none" w:sz="0" w:space="0" w:color="auto"/>
            <w:right w:val="none" w:sz="0" w:space="0" w:color="auto"/>
          </w:divBdr>
        </w:div>
        <w:div w:id="950362095">
          <w:marLeft w:val="360"/>
          <w:marRight w:val="0"/>
          <w:marTop w:val="0"/>
          <w:marBottom w:val="0"/>
          <w:divBdr>
            <w:top w:val="none" w:sz="0" w:space="0" w:color="auto"/>
            <w:left w:val="none" w:sz="0" w:space="0" w:color="auto"/>
            <w:bottom w:val="none" w:sz="0" w:space="0" w:color="auto"/>
            <w:right w:val="none" w:sz="0" w:space="0" w:color="auto"/>
          </w:divBdr>
        </w:div>
        <w:div w:id="1094745601">
          <w:marLeft w:val="360"/>
          <w:marRight w:val="0"/>
          <w:marTop w:val="0"/>
          <w:marBottom w:val="0"/>
          <w:divBdr>
            <w:top w:val="none" w:sz="0" w:space="0" w:color="auto"/>
            <w:left w:val="none" w:sz="0" w:space="0" w:color="auto"/>
            <w:bottom w:val="none" w:sz="0" w:space="0" w:color="auto"/>
            <w:right w:val="none" w:sz="0" w:space="0" w:color="auto"/>
          </w:divBdr>
        </w:div>
        <w:div w:id="1578436134">
          <w:marLeft w:val="360"/>
          <w:marRight w:val="0"/>
          <w:marTop w:val="0"/>
          <w:marBottom w:val="0"/>
          <w:divBdr>
            <w:top w:val="none" w:sz="0" w:space="0" w:color="auto"/>
            <w:left w:val="none" w:sz="0" w:space="0" w:color="auto"/>
            <w:bottom w:val="none" w:sz="0" w:space="0" w:color="auto"/>
            <w:right w:val="none" w:sz="0" w:space="0" w:color="auto"/>
          </w:divBdr>
        </w:div>
      </w:divsChild>
    </w:div>
    <w:div w:id="1849589187">
      <w:bodyDiv w:val="1"/>
      <w:marLeft w:val="0"/>
      <w:marRight w:val="0"/>
      <w:marTop w:val="0"/>
      <w:marBottom w:val="0"/>
      <w:divBdr>
        <w:top w:val="none" w:sz="0" w:space="0" w:color="auto"/>
        <w:left w:val="none" w:sz="0" w:space="0" w:color="auto"/>
        <w:bottom w:val="none" w:sz="0" w:space="0" w:color="auto"/>
        <w:right w:val="none" w:sz="0" w:space="0" w:color="auto"/>
      </w:divBdr>
    </w:div>
    <w:div w:id="1858881966">
      <w:bodyDiv w:val="1"/>
      <w:marLeft w:val="0"/>
      <w:marRight w:val="0"/>
      <w:marTop w:val="0"/>
      <w:marBottom w:val="0"/>
      <w:divBdr>
        <w:top w:val="none" w:sz="0" w:space="0" w:color="auto"/>
        <w:left w:val="none" w:sz="0" w:space="0" w:color="auto"/>
        <w:bottom w:val="none" w:sz="0" w:space="0" w:color="auto"/>
        <w:right w:val="none" w:sz="0" w:space="0" w:color="auto"/>
      </w:divBdr>
    </w:div>
    <w:div w:id="1859467602">
      <w:bodyDiv w:val="1"/>
      <w:marLeft w:val="0"/>
      <w:marRight w:val="0"/>
      <w:marTop w:val="0"/>
      <w:marBottom w:val="0"/>
      <w:divBdr>
        <w:top w:val="none" w:sz="0" w:space="0" w:color="auto"/>
        <w:left w:val="none" w:sz="0" w:space="0" w:color="auto"/>
        <w:bottom w:val="none" w:sz="0" w:space="0" w:color="auto"/>
        <w:right w:val="none" w:sz="0" w:space="0" w:color="auto"/>
      </w:divBdr>
    </w:div>
    <w:div w:id="1860701330">
      <w:bodyDiv w:val="1"/>
      <w:marLeft w:val="0"/>
      <w:marRight w:val="0"/>
      <w:marTop w:val="0"/>
      <w:marBottom w:val="0"/>
      <w:divBdr>
        <w:top w:val="none" w:sz="0" w:space="0" w:color="auto"/>
        <w:left w:val="none" w:sz="0" w:space="0" w:color="auto"/>
        <w:bottom w:val="none" w:sz="0" w:space="0" w:color="auto"/>
        <w:right w:val="none" w:sz="0" w:space="0" w:color="auto"/>
      </w:divBdr>
    </w:div>
    <w:div w:id="1863201002">
      <w:bodyDiv w:val="1"/>
      <w:marLeft w:val="0"/>
      <w:marRight w:val="0"/>
      <w:marTop w:val="0"/>
      <w:marBottom w:val="0"/>
      <w:divBdr>
        <w:top w:val="none" w:sz="0" w:space="0" w:color="auto"/>
        <w:left w:val="none" w:sz="0" w:space="0" w:color="auto"/>
        <w:bottom w:val="none" w:sz="0" w:space="0" w:color="auto"/>
        <w:right w:val="none" w:sz="0" w:space="0" w:color="auto"/>
      </w:divBdr>
    </w:div>
    <w:div w:id="1868175080">
      <w:bodyDiv w:val="1"/>
      <w:marLeft w:val="0"/>
      <w:marRight w:val="0"/>
      <w:marTop w:val="0"/>
      <w:marBottom w:val="0"/>
      <w:divBdr>
        <w:top w:val="none" w:sz="0" w:space="0" w:color="auto"/>
        <w:left w:val="none" w:sz="0" w:space="0" w:color="auto"/>
        <w:bottom w:val="none" w:sz="0" w:space="0" w:color="auto"/>
        <w:right w:val="none" w:sz="0" w:space="0" w:color="auto"/>
      </w:divBdr>
    </w:div>
    <w:div w:id="1872762188">
      <w:bodyDiv w:val="1"/>
      <w:marLeft w:val="0"/>
      <w:marRight w:val="0"/>
      <w:marTop w:val="0"/>
      <w:marBottom w:val="0"/>
      <w:divBdr>
        <w:top w:val="none" w:sz="0" w:space="0" w:color="auto"/>
        <w:left w:val="none" w:sz="0" w:space="0" w:color="auto"/>
        <w:bottom w:val="none" w:sz="0" w:space="0" w:color="auto"/>
        <w:right w:val="none" w:sz="0" w:space="0" w:color="auto"/>
      </w:divBdr>
      <w:divsChild>
        <w:div w:id="146941666">
          <w:marLeft w:val="360"/>
          <w:marRight w:val="0"/>
          <w:marTop w:val="0"/>
          <w:marBottom w:val="0"/>
          <w:divBdr>
            <w:top w:val="none" w:sz="0" w:space="0" w:color="auto"/>
            <w:left w:val="none" w:sz="0" w:space="0" w:color="auto"/>
            <w:bottom w:val="none" w:sz="0" w:space="0" w:color="auto"/>
            <w:right w:val="none" w:sz="0" w:space="0" w:color="auto"/>
          </w:divBdr>
        </w:div>
        <w:div w:id="354385792">
          <w:marLeft w:val="360"/>
          <w:marRight w:val="0"/>
          <w:marTop w:val="0"/>
          <w:marBottom w:val="0"/>
          <w:divBdr>
            <w:top w:val="none" w:sz="0" w:space="0" w:color="auto"/>
            <w:left w:val="none" w:sz="0" w:space="0" w:color="auto"/>
            <w:bottom w:val="none" w:sz="0" w:space="0" w:color="auto"/>
            <w:right w:val="none" w:sz="0" w:space="0" w:color="auto"/>
          </w:divBdr>
        </w:div>
        <w:div w:id="914169753">
          <w:marLeft w:val="360"/>
          <w:marRight w:val="0"/>
          <w:marTop w:val="0"/>
          <w:marBottom w:val="0"/>
          <w:divBdr>
            <w:top w:val="none" w:sz="0" w:space="0" w:color="auto"/>
            <w:left w:val="none" w:sz="0" w:space="0" w:color="auto"/>
            <w:bottom w:val="none" w:sz="0" w:space="0" w:color="auto"/>
            <w:right w:val="none" w:sz="0" w:space="0" w:color="auto"/>
          </w:divBdr>
        </w:div>
        <w:div w:id="999652573">
          <w:marLeft w:val="360"/>
          <w:marRight w:val="0"/>
          <w:marTop w:val="0"/>
          <w:marBottom w:val="0"/>
          <w:divBdr>
            <w:top w:val="none" w:sz="0" w:space="0" w:color="auto"/>
            <w:left w:val="none" w:sz="0" w:space="0" w:color="auto"/>
            <w:bottom w:val="none" w:sz="0" w:space="0" w:color="auto"/>
            <w:right w:val="none" w:sz="0" w:space="0" w:color="auto"/>
          </w:divBdr>
        </w:div>
        <w:div w:id="1408572004">
          <w:marLeft w:val="360"/>
          <w:marRight w:val="0"/>
          <w:marTop w:val="0"/>
          <w:marBottom w:val="0"/>
          <w:divBdr>
            <w:top w:val="none" w:sz="0" w:space="0" w:color="auto"/>
            <w:left w:val="none" w:sz="0" w:space="0" w:color="auto"/>
            <w:bottom w:val="none" w:sz="0" w:space="0" w:color="auto"/>
            <w:right w:val="none" w:sz="0" w:space="0" w:color="auto"/>
          </w:divBdr>
        </w:div>
        <w:div w:id="2079472336">
          <w:marLeft w:val="360"/>
          <w:marRight w:val="0"/>
          <w:marTop w:val="0"/>
          <w:marBottom w:val="0"/>
          <w:divBdr>
            <w:top w:val="none" w:sz="0" w:space="0" w:color="auto"/>
            <w:left w:val="none" w:sz="0" w:space="0" w:color="auto"/>
            <w:bottom w:val="none" w:sz="0" w:space="0" w:color="auto"/>
            <w:right w:val="none" w:sz="0" w:space="0" w:color="auto"/>
          </w:divBdr>
        </w:div>
      </w:divsChild>
    </w:div>
    <w:div w:id="1879276810">
      <w:bodyDiv w:val="1"/>
      <w:marLeft w:val="0"/>
      <w:marRight w:val="0"/>
      <w:marTop w:val="0"/>
      <w:marBottom w:val="0"/>
      <w:divBdr>
        <w:top w:val="none" w:sz="0" w:space="0" w:color="auto"/>
        <w:left w:val="none" w:sz="0" w:space="0" w:color="auto"/>
        <w:bottom w:val="none" w:sz="0" w:space="0" w:color="auto"/>
        <w:right w:val="none" w:sz="0" w:space="0" w:color="auto"/>
      </w:divBdr>
    </w:div>
    <w:div w:id="1883513157">
      <w:bodyDiv w:val="1"/>
      <w:marLeft w:val="0"/>
      <w:marRight w:val="0"/>
      <w:marTop w:val="0"/>
      <w:marBottom w:val="0"/>
      <w:divBdr>
        <w:top w:val="none" w:sz="0" w:space="0" w:color="auto"/>
        <w:left w:val="none" w:sz="0" w:space="0" w:color="auto"/>
        <w:bottom w:val="none" w:sz="0" w:space="0" w:color="auto"/>
        <w:right w:val="none" w:sz="0" w:space="0" w:color="auto"/>
      </w:divBdr>
    </w:div>
    <w:div w:id="1886942793">
      <w:bodyDiv w:val="1"/>
      <w:marLeft w:val="0"/>
      <w:marRight w:val="0"/>
      <w:marTop w:val="0"/>
      <w:marBottom w:val="0"/>
      <w:divBdr>
        <w:top w:val="none" w:sz="0" w:space="0" w:color="auto"/>
        <w:left w:val="none" w:sz="0" w:space="0" w:color="auto"/>
        <w:bottom w:val="none" w:sz="0" w:space="0" w:color="auto"/>
        <w:right w:val="none" w:sz="0" w:space="0" w:color="auto"/>
      </w:divBdr>
    </w:div>
    <w:div w:id="1888951510">
      <w:bodyDiv w:val="1"/>
      <w:marLeft w:val="0"/>
      <w:marRight w:val="0"/>
      <w:marTop w:val="0"/>
      <w:marBottom w:val="0"/>
      <w:divBdr>
        <w:top w:val="none" w:sz="0" w:space="0" w:color="auto"/>
        <w:left w:val="none" w:sz="0" w:space="0" w:color="auto"/>
        <w:bottom w:val="none" w:sz="0" w:space="0" w:color="auto"/>
        <w:right w:val="none" w:sz="0" w:space="0" w:color="auto"/>
      </w:divBdr>
    </w:div>
    <w:div w:id="1889761968">
      <w:bodyDiv w:val="1"/>
      <w:marLeft w:val="0"/>
      <w:marRight w:val="0"/>
      <w:marTop w:val="0"/>
      <w:marBottom w:val="0"/>
      <w:divBdr>
        <w:top w:val="none" w:sz="0" w:space="0" w:color="auto"/>
        <w:left w:val="none" w:sz="0" w:space="0" w:color="auto"/>
        <w:bottom w:val="none" w:sz="0" w:space="0" w:color="auto"/>
        <w:right w:val="none" w:sz="0" w:space="0" w:color="auto"/>
      </w:divBdr>
      <w:divsChild>
        <w:div w:id="1386874030">
          <w:marLeft w:val="360"/>
          <w:marRight w:val="0"/>
          <w:marTop w:val="0"/>
          <w:marBottom w:val="0"/>
          <w:divBdr>
            <w:top w:val="none" w:sz="0" w:space="0" w:color="auto"/>
            <w:left w:val="none" w:sz="0" w:space="0" w:color="auto"/>
            <w:bottom w:val="none" w:sz="0" w:space="0" w:color="auto"/>
            <w:right w:val="none" w:sz="0" w:space="0" w:color="auto"/>
          </w:divBdr>
        </w:div>
      </w:divsChild>
    </w:div>
    <w:div w:id="1893350700">
      <w:bodyDiv w:val="1"/>
      <w:marLeft w:val="0"/>
      <w:marRight w:val="0"/>
      <w:marTop w:val="0"/>
      <w:marBottom w:val="0"/>
      <w:divBdr>
        <w:top w:val="none" w:sz="0" w:space="0" w:color="auto"/>
        <w:left w:val="none" w:sz="0" w:space="0" w:color="auto"/>
        <w:bottom w:val="none" w:sz="0" w:space="0" w:color="auto"/>
        <w:right w:val="none" w:sz="0" w:space="0" w:color="auto"/>
      </w:divBdr>
    </w:div>
    <w:div w:id="1898587872">
      <w:bodyDiv w:val="1"/>
      <w:marLeft w:val="0"/>
      <w:marRight w:val="0"/>
      <w:marTop w:val="0"/>
      <w:marBottom w:val="0"/>
      <w:divBdr>
        <w:top w:val="none" w:sz="0" w:space="0" w:color="auto"/>
        <w:left w:val="none" w:sz="0" w:space="0" w:color="auto"/>
        <w:bottom w:val="none" w:sz="0" w:space="0" w:color="auto"/>
        <w:right w:val="none" w:sz="0" w:space="0" w:color="auto"/>
      </w:divBdr>
    </w:div>
    <w:div w:id="1901869120">
      <w:bodyDiv w:val="1"/>
      <w:marLeft w:val="0"/>
      <w:marRight w:val="0"/>
      <w:marTop w:val="0"/>
      <w:marBottom w:val="0"/>
      <w:divBdr>
        <w:top w:val="none" w:sz="0" w:space="0" w:color="auto"/>
        <w:left w:val="none" w:sz="0" w:space="0" w:color="auto"/>
        <w:bottom w:val="none" w:sz="0" w:space="0" w:color="auto"/>
        <w:right w:val="none" w:sz="0" w:space="0" w:color="auto"/>
      </w:divBdr>
    </w:div>
    <w:div w:id="1912276009">
      <w:bodyDiv w:val="1"/>
      <w:marLeft w:val="0"/>
      <w:marRight w:val="0"/>
      <w:marTop w:val="0"/>
      <w:marBottom w:val="0"/>
      <w:divBdr>
        <w:top w:val="none" w:sz="0" w:space="0" w:color="auto"/>
        <w:left w:val="none" w:sz="0" w:space="0" w:color="auto"/>
        <w:bottom w:val="none" w:sz="0" w:space="0" w:color="auto"/>
        <w:right w:val="none" w:sz="0" w:space="0" w:color="auto"/>
      </w:divBdr>
    </w:div>
    <w:div w:id="1913810612">
      <w:bodyDiv w:val="1"/>
      <w:marLeft w:val="0"/>
      <w:marRight w:val="0"/>
      <w:marTop w:val="0"/>
      <w:marBottom w:val="0"/>
      <w:divBdr>
        <w:top w:val="none" w:sz="0" w:space="0" w:color="auto"/>
        <w:left w:val="none" w:sz="0" w:space="0" w:color="auto"/>
        <w:bottom w:val="none" w:sz="0" w:space="0" w:color="auto"/>
        <w:right w:val="none" w:sz="0" w:space="0" w:color="auto"/>
      </w:divBdr>
    </w:div>
    <w:div w:id="1918393197">
      <w:bodyDiv w:val="1"/>
      <w:marLeft w:val="0"/>
      <w:marRight w:val="0"/>
      <w:marTop w:val="0"/>
      <w:marBottom w:val="0"/>
      <w:divBdr>
        <w:top w:val="none" w:sz="0" w:space="0" w:color="auto"/>
        <w:left w:val="none" w:sz="0" w:space="0" w:color="auto"/>
        <w:bottom w:val="none" w:sz="0" w:space="0" w:color="auto"/>
        <w:right w:val="none" w:sz="0" w:space="0" w:color="auto"/>
      </w:divBdr>
    </w:div>
    <w:div w:id="1920286035">
      <w:bodyDiv w:val="1"/>
      <w:marLeft w:val="0"/>
      <w:marRight w:val="0"/>
      <w:marTop w:val="0"/>
      <w:marBottom w:val="0"/>
      <w:divBdr>
        <w:top w:val="none" w:sz="0" w:space="0" w:color="auto"/>
        <w:left w:val="none" w:sz="0" w:space="0" w:color="auto"/>
        <w:bottom w:val="none" w:sz="0" w:space="0" w:color="auto"/>
        <w:right w:val="none" w:sz="0" w:space="0" w:color="auto"/>
      </w:divBdr>
    </w:div>
    <w:div w:id="1926108729">
      <w:bodyDiv w:val="1"/>
      <w:marLeft w:val="0"/>
      <w:marRight w:val="0"/>
      <w:marTop w:val="0"/>
      <w:marBottom w:val="0"/>
      <w:divBdr>
        <w:top w:val="none" w:sz="0" w:space="0" w:color="auto"/>
        <w:left w:val="none" w:sz="0" w:space="0" w:color="auto"/>
        <w:bottom w:val="none" w:sz="0" w:space="0" w:color="auto"/>
        <w:right w:val="none" w:sz="0" w:space="0" w:color="auto"/>
      </w:divBdr>
    </w:div>
    <w:div w:id="1927155586">
      <w:bodyDiv w:val="1"/>
      <w:marLeft w:val="0"/>
      <w:marRight w:val="0"/>
      <w:marTop w:val="0"/>
      <w:marBottom w:val="0"/>
      <w:divBdr>
        <w:top w:val="none" w:sz="0" w:space="0" w:color="auto"/>
        <w:left w:val="none" w:sz="0" w:space="0" w:color="auto"/>
        <w:bottom w:val="none" w:sz="0" w:space="0" w:color="auto"/>
        <w:right w:val="none" w:sz="0" w:space="0" w:color="auto"/>
      </w:divBdr>
    </w:div>
    <w:div w:id="1934774932">
      <w:bodyDiv w:val="1"/>
      <w:marLeft w:val="0"/>
      <w:marRight w:val="0"/>
      <w:marTop w:val="0"/>
      <w:marBottom w:val="0"/>
      <w:divBdr>
        <w:top w:val="none" w:sz="0" w:space="0" w:color="auto"/>
        <w:left w:val="none" w:sz="0" w:space="0" w:color="auto"/>
        <w:bottom w:val="none" w:sz="0" w:space="0" w:color="auto"/>
        <w:right w:val="none" w:sz="0" w:space="0" w:color="auto"/>
      </w:divBdr>
    </w:div>
    <w:div w:id="1934822643">
      <w:bodyDiv w:val="1"/>
      <w:marLeft w:val="0"/>
      <w:marRight w:val="0"/>
      <w:marTop w:val="0"/>
      <w:marBottom w:val="0"/>
      <w:divBdr>
        <w:top w:val="none" w:sz="0" w:space="0" w:color="auto"/>
        <w:left w:val="none" w:sz="0" w:space="0" w:color="auto"/>
        <w:bottom w:val="none" w:sz="0" w:space="0" w:color="auto"/>
        <w:right w:val="none" w:sz="0" w:space="0" w:color="auto"/>
      </w:divBdr>
    </w:div>
    <w:div w:id="1942030668">
      <w:bodyDiv w:val="1"/>
      <w:marLeft w:val="0"/>
      <w:marRight w:val="0"/>
      <w:marTop w:val="0"/>
      <w:marBottom w:val="0"/>
      <w:divBdr>
        <w:top w:val="none" w:sz="0" w:space="0" w:color="auto"/>
        <w:left w:val="none" w:sz="0" w:space="0" w:color="auto"/>
        <w:bottom w:val="none" w:sz="0" w:space="0" w:color="auto"/>
        <w:right w:val="none" w:sz="0" w:space="0" w:color="auto"/>
      </w:divBdr>
      <w:divsChild>
        <w:div w:id="319819286">
          <w:marLeft w:val="274"/>
          <w:marRight w:val="0"/>
          <w:marTop w:val="0"/>
          <w:marBottom w:val="0"/>
          <w:divBdr>
            <w:top w:val="none" w:sz="0" w:space="0" w:color="auto"/>
            <w:left w:val="none" w:sz="0" w:space="0" w:color="auto"/>
            <w:bottom w:val="none" w:sz="0" w:space="0" w:color="auto"/>
            <w:right w:val="none" w:sz="0" w:space="0" w:color="auto"/>
          </w:divBdr>
        </w:div>
        <w:div w:id="977146270">
          <w:marLeft w:val="274"/>
          <w:marRight w:val="0"/>
          <w:marTop w:val="0"/>
          <w:marBottom w:val="0"/>
          <w:divBdr>
            <w:top w:val="none" w:sz="0" w:space="0" w:color="auto"/>
            <w:left w:val="none" w:sz="0" w:space="0" w:color="auto"/>
            <w:bottom w:val="none" w:sz="0" w:space="0" w:color="auto"/>
            <w:right w:val="none" w:sz="0" w:space="0" w:color="auto"/>
          </w:divBdr>
        </w:div>
        <w:div w:id="1453982623">
          <w:marLeft w:val="274"/>
          <w:marRight w:val="0"/>
          <w:marTop w:val="0"/>
          <w:marBottom w:val="0"/>
          <w:divBdr>
            <w:top w:val="none" w:sz="0" w:space="0" w:color="auto"/>
            <w:left w:val="none" w:sz="0" w:space="0" w:color="auto"/>
            <w:bottom w:val="none" w:sz="0" w:space="0" w:color="auto"/>
            <w:right w:val="none" w:sz="0" w:space="0" w:color="auto"/>
          </w:divBdr>
        </w:div>
        <w:div w:id="1673025643">
          <w:marLeft w:val="274"/>
          <w:marRight w:val="0"/>
          <w:marTop w:val="0"/>
          <w:marBottom w:val="0"/>
          <w:divBdr>
            <w:top w:val="none" w:sz="0" w:space="0" w:color="auto"/>
            <w:left w:val="none" w:sz="0" w:space="0" w:color="auto"/>
            <w:bottom w:val="none" w:sz="0" w:space="0" w:color="auto"/>
            <w:right w:val="none" w:sz="0" w:space="0" w:color="auto"/>
          </w:divBdr>
        </w:div>
      </w:divsChild>
    </w:div>
    <w:div w:id="1948612363">
      <w:bodyDiv w:val="1"/>
      <w:marLeft w:val="0"/>
      <w:marRight w:val="0"/>
      <w:marTop w:val="0"/>
      <w:marBottom w:val="0"/>
      <w:divBdr>
        <w:top w:val="none" w:sz="0" w:space="0" w:color="auto"/>
        <w:left w:val="none" w:sz="0" w:space="0" w:color="auto"/>
        <w:bottom w:val="none" w:sz="0" w:space="0" w:color="auto"/>
        <w:right w:val="none" w:sz="0" w:space="0" w:color="auto"/>
      </w:divBdr>
    </w:div>
    <w:div w:id="1949576861">
      <w:bodyDiv w:val="1"/>
      <w:marLeft w:val="0"/>
      <w:marRight w:val="0"/>
      <w:marTop w:val="0"/>
      <w:marBottom w:val="0"/>
      <w:divBdr>
        <w:top w:val="none" w:sz="0" w:space="0" w:color="auto"/>
        <w:left w:val="none" w:sz="0" w:space="0" w:color="auto"/>
        <w:bottom w:val="none" w:sz="0" w:space="0" w:color="auto"/>
        <w:right w:val="none" w:sz="0" w:space="0" w:color="auto"/>
      </w:divBdr>
    </w:div>
    <w:div w:id="1954288605">
      <w:bodyDiv w:val="1"/>
      <w:marLeft w:val="0"/>
      <w:marRight w:val="0"/>
      <w:marTop w:val="0"/>
      <w:marBottom w:val="0"/>
      <w:divBdr>
        <w:top w:val="none" w:sz="0" w:space="0" w:color="auto"/>
        <w:left w:val="none" w:sz="0" w:space="0" w:color="auto"/>
        <w:bottom w:val="none" w:sz="0" w:space="0" w:color="auto"/>
        <w:right w:val="none" w:sz="0" w:space="0" w:color="auto"/>
      </w:divBdr>
    </w:div>
    <w:div w:id="1958444878">
      <w:bodyDiv w:val="1"/>
      <w:marLeft w:val="0"/>
      <w:marRight w:val="0"/>
      <w:marTop w:val="0"/>
      <w:marBottom w:val="0"/>
      <w:divBdr>
        <w:top w:val="none" w:sz="0" w:space="0" w:color="auto"/>
        <w:left w:val="none" w:sz="0" w:space="0" w:color="auto"/>
        <w:bottom w:val="none" w:sz="0" w:space="0" w:color="auto"/>
        <w:right w:val="none" w:sz="0" w:space="0" w:color="auto"/>
      </w:divBdr>
      <w:divsChild>
        <w:div w:id="1318872">
          <w:marLeft w:val="274"/>
          <w:marRight w:val="0"/>
          <w:marTop w:val="0"/>
          <w:marBottom w:val="0"/>
          <w:divBdr>
            <w:top w:val="none" w:sz="0" w:space="0" w:color="auto"/>
            <w:left w:val="none" w:sz="0" w:space="0" w:color="auto"/>
            <w:bottom w:val="none" w:sz="0" w:space="0" w:color="auto"/>
            <w:right w:val="none" w:sz="0" w:space="0" w:color="auto"/>
          </w:divBdr>
        </w:div>
        <w:div w:id="31272601">
          <w:marLeft w:val="274"/>
          <w:marRight w:val="0"/>
          <w:marTop w:val="0"/>
          <w:marBottom w:val="0"/>
          <w:divBdr>
            <w:top w:val="none" w:sz="0" w:space="0" w:color="auto"/>
            <w:left w:val="none" w:sz="0" w:space="0" w:color="auto"/>
            <w:bottom w:val="none" w:sz="0" w:space="0" w:color="auto"/>
            <w:right w:val="none" w:sz="0" w:space="0" w:color="auto"/>
          </w:divBdr>
        </w:div>
        <w:div w:id="154221797">
          <w:marLeft w:val="360"/>
          <w:marRight w:val="0"/>
          <w:marTop w:val="0"/>
          <w:marBottom w:val="0"/>
          <w:divBdr>
            <w:top w:val="none" w:sz="0" w:space="0" w:color="auto"/>
            <w:left w:val="none" w:sz="0" w:space="0" w:color="auto"/>
            <w:bottom w:val="none" w:sz="0" w:space="0" w:color="auto"/>
            <w:right w:val="none" w:sz="0" w:space="0" w:color="auto"/>
          </w:divBdr>
        </w:div>
        <w:div w:id="197939634">
          <w:marLeft w:val="274"/>
          <w:marRight w:val="0"/>
          <w:marTop w:val="0"/>
          <w:marBottom w:val="0"/>
          <w:divBdr>
            <w:top w:val="none" w:sz="0" w:space="0" w:color="auto"/>
            <w:left w:val="none" w:sz="0" w:space="0" w:color="auto"/>
            <w:bottom w:val="none" w:sz="0" w:space="0" w:color="auto"/>
            <w:right w:val="none" w:sz="0" w:space="0" w:color="auto"/>
          </w:divBdr>
        </w:div>
        <w:div w:id="264316093">
          <w:marLeft w:val="360"/>
          <w:marRight w:val="0"/>
          <w:marTop w:val="0"/>
          <w:marBottom w:val="0"/>
          <w:divBdr>
            <w:top w:val="none" w:sz="0" w:space="0" w:color="auto"/>
            <w:left w:val="none" w:sz="0" w:space="0" w:color="auto"/>
            <w:bottom w:val="none" w:sz="0" w:space="0" w:color="auto"/>
            <w:right w:val="none" w:sz="0" w:space="0" w:color="auto"/>
          </w:divBdr>
        </w:div>
        <w:div w:id="401410756">
          <w:marLeft w:val="360"/>
          <w:marRight w:val="0"/>
          <w:marTop w:val="0"/>
          <w:marBottom w:val="0"/>
          <w:divBdr>
            <w:top w:val="none" w:sz="0" w:space="0" w:color="auto"/>
            <w:left w:val="none" w:sz="0" w:space="0" w:color="auto"/>
            <w:bottom w:val="none" w:sz="0" w:space="0" w:color="auto"/>
            <w:right w:val="none" w:sz="0" w:space="0" w:color="auto"/>
          </w:divBdr>
        </w:div>
        <w:div w:id="465438759">
          <w:marLeft w:val="360"/>
          <w:marRight w:val="0"/>
          <w:marTop w:val="0"/>
          <w:marBottom w:val="0"/>
          <w:divBdr>
            <w:top w:val="none" w:sz="0" w:space="0" w:color="auto"/>
            <w:left w:val="none" w:sz="0" w:space="0" w:color="auto"/>
            <w:bottom w:val="none" w:sz="0" w:space="0" w:color="auto"/>
            <w:right w:val="none" w:sz="0" w:space="0" w:color="auto"/>
          </w:divBdr>
        </w:div>
        <w:div w:id="500464162">
          <w:marLeft w:val="360"/>
          <w:marRight w:val="0"/>
          <w:marTop w:val="0"/>
          <w:marBottom w:val="0"/>
          <w:divBdr>
            <w:top w:val="none" w:sz="0" w:space="0" w:color="auto"/>
            <w:left w:val="none" w:sz="0" w:space="0" w:color="auto"/>
            <w:bottom w:val="none" w:sz="0" w:space="0" w:color="auto"/>
            <w:right w:val="none" w:sz="0" w:space="0" w:color="auto"/>
          </w:divBdr>
        </w:div>
        <w:div w:id="810709279">
          <w:marLeft w:val="274"/>
          <w:marRight w:val="0"/>
          <w:marTop w:val="0"/>
          <w:marBottom w:val="0"/>
          <w:divBdr>
            <w:top w:val="none" w:sz="0" w:space="0" w:color="auto"/>
            <w:left w:val="none" w:sz="0" w:space="0" w:color="auto"/>
            <w:bottom w:val="none" w:sz="0" w:space="0" w:color="auto"/>
            <w:right w:val="none" w:sz="0" w:space="0" w:color="auto"/>
          </w:divBdr>
        </w:div>
        <w:div w:id="826479882">
          <w:marLeft w:val="274"/>
          <w:marRight w:val="0"/>
          <w:marTop w:val="0"/>
          <w:marBottom w:val="0"/>
          <w:divBdr>
            <w:top w:val="none" w:sz="0" w:space="0" w:color="auto"/>
            <w:left w:val="none" w:sz="0" w:space="0" w:color="auto"/>
            <w:bottom w:val="none" w:sz="0" w:space="0" w:color="auto"/>
            <w:right w:val="none" w:sz="0" w:space="0" w:color="auto"/>
          </w:divBdr>
        </w:div>
        <w:div w:id="909077992">
          <w:marLeft w:val="360"/>
          <w:marRight w:val="0"/>
          <w:marTop w:val="0"/>
          <w:marBottom w:val="0"/>
          <w:divBdr>
            <w:top w:val="none" w:sz="0" w:space="0" w:color="auto"/>
            <w:left w:val="none" w:sz="0" w:space="0" w:color="auto"/>
            <w:bottom w:val="none" w:sz="0" w:space="0" w:color="auto"/>
            <w:right w:val="none" w:sz="0" w:space="0" w:color="auto"/>
          </w:divBdr>
        </w:div>
        <w:div w:id="918909555">
          <w:marLeft w:val="274"/>
          <w:marRight w:val="0"/>
          <w:marTop w:val="0"/>
          <w:marBottom w:val="0"/>
          <w:divBdr>
            <w:top w:val="none" w:sz="0" w:space="0" w:color="auto"/>
            <w:left w:val="none" w:sz="0" w:space="0" w:color="auto"/>
            <w:bottom w:val="none" w:sz="0" w:space="0" w:color="auto"/>
            <w:right w:val="none" w:sz="0" w:space="0" w:color="auto"/>
          </w:divBdr>
        </w:div>
        <w:div w:id="1219585056">
          <w:marLeft w:val="360"/>
          <w:marRight w:val="0"/>
          <w:marTop w:val="0"/>
          <w:marBottom w:val="0"/>
          <w:divBdr>
            <w:top w:val="none" w:sz="0" w:space="0" w:color="auto"/>
            <w:left w:val="none" w:sz="0" w:space="0" w:color="auto"/>
            <w:bottom w:val="none" w:sz="0" w:space="0" w:color="auto"/>
            <w:right w:val="none" w:sz="0" w:space="0" w:color="auto"/>
          </w:divBdr>
        </w:div>
        <w:div w:id="1419715952">
          <w:marLeft w:val="274"/>
          <w:marRight w:val="0"/>
          <w:marTop w:val="0"/>
          <w:marBottom w:val="0"/>
          <w:divBdr>
            <w:top w:val="none" w:sz="0" w:space="0" w:color="auto"/>
            <w:left w:val="none" w:sz="0" w:space="0" w:color="auto"/>
            <w:bottom w:val="none" w:sz="0" w:space="0" w:color="auto"/>
            <w:right w:val="none" w:sz="0" w:space="0" w:color="auto"/>
          </w:divBdr>
        </w:div>
        <w:div w:id="1554463708">
          <w:marLeft w:val="360"/>
          <w:marRight w:val="0"/>
          <w:marTop w:val="0"/>
          <w:marBottom w:val="0"/>
          <w:divBdr>
            <w:top w:val="none" w:sz="0" w:space="0" w:color="auto"/>
            <w:left w:val="none" w:sz="0" w:space="0" w:color="auto"/>
            <w:bottom w:val="none" w:sz="0" w:space="0" w:color="auto"/>
            <w:right w:val="none" w:sz="0" w:space="0" w:color="auto"/>
          </w:divBdr>
        </w:div>
        <w:div w:id="1676373125">
          <w:marLeft w:val="274"/>
          <w:marRight w:val="0"/>
          <w:marTop w:val="0"/>
          <w:marBottom w:val="0"/>
          <w:divBdr>
            <w:top w:val="none" w:sz="0" w:space="0" w:color="auto"/>
            <w:left w:val="none" w:sz="0" w:space="0" w:color="auto"/>
            <w:bottom w:val="none" w:sz="0" w:space="0" w:color="auto"/>
            <w:right w:val="none" w:sz="0" w:space="0" w:color="auto"/>
          </w:divBdr>
        </w:div>
        <w:div w:id="1704548486">
          <w:marLeft w:val="360"/>
          <w:marRight w:val="0"/>
          <w:marTop w:val="0"/>
          <w:marBottom w:val="0"/>
          <w:divBdr>
            <w:top w:val="none" w:sz="0" w:space="0" w:color="auto"/>
            <w:left w:val="none" w:sz="0" w:space="0" w:color="auto"/>
            <w:bottom w:val="none" w:sz="0" w:space="0" w:color="auto"/>
            <w:right w:val="none" w:sz="0" w:space="0" w:color="auto"/>
          </w:divBdr>
        </w:div>
        <w:div w:id="1762490334">
          <w:marLeft w:val="274"/>
          <w:marRight w:val="0"/>
          <w:marTop w:val="0"/>
          <w:marBottom w:val="0"/>
          <w:divBdr>
            <w:top w:val="none" w:sz="0" w:space="0" w:color="auto"/>
            <w:left w:val="none" w:sz="0" w:space="0" w:color="auto"/>
            <w:bottom w:val="none" w:sz="0" w:space="0" w:color="auto"/>
            <w:right w:val="none" w:sz="0" w:space="0" w:color="auto"/>
          </w:divBdr>
        </w:div>
        <w:div w:id="1819222705">
          <w:marLeft w:val="274"/>
          <w:marRight w:val="0"/>
          <w:marTop w:val="0"/>
          <w:marBottom w:val="0"/>
          <w:divBdr>
            <w:top w:val="none" w:sz="0" w:space="0" w:color="auto"/>
            <w:left w:val="none" w:sz="0" w:space="0" w:color="auto"/>
            <w:bottom w:val="none" w:sz="0" w:space="0" w:color="auto"/>
            <w:right w:val="none" w:sz="0" w:space="0" w:color="auto"/>
          </w:divBdr>
        </w:div>
        <w:div w:id="2045792725">
          <w:marLeft w:val="274"/>
          <w:marRight w:val="0"/>
          <w:marTop w:val="0"/>
          <w:marBottom w:val="0"/>
          <w:divBdr>
            <w:top w:val="none" w:sz="0" w:space="0" w:color="auto"/>
            <w:left w:val="none" w:sz="0" w:space="0" w:color="auto"/>
            <w:bottom w:val="none" w:sz="0" w:space="0" w:color="auto"/>
            <w:right w:val="none" w:sz="0" w:space="0" w:color="auto"/>
          </w:divBdr>
        </w:div>
        <w:div w:id="2048483765">
          <w:marLeft w:val="274"/>
          <w:marRight w:val="0"/>
          <w:marTop w:val="0"/>
          <w:marBottom w:val="0"/>
          <w:divBdr>
            <w:top w:val="none" w:sz="0" w:space="0" w:color="auto"/>
            <w:left w:val="none" w:sz="0" w:space="0" w:color="auto"/>
            <w:bottom w:val="none" w:sz="0" w:space="0" w:color="auto"/>
            <w:right w:val="none" w:sz="0" w:space="0" w:color="auto"/>
          </w:divBdr>
        </w:div>
        <w:div w:id="2099015535">
          <w:marLeft w:val="360"/>
          <w:marRight w:val="0"/>
          <w:marTop w:val="0"/>
          <w:marBottom w:val="0"/>
          <w:divBdr>
            <w:top w:val="none" w:sz="0" w:space="0" w:color="auto"/>
            <w:left w:val="none" w:sz="0" w:space="0" w:color="auto"/>
            <w:bottom w:val="none" w:sz="0" w:space="0" w:color="auto"/>
            <w:right w:val="none" w:sz="0" w:space="0" w:color="auto"/>
          </w:divBdr>
        </w:div>
      </w:divsChild>
    </w:div>
    <w:div w:id="1964917195">
      <w:bodyDiv w:val="1"/>
      <w:marLeft w:val="0"/>
      <w:marRight w:val="0"/>
      <w:marTop w:val="0"/>
      <w:marBottom w:val="0"/>
      <w:divBdr>
        <w:top w:val="none" w:sz="0" w:space="0" w:color="auto"/>
        <w:left w:val="none" w:sz="0" w:space="0" w:color="auto"/>
        <w:bottom w:val="none" w:sz="0" w:space="0" w:color="auto"/>
        <w:right w:val="none" w:sz="0" w:space="0" w:color="auto"/>
      </w:divBdr>
    </w:div>
    <w:div w:id="1968124625">
      <w:bodyDiv w:val="1"/>
      <w:marLeft w:val="0"/>
      <w:marRight w:val="0"/>
      <w:marTop w:val="0"/>
      <w:marBottom w:val="0"/>
      <w:divBdr>
        <w:top w:val="none" w:sz="0" w:space="0" w:color="auto"/>
        <w:left w:val="none" w:sz="0" w:space="0" w:color="auto"/>
        <w:bottom w:val="none" w:sz="0" w:space="0" w:color="auto"/>
        <w:right w:val="none" w:sz="0" w:space="0" w:color="auto"/>
      </w:divBdr>
      <w:divsChild>
        <w:div w:id="526139516">
          <w:marLeft w:val="360"/>
          <w:marRight w:val="0"/>
          <w:marTop w:val="0"/>
          <w:marBottom w:val="0"/>
          <w:divBdr>
            <w:top w:val="none" w:sz="0" w:space="0" w:color="auto"/>
            <w:left w:val="none" w:sz="0" w:space="0" w:color="auto"/>
            <w:bottom w:val="none" w:sz="0" w:space="0" w:color="auto"/>
            <w:right w:val="none" w:sz="0" w:space="0" w:color="auto"/>
          </w:divBdr>
        </w:div>
        <w:div w:id="958099715">
          <w:marLeft w:val="360"/>
          <w:marRight w:val="0"/>
          <w:marTop w:val="0"/>
          <w:marBottom w:val="0"/>
          <w:divBdr>
            <w:top w:val="none" w:sz="0" w:space="0" w:color="auto"/>
            <w:left w:val="none" w:sz="0" w:space="0" w:color="auto"/>
            <w:bottom w:val="none" w:sz="0" w:space="0" w:color="auto"/>
            <w:right w:val="none" w:sz="0" w:space="0" w:color="auto"/>
          </w:divBdr>
        </w:div>
        <w:div w:id="986588088">
          <w:marLeft w:val="360"/>
          <w:marRight w:val="0"/>
          <w:marTop w:val="0"/>
          <w:marBottom w:val="0"/>
          <w:divBdr>
            <w:top w:val="none" w:sz="0" w:space="0" w:color="auto"/>
            <w:left w:val="none" w:sz="0" w:space="0" w:color="auto"/>
            <w:bottom w:val="none" w:sz="0" w:space="0" w:color="auto"/>
            <w:right w:val="none" w:sz="0" w:space="0" w:color="auto"/>
          </w:divBdr>
        </w:div>
      </w:divsChild>
    </w:div>
    <w:div w:id="1969124289">
      <w:bodyDiv w:val="1"/>
      <w:marLeft w:val="0"/>
      <w:marRight w:val="0"/>
      <w:marTop w:val="0"/>
      <w:marBottom w:val="0"/>
      <w:divBdr>
        <w:top w:val="none" w:sz="0" w:space="0" w:color="auto"/>
        <w:left w:val="none" w:sz="0" w:space="0" w:color="auto"/>
        <w:bottom w:val="none" w:sz="0" w:space="0" w:color="auto"/>
        <w:right w:val="none" w:sz="0" w:space="0" w:color="auto"/>
      </w:divBdr>
    </w:div>
    <w:div w:id="1970865335">
      <w:bodyDiv w:val="1"/>
      <w:marLeft w:val="0"/>
      <w:marRight w:val="0"/>
      <w:marTop w:val="0"/>
      <w:marBottom w:val="0"/>
      <w:divBdr>
        <w:top w:val="none" w:sz="0" w:space="0" w:color="auto"/>
        <w:left w:val="none" w:sz="0" w:space="0" w:color="auto"/>
        <w:bottom w:val="none" w:sz="0" w:space="0" w:color="auto"/>
        <w:right w:val="none" w:sz="0" w:space="0" w:color="auto"/>
      </w:divBdr>
      <w:divsChild>
        <w:div w:id="328027792">
          <w:marLeft w:val="360"/>
          <w:marRight w:val="0"/>
          <w:marTop w:val="0"/>
          <w:marBottom w:val="0"/>
          <w:divBdr>
            <w:top w:val="none" w:sz="0" w:space="0" w:color="auto"/>
            <w:left w:val="none" w:sz="0" w:space="0" w:color="auto"/>
            <w:bottom w:val="none" w:sz="0" w:space="0" w:color="auto"/>
            <w:right w:val="none" w:sz="0" w:space="0" w:color="auto"/>
          </w:divBdr>
        </w:div>
        <w:div w:id="911428016">
          <w:marLeft w:val="360"/>
          <w:marRight w:val="0"/>
          <w:marTop w:val="0"/>
          <w:marBottom w:val="0"/>
          <w:divBdr>
            <w:top w:val="none" w:sz="0" w:space="0" w:color="auto"/>
            <w:left w:val="none" w:sz="0" w:space="0" w:color="auto"/>
            <w:bottom w:val="none" w:sz="0" w:space="0" w:color="auto"/>
            <w:right w:val="none" w:sz="0" w:space="0" w:color="auto"/>
          </w:divBdr>
        </w:div>
      </w:divsChild>
    </w:div>
    <w:div w:id="1976059982">
      <w:bodyDiv w:val="1"/>
      <w:marLeft w:val="0"/>
      <w:marRight w:val="0"/>
      <w:marTop w:val="0"/>
      <w:marBottom w:val="0"/>
      <w:divBdr>
        <w:top w:val="none" w:sz="0" w:space="0" w:color="auto"/>
        <w:left w:val="none" w:sz="0" w:space="0" w:color="auto"/>
        <w:bottom w:val="none" w:sz="0" w:space="0" w:color="auto"/>
        <w:right w:val="none" w:sz="0" w:space="0" w:color="auto"/>
      </w:divBdr>
    </w:div>
    <w:div w:id="1977560404">
      <w:bodyDiv w:val="1"/>
      <w:marLeft w:val="0"/>
      <w:marRight w:val="0"/>
      <w:marTop w:val="0"/>
      <w:marBottom w:val="0"/>
      <w:divBdr>
        <w:top w:val="none" w:sz="0" w:space="0" w:color="auto"/>
        <w:left w:val="none" w:sz="0" w:space="0" w:color="auto"/>
        <w:bottom w:val="none" w:sz="0" w:space="0" w:color="auto"/>
        <w:right w:val="none" w:sz="0" w:space="0" w:color="auto"/>
      </w:divBdr>
      <w:divsChild>
        <w:div w:id="142506923">
          <w:marLeft w:val="274"/>
          <w:marRight w:val="0"/>
          <w:marTop w:val="0"/>
          <w:marBottom w:val="0"/>
          <w:divBdr>
            <w:top w:val="none" w:sz="0" w:space="0" w:color="auto"/>
            <w:left w:val="none" w:sz="0" w:space="0" w:color="auto"/>
            <w:bottom w:val="none" w:sz="0" w:space="0" w:color="auto"/>
            <w:right w:val="none" w:sz="0" w:space="0" w:color="auto"/>
          </w:divBdr>
        </w:div>
        <w:div w:id="413016264">
          <w:marLeft w:val="274"/>
          <w:marRight w:val="0"/>
          <w:marTop w:val="0"/>
          <w:marBottom w:val="0"/>
          <w:divBdr>
            <w:top w:val="none" w:sz="0" w:space="0" w:color="auto"/>
            <w:left w:val="none" w:sz="0" w:space="0" w:color="auto"/>
            <w:bottom w:val="none" w:sz="0" w:space="0" w:color="auto"/>
            <w:right w:val="none" w:sz="0" w:space="0" w:color="auto"/>
          </w:divBdr>
        </w:div>
        <w:div w:id="499005441">
          <w:marLeft w:val="274"/>
          <w:marRight w:val="0"/>
          <w:marTop w:val="0"/>
          <w:marBottom w:val="0"/>
          <w:divBdr>
            <w:top w:val="none" w:sz="0" w:space="0" w:color="auto"/>
            <w:left w:val="none" w:sz="0" w:space="0" w:color="auto"/>
            <w:bottom w:val="none" w:sz="0" w:space="0" w:color="auto"/>
            <w:right w:val="none" w:sz="0" w:space="0" w:color="auto"/>
          </w:divBdr>
        </w:div>
        <w:div w:id="507448434">
          <w:marLeft w:val="274"/>
          <w:marRight w:val="0"/>
          <w:marTop w:val="0"/>
          <w:marBottom w:val="0"/>
          <w:divBdr>
            <w:top w:val="none" w:sz="0" w:space="0" w:color="auto"/>
            <w:left w:val="none" w:sz="0" w:space="0" w:color="auto"/>
            <w:bottom w:val="none" w:sz="0" w:space="0" w:color="auto"/>
            <w:right w:val="none" w:sz="0" w:space="0" w:color="auto"/>
          </w:divBdr>
        </w:div>
        <w:div w:id="703017116">
          <w:marLeft w:val="274"/>
          <w:marRight w:val="0"/>
          <w:marTop w:val="0"/>
          <w:marBottom w:val="0"/>
          <w:divBdr>
            <w:top w:val="none" w:sz="0" w:space="0" w:color="auto"/>
            <w:left w:val="none" w:sz="0" w:space="0" w:color="auto"/>
            <w:bottom w:val="none" w:sz="0" w:space="0" w:color="auto"/>
            <w:right w:val="none" w:sz="0" w:space="0" w:color="auto"/>
          </w:divBdr>
        </w:div>
        <w:div w:id="726104518">
          <w:marLeft w:val="274"/>
          <w:marRight w:val="0"/>
          <w:marTop w:val="0"/>
          <w:marBottom w:val="0"/>
          <w:divBdr>
            <w:top w:val="none" w:sz="0" w:space="0" w:color="auto"/>
            <w:left w:val="none" w:sz="0" w:space="0" w:color="auto"/>
            <w:bottom w:val="none" w:sz="0" w:space="0" w:color="auto"/>
            <w:right w:val="none" w:sz="0" w:space="0" w:color="auto"/>
          </w:divBdr>
        </w:div>
        <w:div w:id="772821551">
          <w:marLeft w:val="274"/>
          <w:marRight w:val="0"/>
          <w:marTop w:val="0"/>
          <w:marBottom w:val="0"/>
          <w:divBdr>
            <w:top w:val="none" w:sz="0" w:space="0" w:color="auto"/>
            <w:left w:val="none" w:sz="0" w:space="0" w:color="auto"/>
            <w:bottom w:val="none" w:sz="0" w:space="0" w:color="auto"/>
            <w:right w:val="none" w:sz="0" w:space="0" w:color="auto"/>
          </w:divBdr>
        </w:div>
        <w:div w:id="779954749">
          <w:marLeft w:val="274"/>
          <w:marRight w:val="0"/>
          <w:marTop w:val="0"/>
          <w:marBottom w:val="0"/>
          <w:divBdr>
            <w:top w:val="none" w:sz="0" w:space="0" w:color="auto"/>
            <w:left w:val="none" w:sz="0" w:space="0" w:color="auto"/>
            <w:bottom w:val="none" w:sz="0" w:space="0" w:color="auto"/>
            <w:right w:val="none" w:sz="0" w:space="0" w:color="auto"/>
          </w:divBdr>
        </w:div>
        <w:div w:id="1033192633">
          <w:marLeft w:val="274"/>
          <w:marRight w:val="0"/>
          <w:marTop w:val="0"/>
          <w:marBottom w:val="0"/>
          <w:divBdr>
            <w:top w:val="none" w:sz="0" w:space="0" w:color="auto"/>
            <w:left w:val="none" w:sz="0" w:space="0" w:color="auto"/>
            <w:bottom w:val="none" w:sz="0" w:space="0" w:color="auto"/>
            <w:right w:val="none" w:sz="0" w:space="0" w:color="auto"/>
          </w:divBdr>
        </w:div>
        <w:div w:id="1217666177">
          <w:marLeft w:val="274"/>
          <w:marRight w:val="0"/>
          <w:marTop w:val="0"/>
          <w:marBottom w:val="0"/>
          <w:divBdr>
            <w:top w:val="none" w:sz="0" w:space="0" w:color="auto"/>
            <w:left w:val="none" w:sz="0" w:space="0" w:color="auto"/>
            <w:bottom w:val="none" w:sz="0" w:space="0" w:color="auto"/>
            <w:right w:val="none" w:sz="0" w:space="0" w:color="auto"/>
          </w:divBdr>
        </w:div>
        <w:div w:id="1330250659">
          <w:marLeft w:val="274"/>
          <w:marRight w:val="0"/>
          <w:marTop w:val="0"/>
          <w:marBottom w:val="0"/>
          <w:divBdr>
            <w:top w:val="none" w:sz="0" w:space="0" w:color="auto"/>
            <w:left w:val="none" w:sz="0" w:space="0" w:color="auto"/>
            <w:bottom w:val="none" w:sz="0" w:space="0" w:color="auto"/>
            <w:right w:val="none" w:sz="0" w:space="0" w:color="auto"/>
          </w:divBdr>
        </w:div>
        <w:div w:id="1364940246">
          <w:marLeft w:val="274"/>
          <w:marRight w:val="0"/>
          <w:marTop w:val="0"/>
          <w:marBottom w:val="0"/>
          <w:divBdr>
            <w:top w:val="none" w:sz="0" w:space="0" w:color="auto"/>
            <w:left w:val="none" w:sz="0" w:space="0" w:color="auto"/>
            <w:bottom w:val="none" w:sz="0" w:space="0" w:color="auto"/>
            <w:right w:val="none" w:sz="0" w:space="0" w:color="auto"/>
          </w:divBdr>
        </w:div>
        <w:div w:id="1366710168">
          <w:marLeft w:val="274"/>
          <w:marRight w:val="0"/>
          <w:marTop w:val="0"/>
          <w:marBottom w:val="0"/>
          <w:divBdr>
            <w:top w:val="none" w:sz="0" w:space="0" w:color="auto"/>
            <w:left w:val="none" w:sz="0" w:space="0" w:color="auto"/>
            <w:bottom w:val="none" w:sz="0" w:space="0" w:color="auto"/>
            <w:right w:val="none" w:sz="0" w:space="0" w:color="auto"/>
          </w:divBdr>
        </w:div>
        <w:div w:id="1611627361">
          <w:marLeft w:val="274"/>
          <w:marRight w:val="0"/>
          <w:marTop w:val="0"/>
          <w:marBottom w:val="0"/>
          <w:divBdr>
            <w:top w:val="none" w:sz="0" w:space="0" w:color="auto"/>
            <w:left w:val="none" w:sz="0" w:space="0" w:color="auto"/>
            <w:bottom w:val="none" w:sz="0" w:space="0" w:color="auto"/>
            <w:right w:val="none" w:sz="0" w:space="0" w:color="auto"/>
          </w:divBdr>
        </w:div>
        <w:div w:id="1779331918">
          <w:marLeft w:val="274"/>
          <w:marRight w:val="0"/>
          <w:marTop w:val="0"/>
          <w:marBottom w:val="0"/>
          <w:divBdr>
            <w:top w:val="none" w:sz="0" w:space="0" w:color="auto"/>
            <w:left w:val="none" w:sz="0" w:space="0" w:color="auto"/>
            <w:bottom w:val="none" w:sz="0" w:space="0" w:color="auto"/>
            <w:right w:val="none" w:sz="0" w:space="0" w:color="auto"/>
          </w:divBdr>
        </w:div>
        <w:div w:id="1887373411">
          <w:marLeft w:val="274"/>
          <w:marRight w:val="0"/>
          <w:marTop w:val="0"/>
          <w:marBottom w:val="0"/>
          <w:divBdr>
            <w:top w:val="none" w:sz="0" w:space="0" w:color="auto"/>
            <w:left w:val="none" w:sz="0" w:space="0" w:color="auto"/>
            <w:bottom w:val="none" w:sz="0" w:space="0" w:color="auto"/>
            <w:right w:val="none" w:sz="0" w:space="0" w:color="auto"/>
          </w:divBdr>
        </w:div>
        <w:div w:id="1939174410">
          <w:marLeft w:val="274"/>
          <w:marRight w:val="0"/>
          <w:marTop w:val="0"/>
          <w:marBottom w:val="0"/>
          <w:divBdr>
            <w:top w:val="none" w:sz="0" w:space="0" w:color="auto"/>
            <w:left w:val="none" w:sz="0" w:space="0" w:color="auto"/>
            <w:bottom w:val="none" w:sz="0" w:space="0" w:color="auto"/>
            <w:right w:val="none" w:sz="0" w:space="0" w:color="auto"/>
          </w:divBdr>
        </w:div>
        <w:div w:id="1943805705">
          <w:marLeft w:val="274"/>
          <w:marRight w:val="0"/>
          <w:marTop w:val="0"/>
          <w:marBottom w:val="0"/>
          <w:divBdr>
            <w:top w:val="none" w:sz="0" w:space="0" w:color="auto"/>
            <w:left w:val="none" w:sz="0" w:space="0" w:color="auto"/>
            <w:bottom w:val="none" w:sz="0" w:space="0" w:color="auto"/>
            <w:right w:val="none" w:sz="0" w:space="0" w:color="auto"/>
          </w:divBdr>
        </w:div>
        <w:div w:id="2081898254">
          <w:marLeft w:val="274"/>
          <w:marRight w:val="0"/>
          <w:marTop w:val="0"/>
          <w:marBottom w:val="0"/>
          <w:divBdr>
            <w:top w:val="none" w:sz="0" w:space="0" w:color="auto"/>
            <w:left w:val="none" w:sz="0" w:space="0" w:color="auto"/>
            <w:bottom w:val="none" w:sz="0" w:space="0" w:color="auto"/>
            <w:right w:val="none" w:sz="0" w:space="0" w:color="auto"/>
          </w:divBdr>
        </w:div>
      </w:divsChild>
    </w:div>
    <w:div w:id="1978145706">
      <w:bodyDiv w:val="1"/>
      <w:marLeft w:val="0"/>
      <w:marRight w:val="0"/>
      <w:marTop w:val="0"/>
      <w:marBottom w:val="0"/>
      <w:divBdr>
        <w:top w:val="none" w:sz="0" w:space="0" w:color="auto"/>
        <w:left w:val="none" w:sz="0" w:space="0" w:color="auto"/>
        <w:bottom w:val="none" w:sz="0" w:space="0" w:color="auto"/>
        <w:right w:val="none" w:sz="0" w:space="0" w:color="auto"/>
      </w:divBdr>
      <w:divsChild>
        <w:div w:id="1491172043">
          <w:marLeft w:val="274"/>
          <w:marRight w:val="0"/>
          <w:marTop w:val="0"/>
          <w:marBottom w:val="0"/>
          <w:divBdr>
            <w:top w:val="none" w:sz="0" w:space="0" w:color="auto"/>
            <w:left w:val="none" w:sz="0" w:space="0" w:color="auto"/>
            <w:bottom w:val="none" w:sz="0" w:space="0" w:color="auto"/>
            <w:right w:val="none" w:sz="0" w:space="0" w:color="auto"/>
          </w:divBdr>
        </w:div>
      </w:divsChild>
    </w:div>
    <w:div w:id="1978991854">
      <w:bodyDiv w:val="1"/>
      <w:marLeft w:val="0"/>
      <w:marRight w:val="0"/>
      <w:marTop w:val="0"/>
      <w:marBottom w:val="0"/>
      <w:divBdr>
        <w:top w:val="none" w:sz="0" w:space="0" w:color="auto"/>
        <w:left w:val="none" w:sz="0" w:space="0" w:color="auto"/>
        <w:bottom w:val="none" w:sz="0" w:space="0" w:color="auto"/>
        <w:right w:val="none" w:sz="0" w:space="0" w:color="auto"/>
      </w:divBdr>
    </w:div>
    <w:div w:id="1985507653">
      <w:bodyDiv w:val="1"/>
      <w:marLeft w:val="0"/>
      <w:marRight w:val="0"/>
      <w:marTop w:val="0"/>
      <w:marBottom w:val="0"/>
      <w:divBdr>
        <w:top w:val="none" w:sz="0" w:space="0" w:color="auto"/>
        <w:left w:val="none" w:sz="0" w:space="0" w:color="auto"/>
        <w:bottom w:val="none" w:sz="0" w:space="0" w:color="auto"/>
        <w:right w:val="none" w:sz="0" w:space="0" w:color="auto"/>
      </w:divBdr>
    </w:div>
    <w:div w:id="1985692986">
      <w:bodyDiv w:val="1"/>
      <w:marLeft w:val="0"/>
      <w:marRight w:val="0"/>
      <w:marTop w:val="0"/>
      <w:marBottom w:val="0"/>
      <w:divBdr>
        <w:top w:val="none" w:sz="0" w:space="0" w:color="auto"/>
        <w:left w:val="none" w:sz="0" w:space="0" w:color="auto"/>
        <w:bottom w:val="none" w:sz="0" w:space="0" w:color="auto"/>
        <w:right w:val="none" w:sz="0" w:space="0" w:color="auto"/>
      </w:divBdr>
    </w:div>
    <w:div w:id="1985814333">
      <w:bodyDiv w:val="1"/>
      <w:marLeft w:val="0"/>
      <w:marRight w:val="0"/>
      <w:marTop w:val="0"/>
      <w:marBottom w:val="0"/>
      <w:divBdr>
        <w:top w:val="none" w:sz="0" w:space="0" w:color="auto"/>
        <w:left w:val="none" w:sz="0" w:space="0" w:color="auto"/>
        <w:bottom w:val="none" w:sz="0" w:space="0" w:color="auto"/>
        <w:right w:val="none" w:sz="0" w:space="0" w:color="auto"/>
      </w:divBdr>
    </w:div>
    <w:div w:id="1986352626">
      <w:bodyDiv w:val="1"/>
      <w:marLeft w:val="0"/>
      <w:marRight w:val="0"/>
      <w:marTop w:val="0"/>
      <w:marBottom w:val="0"/>
      <w:divBdr>
        <w:top w:val="none" w:sz="0" w:space="0" w:color="auto"/>
        <w:left w:val="none" w:sz="0" w:space="0" w:color="auto"/>
        <w:bottom w:val="none" w:sz="0" w:space="0" w:color="auto"/>
        <w:right w:val="none" w:sz="0" w:space="0" w:color="auto"/>
      </w:divBdr>
    </w:div>
    <w:div w:id="1989820039">
      <w:bodyDiv w:val="1"/>
      <w:marLeft w:val="0"/>
      <w:marRight w:val="0"/>
      <w:marTop w:val="0"/>
      <w:marBottom w:val="0"/>
      <w:divBdr>
        <w:top w:val="none" w:sz="0" w:space="0" w:color="auto"/>
        <w:left w:val="none" w:sz="0" w:space="0" w:color="auto"/>
        <w:bottom w:val="none" w:sz="0" w:space="0" w:color="auto"/>
        <w:right w:val="none" w:sz="0" w:space="0" w:color="auto"/>
      </w:divBdr>
    </w:div>
    <w:div w:id="1990671567">
      <w:bodyDiv w:val="1"/>
      <w:marLeft w:val="0"/>
      <w:marRight w:val="0"/>
      <w:marTop w:val="0"/>
      <w:marBottom w:val="0"/>
      <w:divBdr>
        <w:top w:val="none" w:sz="0" w:space="0" w:color="auto"/>
        <w:left w:val="none" w:sz="0" w:space="0" w:color="auto"/>
        <w:bottom w:val="none" w:sz="0" w:space="0" w:color="auto"/>
        <w:right w:val="none" w:sz="0" w:space="0" w:color="auto"/>
      </w:divBdr>
    </w:div>
    <w:div w:id="1992782929">
      <w:bodyDiv w:val="1"/>
      <w:marLeft w:val="0"/>
      <w:marRight w:val="0"/>
      <w:marTop w:val="0"/>
      <w:marBottom w:val="0"/>
      <w:divBdr>
        <w:top w:val="none" w:sz="0" w:space="0" w:color="auto"/>
        <w:left w:val="none" w:sz="0" w:space="0" w:color="auto"/>
        <w:bottom w:val="none" w:sz="0" w:space="0" w:color="auto"/>
        <w:right w:val="none" w:sz="0" w:space="0" w:color="auto"/>
      </w:divBdr>
    </w:div>
    <w:div w:id="2001342855">
      <w:bodyDiv w:val="1"/>
      <w:marLeft w:val="0"/>
      <w:marRight w:val="0"/>
      <w:marTop w:val="0"/>
      <w:marBottom w:val="0"/>
      <w:divBdr>
        <w:top w:val="none" w:sz="0" w:space="0" w:color="auto"/>
        <w:left w:val="none" w:sz="0" w:space="0" w:color="auto"/>
        <w:bottom w:val="none" w:sz="0" w:space="0" w:color="auto"/>
        <w:right w:val="none" w:sz="0" w:space="0" w:color="auto"/>
      </w:divBdr>
    </w:div>
    <w:div w:id="2001420120">
      <w:bodyDiv w:val="1"/>
      <w:marLeft w:val="0"/>
      <w:marRight w:val="0"/>
      <w:marTop w:val="0"/>
      <w:marBottom w:val="0"/>
      <w:divBdr>
        <w:top w:val="none" w:sz="0" w:space="0" w:color="auto"/>
        <w:left w:val="none" w:sz="0" w:space="0" w:color="auto"/>
        <w:bottom w:val="none" w:sz="0" w:space="0" w:color="auto"/>
        <w:right w:val="none" w:sz="0" w:space="0" w:color="auto"/>
      </w:divBdr>
      <w:divsChild>
        <w:div w:id="532231067">
          <w:marLeft w:val="360"/>
          <w:marRight w:val="0"/>
          <w:marTop w:val="0"/>
          <w:marBottom w:val="0"/>
          <w:divBdr>
            <w:top w:val="none" w:sz="0" w:space="0" w:color="auto"/>
            <w:left w:val="none" w:sz="0" w:space="0" w:color="auto"/>
            <w:bottom w:val="none" w:sz="0" w:space="0" w:color="auto"/>
            <w:right w:val="none" w:sz="0" w:space="0" w:color="auto"/>
          </w:divBdr>
        </w:div>
        <w:div w:id="1018701799">
          <w:marLeft w:val="360"/>
          <w:marRight w:val="0"/>
          <w:marTop w:val="0"/>
          <w:marBottom w:val="0"/>
          <w:divBdr>
            <w:top w:val="none" w:sz="0" w:space="0" w:color="auto"/>
            <w:left w:val="none" w:sz="0" w:space="0" w:color="auto"/>
            <w:bottom w:val="none" w:sz="0" w:space="0" w:color="auto"/>
            <w:right w:val="none" w:sz="0" w:space="0" w:color="auto"/>
          </w:divBdr>
        </w:div>
      </w:divsChild>
    </w:div>
    <w:div w:id="2002466018">
      <w:bodyDiv w:val="1"/>
      <w:marLeft w:val="0"/>
      <w:marRight w:val="0"/>
      <w:marTop w:val="0"/>
      <w:marBottom w:val="0"/>
      <w:divBdr>
        <w:top w:val="none" w:sz="0" w:space="0" w:color="auto"/>
        <w:left w:val="none" w:sz="0" w:space="0" w:color="auto"/>
        <w:bottom w:val="none" w:sz="0" w:space="0" w:color="auto"/>
        <w:right w:val="none" w:sz="0" w:space="0" w:color="auto"/>
      </w:divBdr>
    </w:div>
    <w:div w:id="2013028508">
      <w:bodyDiv w:val="1"/>
      <w:marLeft w:val="0"/>
      <w:marRight w:val="0"/>
      <w:marTop w:val="0"/>
      <w:marBottom w:val="0"/>
      <w:divBdr>
        <w:top w:val="none" w:sz="0" w:space="0" w:color="auto"/>
        <w:left w:val="none" w:sz="0" w:space="0" w:color="auto"/>
        <w:bottom w:val="none" w:sz="0" w:space="0" w:color="auto"/>
        <w:right w:val="none" w:sz="0" w:space="0" w:color="auto"/>
      </w:divBdr>
    </w:div>
    <w:div w:id="2034913200">
      <w:bodyDiv w:val="1"/>
      <w:marLeft w:val="0"/>
      <w:marRight w:val="0"/>
      <w:marTop w:val="0"/>
      <w:marBottom w:val="0"/>
      <w:divBdr>
        <w:top w:val="none" w:sz="0" w:space="0" w:color="auto"/>
        <w:left w:val="none" w:sz="0" w:space="0" w:color="auto"/>
        <w:bottom w:val="none" w:sz="0" w:space="0" w:color="auto"/>
        <w:right w:val="none" w:sz="0" w:space="0" w:color="auto"/>
      </w:divBdr>
    </w:div>
    <w:div w:id="2037269697">
      <w:bodyDiv w:val="1"/>
      <w:marLeft w:val="0"/>
      <w:marRight w:val="0"/>
      <w:marTop w:val="0"/>
      <w:marBottom w:val="0"/>
      <w:divBdr>
        <w:top w:val="none" w:sz="0" w:space="0" w:color="auto"/>
        <w:left w:val="none" w:sz="0" w:space="0" w:color="auto"/>
        <w:bottom w:val="none" w:sz="0" w:space="0" w:color="auto"/>
        <w:right w:val="none" w:sz="0" w:space="0" w:color="auto"/>
      </w:divBdr>
    </w:div>
    <w:div w:id="2038583464">
      <w:bodyDiv w:val="1"/>
      <w:marLeft w:val="0"/>
      <w:marRight w:val="0"/>
      <w:marTop w:val="0"/>
      <w:marBottom w:val="0"/>
      <w:divBdr>
        <w:top w:val="none" w:sz="0" w:space="0" w:color="auto"/>
        <w:left w:val="none" w:sz="0" w:space="0" w:color="auto"/>
        <w:bottom w:val="none" w:sz="0" w:space="0" w:color="auto"/>
        <w:right w:val="none" w:sz="0" w:space="0" w:color="auto"/>
      </w:divBdr>
    </w:div>
    <w:div w:id="2041003882">
      <w:bodyDiv w:val="1"/>
      <w:marLeft w:val="0"/>
      <w:marRight w:val="0"/>
      <w:marTop w:val="0"/>
      <w:marBottom w:val="0"/>
      <w:divBdr>
        <w:top w:val="none" w:sz="0" w:space="0" w:color="auto"/>
        <w:left w:val="none" w:sz="0" w:space="0" w:color="auto"/>
        <w:bottom w:val="none" w:sz="0" w:space="0" w:color="auto"/>
        <w:right w:val="none" w:sz="0" w:space="0" w:color="auto"/>
      </w:divBdr>
    </w:div>
    <w:div w:id="2042895148">
      <w:bodyDiv w:val="1"/>
      <w:marLeft w:val="0"/>
      <w:marRight w:val="0"/>
      <w:marTop w:val="0"/>
      <w:marBottom w:val="0"/>
      <w:divBdr>
        <w:top w:val="none" w:sz="0" w:space="0" w:color="auto"/>
        <w:left w:val="none" w:sz="0" w:space="0" w:color="auto"/>
        <w:bottom w:val="none" w:sz="0" w:space="0" w:color="auto"/>
        <w:right w:val="none" w:sz="0" w:space="0" w:color="auto"/>
      </w:divBdr>
      <w:divsChild>
        <w:div w:id="928538834">
          <w:marLeft w:val="446"/>
          <w:marRight w:val="0"/>
          <w:marTop w:val="200"/>
          <w:marBottom w:val="0"/>
          <w:divBdr>
            <w:top w:val="none" w:sz="0" w:space="0" w:color="auto"/>
            <w:left w:val="none" w:sz="0" w:space="0" w:color="auto"/>
            <w:bottom w:val="none" w:sz="0" w:space="0" w:color="auto"/>
            <w:right w:val="none" w:sz="0" w:space="0" w:color="auto"/>
          </w:divBdr>
        </w:div>
        <w:div w:id="1319115438">
          <w:marLeft w:val="446"/>
          <w:marRight w:val="0"/>
          <w:marTop w:val="200"/>
          <w:marBottom w:val="0"/>
          <w:divBdr>
            <w:top w:val="none" w:sz="0" w:space="0" w:color="auto"/>
            <w:left w:val="none" w:sz="0" w:space="0" w:color="auto"/>
            <w:bottom w:val="none" w:sz="0" w:space="0" w:color="auto"/>
            <w:right w:val="none" w:sz="0" w:space="0" w:color="auto"/>
          </w:divBdr>
        </w:div>
        <w:div w:id="1385911127">
          <w:marLeft w:val="446"/>
          <w:marRight w:val="0"/>
          <w:marTop w:val="200"/>
          <w:marBottom w:val="0"/>
          <w:divBdr>
            <w:top w:val="none" w:sz="0" w:space="0" w:color="auto"/>
            <w:left w:val="none" w:sz="0" w:space="0" w:color="auto"/>
            <w:bottom w:val="none" w:sz="0" w:space="0" w:color="auto"/>
            <w:right w:val="none" w:sz="0" w:space="0" w:color="auto"/>
          </w:divBdr>
        </w:div>
      </w:divsChild>
    </w:div>
    <w:div w:id="2044208992">
      <w:bodyDiv w:val="1"/>
      <w:marLeft w:val="0"/>
      <w:marRight w:val="0"/>
      <w:marTop w:val="0"/>
      <w:marBottom w:val="0"/>
      <w:divBdr>
        <w:top w:val="none" w:sz="0" w:space="0" w:color="auto"/>
        <w:left w:val="none" w:sz="0" w:space="0" w:color="auto"/>
        <w:bottom w:val="none" w:sz="0" w:space="0" w:color="auto"/>
        <w:right w:val="none" w:sz="0" w:space="0" w:color="auto"/>
      </w:divBdr>
    </w:div>
    <w:div w:id="2047563552">
      <w:bodyDiv w:val="1"/>
      <w:marLeft w:val="0"/>
      <w:marRight w:val="0"/>
      <w:marTop w:val="0"/>
      <w:marBottom w:val="0"/>
      <w:divBdr>
        <w:top w:val="none" w:sz="0" w:space="0" w:color="auto"/>
        <w:left w:val="none" w:sz="0" w:space="0" w:color="auto"/>
        <w:bottom w:val="none" w:sz="0" w:space="0" w:color="auto"/>
        <w:right w:val="none" w:sz="0" w:space="0" w:color="auto"/>
      </w:divBdr>
      <w:divsChild>
        <w:div w:id="1013216948">
          <w:marLeft w:val="360"/>
          <w:marRight w:val="0"/>
          <w:marTop w:val="0"/>
          <w:marBottom w:val="0"/>
          <w:divBdr>
            <w:top w:val="none" w:sz="0" w:space="0" w:color="auto"/>
            <w:left w:val="none" w:sz="0" w:space="0" w:color="auto"/>
            <w:bottom w:val="none" w:sz="0" w:space="0" w:color="auto"/>
            <w:right w:val="none" w:sz="0" w:space="0" w:color="auto"/>
          </w:divBdr>
        </w:div>
        <w:div w:id="1325430414">
          <w:marLeft w:val="360"/>
          <w:marRight w:val="0"/>
          <w:marTop w:val="0"/>
          <w:marBottom w:val="0"/>
          <w:divBdr>
            <w:top w:val="none" w:sz="0" w:space="0" w:color="auto"/>
            <w:left w:val="none" w:sz="0" w:space="0" w:color="auto"/>
            <w:bottom w:val="none" w:sz="0" w:space="0" w:color="auto"/>
            <w:right w:val="none" w:sz="0" w:space="0" w:color="auto"/>
          </w:divBdr>
        </w:div>
      </w:divsChild>
    </w:div>
    <w:div w:id="2047871677">
      <w:bodyDiv w:val="1"/>
      <w:marLeft w:val="0"/>
      <w:marRight w:val="0"/>
      <w:marTop w:val="0"/>
      <w:marBottom w:val="0"/>
      <w:divBdr>
        <w:top w:val="none" w:sz="0" w:space="0" w:color="auto"/>
        <w:left w:val="none" w:sz="0" w:space="0" w:color="auto"/>
        <w:bottom w:val="none" w:sz="0" w:space="0" w:color="auto"/>
        <w:right w:val="none" w:sz="0" w:space="0" w:color="auto"/>
      </w:divBdr>
    </w:div>
    <w:div w:id="2051761483">
      <w:bodyDiv w:val="1"/>
      <w:marLeft w:val="0"/>
      <w:marRight w:val="0"/>
      <w:marTop w:val="0"/>
      <w:marBottom w:val="0"/>
      <w:divBdr>
        <w:top w:val="none" w:sz="0" w:space="0" w:color="auto"/>
        <w:left w:val="none" w:sz="0" w:space="0" w:color="auto"/>
        <w:bottom w:val="none" w:sz="0" w:space="0" w:color="auto"/>
        <w:right w:val="none" w:sz="0" w:space="0" w:color="auto"/>
      </w:divBdr>
      <w:divsChild>
        <w:div w:id="307632337">
          <w:marLeft w:val="274"/>
          <w:marRight w:val="0"/>
          <w:marTop w:val="0"/>
          <w:marBottom w:val="0"/>
          <w:divBdr>
            <w:top w:val="none" w:sz="0" w:space="0" w:color="auto"/>
            <w:left w:val="none" w:sz="0" w:space="0" w:color="auto"/>
            <w:bottom w:val="none" w:sz="0" w:space="0" w:color="auto"/>
            <w:right w:val="none" w:sz="0" w:space="0" w:color="auto"/>
          </w:divBdr>
        </w:div>
        <w:div w:id="855000290">
          <w:marLeft w:val="274"/>
          <w:marRight w:val="0"/>
          <w:marTop w:val="0"/>
          <w:marBottom w:val="0"/>
          <w:divBdr>
            <w:top w:val="none" w:sz="0" w:space="0" w:color="auto"/>
            <w:left w:val="none" w:sz="0" w:space="0" w:color="auto"/>
            <w:bottom w:val="none" w:sz="0" w:space="0" w:color="auto"/>
            <w:right w:val="none" w:sz="0" w:space="0" w:color="auto"/>
          </w:divBdr>
        </w:div>
        <w:div w:id="1423184020">
          <w:marLeft w:val="274"/>
          <w:marRight w:val="0"/>
          <w:marTop w:val="0"/>
          <w:marBottom w:val="0"/>
          <w:divBdr>
            <w:top w:val="none" w:sz="0" w:space="0" w:color="auto"/>
            <w:left w:val="none" w:sz="0" w:space="0" w:color="auto"/>
            <w:bottom w:val="none" w:sz="0" w:space="0" w:color="auto"/>
            <w:right w:val="none" w:sz="0" w:space="0" w:color="auto"/>
          </w:divBdr>
        </w:div>
        <w:div w:id="1871331768">
          <w:marLeft w:val="274"/>
          <w:marRight w:val="0"/>
          <w:marTop w:val="0"/>
          <w:marBottom w:val="0"/>
          <w:divBdr>
            <w:top w:val="none" w:sz="0" w:space="0" w:color="auto"/>
            <w:left w:val="none" w:sz="0" w:space="0" w:color="auto"/>
            <w:bottom w:val="none" w:sz="0" w:space="0" w:color="auto"/>
            <w:right w:val="none" w:sz="0" w:space="0" w:color="auto"/>
          </w:divBdr>
        </w:div>
        <w:div w:id="2102405065">
          <w:marLeft w:val="274"/>
          <w:marRight w:val="0"/>
          <w:marTop w:val="0"/>
          <w:marBottom w:val="0"/>
          <w:divBdr>
            <w:top w:val="none" w:sz="0" w:space="0" w:color="auto"/>
            <w:left w:val="none" w:sz="0" w:space="0" w:color="auto"/>
            <w:bottom w:val="none" w:sz="0" w:space="0" w:color="auto"/>
            <w:right w:val="none" w:sz="0" w:space="0" w:color="auto"/>
          </w:divBdr>
        </w:div>
      </w:divsChild>
    </w:div>
    <w:div w:id="2053261074">
      <w:bodyDiv w:val="1"/>
      <w:marLeft w:val="0"/>
      <w:marRight w:val="0"/>
      <w:marTop w:val="0"/>
      <w:marBottom w:val="0"/>
      <w:divBdr>
        <w:top w:val="none" w:sz="0" w:space="0" w:color="auto"/>
        <w:left w:val="none" w:sz="0" w:space="0" w:color="auto"/>
        <w:bottom w:val="none" w:sz="0" w:space="0" w:color="auto"/>
        <w:right w:val="none" w:sz="0" w:space="0" w:color="auto"/>
      </w:divBdr>
    </w:div>
    <w:div w:id="2054957251">
      <w:bodyDiv w:val="1"/>
      <w:marLeft w:val="0"/>
      <w:marRight w:val="0"/>
      <w:marTop w:val="0"/>
      <w:marBottom w:val="0"/>
      <w:divBdr>
        <w:top w:val="none" w:sz="0" w:space="0" w:color="auto"/>
        <w:left w:val="none" w:sz="0" w:space="0" w:color="auto"/>
        <w:bottom w:val="none" w:sz="0" w:space="0" w:color="auto"/>
        <w:right w:val="none" w:sz="0" w:space="0" w:color="auto"/>
      </w:divBdr>
    </w:div>
    <w:div w:id="2055155127">
      <w:bodyDiv w:val="1"/>
      <w:marLeft w:val="0"/>
      <w:marRight w:val="0"/>
      <w:marTop w:val="0"/>
      <w:marBottom w:val="0"/>
      <w:divBdr>
        <w:top w:val="none" w:sz="0" w:space="0" w:color="auto"/>
        <w:left w:val="none" w:sz="0" w:space="0" w:color="auto"/>
        <w:bottom w:val="none" w:sz="0" w:space="0" w:color="auto"/>
        <w:right w:val="none" w:sz="0" w:space="0" w:color="auto"/>
      </w:divBdr>
    </w:div>
    <w:div w:id="2058628677">
      <w:bodyDiv w:val="1"/>
      <w:marLeft w:val="0"/>
      <w:marRight w:val="0"/>
      <w:marTop w:val="0"/>
      <w:marBottom w:val="0"/>
      <w:divBdr>
        <w:top w:val="none" w:sz="0" w:space="0" w:color="auto"/>
        <w:left w:val="none" w:sz="0" w:space="0" w:color="auto"/>
        <w:bottom w:val="none" w:sz="0" w:space="0" w:color="auto"/>
        <w:right w:val="none" w:sz="0" w:space="0" w:color="auto"/>
      </w:divBdr>
    </w:div>
    <w:div w:id="2067221659">
      <w:bodyDiv w:val="1"/>
      <w:marLeft w:val="0"/>
      <w:marRight w:val="0"/>
      <w:marTop w:val="0"/>
      <w:marBottom w:val="0"/>
      <w:divBdr>
        <w:top w:val="none" w:sz="0" w:space="0" w:color="auto"/>
        <w:left w:val="none" w:sz="0" w:space="0" w:color="auto"/>
        <w:bottom w:val="none" w:sz="0" w:space="0" w:color="auto"/>
        <w:right w:val="none" w:sz="0" w:space="0" w:color="auto"/>
      </w:divBdr>
    </w:div>
    <w:div w:id="2067295904">
      <w:bodyDiv w:val="1"/>
      <w:marLeft w:val="0"/>
      <w:marRight w:val="0"/>
      <w:marTop w:val="0"/>
      <w:marBottom w:val="0"/>
      <w:divBdr>
        <w:top w:val="none" w:sz="0" w:space="0" w:color="auto"/>
        <w:left w:val="none" w:sz="0" w:space="0" w:color="auto"/>
        <w:bottom w:val="none" w:sz="0" w:space="0" w:color="auto"/>
        <w:right w:val="none" w:sz="0" w:space="0" w:color="auto"/>
      </w:divBdr>
    </w:div>
    <w:div w:id="2068185388">
      <w:bodyDiv w:val="1"/>
      <w:marLeft w:val="0"/>
      <w:marRight w:val="0"/>
      <w:marTop w:val="0"/>
      <w:marBottom w:val="0"/>
      <w:divBdr>
        <w:top w:val="none" w:sz="0" w:space="0" w:color="auto"/>
        <w:left w:val="none" w:sz="0" w:space="0" w:color="auto"/>
        <w:bottom w:val="none" w:sz="0" w:space="0" w:color="auto"/>
        <w:right w:val="none" w:sz="0" w:space="0" w:color="auto"/>
      </w:divBdr>
    </w:div>
    <w:div w:id="2074085526">
      <w:bodyDiv w:val="1"/>
      <w:marLeft w:val="0"/>
      <w:marRight w:val="0"/>
      <w:marTop w:val="0"/>
      <w:marBottom w:val="0"/>
      <w:divBdr>
        <w:top w:val="none" w:sz="0" w:space="0" w:color="auto"/>
        <w:left w:val="none" w:sz="0" w:space="0" w:color="auto"/>
        <w:bottom w:val="none" w:sz="0" w:space="0" w:color="auto"/>
        <w:right w:val="none" w:sz="0" w:space="0" w:color="auto"/>
      </w:divBdr>
    </w:div>
    <w:div w:id="2076733519">
      <w:bodyDiv w:val="1"/>
      <w:marLeft w:val="0"/>
      <w:marRight w:val="0"/>
      <w:marTop w:val="0"/>
      <w:marBottom w:val="0"/>
      <w:divBdr>
        <w:top w:val="none" w:sz="0" w:space="0" w:color="auto"/>
        <w:left w:val="none" w:sz="0" w:space="0" w:color="auto"/>
        <w:bottom w:val="none" w:sz="0" w:space="0" w:color="auto"/>
        <w:right w:val="none" w:sz="0" w:space="0" w:color="auto"/>
      </w:divBdr>
    </w:div>
    <w:div w:id="2076924957">
      <w:bodyDiv w:val="1"/>
      <w:marLeft w:val="0"/>
      <w:marRight w:val="0"/>
      <w:marTop w:val="0"/>
      <w:marBottom w:val="0"/>
      <w:divBdr>
        <w:top w:val="none" w:sz="0" w:space="0" w:color="auto"/>
        <w:left w:val="none" w:sz="0" w:space="0" w:color="auto"/>
        <w:bottom w:val="none" w:sz="0" w:space="0" w:color="auto"/>
        <w:right w:val="none" w:sz="0" w:space="0" w:color="auto"/>
      </w:divBdr>
      <w:divsChild>
        <w:div w:id="330256316">
          <w:marLeft w:val="360"/>
          <w:marRight w:val="0"/>
          <w:marTop w:val="0"/>
          <w:marBottom w:val="0"/>
          <w:divBdr>
            <w:top w:val="none" w:sz="0" w:space="0" w:color="auto"/>
            <w:left w:val="none" w:sz="0" w:space="0" w:color="auto"/>
            <w:bottom w:val="none" w:sz="0" w:space="0" w:color="auto"/>
            <w:right w:val="none" w:sz="0" w:space="0" w:color="auto"/>
          </w:divBdr>
        </w:div>
        <w:div w:id="1466585519">
          <w:marLeft w:val="360"/>
          <w:marRight w:val="0"/>
          <w:marTop w:val="0"/>
          <w:marBottom w:val="0"/>
          <w:divBdr>
            <w:top w:val="none" w:sz="0" w:space="0" w:color="auto"/>
            <w:left w:val="none" w:sz="0" w:space="0" w:color="auto"/>
            <w:bottom w:val="none" w:sz="0" w:space="0" w:color="auto"/>
            <w:right w:val="none" w:sz="0" w:space="0" w:color="auto"/>
          </w:divBdr>
        </w:div>
        <w:div w:id="2053924685">
          <w:marLeft w:val="360"/>
          <w:marRight w:val="0"/>
          <w:marTop w:val="0"/>
          <w:marBottom w:val="0"/>
          <w:divBdr>
            <w:top w:val="none" w:sz="0" w:space="0" w:color="auto"/>
            <w:left w:val="none" w:sz="0" w:space="0" w:color="auto"/>
            <w:bottom w:val="none" w:sz="0" w:space="0" w:color="auto"/>
            <w:right w:val="none" w:sz="0" w:space="0" w:color="auto"/>
          </w:divBdr>
        </w:div>
      </w:divsChild>
    </w:div>
    <w:div w:id="2077122150">
      <w:bodyDiv w:val="1"/>
      <w:marLeft w:val="0"/>
      <w:marRight w:val="0"/>
      <w:marTop w:val="0"/>
      <w:marBottom w:val="0"/>
      <w:divBdr>
        <w:top w:val="none" w:sz="0" w:space="0" w:color="auto"/>
        <w:left w:val="none" w:sz="0" w:space="0" w:color="auto"/>
        <w:bottom w:val="none" w:sz="0" w:space="0" w:color="auto"/>
        <w:right w:val="none" w:sz="0" w:space="0" w:color="auto"/>
      </w:divBdr>
    </w:div>
    <w:div w:id="2077319854">
      <w:bodyDiv w:val="1"/>
      <w:marLeft w:val="0"/>
      <w:marRight w:val="0"/>
      <w:marTop w:val="0"/>
      <w:marBottom w:val="0"/>
      <w:divBdr>
        <w:top w:val="none" w:sz="0" w:space="0" w:color="auto"/>
        <w:left w:val="none" w:sz="0" w:space="0" w:color="auto"/>
        <w:bottom w:val="none" w:sz="0" w:space="0" w:color="auto"/>
        <w:right w:val="none" w:sz="0" w:space="0" w:color="auto"/>
      </w:divBdr>
    </w:div>
    <w:div w:id="2078699865">
      <w:bodyDiv w:val="1"/>
      <w:marLeft w:val="0"/>
      <w:marRight w:val="0"/>
      <w:marTop w:val="0"/>
      <w:marBottom w:val="0"/>
      <w:divBdr>
        <w:top w:val="none" w:sz="0" w:space="0" w:color="auto"/>
        <w:left w:val="none" w:sz="0" w:space="0" w:color="auto"/>
        <w:bottom w:val="none" w:sz="0" w:space="0" w:color="auto"/>
        <w:right w:val="none" w:sz="0" w:space="0" w:color="auto"/>
      </w:divBdr>
    </w:div>
    <w:div w:id="2080403084">
      <w:bodyDiv w:val="1"/>
      <w:marLeft w:val="0"/>
      <w:marRight w:val="0"/>
      <w:marTop w:val="0"/>
      <w:marBottom w:val="0"/>
      <w:divBdr>
        <w:top w:val="none" w:sz="0" w:space="0" w:color="auto"/>
        <w:left w:val="none" w:sz="0" w:space="0" w:color="auto"/>
        <w:bottom w:val="none" w:sz="0" w:space="0" w:color="auto"/>
        <w:right w:val="none" w:sz="0" w:space="0" w:color="auto"/>
      </w:divBdr>
    </w:div>
    <w:div w:id="2090808918">
      <w:bodyDiv w:val="1"/>
      <w:marLeft w:val="0"/>
      <w:marRight w:val="0"/>
      <w:marTop w:val="0"/>
      <w:marBottom w:val="0"/>
      <w:divBdr>
        <w:top w:val="none" w:sz="0" w:space="0" w:color="auto"/>
        <w:left w:val="none" w:sz="0" w:space="0" w:color="auto"/>
        <w:bottom w:val="none" w:sz="0" w:space="0" w:color="auto"/>
        <w:right w:val="none" w:sz="0" w:space="0" w:color="auto"/>
      </w:divBdr>
    </w:div>
    <w:div w:id="2092700743">
      <w:bodyDiv w:val="1"/>
      <w:marLeft w:val="0"/>
      <w:marRight w:val="0"/>
      <w:marTop w:val="0"/>
      <w:marBottom w:val="0"/>
      <w:divBdr>
        <w:top w:val="none" w:sz="0" w:space="0" w:color="auto"/>
        <w:left w:val="none" w:sz="0" w:space="0" w:color="auto"/>
        <w:bottom w:val="none" w:sz="0" w:space="0" w:color="auto"/>
        <w:right w:val="none" w:sz="0" w:space="0" w:color="auto"/>
      </w:divBdr>
    </w:div>
    <w:div w:id="2098937115">
      <w:bodyDiv w:val="1"/>
      <w:marLeft w:val="0"/>
      <w:marRight w:val="0"/>
      <w:marTop w:val="0"/>
      <w:marBottom w:val="0"/>
      <w:divBdr>
        <w:top w:val="none" w:sz="0" w:space="0" w:color="auto"/>
        <w:left w:val="none" w:sz="0" w:space="0" w:color="auto"/>
        <w:bottom w:val="none" w:sz="0" w:space="0" w:color="auto"/>
        <w:right w:val="none" w:sz="0" w:space="0" w:color="auto"/>
      </w:divBdr>
    </w:div>
    <w:div w:id="2100170953">
      <w:bodyDiv w:val="1"/>
      <w:marLeft w:val="0"/>
      <w:marRight w:val="0"/>
      <w:marTop w:val="0"/>
      <w:marBottom w:val="0"/>
      <w:divBdr>
        <w:top w:val="none" w:sz="0" w:space="0" w:color="auto"/>
        <w:left w:val="none" w:sz="0" w:space="0" w:color="auto"/>
        <w:bottom w:val="none" w:sz="0" w:space="0" w:color="auto"/>
        <w:right w:val="none" w:sz="0" w:space="0" w:color="auto"/>
      </w:divBdr>
    </w:div>
    <w:div w:id="2100515526">
      <w:bodyDiv w:val="1"/>
      <w:marLeft w:val="0"/>
      <w:marRight w:val="0"/>
      <w:marTop w:val="0"/>
      <w:marBottom w:val="0"/>
      <w:divBdr>
        <w:top w:val="none" w:sz="0" w:space="0" w:color="auto"/>
        <w:left w:val="none" w:sz="0" w:space="0" w:color="auto"/>
        <w:bottom w:val="none" w:sz="0" w:space="0" w:color="auto"/>
        <w:right w:val="none" w:sz="0" w:space="0" w:color="auto"/>
      </w:divBdr>
    </w:div>
    <w:div w:id="2103329794">
      <w:bodyDiv w:val="1"/>
      <w:marLeft w:val="0"/>
      <w:marRight w:val="0"/>
      <w:marTop w:val="0"/>
      <w:marBottom w:val="0"/>
      <w:divBdr>
        <w:top w:val="none" w:sz="0" w:space="0" w:color="auto"/>
        <w:left w:val="none" w:sz="0" w:space="0" w:color="auto"/>
        <w:bottom w:val="none" w:sz="0" w:space="0" w:color="auto"/>
        <w:right w:val="none" w:sz="0" w:space="0" w:color="auto"/>
      </w:divBdr>
    </w:div>
    <w:div w:id="2106343310">
      <w:bodyDiv w:val="1"/>
      <w:marLeft w:val="0"/>
      <w:marRight w:val="0"/>
      <w:marTop w:val="0"/>
      <w:marBottom w:val="0"/>
      <w:divBdr>
        <w:top w:val="none" w:sz="0" w:space="0" w:color="auto"/>
        <w:left w:val="none" w:sz="0" w:space="0" w:color="auto"/>
        <w:bottom w:val="none" w:sz="0" w:space="0" w:color="auto"/>
        <w:right w:val="none" w:sz="0" w:space="0" w:color="auto"/>
      </w:divBdr>
    </w:div>
    <w:div w:id="2111197741">
      <w:bodyDiv w:val="1"/>
      <w:marLeft w:val="0"/>
      <w:marRight w:val="0"/>
      <w:marTop w:val="0"/>
      <w:marBottom w:val="0"/>
      <w:divBdr>
        <w:top w:val="none" w:sz="0" w:space="0" w:color="auto"/>
        <w:left w:val="none" w:sz="0" w:space="0" w:color="auto"/>
        <w:bottom w:val="none" w:sz="0" w:space="0" w:color="auto"/>
        <w:right w:val="none" w:sz="0" w:space="0" w:color="auto"/>
      </w:divBdr>
    </w:div>
    <w:div w:id="2111505842">
      <w:bodyDiv w:val="1"/>
      <w:marLeft w:val="0"/>
      <w:marRight w:val="0"/>
      <w:marTop w:val="0"/>
      <w:marBottom w:val="0"/>
      <w:divBdr>
        <w:top w:val="none" w:sz="0" w:space="0" w:color="auto"/>
        <w:left w:val="none" w:sz="0" w:space="0" w:color="auto"/>
        <w:bottom w:val="none" w:sz="0" w:space="0" w:color="auto"/>
        <w:right w:val="none" w:sz="0" w:space="0" w:color="auto"/>
      </w:divBdr>
    </w:div>
    <w:div w:id="2111655656">
      <w:bodyDiv w:val="1"/>
      <w:marLeft w:val="0"/>
      <w:marRight w:val="0"/>
      <w:marTop w:val="0"/>
      <w:marBottom w:val="0"/>
      <w:divBdr>
        <w:top w:val="none" w:sz="0" w:space="0" w:color="auto"/>
        <w:left w:val="none" w:sz="0" w:space="0" w:color="auto"/>
        <w:bottom w:val="none" w:sz="0" w:space="0" w:color="auto"/>
        <w:right w:val="none" w:sz="0" w:space="0" w:color="auto"/>
      </w:divBdr>
    </w:div>
    <w:div w:id="2117407733">
      <w:bodyDiv w:val="1"/>
      <w:marLeft w:val="0"/>
      <w:marRight w:val="0"/>
      <w:marTop w:val="0"/>
      <w:marBottom w:val="0"/>
      <w:divBdr>
        <w:top w:val="none" w:sz="0" w:space="0" w:color="auto"/>
        <w:left w:val="none" w:sz="0" w:space="0" w:color="auto"/>
        <w:bottom w:val="none" w:sz="0" w:space="0" w:color="auto"/>
        <w:right w:val="none" w:sz="0" w:space="0" w:color="auto"/>
      </w:divBdr>
    </w:div>
    <w:div w:id="2117678495">
      <w:bodyDiv w:val="1"/>
      <w:marLeft w:val="0"/>
      <w:marRight w:val="0"/>
      <w:marTop w:val="0"/>
      <w:marBottom w:val="0"/>
      <w:divBdr>
        <w:top w:val="none" w:sz="0" w:space="0" w:color="auto"/>
        <w:left w:val="none" w:sz="0" w:space="0" w:color="auto"/>
        <w:bottom w:val="none" w:sz="0" w:space="0" w:color="auto"/>
        <w:right w:val="none" w:sz="0" w:space="0" w:color="auto"/>
      </w:divBdr>
    </w:div>
    <w:div w:id="2117747647">
      <w:bodyDiv w:val="1"/>
      <w:marLeft w:val="0"/>
      <w:marRight w:val="0"/>
      <w:marTop w:val="0"/>
      <w:marBottom w:val="0"/>
      <w:divBdr>
        <w:top w:val="none" w:sz="0" w:space="0" w:color="auto"/>
        <w:left w:val="none" w:sz="0" w:space="0" w:color="auto"/>
        <w:bottom w:val="none" w:sz="0" w:space="0" w:color="auto"/>
        <w:right w:val="none" w:sz="0" w:space="0" w:color="auto"/>
      </w:divBdr>
    </w:div>
    <w:div w:id="2120224578">
      <w:bodyDiv w:val="1"/>
      <w:marLeft w:val="0"/>
      <w:marRight w:val="0"/>
      <w:marTop w:val="0"/>
      <w:marBottom w:val="0"/>
      <w:divBdr>
        <w:top w:val="none" w:sz="0" w:space="0" w:color="auto"/>
        <w:left w:val="none" w:sz="0" w:space="0" w:color="auto"/>
        <w:bottom w:val="none" w:sz="0" w:space="0" w:color="auto"/>
        <w:right w:val="none" w:sz="0" w:space="0" w:color="auto"/>
      </w:divBdr>
    </w:div>
    <w:div w:id="2120954066">
      <w:bodyDiv w:val="1"/>
      <w:marLeft w:val="0"/>
      <w:marRight w:val="0"/>
      <w:marTop w:val="0"/>
      <w:marBottom w:val="0"/>
      <w:divBdr>
        <w:top w:val="none" w:sz="0" w:space="0" w:color="auto"/>
        <w:left w:val="none" w:sz="0" w:space="0" w:color="auto"/>
        <w:bottom w:val="none" w:sz="0" w:space="0" w:color="auto"/>
        <w:right w:val="none" w:sz="0" w:space="0" w:color="auto"/>
      </w:divBdr>
      <w:divsChild>
        <w:div w:id="434401278">
          <w:marLeft w:val="274"/>
          <w:marRight w:val="0"/>
          <w:marTop w:val="0"/>
          <w:marBottom w:val="0"/>
          <w:divBdr>
            <w:top w:val="none" w:sz="0" w:space="0" w:color="auto"/>
            <w:left w:val="none" w:sz="0" w:space="0" w:color="auto"/>
            <w:bottom w:val="none" w:sz="0" w:space="0" w:color="auto"/>
            <w:right w:val="none" w:sz="0" w:space="0" w:color="auto"/>
          </w:divBdr>
        </w:div>
        <w:div w:id="458105936">
          <w:marLeft w:val="274"/>
          <w:marRight w:val="0"/>
          <w:marTop w:val="0"/>
          <w:marBottom w:val="0"/>
          <w:divBdr>
            <w:top w:val="none" w:sz="0" w:space="0" w:color="auto"/>
            <w:left w:val="none" w:sz="0" w:space="0" w:color="auto"/>
            <w:bottom w:val="none" w:sz="0" w:space="0" w:color="auto"/>
            <w:right w:val="none" w:sz="0" w:space="0" w:color="auto"/>
          </w:divBdr>
        </w:div>
        <w:div w:id="489951615">
          <w:marLeft w:val="274"/>
          <w:marRight w:val="0"/>
          <w:marTop w:val="0"/>
          <w:marBottom w:val="0"/>
          <w:divBdr>
            <w:top w:val="none" w:sz="0" w:space="0" w:color="auto"/>
            <w:left w:val="none" w:sz="0" w:space="0" w:color="auto"/>
            <w:bottom w:val="none" w:sz="0" w:space="0" w:color="auto"/>
            <w:right w:val="none" w:sz="0" w:space="0" w:color="auto"/>
          </w:divBdr>
        </w:div>
        <w:div w:id="951591477">
          <w:marLeft w:val="274"/>
          <w:marRight w:val="0"/>
          <w:marTop w:val="0"/>
          <w:marBottom w:val="0"/>
          <w:divBdr>
            <w:top w:val="none" w:sz="0" w:space="0" w:color="auto"/>
            <w:left w:val="none" w:sz="0" w:space="0" w:color="auto"/>
            <w:bottom w:val="none" w:sz="0" w:space="0" w:color="auto"/>
            <w:right w:val="none" w:sz="0" w:space="0" w:color="auto"/>
          </w:divBdr>
        </w:div>
        <w:div w:id="963923927">
          <w:marLeft w:val="274"/>
          <w:marRight w:val="0"/>
          <w:marTop w:val="0"/>
          <w:marBottom w:val="0"/>
          <w:divBdr>
            <w:top w:val="none" w:sz="0" w:space="0" w:color="auto"/>
            <w:left w:val="none" w:sz="0" w:space="0" w:color="auto"/>
            <w:bottom w:val="none" w:sz="0" w:space="0" w:color="auto"/>
            <w:right w:val="none" w:sz="0" w:space="0" w:color="auto"/>
          </w:divBdr>
        </w:div>
        <w:div w:id="1292320278">
          <w:marLeft w:val="274"/>
          <w:marRight w:val="0"/>
          <w:marTop w:val="0"/>
          <w:marBottom w:val="0"/>
          <w:divBdr>
            <w:top w:val="none" w:sz="0" w:space="0" w:color="auto"/>
            <w:left w:val="none" w:sz="0" w:space="0" w:color="auto"/>
            <w:bottom w:val="none" w:sz="0" w:space="0" w:color="auto"/>
            <w:right w:val="none" w:sz="0" w:space="0" w:color="auto"/>
          </w:divBdr>
        </w:div>
        <w:div w:id="1798335791">
          <w:marLeft w:val="274"/>
          <w:marRight w:val="0"/>
          <w:marTop w:val="0"/>
          <w:marBottom w:val="0"/>
          <w:divBdr>
            <w:top w:val="none" w:sz="0" w:space="0" w:color="auto"/>
            <w:left w:val="none" w:sz="0" w:space="0" w:color="auto"/>
            <w:bottom w:val="none" w:sz="0" w:space="0" w:color="auto"/>
            <w:right w:val="none" w:sz="0" w:space="0" w:color="auto"/>
          </w:divBdr>
        </w:div>
        <w:div w:id="2029745882">
          <w:marLeft w:val="274"/>
          <w:marRight w:val="0"/>
          <w:marTop w:val="0"/>
          <w:marBottom w:val="0"/>
          <w:divBdr>
            <w:top w:val="none" w:sz="0" w:space="0" w:color="auto"/>
            <w:left w:val="none" w:sz="0" w:space="0" w:color="auto"/>
            <w:bottom w:val="none" w:sz="0" w:space="0" w:color="auto"/>
            <w:right w:val="none" w:sz="0" w:space="0" w:color="auto"/>
          </w:divBdr>
        </w:div>
      </w:divsChild>
    </w:div>
    <w:div w:id="2125924236">
      <w:bodyDiv w:val="1"/>
      <w:marLeft w:val="0"/>
      <w:marRight w:val="0"/>
      <w:marTop w:val="0"/>
      <w:marBottom w:val="0"/>
      <w:divBdr>
        <w:top w:val="none" w:sz="0" w:space="0" w:color="auto"/>
        <w:left w:val="none" w:sz="0" w:space="0" w:color="auto"/>
        <w:bottom w:val="none" w:sz="0" w:space="0" w:color="auto"/>
        <w:right w:val="none" w:sz="0" w:space="0" w:color="auto"/>
      </w:divBdr>
    </w:div>
    <w:div w:id="2128506971">
      <w:bodyDiv w:val="1"/>
      <w:marLeft w:val="0"/>
      <w:marRight w:val="0"/>
      <w:marTop w:val="0"/>
      <w:marBottom w:val="0"/>
      <w:divBdr>
        <w:top w:val="none" w:sz="0" w:space="0" w:color="auto"/>
        <w:left w:val="none" w:sz="0" w:space="0" w:color="auto"/>
        <w:bottom w:val="none" w:sz="0" w:space="0" w:color="auto"/>
        <w:right w:val="none" w:sz="0" w:space="0" w:color="auto"/>
      </w:divBdr>
    </w:div>
    <w:div w:id="2134324167">
      <w:bodyDiv w:val="1"/>
      <w:marLeft w:val="0"/>
      <w:marRight w:val="0"/>
      <w:marTop w:val="0"/>
      <w:marBottom w:val="0"/>
      <w:divBdr>
        <w:top w:val="none" w:sz="0" w:space="0" w:color="auto"/>
        <w:left w:val="none" w:sz="0" w:space="0" w:color="auto"/>
        <w:bottom w:val="none" w:sz="0" w:space="0" w:color="auto"/>
        <w:right w:val="none" w:sz="0" w:space="0" w:color="auto"/>
      </w:divBdr>
    </w:div>
    <w:div w:id="2135557691">
      <w:bodyDiv w:val="1"/>
      <w:marLeft w:val="0"/>
      <w:marRight w:val="0"/>
      <w:marTop w:val="0"/>
      <w:marBottom w:val="0"/>
      <w:divBdr>
        <w:top w:val="none" w:sz="0" w:space="0" w:color="auto"/>
        <w:left w:val="none" w:sz="0" w:space="0" w:color="auto"/>
        <w:bottom w:val="none" w:sz="0" w:space="0" w:color="auto"/>
        <w:right w:val="none" w:sz="0" w:space="0" w:color="auto"/>
      </w:divBdr>
    </w:div>
    <w:div w:id="2140952925">
      <w:bodyDiv w:val="1"/>
      <w:marLeft w:val="0"/>
      <w:marRight w:val="0"/>
      <w:marTop w:val="0"/>
      <w:marBottom w:val="0"/>
      <w:divBdr>
        <w:top w:val="none" w:sz="0" w:space="0" w:color="auto"/>
        <w:left w:val="none" w:sz="0" w:space="0" w:color="auto"/>
        <w:bottom w:val="none" w:sz="0" w:space="0" w:color="auto"/>
        <w:right w:val="none" w:sz="0" w:space="0" w:color="auto"/>
      </w:divBdr>
    </w:div>
    <w:div w:id="2144156334">
      <w:bodyDiv w:val="1"/>
      <w:marLeft w:val="0"/>
      <w:marRight w:val="0"/>
      <w:marTop w:val="0"/>
      <w:marBottom w:val="0"/>
      <w:divBdr>
        <w:top w:val="none" w:sz="0" w:space="0" w:color="auto"/>
        <w:left w:val="none" w:sz="0" w:space="0" w:color="auto"/>
        <w:bottom w:val="none" w:sz="0" w:space="0" w:color="auto"/>
        <w:right w:val="none" w:sz="0" w:space="0" w:color="auto"/>
      </w:divBdr>
    </w:div>
    <w:div w:id="2145805939">
      <w:bodyDiv w:val="1"/>
      <w:marLeft w:val="0"/>
      <w:marRight w:val="0"/>
      <w:marTop w:val="0"/>
      <w:marBottom w:val="0"/>
      <w:divBdr>
        <w:top w:val="none" w:sz="0" w:space="0" w:color="auto"/>
        <w:left w:val="none" w:sz="0" w:space="0" w:color="auto"/>
        <w:bottom w:val="none" w:sz="0" w:space="0" w:color="auto"/>
        <w:right w:val="none" w:sz="0" w:space="0" w:color="auto"/>
      </w:divBdr>
    </w:div>
    <w:div w:id="21471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isms.jp/isms" TargetMode="External"/><Relationship Id="rId42" Type="http://schemas.openxmlformats.org/officeDocument/2006/relationships/hyperlink" Target="http://www.meti.go.jp/policy/netsecurity/mng_guide.html" TargetMode="External"/><Relationship Id="rId47" Type="http://schemas.openxmlformats.org/officeDocument/2006/relationships/hyperlink" Target="http://www.meti.go.jp/press/2022/03/20230324002/20230324002-1.pdf" TargetMode="External"/><Relationship Id="rId63" Type="http://schemas.openxmlformats.org/officeDocument/2006/relationships/hyperlink" Target="https://www.jnsa.org/ikusei/01/02-04.html" TargetMode="External"/><Relationship Id="rId68" Type="http://schemas.openxmlformats.org/officeDocument/2006/relationships/hyperlink" Target="https://doi.org/10.6028/NIST.SP.1302.ipd" TargetMode="External"/><Relationship Id="rId84" Type="http://schemas.openxmlformats.org/officeDocument/2006/relationships/hyperlink" Target="https://csrc.nist.gov/Projects/Cybersecurity-Framework/Filters%23/csf/filters" TargetMode="External"/><Relationship Id="rId16" Type="http://schemas.openxmlformats.org/officeDocument/2006/relationships/hyperlink" Target="https://isms.jp/isms" TargetMode="External"/><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s://www.digital.go.jp/assets/contents/node/basic_page/field_ref_resources/e2a0%206143-ed29-4f1d-9c31-0f06fca67afc%20/a84dbb17/20230411_resources_standard_guidelines_guideline_05.pdf" TargetMode="External"/><Relationship Id="rId58" Type="http://schemas.openxmlformats.org/officeDocument/2006/relationships/hyperlink" Target="https://www.ipa.go.jp/security/guide/sme/ug65p90000019cbk-att/000055518.xlsx" TargetMode="External"/><Relationship Id="rId74" Type="http://schemas.openxmlformats.org/officeDocument/2006/relationships/hyperlink" Target="http://www.nisc.go.jp/pdf/council/cs/kyogikai/guidance2022_honbun.pdf" TargetMode="External"/><Relationship Id="rId79" Type="http://schemas.openxmlformats.org/officeDocument/2006/relationships/hyperlink" Target="https://doi.org/10.6028/NIST.SP.1302.ipd" TargetMode="External"/><Relationship Id="rId5" Type="http://schemas.openxmlformats.org/officeDocument/2006/relationships/numbering" Target="numbering.xml"/><Relationship Id="rId61" Type="http://schemas.openxmlformats.org/officeDocument/2006/relationships/hyperlink" Target="https://www.ipa.go.jp/security/guide/sme/ug65p90000019cbk-att/000055518.xlsx" TargetMode="External"/><Relationship Id="rId82" Type="http://schemas.openxmlformats.org/officeDocument/2006/relationships/hyperlink" Target="https://www.nist.gov/informative-references"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meti.go.jp/policy/economy/consumer/credit/2022060221001.pdf" TargetMode="External"/><Relationship Id="rId48" Type="http://schemas.openxmlformats.org/officeDocument/2006/relationships/hyperlink" Target="http://www.iso.org/standard/80585.html" TargetMode="External"/><Relationship Id="rId56" Type="http://schemas.openxmlformats.org/officeDocument/2006/relationships/hyperlink" Target="http://www.iso.org/standard/80585.html" TargetMode="External"/><Relationship Id="rId64" Type="http://schemas.openxmlformats.org/officeDocument/2006/relationships/hyperlink" Target="https://nvlpubs.nist.gov/nistpubs/CSWP/NIST.CSWP.29.pdf" TargetMode="External"/><Relationship Id="rId69" Type="http://schemas.openxmlformats.org/officeDocument/2006/relationships/hyperlink" Target="https://doi.org/10.6028/NIST.SP.1305.ipd" TargetMode="External"/><Relationship Id="rId77" Type="http://schemas.openxmlformats.org/officeDocument/2006/relationships/hyperlink" Target="https://doi.org/10.6028/NIST.CSWP.32.ipd" TargetMode="External"/><Relationship Id="rId8" Type="http://schemas.openxmlformats.org/officeDocument/2006/relationships/webSettings" Target="webSettings.xml"/><Relationship Id="rId51" Type="http://schemas.openxmlformats.org/officeDocument/2006/relationships/hyperlink" Target="http://www.meti.go.jp/policy/economy/consumer/credit/2022060221001.pdf" TargetMode="External"/><Relationship Id="rId72" Type="http://schemas.openxmlformats.org/officeDocument/2006/relationships/hyperlink" Target="http://www.nist.gov/document/csf-20-implementations-pdf" TargetMode="External"/><Relationship Id="rId80" Type="http://schemas.openxmlformats.org/officeDocument/2006/relationships/hyperlink" Target="https://doi.org/10.6028/NIST.SP.1305.ipd" TargetMode="External"/><Relationship Id="rId85" Type="http://schemas.openxmlformats.org/officeDocument/2006/relationships/hyperlink" Target="http://www.nisc.go.jp/pdf/council/cs/kyogikai/guidance2022_honbun.pdf" TargetMode="External"/><Relationship Id="rId3" Type="http://schemas.openxmlformats.org/officeDocument/2006/relationships/customXml" Target="../customXml/item3.xml"/><Relationship Id="rId12" Type="http://schemas.openxmlformats.org/officeDocument/2006/relationships/image" Target="media/image1.jpe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www.jnsa.org/ikusei/01/02-04.html" TargetMode="External"/><Relationship Id="rId46" Type="http://schemas.openxmlformats.org/officeDocument/2006/relationships/hyperlink" Target="http://www.meti.go.jp/policy/netsecurity/wg1/cpsf_ver1.o_gaiyou.pdf" TargetMode="External"/><Relationship Id="rId59" Type="http://schemas.openxmlformats.org/officeDocument/2006/relationships/hyperlink" Target="https://isms-society.stores.jp/items/6427f4b51d175c002b8ee1cd" TargetMode="External"/><Relationship Id="rId67" Type="http://schemas.openxmlformats.org/officeDocument/2006/relationships/hyperlink" Target="https://doi.org/10.6028/NIST.SP.1301" TargetMode="External"/><Relationship Id="rId41" Type="http://schemas.openxmlformats.org/officeDocument/2006/relationships/image" Target="media/image21.png"/><Relationship Id="rId54" Type="http://schemas.openxmlformats.org/officeDocument/2006/relationships/hyperlink" Target="http://www.meti.go.jp/policy/netsecurity/wg1/cpsf_ver1.o_gaiyou.pdf" TargetMode="External"/><Relationship Id="rId62" Type="http://schemas.openxmlformats.org/officeDocument/2006/relationships/hyperlink" Target="https://isms-society.stores.jp/items/6427f4b51d175c002b8ee1cd" TargetMode="External"/><Relationship Id="rId70" Type="http://schemas.openxmlformats.org/officeDocument/2006/relationships/hyperlink" Target="https://doi.org/10.6028/NIST.SP.1303.ipd" TargetMode="External"/><Relationship Id="rId75" Type="http://schemas.openxmlformats.org/officeDocument/2006/relationships/hyperlink" Target="https://nvlpubs.nist.gov/nistpubs/CSWP/NIST.CSWP.29.pdf" TargetMode="External"/><Relationship Id="rId83" Type="http://schemas.openxmlformats.org/officeDocument/2006/relationships/hyperlink" Target="http://www.nist.gov/document/csf-20-implementations-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ipa.go.jp/security/guide/sme/ug65p90000019cbk-att/000055520.pdf" TargetMode="External"/><Relationship Id="rId57" Type="http://schemas.openxmlformats.org/officeDocument/2006/relationships/hyperlink" Target="http://www.ipa.go.jp/security/guide/sme/ug65p90000019cbk-att/000055520.pdf"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s://isms.jp/isms/" TargetMode="External"/><Relationship Id="rId52" Type="http://schemas.openxmlformats.org/officeDocument/2006/relationships/hyperlink" Target="https://isms.jp/isms/" TargetMode="External"/><Relationship Id="rId60" Type="http://schemas.openxmlformats.org/officeDocument/2006/relationships/hyperlink" Target="https://www.jnsa.org/ikusei/01/02-04.html" TargetMode="External"/><Relationship Id="rId65" Type="http://schemas.openxmlformats.org/officeDocument/2006/relationships/hyperlink" Target="https://doi.org/10.6028/NIST.SP.1300" TargetMode="External"/><Relationship Id="rId73" Type="http://schemas.openxmlformats.org/officeDocument/2006/relationships/hyperlink" Target="https://csrc.nist.gov/Projects/Cybersecurity-Framework/Filters%23/csf/filters" TargetMode="External"/><Relationship Id="rId78" Type="http://schemas.openxmlformats.org/officeDocument/2006/relationships/hyperlink" Target="https://doi.org/10.6028/NIST.SP.1301" TargetMode="External"/><Relationship Id="rId81" Type="http://schemas.openxmlformats.org/officeDocument/2006/relationships/hyperlink" Target="https://doi.org/10.6028/NIST.SP.1303.ipd" TargetMode="Externa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39" Type="http://schemas.openxmlformats.org/officeDocument/2006/relationships/hyperlink" Target="https://www.jnsa.org/ikusei/01/02-04.html" TargetMode="External"/><Relationship Id="rId34" Type="http://schemas.openxmlformats.org/officeDocument/2006/relationships/image" Target="media/image16.png"/><Relationship Id="rId50" Type="http://schemas.openxmlformats.org/officeDocument/2006/relationships/hyperlink" Target="http://www.meti.go.jp/policy/netsecurity/mng_guide.html" TargetMode="External"/><Relationship Id="rId55" Type="http://schemas.openxmlformats.org/officeDocument/2006/relationships/hyperlink" Target="http://www.meti.go.jp/press/2022/03/20230324002/20230324002-1.pdf" TargetMode="External"/><Relationship Id="rId76" Type="http://schemas.openxmlformats.org/officeDocument/2006/relationships/hyperlink" Target="https://doi.org/10.6028/NIST.SP.1300" TargetMode="External"/><Relationship Id="rId7" Type="http://schemas.openxmlformats.org/officeDocument/2006/relationships/settings" Target="settings.xml"/><Relationship Id="rId71" Type="http://schemas.openxmlformats.org/officeDocument/2006/relationships/hyperlink" Target="https://www.nist.gov/informative-references"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hyperlink" Target="https://www.digital.go.jp/assets/contents/node/basic_page/field_ref_resources/e2a0%206143-ed29-4f1d-9c31-0f06fca67afc%20/a84dbb17/20230411_resources_standard_guidelines_guideline_05.pdf" TargetMode="External"/><Relationship Id="rId66" Type="http://schemas.openxmlformats.org/officeDocument/2006/relationships/hyperlink" Target="https://doi.org/10.6028/NIST.CSWP.32.ipd" TargetMode="External"/><Relationship Id="rId8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2024テキスト">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accent1"/>
          </a:solidFill>
          <a:prstDash val="dash"/>
        </a:ln>
      </a:spPr>
      <a:bodyPr rtlCol="0" anchor="ctr"/>
      <a:lstStyle/>
      <a:style>
        <a:lnRef idx="2">
          <a:schemeClr val="accent5"/>
        </a:lnRef>
        <a:fillRef idx="1">
          <a:schemeClr val="lt1"/>
        </a:fillRef>
        <a:effectRef idx="0">
          <a:schemeClr val="accent5"/>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9408D59CE07F7048AFBBD63B6B537771" ma:contentTypeVersion="15" ma:contentTypeDescription="新しいドキュメントを作成します。" ma:contentTypeScope="" ma:versionID="81ab475b6d3d374f9c0519f6aa9326f1">
  <xsd:schema xmlns:xsd="http://www.w3.org/2001/XMLSchema" xmlns:xs="http://www.w3.org/2001/XMLSchema" xmlns:p="http://schemas.microsoft.com/office/2006/metadata/properties" xmlns:ns2="5b105f53-229a-42b4-948b-7dd42a03d418" xmlns:ns3="6d9d0519-d822-4f03-a846-7b6bfb9152df" targetNamespace="http://schemas.microsoft.com/office/2006/metadata/properties" ma:root="true" ma:fieldsID="b73167533da9ff3c985ca28a5d15818b" ns2:_="" ns3:_="">
    <xsd:import namespace="5b105f53-229a-42b4-948b-7dd42a03d418"/>
    <xsd:import namespace="6d9d0519-d822-4f03-a846-7b6bfb9152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05f53-229a-42b4-948b-7dd42a03d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e4b30ad3-d7cf-471f-856e-ab1c19b29f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d0519-d822-4f03-a846-7b6bfb9152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b6c5e4-5d43-4304-8047-af45855b3938}" ma:internalName="TaxCatchAll" ma:showField="CatchAllData" ma:web="6d9d0519-d822-4f03-a846-7b6bfb9152d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b105f53-229a-42b4-948b-7dd42a03d418">
      <Terms xmlns="http://schemas.microsoft.com/office/infopath/2007/PartnerControls"/>
    </lcf76f155ced4ddcb4097134ff3c332f>
    <TaxCatchAll xmlns="6d9d0519-d822-4f03-a846-7b6bfb9152df" xsi:nil="true"/>
  </documentManagement>
</p:properties>
</file>

<file path=customXml/itemProps1.xml><?xml version="1.0" encoding="utf-8"?>
<ds:datastoreItem xmlns:ds="http://schemas.openxmlformats.org/officeDocument/2006/customXml" ds:itemID="{680CCDE6-6A03-42EA-9522-D64B65996009}">
  <ds:schemaRefs>
    <ds:schemaRef ds:uri="http://schemas.microsoft.com/sharepoint/v3/contenttype/forms"/>
  </ds:schemaRefs>
</ds:datastoreItem>
</file>

<file path=customXml/itemProps2.xml><?xml version="1.0" encoding="utf-8"?>
<ds:datastoreItem xmlns:ds="http://schemas.openxmlformats.org/officeDocument/2006/customXml" ds:itemID="{621708AA-2DE6-40EE-A652-C8BAAE7A0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05f53-229a-42b4-948b-7dd42a03d418"/>
    <ds:schemaRef ds:uri="6d9d0519-d822-4f03-a846-7b6bfb915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7BF82D-5EC3-4217-81D9-8BEB2FFBE85C}">
  <ds:schemaRefs>
    <ds:schemaRef ds:uri="http://schemas.openxmlformats.org/officeDocument/2006/bibliography"/>
  </ds:schemaRefs>
</ds:datastoreItem>
</file>

<file path=customXml/itemProps4.xml><?xml version="1.0" encoding="utf-8"?>
<ds:datastoreItem xmlns:ds="http://schemas.openxmlformats.org/officeDocument/2006/customXml" ds:itemID="{006C6F43-C00E-4089-861C-C699F2052762}">
  <ds:schemaRefs>
    <ds:schemaRef ds:uri="http://schemas.microsoft.com/office/2006/metadata/properties"/>
    <ds:schemaRef ds:uri="http://schemas.microsoft.com/office/infopath/2007/PartnerControls"/>
    <ds:schemaRef ds:uri="5b105f53-229a-42b4-948b-7dd42a03d418"/>
    <ds:schemaRef ds:uri="6d9d0519-d822-4f03-a846-7b6bfb9152df"/>
  </ds:schemaRefs>
</ds:datastoreItem>
</file>

<file path=docProps/app.xml><?xml version="1.0" encoding="utf-8"?>
<Properties xmlns="http://schemas.openxmlformats.org/officeDocument/2006/extended-properties" xmlns:vt="http://schemas.openxmlformats.org/officeDocument/2006/docPropsVTypes">
  <Template>Normal.dotm</Template>
  <TotalTime>855</TotalTime>
  <Pages>58</Pages>
  <Words>23249</Words>
  <Characters>25574</Characters>
  <Application>Microsoft Office Word</Application>
  <DocSecurity>0</DocSecurity>
  <Lines>1504</Lines>
  <Paragraphs>1319</Paragraphs>
  <ScaleCrop>false</ScaleCrop>
  <HeadingPairs>
    <vt:vector size="2" baseType="variant">
      <vt:variant>
        <vt:lpstr>タイトル</vt:lpstr>
      </vt:variant>
      <vt:variant>
        <vt:i4>1</vt:i4>
      </vt:variant>
    </vt:vector>
  </HeadingPairs>
  <TitlesOfParts>
    <vt:vector size="1" baseType="lpstr">
      <vt:lpstr>中小企業向けサイバーセキュリティ実践ハンドブック：中小企業も安心！セキュリティ対策でDXを加速</vt:lpstr>
    </vt:vector>
  </TitlesOfParts>
  <Manager/>
  <Company/>
  <LinksUpToDate>false</LinksUpToDate>
  <CharactersWithSpaces>47504</CharactersWithSpaces>
  <SharedDoc>false</SharedDoc>
  <HyperlinkBase/>
  <HLinks>
    <vt:vector size="15042" baseType="variant">
      <vt:variant>
        <vt:i4>1395484854</vt:i4>
      </vt:variant>
      <vt:variant>
        <vt:i4>8484</vt:i4>
      </vt:variant>
      <vt:variant>
        <vt:i4>0</vt:i4>
      </vt:variant>
      <vt:variant>
        <vt:i4>5</vt:i4>
      </vt:variant>
      <vt:variant>
        <vt:lpwstr/>
      </vt:variant>
      <vt:variant>
        <vt:lpwstr>■リモートデスクトップ接続5ー2ー2</vt:lpwstr>
      </vt:variant>
      <vt:variant>
        <vt:i4>1340256130</vt:i4>
      </vt:variant>
      <vt:variant>
        <vt:i4>8481</vt:i4>
      </vt:variant>
      <vt:variant>
        <vt:i4>0</vt:i4>
      </vt:variant>
      <vt:variant>
        <vt:i4>5</vt:i4>
      </vt:variant>
      <vt:variant>
        <vt:lpwstr/>
      </vt:variant>
      <vt:variant>
        <vt:lpwstr>■リスク評価27ー12</vt:lpwstr>
      </vt:variant>
      <vt:variant>
        <vt:i4>1340125058</vt:i4>
      </vt:variant>
      <vt:variant>
        <vt:i4>8478</vt:i4>
      </vt:variant>
      <vt:variant>
        <vt:i4>0</vt:i4>
      </vt:variant>
      <vt:variant>
        <vt:i4>5</vt:i4>
      </vt:variant>
      <vt:variant>
        <vt:lpwstr/>
      </vt:variant>
      <vt:variant>
        <vt:lpwstr>■リスク評価26ー2</vt:lpwstr>
      </vt:variant>
      <vt:variant>
        <vt:i4>1339137918</vt:i4>
      </vt:variant>
      <vt:variant>
        <vt:i4>8475</vt:i4>
      </vt:variant>
      <vt:variant>
        <vt:i4>0</vt:i4>
      </vt:variant>
      <vt:variant>
        <vt:i4>5</vt:i4>
      </vt:variant>
      <vt:variant>
        <vt:lpwstr/>
      </vt:variant>
      <vt:variant>
        <vt:lpwstr>■リスク評価25ー2ー2</vt:lpwstr>
      </vt:variant>
      <vt:variant>
        <vt:i4>1339465598</vt:i4>
      </vt:variant>
      <vt:variant>
        <vt:i4>8472</vt:i4>
      </vt:variant>
      <vt:variant>
        <vt:i4>0</vt:i4>
      </vt:variant>
      <vt:variant>
        <vt:i4>5</vt:i4>
      </vt:variant>
      <vt:variant>
        <vt:lpwstr/>
      </vt:variant>
      <vt:variant>
        <vt:lpwstr>■リスク評価21ー1ー2</vt:lpwstr>
      </vt:variant>
      <vt:variant>
        <vt:i4>1339858814</vt:i4>
      </vt:variant>
      <vt:variant>
        <vt:i4>8469</vt:i4>
      </vt:variant>
      <vt:variant>
        <vt:i4>0</vt:i4>
      </vt:variant>
      <vt:variant>
        <vt:i4>5</vt:i4>
      </vt:variant>
      <vt:variant>
        <vt:lpwstr/>
      </vt:variant>
      <vt:variant>
        <vt:lpwstr>■リスク評価20ー1ー9</vt:lpwstr>
      </vt:variant>
      <vt:variant>
        <vt:i4>1339727741</vt:i4>
      </vt:variant>
      <vt:variant>
        <vt:i4>8466</vt:i4>
      </vt:variant>
      <vt:variant>
        <vt:i4>0</vt:i4>
      </vt:variant>
      <vt:variant>
        <vt:i4>5</vt:i4>
      </vt:variant>
      <vt:variant>
        <vt:lpwstr/>
      </vt:variant>
      <vt:variant>
        <vt:lpwstr>■リスク評価18ー3ー5</vt:lpwstr>
      </vt:variant>
      <vt:variant>
        <vt:i4>98358496</vt:i4>
      </vt:variant>
      <vt:variant>
        <vt:i4>8463</vt:i4>
      </vt:variant>
      <vt:variant>
        <vt:i4>0</vt:i4>
      </vt:variant>
      <vt:variant>
        <vt:i4>5</vt:i4>
      </vt:variant>
      <vt:variant>
        <vt:lpwstr/>
      </vt:variant>
      <vt:variant>
        <vt:lpwstr>■リスク評価第13章コラム</vt:lpwstr>
      </vt:variant>
      <vt:variant>
        <vt:i4>1340452737</vt:i4>
      </vt:variant>
      <vt:variant>
        <vt:i4>8460</vt:i4>
      </vt:variant>
      <vt:variant>
        <vt:i4>0</vt:i4>
      </vt:variant>
      <vt:variant>
        <vt:i4>5</vt:i4>
      </vt:variant>
      <vt:variant>
        <vt:lpwstr/>
      </vt:variant>
      <vt:variant>
        <vt:lpwstr>■リスク評価12ー3</vt:lpwstr>
      </vt:variant>
      <vt:variant>
        <vt:i4>1339072381</vt:i4>
      </vt:variant>
      <vt:variant>
        <vt:i4>8457</vt:i4>
      </vt:variant>
      <vt:variant>
        <vt:i4>0</vt:i4>
      </vt:variant>
      <vt:variant>
        <vt:i4>5</vt:i4>
      </vt:variant>
      <vt:variant>
        <vt:lpwstr/>
      </vt:variant>
      <vt:variant>
        <vt:lpwstr>■リスク評価12ー2ー4</vt:lpwstr>
      </vt:variant>
      <vt:variant>
        <vt:i4>2132320117</vt:i4>
      </vt:variant>
      <vt:variant>
        <vt:i4>8454</vt:i4>
      </vt:variant>
      <vt:variant>
        <vt:i4>0</vt:i4>
      </vt:variant>
      <vt:variant>
        <vt:i4>5</vt:i4>
      </vt:variant>
      <vt:variant>
        <vt:lpwstr/>
      </vt:variant>
      <vt:variant>
        <vt:lpwstr>■リスク評価9ー2</vt:lpwstr>
      </vt:variant>
      <vt:variant>
        <vt:i4>2132320117</vt:i4>
      </vt:variant>
      <vt:variant>
        <vt:i4>8451</vt:i4>
      </vt:variant>
      <vt:variant>
        <vt:i4>0</vt:i4>
      </vt:variant>
      <vt:variant>
        <vt:i4>5</vt:i4>
      </vt:variant>
      <vt:variant>
        <vt:lpwstr/>
      </vt:variant>
      <vt:variant>
        <vt:lpwstr>■リスク評価9ー1</vt:lpwstr>
      </vt:variant>
      <vt:variant>
        <vt:i4>1340383050</vt:i4>
      </vt:variant>
      <vt:variant>
        <vt:i4>8448</vt:i4>
      </vt:variant>
      <vt:variant>
        <vt:i4>0</vt:i4>
      </vt:variant>
      <vt:variant>
        <vt:i4>5</vt:i4>
      </vt:variant>
      <vt:variant>
        <vt:lpwstr/>
      </vt:variant>
      <vt:variant>
        <vt:lpwstr>■リスク評価5ー3ー2</vt:lpwstr>
      </vt:variant>
      <vt:variant>
        <vt:i4>2132320126</vt:i4>
      </vt:variant>
      <vt:variant>
        <vt:i4>8445</vt:i4>
      </vt:variant>
      <vt:variant>
        <vt:i4>0</vt:i4>
      </vt:variant>
      <vt:variant>
        <vt:i4>5</vt:i4>
      </vt:variant>
      <vt:variant>
        <vt:lpwstr/>
      </vt:variant>
      <vt:variant>
        <vt:lpwstr>■リスク評価2ー3</vt:lpwstr>
      </vt:variant>
      <vt:variant>
        <vt:i4>819860799</vt:i4>
      </vt:variant>
      <vt:variant>
        <vt:i4>8442</vt:i4>
      </vt:variant>
      <vt:variant>
        <vt:i4>0</vt:i4>
      </vt:variant>
      <vt:variant>
        <vt:i4>5</vt:i4>
      </vt:variant>
      <vt:variant>
        <vt:lpwstr/>
      </vt:variant>
      <vt:variant>
        <vt:lpwstr>■リスクアセスメント28ー1</vt:lpwstr>
      </vt:variant>
      <vt:variant>
        <vt:i4>819074367</vt:i4>
      </vt:variant>
      <vt:variant>
        <vt:i4>8439</vt:i4>
      </vt:variant>
      <vt:variant>
        <vt:i4>0</vt:i4>
      </vt:variant>
      <vt:variant>
        <vt:i4>5</vt:i4>
      </vt:variant>
      <vt:variant>
        <vt:lpwstr/>
      </vt:variant>
      <vt:variant>
        <vt:lpwstr>■リスクアセスメント27ー21</vt:lpwstr>
      </vt:variant>
      <vt:variant>
        <vt:i4>819008831</vt:i4>
      </vt:variant>
      <vt:variant>
        <vt:i4>8436</vt:i4>
      </vt:variant>
      <vt:variant>
        <vt:i4>0</vt:i4>
      </vt:variant>
      <vt:variant>
        <vt:i4>5</vt:i4>
      </vt:variant>
      <vt:variant>
        <vt:lpwstr/>
      </vt:variant>
      <vt:variant>
        <vt:lpwstr>■リスクアセスメント27ー18</vt:lpwstr>
      </vt:variant>
      <vt:variant>
        <vt:i4>819008831</vt:i4>
      </vt:variant>
      <vt:variant>
        <vt:i4>8433</vt:i4>
      </vt:variant>
      <vt:variant>
        <vt:i4>0</vt:i4>
      </vt:variant>
      <vt:variant>
        <vt:i4>5</vt:i4>
      </vt:variant>
      <vt:variant>
        <vt:lpwstr/>
      </vt:variant>
      <vt:variant>
        <vt:lpwstr>■リスクアセスメント27ー17</vt:lpwstr>
      </vt:variant>
      <vt:variant>
        <vt:i4>819008831</vt:i4>
      </vt:variant>
      <vt:variant>
        <vt:i4>8430</vt:i4>
      </vt:variant>
      <vt:variant>
        <vt:i4>0</vt:i4>
      </vt:variant>
      <vt:variant>
        <vt:i4>5</vt:i4>
      </vt:variant>
      <vt:variant>
        <vt:lpwstr/>
      </vt:variant>
      <vt:variant>
        <vt:lpwstr>■リスクアセスメント27ー16</vt:lpwstr>
      </vt:variant>
      <vt:variant>
        <vt:i4>819008831</vt:i4>
      </vt:variant>
      <vt:variant>
        <vt:i4>8427</vt:i4>
      </vt:variant>
      <vt:variant>
        <vt:i4>0</vt:i4>
      </vt:variant>
      <vt:variant>
        <vt:i4>5</vt:i4>
      </vt:variant>
      <vt:variant>
        <vt:lpwstr/>
      </vt:variant>
      <vt:variant>
        <vt:lpwstr>■リスクアセスメント27ー15</vt:lpwstr>
      </vt:variant>
      <vt:variant>
        <vt:i4>819008831</vt:i4>
      </vt:variant>
      <vt:variant>
        <vt:i4>8424</vt:i4>
      </vt:variant>
      <vt:variant>
        <vt:i4>0</vt:i4>
      </vt:variant>
      <vt:variant>
        <vt:i4>5</vt:i4>
      </vt:variant>
      <vt:variant>
        <vt:lpwstr/>
      </vt:variant>
      <vt:variant>
        <vt:lpwstr>■リスクアセスメント27ー14</vt:lpwstr>
      </vt:variant>
      <vt:variant>
        <vt:i4>819008831</vt:i4>
      </vt:variant>
      <vt:variant>
        <vt:i4>8421</vt:i4>
      </vt:variant>
      <vt:variant>
        <vt:i4>0</vt:i4>
      </vt:variant>
      <vt:variant>
        <vt:i4>5</vt:i4>
      </vt:variant>
      <vt:variant>
        <vt:lpwstr/>
      </vt:variant>
      <vt:variant>
        <vt:lpwstr>■リスクアセスメント27ー12</vt:lpwstr>
      </vt:variant>
      <vt:variant>
        <vt:i4>819139903</vt:i4>
      </vt:variant>
      <vt:variant>
        <vt:i4>8418</vt:i4>
      </vt:variant>
      <vt:variant>
        <vt:i4>0</vt:i4>
      </vt:variant>
      <vt:variant>
        <vt:i4>5</vt:i4>
      </vt:variant>
      <vt:variant>
        <vt:lpwstr/>
      </vt:variant>
      <vt:variant>
        <vt:lpwstr>■リスクアセスメント26ー2</vt:lpwstr>
      </vt:variant>
      <vt:variant>
        <vt:i4>818943295</vt:i4>
      </vt:variant>
      <vt:variant>
        <vt:i4>8415</vt:i4>
      </vt:variant>
      <vt:variant>
        <vt:i4>0</vt:i4>
      </vt:variant>
      <vt:variant>
        <vt:i4>5</vt:i4>
      </vt:variant>
      <vt:variant>
        <vt:lpwstr/>
      </vt:variant>
      <vt:variant>
        <vt:lpwstr>■リスクアセスメント26ー1</vt:lpwstr>
      </vt:variant>
      <vt:variant>
        <vt:i4>820127171</vt:i4>
      </vt:variant>
      <vt:variant>
        <vt:i4>8412</vt:i4>
      </vt:variant>
      <vt:variant>
        <vt:i4>0</vt:i4>
      </vt:variant>
      <vt:variant>
        <vt:i4>5</vt:i4>
      </vt:variant>
      <vt:variant>
        <vt:lpwstr/>
      </vt:variant>
      <vt:variant>
        <vt:lpwstr>■リスクアセスメント25ー2ー2</vt:lpwstr>
      </vt:variant>
      <vt:variant>
        <vt:i4>820389315</vt:i4>
      </vt:variant>
      <vt:variant>
        <vt:i4>8409</vt:i4>
      </vt:variant>
      <vt:variant>
        <vt:i4>0</vt:i4>
      </vt:variant>
      <vt:variant>
        <vt:i4>5</vt:i4>
      </vt:variant>
      <vt:variant>
        <vt:lpwstr/>
      </vt:variant>
      <vt:variant>
        <vt:lpwstr>■リスクアセスメント22ー1ー2</vt:lpwstr>
      </vt:variant>
      <vt:variant>
        <vt:i4>820323779</vt:i4>
      </vt:variant>
      <vt:variant>
        <vt:i4>8406</vt:i4>
      </vt:variant>
      <vt:variant>
        <vt:i4>0</vt:i4>
      </vt:variant>
      <vt:variant>
        <vt:i4>5</vt:i4>
      </vt:variant>
      <vt:variant>
        <vt:lpwstr/>
      </vt:variant>
      <vt:variant>
        <vt:lpwstr>■リスクアセスメント21ー1ー2</vt:lpwstr>
      </vt:variant>
      <vt:variant>
        <vt:i4>819402047</vt:i4>
      </vt:variant>
      <vt:variant>
        <vt:i4>8403</vt:i4>
      </vt:variant>
      <vt:variant>
        <vt:i4>0</vt:i4>
      </vt:variant>
      <vt:variant>
        <vt:i4>5</vt:i4>
      </vt:variant>
      <vt:variant>
        <vt:lpwstr/>
      </vt:variant>
      <vt:variant>
        <vt:lpwstr>■リスクアセスメント21ー1</vt:lpwstr>
      </vt:variant>
      <vt:variant>
        <vt:i4>820782528</vt:i4>
      </vt:variant>
      <vt:variant>
        <vt:i4>8400</vt:i4>
      </vt:variant>
      <vt:variant>
        <vt:i4>0</vt:i4>
      </vt:variant>
      <vt:variant>
        <vt:i4>5</vt:i4>
      </vt:variant>
      <vt:variant>
        <vt:lpwstr/>
      </vt:variant>
      <vt:variant>
        <vt:lpwstr>■リスクアセスメント18ー2ー17</vt:lpwstr>
      </vt:variant>
      <vt:variant>
        <vt:i4>819860796</vt:i4>
      </vt:variant>
      <vt:variant>
        <vt:i4>8397</vt:i4>
      </vt:variant>
      <vt:variant>
        <vt:i4>0</vt:i4>
      </vt:variant>
      <vt:variant>
        <vt:i4>5</vt:i4>
      </vt:variant>
      <vt:variant>
        <vt:lpwstr/>
      </vt:variant>
      <vt:variant>
        <vt:lpwstr>■リスクアセスメント18ー1</vt:lpwstr>
      </vt:variant>
      <vt:variant>
        <vt:i4>819008828</vt:i4>
      </vt:variant>
      <vt:variant>
        <vt:i4>8394</vt:i4>
      </vt:variant>
      <vt:variant>
        <vt:i4>0</vt:i4>
      </vt:variant>
      <vt:variant>
        <vt:i4>5</vt:i4>
      </vt:variant>
      <vt:variant>
        <vt:lpwstr/>
      </vt:variant>
      <vt:variant>
        <vt:lpwstr>■リスクアセスメント17ー1</vt:lpwstr>
      </vt:variant>
      <vt:variant>
        <vt:i4>818943292</vt:i4>
      </vt:variant>
      <vt:variant>
        <vt:i4>8391</vt:i4>
      </vt:variant>
      <vt:variant>
        <vt:i4>0</vt:i4>
      </vt:variant>
      <vt:variant>
        <vt:i4>5</vt:i4>
      </vt:variant>
      <vt:variant>
        <vt:lpwstr/>
      </vt:variant>
      <vt:variant>
        <vt:lpwstr>■リスクアセスメント16ー1</vt:lpwstr>
      </vt:variant>
      <vt:variant>
        <vt:i4>820127168</vt:i4>
      </vt:variant>
      <vt:variant>
        <vt:i4>8388</vt:i4>
      </vt:variant>
      <vt:variant>
        <vt:i4>0</vt:i4>
      </vt:variant>
      <vt:variant>
        <vt:i4>5</vt:i4>
      </vt:variant>
      <vt:variant>
        <vt:lpwstr/>
      </vt:variant>
      <vt:variant>
        <vt:lpwstr>■リスクアセスメント15ー2ー2</vt:lpwstr>
      </vt:variant>
      <vt:variant>
        <vt:i4>819139900</vt:i4>
      </vt:variant>
      <vt:variant>
        <vt:i4>8385</vt:i4>
      </vt:variant>
      <vt:variant>
        <vt:i4>0</vt:i4>
      </vt:variant>
      <vt:variant>
        <vt:i4>5</vt:i4>
      </vt:variant>
      <vt:variant>
        <vt:lpwstr/>
      </vt:variant>
      <vt:variant>
        <vt:lpwstr>■リスクアセスメント15ー1</vt:lpwstr>
      </vt:variant>
      <vt:variant>
        <vt:i4>820061632</vt:i4>
      </vt:variant>
      <vt:variant>
        <vt:i4>8382</vt:i4>
      </vt:variant>
      <vt:variant>
        <vt:i4>0</vt:i4>
      </vt:variant>
      <vt:variant>
        <vt:i4>5</vt:i4>
      </vt:variant>
      <vt:variant>
        <vt:lpwstr/>
      </vt:variant>
      <vt:variant>
        <vt:lpwstr>■リスクアセスメント14ー1ー3</vt:lpwstr>
      </vt:variant>
      <vt:variant>
        <vt:i4>820127168</vt:i4>
      </vt:variant>
      <vt:variant>
        <vt:i4>8379</vt:i4>
      </vt:variant>
      <vt:variant>
        <vt:i4>0</vt:i4>
      </vt:variant>
      <vt:variant>
        <vt:i4>5</vt:i4>
      </vt:variant>
      <vt:variant>
        <vt:lpwstr/>
      </vt:variant>
      <vt:variant>
        <vt:lpwstr>■リスクアセスメント13ー4ー2</vt:lpwstr>
      </vt:variant>
      <vt:variant>
        <vt:i4>820323776</vt:i4>
      </vt:variant>
      <vt:variant>
        <vt:i4>8376</vt:i4>
      </vt:variant>
      <vt:variant>
        <vt:i4>0</vt:i4>
      </vt:variant>
      <vt:variant>
        <vt:i4>5</vt:i4>
      </vt:variant>
      <vt:variant>
        <vt:lpwstr/>
      </vt:variant>
      <vt:variant>
        <vt:lpwstr>■リスクアセスメント13ー3ー2</vt:lpwstr>
      </vt:variant>
      <vt:variant>
        <vt:i4>820389312</vt:i4>
      </vt:variant>
      <vt:variant>
        <vt:i4>8373</vt:i4>
      </vt:variant>
      <vt:variant>
        <vt:i4>0</vt:i4>
      </vt:variant>
      <vt:variant>
        <vt:i4>5</vt:i4>
      </vt:variant>
      <vt:variant>
        <vt:lpwstr/>
      </vt:variant>
      <vt:variant>
        <vt:lpwstr>■リスクアセスメント13ー3ー1</vt:lpwstr>
      </vt:variant>
      <vt:variant>
        <vt:i4>820913600</vt:i4>
      </vt:variant>
      <vt:variant>
        <vt:i4>8370</vt:i4>
      </vt:variant>
      <vt:variant>
        <vt:i4>0</vt:i4>
      </vt:variant>
      <vt:variant>
        <vt:i4>5</vt:i4>
      </vt:variant>
      <vt:variant>
        <vt:lpwstr/>
      </vt:variant>
      <vt:variant>
        <vt:lpwstr>■リスクアセスメント13ー2ー8</vt:lpwstr>
      </vt:variant>
      <vt:variant>
        <vt:i4>820061632</vt:i4>
      </vt:variant>
      <vt:variant>
        <vt:i4>8367</vt:i4>
      </vt:variant>
      <vt:variant>
        <vt:i4>0</vt:i4>
      </vt:variant>
      <vt:variant>
        <vt:i4>5</vt:i4>
      </vt:variant>
      <vt:variant>
        <vt:lpwstr/>
      </vt:variant>
      <vt:variant>
        <vt:lpwstr>■リスクアセスメント13ー2ー7</vt:lpwstr>
      </vt:variant>
      <vt:variant>
        <vt:i4>819996096</vt:i4>
      </vt:variant>
      <vt:variant>
        <vt:i4>8364</vt:i4>
      </vt:variant>
      <vt:variant>
        <vt:i4>0</vt:i4>
      </vt:variant>
      <vt:variant>
        <vt:i4>5</vt:i4>
      </vt:variant>
      <vt:variant>
        <vt:lpwstr/>
      </vt:variant>
      <vt:variant>
        <vt:lpwstr>■リスクアセスメント13ー2ー6</vt:lpwstr>
      </vt:variant>
      <vt:variant>
        <vt:i4>820192704</vt:i4>
      </vt:variant>
      <vt:variant>
        <vt:i4>8361</vt:i4>
      </vt:variant>
      <vt:variant>
        <vt:i4>0</vt:i4>
      </vt:variant>
      <vt:variant>
        <vt:i4>5</vt:i4>
      </vt:variant>
      <vt:variant>
        <vt:lpwstr/>
      </vt:variant>
      <vt:variant>
        <vt:lpwstr>■リスクアセスメント13ー2ー5</vt:lpwstr>
      </vt:variant>
      <vt:variant>
        <vt:i4>820127168</vt:i4>
      </vt:variant>
      <vt:variant>
        <vt:i4>8358</vt:i4>
      </vt:variant>
      <vt:variant>
        <vt:i4>0</vt:i4>
      </vt:variant>
      <vt:variant>
        <vt:i4>5</vt:i4>
      </vt:variant>
      <vt:variant>
        <vt:lpwstr/>
      </vt:variant>
      <vt:variant>
        <vt:lpwstr>■リスクアセスメント13ー2ー4</vt:lpwstr>
      </vt:variant>
      <vt:variant>
        <vt:i4>310752755</vt:i4>
      </vt:variant>
      <vt:variant>
        <vt:i4>8355</vt:i4>
      </vt:variant>
      <vt:variant>
        <vt:i4>0</vt:i4>
      </vt:variant>
      <vt:variant>
        <vt:i4>5</vt:i4>
      </vt:variant>
      <vt:variant>
        <vt:lpwstr/>
      </vt:variant>
      <vt:variant>
        <vt:lpwstr>■リスクアセスメント第6編編集後記</vt:lpwstr>
      </vt:variant>
      <vt:variant>
        <vt:i4>819336508</vt:i4>
      </vt:variant>
      <vt:variant>
        <vt:i4>8352</vt:i4>
      </vt:variant>
      <vt:variant>
        <vt:i4>0</vt:i4>
      </vt:variant>
      <vt:variant>
        <vt:i4>5</vt:i4>
      </vt:variant>
      <vt:variant>
        <vt:lpwstr/>
      </vt:variant>
      <vt:variant>
        <vt:lpwstr>■リスクアセスメント12ー3</vt:lpwstr>
      </vt:variant>
      <vt:variant>
        <vt:i4>820323776</vt:i4>
      </vt:variant>
      <vt:variant>
        <vt:i4>8349</vt:i4>
      </vt:variant>
      <vt:variant>
        <vt:i4>0</vt:i4>
      </vt:variant>
      <vt:variant>
        <vt:i4>5</vt:i4>
      </vt:variant>
      <vt:variant>
        <vt:lpwstr/>
      </vt:variant>
      <vt:variant>
        <vt:lpwstr>■リスクアセスメント12ー2ー2</vt:lpwstr>
      </vt:variant>
      <vt:variant>
        <vt:i4>820389312</vt:i4>
      </vt:variant>
      <vt:variant>
        <vt:i4>8346</vt:i4>
      </vt:variant>
      <vt:variant>
        <vt:i4>0</vt:i4>
      </vt:variant>
      <vt:variant>
        <vt:i4>5</vt:i4>
      </vt:variant>
      <vt:variant>
        <vt:lpwstr/>
      </vt:variant>
      <vt:variant>
        <vt:lpwstr>■リスクアセスメント12ー2ー1</vt:lpwstr>
      </vt:variant>
      <vt:variant>
        <vt:i4>820389312</vt:i4>
      </vt:variant>
      <vt:variant>
        <vt:i4>8343</vt:i4>
      </vt:variant>
      <vt:variant>
        <vt:i4>0</vt:i4>
      </vt:variant>
      <vt:variant>
        <vt:i4>5</vt:i4>
      </vt:variant>
      <vt:variant>
        <vt:lpwstr/>
      </vt:variant>
      <vt:variant>
        <vt:lpwstr>■リスクアセスメント12ー1ー2</vt:lpwstr>
      </vt:variant>
      <vt:variant>
        <vt:i4>820323776</vt:i4>
      </vt:variant>
      <vt:variant>
        <vt:i4>8340</vt:i4>
      </vt:variant>
      <vt:variant>
        <vt:i4>0</vt:i4>
      </vt:variant>
      <vt:variant>
        <vt:i4>5</vt:i4>
      </vt:variant>
      <vt:variant>
        <vt:lpwstr/>
      </vt:variant>
      <vt:variant>
        <vt:lpwstr>■リスクアセスメント12ー1ー1</vt:lpwstr>
      </vt:variant>
      <vt:variant>
        <vt:i4>820258240</vt:i4>
      </vt:variant>
      <vt:variant>
        <vt:i4>8337</vt:i4>
      </vt:variant>
      <vt:variant>
        <vt:i4>0</vt:i4>
      </vt:variant>
      <vt:variant>
        <vt:i4>5</vt:i4>
      </vt:variant>
      <vt:variant>
        <vt:lpwstr/>
      </vt:variant>
      <vt:variant>
        <vt:lpwstr>■リスクアセスメント11ー3ー1</vt:lpwstr>
      </vt:variant>
      <vt:variant>
        <vt:i4>2827720</vt:i4>
      </vt:variant>
      <vt:variant>
        <vt:i4>8334</vt:i4>
      </vt:variant>
      <vt:variant>
        <vt:i4>0</vt:i4>
      </vt:variant>
      <vt:variant>
        <vt:i4>5</vt:i4>
      </vt:variant>
      <vt:variant>
        <vt:lpwstr/>
      </vt:variant>
      <vt:variant>
        <vt:lpwstr>■リスクアセスメント9ー2</vt:lpwstr>
      </vt:variant>
      <vt:variant>
        <vt:i4>2827720</vt:i4>
      </vt:variant>
      <vt:variant>
        <vt:i4>8331</vt:i4>
      </vt:variant>
      <vt:variant>
        <vt:i4>0</vt:i4>
      </vt:variant>
      <vt:variant>
        <vt:i4>5</vt:i4>
      </vt:variant>
      <vt:variant>
        <vt:lpwstr/>
      </vt:variant>
      <vt:variant>
        <vt:lpwstr>■リスクアセスメント9ー1</vt:lpwstr>
      </vt:variant>
      <vt:variant>
        <vt:i4>2827715</vt:i4>
      </vt:variant>
      <vt:variant>
        <vt:i4>8328</vt:i4>
      </vt:variant>
      <vt:variant>
        <vt:i4>0</vt:i4>
      </vt:variant>
      <vt:variant>
        <vt:i4>5</vt:i4>
      </vt:variant>
      <vt:variant>
        <vt:lpwstr/>
      </vt:variant>
      <vt:variant>
        <vt:lpwstr>■リスクアセスメント2ー3</vt:lpwstr>
      </vt:variant>
      <vt:variant>
        <vt:i4>5907930</vt:i4>
      </vt:variant>
      <vt:variant>
        <vt:i4>8325</vt:i4>
      </vt:variant>
      <vt:variant>
        <vt:i4>0</vt:i4>
      </vt:variant>
      <vt:variant>
        <vt:i4>5</vt:i4>
      </vt:variant>
      <vt:variant>
        <vt:lpwstr/>
      </vt:variant>
      <vt:variant>
        <vt:lpwstr>■ランサムウェア27ー5</vt:lpwstr>
      </vt:variant>
      <vt:variant>
        <vt:i4>6039002</vt:i4>
      </vt:variant>
      <vt:variant>
        <vt:i4>8322</vt:i4>
      </vt:variant>
      <vt:variant>
        <vt:i4>0</vt:i4>
      </vt:variant>
      <vt:variant>
        <vt:i4>5</vt:i4>
      </vt:variant>
      <vt:variant>
        <vt:lpwstr/>
      </vt:variant>
      <vt:variant>
        <vt:lpwstr>■ランサムウェア26ー2</vt:lpwstr>
      </vt:variant>
      <vt:variant>
        <vt:i4>5842394</vt:i4>
      </vt:variant>
      <vt:variant>
        <vt:i4>8319</vt:i4>
      </vt:variant>
      <vt:variant>
        <vt:i4>0</vt:i4>
      </vt:variant>
      <vt:variant>
        <vt:i4>5</vt:i4>
      </vt:variant>
      <vt:variant>
        <vt:lpwstr/>
      </vt:variant>
      <vt:variant>
        <vt:lpwstr>■ランサムウェア23ー2</vt:lpwstr>
      </vt:variant>
      <vt:variant>
        <vt:i4>6952230</vt:i4>
      </vt:variant>
      <vt:variant>
        <vt:i4>8316</vt:i4>
      </vt:variant>
      <vt:variant>
        <vt:i4>0</vt:i4>
      </vt:variant>
      <vt:variant>
        <vt:i4>5</vt:i4>
      </vt:variant>
      <vt:variant>
        <vt:lpwstr/>
      </vt:variant>
      <vt:variant>
        <vt:lpwstr>■ランサムウェア21ー1ー2</vt:lpwstr>
      </vt:variant>
      <vt:variant>
        <vt:i4>5514713</vt:i4>
      </vt:variant>
      <vt:variant>
        <vt:i4>8313</vt:i4>
      </vt:variant>
      <vt:variant>
        <vt:i4>0</vt:i4>
      </vt:variant>
      <vt:variant>
        <vt:i4>5</vt:i4>
      </vt:variant>
      <vt:variant>
        <vt:lpwstr/>
      </vt:variant>
      <vt:variant>
        <vt:lpwstr>■ランサムウェア18ー4</vt:lpwstr>
      </vt:variant>
      <vt:variant>
        <vt:i4>6690085</vt:i4>
      </vt:variant>
      <vt:variant>
        <vt:i4>8310</vt:i4>
      </vt:variant>
      <vt:variant>
        <vt:i4>0</vt:i4>
      </vt:variant>
      <vt:variant>
        <vt:i4>5</vt:i4>
      </vt:variant>
      <vt:variant>
        <vt:lpwstr/>
      </vt:variant>
      <vt:variant>
        <vt:lpwstr>■ランサムウェア18ー3ー5</vt:lpwstr>
      </vt:variant>
      <vt:variant>
        <vt:i4>6493477</vt:i4>
      </vt:variant>
      <vt:variant>
        <vt:i4>8307</vt:i4>
      </vt:variant>
      <vt:variant>
        <vt:i4>0</vt:i4>
      </vt:variant>
      <vt:variant>
        <vt:i4>5</vt:i4>
      </vt:variant>
      <vt:variant>
        <vt:lpwstr/>
      </vt:variant>
      <vt:variant>
        <vt:lpwstr>■ランサムウェア18ー2ー11</vt:lpwstr>
      </vt:variant>
      <vt:variant>
        <vt:i4>7214373</vt:i4>
      </vt:variant>
      <vt:variant>
        <vt:i4>8304</vt:i4>
      </vt:variant>
      <vt:variant>
        <vt:i4>0</vt:i4>
      </vt:variant>
      <vt:variant>
        <vt:i4>5</vt:i4>
      </vt:variant>
      <vt:variant>
        <vt:lpwstr/>
      </vt:variant>
      <vt:variant>
        <vt:lpwstr>■ランサムウェア15ー2ー1</vt:lpwstr>
      </vt:variant>
      <vt:variant>
        <vt:i4>7148837</vt:i4>
      </vt:variant>
      <vt:variant>
        <vt:i4>8301</vt:i4>
      </vt:variant>
      <vt:variant>
        <vt:i4>0</vt:i4>
      </vt:variant>
      <vt:variant>
        <vt:i4>5</vt:i4>
      </vt:variant>
      <vt:variant>
        <vt:lpwstr/>
      </vt:variant>
      <vt:variant>
        <vt:lpwstr>■ランサムウェア11ー5ー1</vt:lpwstr>
      </vt:variant>
      <vt:variant>
        <vt:i4>5772562</vt:i4>
      </vt:variant>
      <vt:variant>
        <vt:i4>8298</vt:i4>
      </vt:variant>
      <vt:variant>
        <vt:i4>0</vt:i4>
      </vt:variant>
      <vt:variant>
        <vt:i4>5</vt:i4>
      </vt:variant>
      <vt:variant>
        <vt:lpwstr/>
      </vt:variant>
      <vt:variant>
        <vt:lpwstr>■ランサムウェア7ー1ー2</vt:lpwstr>
      </vt:variant>
      <vt:variant>
        <vt:i4>571376918</vt:i4>
      </vt:variant>
      <vt:variant>
        <vt:i4>8295</vt:i4>
      </vt:variant>
      <vt:variant>
        <vt:i4>0</vt:i4>
      </vt:variant>
      <vt:variant>
        <vt:i4>5</vt:i4>
      </vt:variant>
      <vt:variant>
        <vt:lpwstr/>
      </vt:variant>
      <vt:variant>
        <vt:lpwstr>■ランサムウェア第2編編集後記</vt:lpwstr>
      </vt:variant>
      <vt:variant>
        <vt:i4>5772562</vt:i4>
      </vt:variant>
      <vt:variant>
        <vt:i4>8292</vt:i4>
      </vt:variant>
      <vt:variant>
        <vt:i4>0</vt:i4>
      </vt:variant>
      <vt:variant>
        <vt:i4>5</vt:i4>
      </vt:variant>
      <vt:variant>
        <vt:lpwstr/>
      </vt:variant>
      <vt:variant>
        <vt:lpwstr>■ランサムウェア5ー3ー3</vt:lpwstr>
      </vt:variant>
      <vt:variant>
        <vt:i4>5772562</vt:i4>
      </vt:variant>
      <vt:variant>
        <vt:i4>8289</vt:i4>
      </vt:variant>
      <vt:variant>
        <vt:i4>0</vt:i4>
      </vt:variant>
      <vt:variant>
        <vt:i4>5</vt:i4>
      </vt:variant>
      <vt:variant>
        <vt:lpwstr/>
      </vt:variant>
      <vt:variant>
        <vt:lpwstr>■ランサムウェア5ー3ー2</vt:lpwstr>
      </vt:variant>
      <vt:variant>
        <vt:i4>5772563</vt:i4>
      </vt:variant>
      <vt:variant>
        <vt:i4>8286</vt:i4>
      </vt:variant>
      <vt:variant>
        <vt:i4>0</vt:i4>
      </vt:variant>
      <vt:variant>
        <vt:i4>5</vt:i4>
      </vt:variant>
      <vt:variant>
        <vt:lpwstr/>
      </vt:variant>
      <vt:variant>
        <vt:lpwstr>■ランサムウェア5ー2ー5</vt:lpwstr>
      </vt:variant>
      <vt:variant>
        <vt:i4>5772563</vt:i4>
      </vt:variant>
      <vt:variant>
        <vt:i4>8283</vt:i4>
      </vt:variant>
      <vt:variant>
        <vt:i4>0</vt:i4>
      </vt:variant>
      <vt:variant>
        <vt:i4>5</vt:i4>
      </vt:variant>
      <vt:variant>
        <vt:lpwstr/>
      </vt:variant>
      <vt:variant>
        <vt:lpwstr>■ランサムウェア5ー2ー2</vt:lpwstr>
      </vt:variant>
      <vt:variant>
        <vt:i4>5772563</vt:i4>
      </vt:variant>
      <vt:variant>
        <vt:i4>8280</vt:i4>
      </vt:variant>
      <vt:variant>
        <vt:i4>0</vt:i4>
      </vt:variant>
      <vt:variant>
        <vt:i4>5</vt:i4>
      </vt:variant>
      <vt:variant>
        <vt:lpwstr/>
      </vt:variant>
      <vt:variant>
        <vt:lpwstr>■ランサムウェア5ー2ー1</vt:lpwstr>
      </vt:variant>
      <vt:variant>
        <vt:i4>5772560</vt:i4>
      </vt:variant>
      <vt:variant>
        <vt:i4>8277</vt:i4>
      </vt:variant>
      <vt:variant>
        <vt:i4>0</vt:i4>
      </vt:variant>
      <vt:variant>
        <vt:i4>5</vt:i4>
      </vt:variant>
      <vt:variant>
        <vt:lpwstr/>
      </vt:variant>
      <vt:variant>
        <vt:lpwstr>■ランサムウェア5ー1ー3</vt:lpwstr>
      </vt:variant>
      <vt:variant>
        <vt:i4>5772560</vt:i4>
      </vt:variant>
      <vt:variant>
        <vt:i4>8274</vt:i4>
      </vt:variant>
      <vt:variant>
        <vt:i4>0</vt:i4>
      </vt:variant>
      <vt:variant>
        <vt:i4>5</vt:i4>
      </vt:variant>
      <vt:variant>
        <vt:lpwstr/>
      </vt:variant>
      <vt:variant>
        <vt:lpwstr>■ランサムウェア5ー1ー2</vt:lpwstr>
      </vt:variant>
      <vt:variant>
        <vt:i4>816059686</vt:i4>
      </vt:variant>
      <vt:variant>
        <vt:i4>8271</vt:i4>
      </vt:variant>
      <vt:variant>
        <vt:i4>0</vt:i4>
      </vt:variant>
      <vt:variant>
        <vt:i4>5</vt:i4>
      </vt:variant>
      <vt:variant>
        <vt:lpwstr/>
      </vt:variant>
      <vt:variant>
        <vt:lpwstr>■ランサムウェア2ー1</vt:lpwstr>
      </vt:variant>
      <vt:variant>
        <vt:i4>5772565</vt:i4>
      </vt:variant>
      <vt:variant>
        <vt:i4>8268</vt:i4>
      </vt:variant>
      <vt:variant>
        <vt:i4>0</vt:i4>
      </vt:variant>
      <vt:variant>
        <vt:i4>5</vt:i4>
      </vt:variant>
      <vt:variant>
        <vt:lpwstr/>
      </vt:variant>
      <vt:variant>
        <vt:lpwstr>■ランサムウェア0ー1ー1</vt:lpwstr>
      </vt:variant>
      <vt:variant>
        <vt:i4>815474104</vt:i4>
      </vt:variant>
      <vt:variant>
        <vt:i4>8265</vt:i4>
      </vt:variant>
      <vt:variant>
        <vt:i4>0</vt:i4>
      </vt:variant>
      <vt:variant>
        <vt:i4>5</vt:i4>
      </vt:variant>
      <vt:variant>
        <vt:lpwstr/>
      </vt:variant>
      <vt:variant>
        <vt:lpwstr>■ユーティリティプログラム27ー18</vt:lpwstr>
      </vt:variant>
      <vt:variant>
        <vt:i4>6956421</vt:i4>
      </vt:variant>
      <vt:variant>
        <vt:i4>8262</vt:i4>
      </vt:variant>
      <vt:variant>
        <vt:i4>0</vt:i4>
      </vt:variant>
      <vt:variant>
        <vt:i4>5</vt:i4>
      </vt:variant>
      <vt:variant>
        <vt:lpwstr/>
      </vt:variant>
      <vt:variant>
        <vt:lpwstr>■ユーティリティプログラム18ー2ー16</vt:lpwstr>
      </vt:variant>
      <vt:variant>
        <vt:i4>815801734</vt:i4>
      </vt:variant>
      <vt:variant>
        <vt:i4>8259</vt:i4>
      </vt:variant>
      <vt:variant>
        <vt:i4>0</vt:i4>
      </vt:variant>
      <vt:variant>
        <vt:i4>5</vt:i4>
      </vt:variant>
      <vt:variant>
        <vt:lpwstr/>
      </vt:variant>
      <vt:variant>
        <vt:lpwstr>■ユーティリティプログラム18ー1</vt:lpwstr>
      </vt:variant>
      <vt:variant>
        <vt:i4>6038974</vt:i4>
      </vt:variant>
      <vt:variant>
        <vt:i4>8256</vt:i4>
      </vt:variant>
      <vt:variant>
        <vt:i4>0</vt:i4>
      </vt:variant>
      <vt:variant>
        <vt:i4>5</vt:i4>
      </vt:variant>
      <vt:variant>
        <vt:lpwstr/>
      </vt:variant>
      <vt:variant>
        <vt:lpwstr>■ユーティリティプログラム13ー3ー2</vt:lpwstr>
      </vt:variant>
      <vt:variant>
        <vt:i4>-166237197</vt:i4>
      </vt:variant>
      <vt:variant>
        <vt:i4>8253</vt:i4>
      </vt:variant>
      <vt:variant>
        <vt:i4>0</vt:i4>
      </vt:variant>
      <vt:variant>
        <vt:i4>5</vt:i4>
      </vt:variant>
      <vt:variant>
        <vt:lpwstr/>
      </vt:variant>
      <vt:variant>
        <vt:lpwstr>■無停電電源装置17ー2ー6</vt:lpwstr>
      </vt:variant>
      <vt:variant>
        <vt:i4>-166564877</vt:i4>
      </vt:variant>
      <vt:variant>
        <vt:i4>8250</vt:i4>
      </vt:variant>
      <vt:variant>
        <vt:i4>0</vt:i4>
      </vt:variant>
      <vt:variant>
        <vt:i4>5</vt:i4>
      </vt:variant>
      <vt:variant>
        <vt:lpwstr/>
      </vt:variant>
      <vt:variant>
        <vt:lpwstr>■無停電電源装置15ー2ー1</vt:lpwstr>
      </vt:variant>
      <vt:variant>
        <vt:i4>1897617450</vt:i4>
      </vt:variant>
      <vt:variant>
        <vt:i4>8247</vt:i4>
      </vt:variant>
      <vt:variant>
        <vt:i4>0</vt:i4>
      </vt:variant>
      <vt:variant>
        <vt:i4>5</vt:i4>
      </vt:variant>
      <vt:variant>
        <vt:lpwstr/>
      </vt:variant>
      <vt:variant>
        <vt:lpwstr>■無線LAN18ー2ー21</vt:lpwstr>
      </vt:variant>
      <vt:variant>
        <vt:i4>1897420842</vt:i4>
      </vt:variant>
      <vt:variant>
        <vt:i4>8244</vt:i4>
      </vt:variant>
      <vt:variant>
        <vt:i4>0</vt:i4>
      </vt:variant>
      <vt:variant>
        <vt:i4>5</vt:i4>
      </vt:variant>
      <vt:variant>
        <vt:lpwstr/>
      </vt:variant>
      <vt:variant>
        <vt:lpwstr>■無線LAN18ー2ー18</vt:lpwstr>
      </vt:variant>
      <vt:variant>
        <vt:i4>1897027626</vt:i4>
      </vt:variant>
      <vt:variant>
        <vt:i4>8241</vt:i4>
      </vt:variant>
      <vt:variant>
        <vt:i4>0</vt:i4>
      </vt:variant>
      <vt:variant>
        <vt:i4>5</vt:i4>
      </vt:variant>
      <vt:variant>
        <vt:lpwstr/>
      </vt:variant>
      <vt:variant>
        <vt:lpwstr>■無線LAN17ー2ー4</vt:lpwstr>
      </vt:variant>
      <vt:variant>
        <vt:i4>1897224234</vt:i4>
      </vt:variant>
      <vt:variant>
        <vt:i4>8238</vt:i4>
      </vt:variant>
      <vt:variant>
        <vt:i4>0</vt:i4>
      </vt:variant>
      <vt:variant>
        <vt:i4>5</vt:i4>
      </vt:variant>
      <vt:variant>
        <vt:lpwstr/>
      </vt:variant>
      <vt:variant>
        <vt:lpwstr>■無線LAN15ー2ー1</vt:lpwstr>
      </vt:variant>
      <vt:variant>
        <vt:i4>1898141723</vt:i4>
      </vt:variant>
      <vt:variant>
        <vt:i4>8235</vt:i4>
      </vt:variant>
      <vt:variant>
        <vt:i4>0</vt:i4>
      </vt:variant>
      <vt:variant>
        <vt:i4>5</vt:i4>
      </vt:variant>
      <vt:variant>
        <vt:lpwstr/>
      </vt:variant>
      <vt:variant>
        <vt:lpwstr>■無線LAN2ー2ー3</vt:lpwstr>
      </vt:variant>
      <vt:variant>
        <vt:i4>4597137</vt:i4>
      </vt:variant>
      <vt:variant>
        <vt:i4>8232</vt:i4>
      </vt:variant>
      <vt:variant>
        <vt:i4>0</vt:i4>
      </vt:variant>
      <vt:variant>
        <vt:i4>5</vt:i4>
      </vt:variant>
      <vt:variant>
        <vt:lpwstr/>
      </vt:variant>
      <vt:variant>
        <vt:lpwstr>■ミラサポコネクト3ー2ー1</vt:lpwstr>
      </vt:variant>
      <vt:variant>
        <vt:i4>815863149</vt:i4>
      </vt:variant>
      <vt:variant>
        <vt:i4>8229</vt:i4>
      </vt:variant>
      <vt:variant>
        <vt:i4>0</vt:i4>
      </vt:variant>
      <vt:variant>
        <vt:i4>5</vt:i4>
      </vt:variant>
      <vt:variant>
        <vt:lpwstr/>
      </vt:variant>
      <vt:variant>
        <vt:lpwstr>■ミドルウェア21ー1ー2</vt:lpwstr>
      </vt:variant>
      <vt:variant>
        <vt:i4>815863148</vt:i4>
      </vt:variant>
      <vt:variant>
        <vt:i4>8226</vt:i4>
      </vt:variant>
      <vt:variant>
        <vt:i4>0</vt:i4>
      </vt:variant>
      <vt:variant>
        <vt:i4>5</vt:i4>
      </vt:variant>
      <vt:variant>
        <vt:lpwstr/>
      </vt:variant>
      <vt:variant>
        <vt:lpwstr>■ミドルウェア20ー1ー3</vt:lpwstr>
      </vt:variant>
      <vt:variant>
        <vt:i4>815928678</vt:i4>
      </vt:variant>
      <vt:variant>
        <vt:i4>8223</vt:i4>
      </vt:variant>
      <vt:variant>
        <vt:i4>0</vt:i4>
      </vt:variant>
      <vt:variant>
        <vt:i4>5</vt:i4>
      </vt:variant>
      <vt:variant>
        <vt:lpwstr/>
      </vt:variant>
      <vt:variant>
        <vt:lpwstr>■ミドルウェア18ー3ー4</vt:lpwstr>
      </vt:variant>
      <vt:variant>
        <vt:i4>815928678</vt:i4>
      </vt:variant>
      <vt:variant>
        <vt:i4>8220</vt:i4>
      </vt:variant>
      <vt:variant>
        <vt:i4>0</vt:i4>
      </vt:variant>
      <vt:variant>
        <vt:i4>5</vt:i4>
      </vt:variant>
      <vt:variant>
        <vt:lpwstr/>
      </vt:variant>
      <vt:variant>
        <vt:lpwstr>■ミドルウェア18ー3ー1</vt:lpwstr>
      </vt:variant>
      <vt:variant>
        <vt:i4>819729698</vt:i4>
      </vt:variant>
      <vt:variant>
        <vt:i4>8217</vt:i4>
      </vt:variant>
      <vt:variant>
        <vt:i4>0</vt:i4>
      </vt:variant>
      <vt:variant>
        <vt:i4>5</vt:i4>
      </vt:variant>
      <vt:variant>
        <vt:lpwstr/>
      </vt:variant>
      <vt:variant>
        <vt:lpwstr>■マルウェア27ー18</vt:lpwstr>
      </vt:variant>
      <vt:variant>
        <vt:i4>820913630</vt:i4>
      </vt:variant>
      <vt:variant>
        <vt:i4>8214</vt:i4>
      </vt:variant>
      <vt:variant>
        <vt:i4>0</vt:i4>
      </vt:variant>
      <vt:variant>
        <vt:i4>5</vt:i4>
      </vt:variant>
      <vt:variant>
        <vt:lpwstr/>
      </vt:variant>
      <vt:variant>
        <vt:lpwstr>■マルウェア23ー2ー5</vt:lpwstr>
      </vt:variant>
      <vt:variant>
        <vt:i4>819664162</vt:i4>
      </vt:variant>
      <vt:variant>
        <vt:i4>8211</vt:i4>
      </vt:variant>
      <vt:variant>
        <vt:i4>0</vt:i4>
      </vt:variant>
      <vt:variant>
        <vt:i4>5</vt:i4>
      </vt:variant>
      <vt:variant>
        <vt:lpwstr/>
      </vt:variant>
      <vt:variant>
        <vt:lpwstr>■マルウェア23ー2</vt:lpwstr>
      </vt:variant>
      <vt:variant>
        <vt:i4>820979166</vt:i4>
      </vt:variant>
      <vt:variant>
        <vt:i4>8208</vt:i4>
      </vt:variant>
      <vt:variant>
        <vt:i4>0</vt:i4>
      </vt:variant>
      <vt:variant>
        <vt:i4>5</vt:i4>
      </vt:variant>
      <vt:variant>
        <vt:lpwstr/>
      </vt:variant>
      <vt:variant>
        <vt:lpwstr>■マルウェア22ー3ー4</vt:lpwstr>
      </vt:variant>
      <vt:variant>
        <vt:i4>820651486</vt:i4>
      </vt:variant>
      <vt:variant>
        <vt:i4>8205</vt:i4>
      </vt:variant>
      <vt:variant>
        <vt:i4>0</vt:i4>
      </vt:variant>
      <vt:variant>
        <vt:i4>5</vt:i4>
      </vt:variant>
      <vt:variant>
        <vt:lpwstr/>
      </vt:variant>
      <vt:variant>
        <vt:lpwstr>■マルウェア22ー3ー1</vt:lpwstr>
      </vt:variant>
      <vt:variant>
        <vt:i4>820520414</vt:i4>
      </vt:variant>
      <vt:variant>
        <vt:i4>8202</vt:i4>
      </vt:variant>
      <vt:variant>
        <vt:i4>0</vt:i4>
      </vt:variant>
      <vt:variant>
        <vt:i4>5</vt:i4>
      </vt:variant>
      <vt:variant>
        <vt:lpwstr/>
      </vt:variant>
      <vt:variant>
        <vt:lpwstr>■マルウェア21ー1ー2</vt:lpwstr>
      </vt:variant>
      <vt:variant>
        <vt:i4>820258269</vt:i4>
      </vt:variant>
      <vt:variant>
        <vt:i4>8199</vt:i4>
      </vt:variant>
      <vt:variant>
        <vt:i4>0</vt:i4>
      </vt:variant>
      <vt:variant>
        <vt:i4>5</vt:i4>
      </vt:variant>
      <vt:variant>
        <vt:lpwstr/>
      </vt:variant>
      <vt:variant>
        <vt:lpwstr>■マルウェア18ー3ー5</vt:lpwstr>
      </vt:variant>
      <vt:variant>
        <vt:i4>820192733</vt:i4>
      </vt:variant>
      <vt:variant>
        <vt:i4>8196</vt:i4>
      </vt:variant>
      <vt:variant>
        <vt:i4>0</vt:i4>
      </vt:variant>
      <vt:variant>
        <vt:i4>5</vt:i4>
      </vt:variant>
      <vt:variant>
        <vt:lpwstr/>
      </vt:variant>
      <vt:variant>
        <vt:lpwstr>■マルウェア18ー3ー2</vt:lpwstr>
      </vt:variant>
      <vt:variant>
        <vt:i4>820127197</vt:i4>
      </vt:variant>
      <vt:variant>
        <vt:i4>8193</vt:i4>
      </vt:variant>
      <vt:variant>
        <vt:i4>0</vt:i4>
      </vt:variant>
      <vt:variant>
        <vt:i4>5</vt:i4>
      </vt:variant>
      <vt:variant>
        <vt:lpwstr/>
      </vt:variant>
      <vt:variant>
        <vt:lpwstr>■マルウェア18ー2ー20</vt:lpwstr>
      </vt:variant>
      <vt:variant>
        <vt:i4>820389341</vt:i4>
      </vt:variant>
      <vt:variant>
        <vt:i4>8190</vt:i4>
      </vt:variant>
      <vt:variant>
        <vt:i4>0</vt:i4>
      </vt:variant>
      <vt:variant>
        <vt:i4>5</vt:i4>
      </vt:variant>
      <vt:variant>
        <vt:lpwstr/>
      </vt:variant>
      <vt:variant>
        <vt:lpwstr>■マルウェア18ー2ー6</vt:lpwstr>
      </vt:variant>
      <vt:variant>
        <vt:i4>819139873</vt:i4>
      </vt:variant>
      <vt:variant>
        <vt:i4>8187</vt:i4>
      </vt:variant>
      <vt:variant>
        <vt:i4>0</vt:i4>
      </vt:variant>
      <vt:variant>
        <vt:i4>5</vt:i4>
      </vt:variant>
      <vt:variant>
        <vt:lpwstr/>
      </vt:variant>
      <vt:variant>
        <vt:lpwstr>■マルウェア18ー1</vt:lpwstr>
      </vt:variant>
      <vt:variant>
        <vt:i4>820979165</vt:i4>
      </vt:variant>
      <vt:variant>
        <vt:i4>8184</vt:i4>
      </vt:variant>
      <vt:variant>
        <vt:i4>0</vt:i4>
      </vt:variant>
      <vt:variant>
        <vt:i4>5</vt:i4>
      </vt:variant>
      <vt:variant>
        <vt:lpwstr/>
      </vt:variant>
      <vt:variant>
        <vt:lpwstr>■マルウェア17ー3ー1</vt:lpwstr>
      </vt:variant>
      <vt:variant>
        <vt:i4>820520413</vt:i4>
      </vt:variant>
      <vt:variant>
        <vt:i4>8181</vt:i4>
      </vt:variant>
      <vt:variant>
        <vt:i4>0</vt:i4>
      </vt:variant>
      <vt:variant>
        <vt:i4>5</vt:i4>
      </vt:variant>
      <vt:variant>
        <vt:lpwstr/>
      </vt:variant>
      <vt:variant>
        <vt:lpwstr>■マルウェア16ー2ー6</vt:lpwstr>
      </vt:variant>
      <vt:variant>
        <vt:i4>820585949</vt:i4>
      </vt:variant>
      <vt:variant>
        <vt:i4>8178</vt:i4>
      </vt:variant>
      <vt:variant>
        <vt:i4>0</vt:i4>
      </vt:variant>
      <vt:variant>
        <vt:i4>5</vt:i4>
      </vt:variant>
      <vt:variant>
        <vt:lpwstr/>
      </vt:variant>
      <vt:variant>
        <vt:lpwstr>■マルウェア15ー2ー4</vt:lpwstr>
      </vt:variant>
      <vt:variant>
        <vt:i4>820979165</vt:i4>
      </vt:variant>
      <vt:variant>
        <vt:i4>8175</vt:i4>
      </vt:variant>
      <vt:variant>
        <vt:i4>0</vt:i4>
      </vt:variant>
      <vt:variant>
        <vt:i4>5</vt:i4>
      </vt:variant>
      <vt:variant>
        <vt:lpwstr/>
      </vt:variant>
      <vt:variant>
        <vt:lpwstr>■マルウェア15ー2ー2</vt:lpwstr>
      </vt:variant>
      <vt:variant>
        <vt:i4>820520413</vt:i4>
      </vt:variant>
      <vt:variant>
        <vt:i4>8172</vt:i4>
      </vt:variant>
      <vt:variant>
        <vt:i4>0</vt:i4>
      </vt:variant>
      <vt:variant>
        <vt:i4>5</vt:i4>
      </vt:variant>
      <vt:variant>
        <vt:lpwstr/>
      </vt:variant>
      <vt:variant>
        <vt:lpwstr>■マルウェア13ー3ー2</vt:lpwstr>
      </vt:variant>
      <vt:variant>
        <vt:i4>820717021</vt:i4>
      </vt:variant>
      <vt:variant>
        <vt:i4>8169</vt:i4>
      </vt:variant>
      <vt:variant>
        <vt:i4>0</vt:i4>
      </vt:variant>
      <vt:variant>
        <vt:i4>5</vt:i4>
      </vt:variant>
      <vt:variant>
        <vt:lpwstr/>
      </vt:variant>
      <vt:variant>
        <vt:lpwstr>■マルウェア13ー3ー1</vt:lpwstr>
      </vt:variant>
      <vt:variant>
        <vt:i4>820979165</vt:i4>
      </vt:variant>
      <vt:variant>
        <vt:i4>8166</vt:i4>
      </vt:variant>
      <vt:variant>
        <vt:i4>0</vt:i4>
      </vt:variant>
      <vt:variant>
        <vt:i4>5</vt:i4>
      </vt:variant>
      <vt:variant>
        <vt:lpwstr/>
      </vt:variant>
      <vt:variant>
        <vt:lpwstr>■マルウェア13ー2ー4</vt:lpwstr>
      </vt:variant>
      <vt:variant>
        <vt:i4>820520413</vt:i4>
      </vt:variant>
      <vt:variant>
        <vt:i4>8163</vt:i4>
      </vt:variant>
      <vt:variant>
        <vt:i4>0</vt:i4>
      </vt:variant>
      <vt:variant>
        <vt:i4>5</vt:i4>
      </vt:variant>
      <vt:variant>
        <vt:lpwstr/>
      </vt:variant>
      <vt:variant>
        <vt:lpwstr>■マルウェア12ー2ー2</vt:lpwstr>
      </vt:variant>
      <vt:variant>
        <vt:i4>820782557</vt:i4>
      </vt:variant>
      <vt:variant>
        <vt:i4>8160</vt:i4>
      </vt:variant>
      <vt:variant>
        <vt:i4>0</vt:i4>
      </vt:variant>
      <vt:variant>
        <vt:i4>5</vt:i4>
      </vt:variant>
      <vt:variant>
        <vt:lpwstr/>
      </vt:variant>
      <vt:variant>
        <vt:lpwstr>■マルウェア10ー2ー4</vt:lpwstr>
      </vt:variant>
      <vt:variant>
        <vt:i4>819602917</vt:i4>
      </vt:variant>
      <vt:variant>
        <vt:i4>8157</vt:i4>
      </vt:variant>
      <vt:variant>
        <vt:i4>0</vt:i4>
      </vt:variant>
      <vt:variant>
        <vt:i4>5</vt:i4>
      </vt:variant>
      <vt:variant>
        <vt:lpwstr/>
      </vt:variant>
      <vt:variant>
        <vt:lpwstr>■マルウェア8ー1ー1</vt:lpwstr>
      </vt:variant>
      <vt:variant>
        <vt:i4>819602923</vt:i4>
      </vt:variant>
      <vt:variant>
        <vt:i4>8154</vt:i4>
      </vt:variant>
      <vt:variant>
        <vt:i4>0</vt:i4>
      </vt:variant>
      <vt:variant>
        <vt:i4>5</vt:i4>
      </vt:variant>
      <vt:variant>
        <vt:lpwstr/>
      </vt:variant>
      <vt:variant>
        <vt:lpwstr>■マルウェア5ー2ー5</vt:lpwstr>
      </vt:variant>
      <vt:variant>
        <vt:i4>819602923</vt:i4>
      </vt:variant>
      <vt:variant>
        <vt:i4>8151</vt:i4>
      </vt:variant>
      <vt:variant>
        <vt:i4>0</vt:i4>
      </vt:variant>
      <vt:variant>
        <vt:i4>5</vt:i4>
      </vt:variant>
      <vt:variant>
        <vt:lpwstr/>
      </vt:variant>
      <vt:variant>
        <vt:lpwstr>■マルウェア5ー2ー4</vt:lpwstr>
      </vt:variant>
      <vt:variant>
        <vt:i4>819602923</vt:i4>
      </vt:variant>
      <vt:variant>
        <vt:i4>8148</vt:i4>
      </vt:variant>
      <vt:variant>
        <vt:i4>0</vt:i4>
      </vt:variant>
      <vt:variant>
        <vt:i4>5</vt:i4>
      </vt:variant>
      <vt:variant>
        <vt:lpwstr/>
      </vt:variant>
      <vt:variant>
        <vt:lpwstr>■マルウェア5ー2ー2</vt:lpwstr>
      </vt:variant>
      <vt:variant>
        <vt:i4>817566921</vt:i4>
      </vt:variant>
      <vt:variant>
        <vt:i4>8145</vt:i4>
      </vt:variant>
      <vt:variant>
        <vt:i4>0</vt:i4>
      </vt:variant>
      <vt:variant>
        <vt:i4>5</vt:i4>
      </vt:variant>
      <vt:variant>
        <vt:lpwstr/>
      </vt:variant>
      <vt:variant>
        <vt:lpwstr>■マルウェア第2章コラム</vt:lpwstr>
      </vt:variant>
      <vt:variant>
        <vt:i4>2500062</vt:i4>
      </vt:variant>
      <vt:variant>
        <vt:i4>8142</vt:i4>
      </vt:variant>
      <vt:variant>
        <vt:i4>0</vt:i4>
      </vt:variant>
      <vt:variant>
        <vt:i4>5</vt:i4>
      </vt:variant>
      <vt:variant>
        <vt:lpwstr/>
      </vt:variant>
      <vt:variant>
        <vt:lpwstr>■マルウェア2ー1</vt:lpwstr>
      </vt:variant>
      <vt:variant>
        <vt:i4>815736314</vt:i4>
      </vt:variant>
      <vt:variant>
        <vt:i4>8139</vt:i4>
      </vt:variant>
      <vt:variant>
        <vt:i4>0</vt:i4>
      </vt:variant>
      <vt:variant>
        <vt:i4>5</vt:i4>
      </vt:variant>
      <vt:variant>
        <vt:lpwstr/>
      </vt:variant>
      <vt:variant>
        <vt:lpwstr>■ベンダーロックイン20ー1ー6</vt:lpwstr>
      </vt:variant>
      <vt:variant>
        <vt:i4>1381188113</vt:i4>
      </vt:variant>
      <vt:variant>
        <vt:i4>8136</vt:i4>
      </vt:variant>
      <vt:variant>
        <vt:i4>0</vt:i4>
      </vt:variant>
      <vt:variant>
        <vt:i4>5</vt:i4>
      </vt:variant>
      <vt:variant>
        <vt:lpwstr/>
      </vt:variant>
      <vt:variant>
        <vt:lpwstr>■ペルソナ分析21ー1ー1</vt:lpwstr>
      </vt:variant>
      <vt:variant>
        <vt:i4>1655652896</vt:i4>
      </vt:variant>
      <vt:variant>
        <vt:i4>8133</vt:i4>
      </vt:variant>
      <vt:variant>
        <vt:i4>0</vt:i4>
      </vt:variant>
      <vt:variant>
        <vt:i4>5</vt:i4>
      </vt:variant>
      <vt:variant>
        <vt:lpwstr/>
      </vt:variant>
      <vt:variant>
        <vt:lpwstr>■ペルソナ分析21ー1</vt:lpwstr>
      </vt:variant>
      <vt:variant>
        <vt:i4>1381188112</vt:i4>
      </vt:variant>
      <vt:variant>
        <vt:i4>8130</vt:i4>
      </vt:variant>
      <vt:variant>
        <vt:i4>0</vt:i4>
      </vt:variant>
      <vt:variant>
        <vt:i4>5</vt:i4>
      </vt:variant>
      <vt:variant>
        <vt:lpwstr/>
      </vt:variant>
      <vt:variant>
        <vt:lpwstr>■ペルソナ分析20ー1ー1</vt:lpwstr>
      </vt:variant>
      <vt:variant>
        <vt:i4>814028044</vt:i4>
      </vt:variant>
      <vt:variant>
        <vt:i4>8127</vt:i4>
      </vt:variant>
      <vt:variant>
        <vt:i4>0</vt:i4>
      </vt:variant>
      <vt:variant>
        <vt:i4>5</vt:i4>
      </vt:variant>
      <vt:variant>
        <vt:lpwstr/>
      </vt:variant>
      <vt:variant>
        <vt:lpwstr>■ベストプラクティス27ー5</vt:lpwstr>
      </vt:variant>
      <vt:variant>
        <vt:i4>817112563</vt:i4>
      </vt:variant>
      <vt:variant>
        <vt:i4>8124</vt:i4>
      </vt:variant>
      <vt:variant>
        <vt:i4>0</vt:i4>
      </vt:variant>
      <vt:variant>
        <vt:i4>5</vt:i4>
      </vt:variant>
      <vt:variant>
        <vt:lpwstr/>
      </vt:variant>
      <vt:variant>
        <vt:lpwstr>■ベストプラクティス11ー3ー1</vt:lpwstr>
      </vt:variant>
      <vt:variant>
        <vt:i4>817243635</vt:i4>
      </vt:variant>
      <vt:variant>
        <vt:i4>8121</vt:i4>
      </vt:variant>
      <vt:variant>
        <vt:i4>0</vt:i4>
      </vt:variant>
      <vt:variant>
        <vt:i4>5</vt:i4>
      </vt:variant>
      <vt:variant>
        <vt:lpwstr/>
      </vt:variant>
      <vt:variant>
        <vt:lpwstr>■ベストプラクティス11ー1ー1</vt:lpwstr>
      </vt:variant>
      <vt:variant>
        <vt:i4>814163396</vt:i4>
      </vt:variant>
      <vt:variant>
        <vt:i4>8118</vt:i4>
      </vt:variant>
      <vt:variant>
        <vt:i4>0</vt:i4>
      </vt:variant>
      <vt:variant>
        <vt:i4>5</vt:i4>
      </vt:variant>
      <vt:variant>
        <vt:lpwstr/>
      </vt:variant>
      <vt:variant>
        <vt:lpwstr>■ベストプラクティス5ー3ー1</vt:lpwstr>
      </vt:variant>
      <vt:variant>
        <vt:i4>814163398</vt:i4>
      </vt:variant>
      <vt:variant>
        <vt:i4>8115</vt:i4>
      </vt:variant>
      <vt:variant>
        <vt:i4>0</vt:i4>
      </vt:variant>
      <vt:variant>
        <vt:i4>5</vt:i4>
      </vt:variant>
      <vt:variant>
        <vt:lpwstr/>
      </vt:variant>
      <vt:variant>
        <vt:lpwstr>■ベストプラクティス5ー1ー3</vt:lpwstr>
      </vt:variant>
      <vt:variant>
        <vt:i4>402866</vt:i4>
      </vt:variant>
      <vt:variant>
        <vt:i4>8112</vt:i4>
      </vt:variant>
      <vt:variant>
        <vt:i4>0</vt:i4>
      </vt:variant>
      <vt:variant>
        <vt:i4>5</vt:i4>
      </vt:variant>
      <vt:variant>
        <vt:lpwstr/>
      </vt:variant>
      <vt:variant>
        <vt:lpwstr>■ペネトレーションテスト23ー2</vt:lpwstr>
      </vt:variant>
      <vt:variant>
        <vt:i4>796081</vt:i4>
      </vt:variant>
      <vt:variant>
        <vt:i4>8109</vt:i4>
      </vt:variant>
      <vt:variant>
        <vt:i4>0</vt:i4>
      </vt:variant>
      <vt:variant>
        <vt:i4>5</vt:i4>
      </vt:variant>
      <vt:variant>
        <vt:lpwstr/>
      </vt:variant>
      <vt:variant>
        <vt:lpwstr>■ペネトレーションテスト18ー3</vt:lpwstr>
      </vt:variant>
      <vt:variant>
        <vt:i4>1713585</vt:i4>
      </vt:variant>
      <vt:variant>
        <vt:i4>8106</vt:i4>
      </vt:variant>
      <vt:variant>
        <vt:i4>0</vt:i4>
      </vt:variant>
      <vt:variant>
        <vt:i4>5</vt:i4>
      </vt:variant>
      <vt:variant>
        <vt:lpwstr/>
      </vt:variant>
      <vt:variant>
        <vt:lpwstr>■ブロックチェーン25ー2ー2</vt:lpwstr>
      </vt:variant>
      <vt:variant>
        <vt:i4>1713591</vt:i4>
      </vt:variant>
      <vt:variant>
        <vt:i4>8103</vt:i4>
      </vt:variant>
      <vt:variant>
        <vt:i4>0</vt:i4>
      </vt:variant>
      <vt:variant>
        <vt:i4>5</vt:i4>
      </vt:variant>
      <vt:variant>
        <vt:lpwstr/>
      </vt:variant>
      <vt:variant>
        <vt:lpwstr>■ブロックチェーン22ー3ー1</vt:lpwstr>
      </vt:variant>
      <vt:variant>
        <vt:i4>2626890</vt:i4>
      </vt:variant>
      <vt:variant>
        <vt:i4>8100</vt:i4>
      </vt:variant>
      <vt:variant>
        <vt:i4>0</vt:i4>
      </vt:variant>
      <vt:variant>
        <vt:i4>5</vt:i4>
      </vt:variant>
      <vt:variant>
        <vt:lpwstr/>
      </vt:variant>
      <vt:variant>
        <vt:lpwstr>■ブロックチェーン1ー1</vt:lpwstr>
      </vt:variant>
      <vt:variant>
        <vt:i4>4728317</vt:i4>
      </vt:variant>
      <vt:variant>
        <vt:i4>8097</vt:i4>
      </vt:variant>
      <vt:variant>
        <vt:i4>0</vt:i4>
      </vt:variant>
      <vt:variant>
        <vt:i4>5</vt:i4>
      </vt:variant>
      <vt:variant>
        <vt:lpwstr/>
      </vt:variant>
      <vt:variant>
        <vt:lpwstr>■プロキシ25ー2ー1</vt:lpwstr>
      </vt:variant>
      <vt:variant>
        <vt:i4>4924913</vt:i4>
      </vt:variant>
      <vt:variant>
        <vt:i4>8094</vt:i4>
      </vt:variant>
      <vt:variant>
        <vt:i4>0</vt:i4>
      </vt:variant>
      <vt:variant>
        <vt:i4>5</vt:i4>
      </vt:variant>
      <vt:variant>
        <vt:lpwstr/>
      </vt:variant>
      <vt:variant>
        <vt:lpwstr>■プロキシ18ー3ー5</vt:lpwstr>
      </vt:variant>
      <vt:variant>
        <vt:i4>6301086</vt:i4>
      </vt:variant>
      <vt:variant>
        <vt:i4>8091</vt:i4>
      </vt:variant>
      <vt:variant>
        <vt:i4>0</vt:i4>
      </vt:variant>
      <vt:variant>
        <vt:i4>5</vt:i4>
      </vt:variant>
      <vt:variant>
        <vt:lpwstr/>
      </vt:variant>
      <vt:variant>
        <vt:lpwstr>■フレームワーク28ー1</vt:lpwstr>
      </vt:variant>
      <vt:variant>
        <vt:i4>7087518</vt:i4>
      </vt:variant>
      <vt:variant>
        <vt:i4>8088</vt:i4>
      </vt:variant>
      <vt:variant>
        <vt:i4>0</vt:i4>
      </vt:variant>
      <vt:variant>
        <vt:i4>5</vt:i4>
      </vt:variant>
      <vt:variant>
        <vt:lpwstr/>
      </vt:variant>
      <vt:variant>
        <vt:lpwstr>■フレームワーク27ー22</vt:lpwstr>
      </vt:variant>
      <vt:variant>
        <vt:i4>7284126</vt:i4>
      </vt:variant>
      <vt:variant>
        <vt:i4>8085</vt:i4>
      </vt:variant>
      <vt:variant>
        <vt:i4>0</vt:i4>
      </vt:variant>
      <vt:variant>
        <vt:i4>5</vt:i4>
      </vt:variant>
      <vt:variant>
        <vt:lpwstr/>
      </vt:variant>
      <vt:variant>
        <vt:lpwstr>■フレームワーク27ー13</vt:lpwstr>
      </vt:variant>
      <vt:variant>
        <vt:i4>7284126</vt:i4>
      </vt:variant>
      <vt:variant>
        <vt:i4>8082</vt:i4>
      </vt:variant>
      <vt:variant>
        <vt:i4>0</vt:i4>
      </vt:variant>
      <vt:variant>
        <vt:i4>5</vt:i4>
      </vt:variant>
      <vt:variant>
        <vt:lpwstr/>
      </vt:variant>
      <vt:variant>
        <vt:lpwstr>■フレームワーク27ー11</vt:lpwstr>
      </vt:variant>
      <vt:variant>
        <vt:i4>6890910</vt:i4>
      </vt:variant>
      <vt:variant>
        <vt:i4>8079</vt:i4>
      </vt:variant>
      <vt:variant>
        <vt:i4>0</vt:i4>
      </vt:variant>
      <vt:variant>
        <vt:i4>5</vt:i4>
      </vt:variant>
      <vt:variant>
        <vt:lpwstr/>
      </vt:variant>
      <vt:variant>
        <vt:lpwstr>■フレームワーク27ー7</vt:lpwstr>
      </vt:variant>
      <vt:variant>
        <vt:i4>7153054</vt:i4>
      </vt:variant>
      <vt:variant>
        <vt:i4>8076</vt:i4>
      </vt:variant>
      <vt:variant>
        <vt:i4>0</vt:i4>
      </vt:variant>
      <vt:variant>
        <vt:i4>5</vt:i4>
      </vt:variant>
      <vt:variant>
        <vt:lpwstr/>
      </vt:variant>
      <vt:variant>
        <vt:lpwstr>■フレームワーク26ー2</vt:lpwstr>
      </vt:variant>
      <vt:variant>
        <vt:i4>7218590</vt:i4>
      </vt:variant>
      <vt:variant>
        <vt:i4>8073</vt:i4>
      </vt:variant>
      <vt:variant>
        <vt:i4>0</vt:i4>
      </vt:variant>
      <vt:variant>
        <vt:i4>5</vt:i4>
      </vt:variant>
      <vt:variant>
        <vt:lpwstr/>
      </vt:variant>
      <vt:variant>
        <vt:lpwstr>■フレームワーク26ー1</vt:lpwstr>
      </vt:variant>
      <vt:variant>
        <vt:i4>6231394</vt:i4>
      </vt:variant>
      <vt:variant>
        <vt:i4>8070</vt:i4>
      </vt:variant>
      <vt:variant>
        <vt:i4>0</vt:i4>
      </vt:variant>
      <vt:variant>
        <vt:i4>5</vt:i4>
      </vt:variant>
      <vt:variant>
        <vt:lpwstr/>
      </vt:variant>
      <vt:variant>
        <vt:lpwstr>■フレームワーク25ー2ー1</vt:lpwstr>
      </vt:variant>
      <vt:variant>
        <vt:i4>5969250</vt:i4>
      </vt:variant>
      <vt:variant>
        <vt:i4>8067</vt:i4>
      </vt:variant>
      <vt:variant>
        <vt:i4>0</vt:i4>
      </vt:variant>
      <vt:variant>
        <vt:i4>5</vt:i4>
      </vt:variant>
      <vt:variant>
        <vt:lpwstr/>
      </vt:variant>
      <vt:variant>
        <vt:lpwstr>■フレームワーク22ー2ー2</vt:lpwstr>
      </vt:variant>
      <vt:variant>
        <vt:i4>5838178</vt:i4>
      </vt:variant>
      <vt:variant>
        <vt:i4>8064</vt:i4>
      </vt:variant>
      <vt:variant>
        <vt:i4>0</vt:i4>
      </vt:variant>
      <vt:variant>
        <vt:i4>5</vt:i4>
      </vt:variant>
      <vt:variant>
        <vt:lpwstr/>
      </vt:variant>
      <vt:variant>
        <vt:lpwstr>■フレームワーク20ー1ー1</vt:lpwstr>
      </vt:variant>
      <vt:variant>
        <vt:i4>6165857</vt:i4>
      </vt:variant>
      <vt:variant>
        <vt:i4>8061</vt:i4>
      </vt:variant>
      <vt:variant>
        <vt:i4>0</vt:i4>
      </vt:variant>
      <vt:variant>
        <vt:i4>5</vt:i4>
      </vt:variant>
      <vt:variant>
        <vt:lpwstr/>
      </vt:variant>
      <vt:variant>
        <vt:lpwstr>■フレームワーク14ー1ー2</vt:lpwstr>
      </vt:variant>
      <vt:variant>
        <vt:i4>7021981</vt:i4>
      </vt:variant>
      <vt:variant>
        <vt:i4>8058</vt:i4>
      </vt:variant>
      <vt:variant>
        <vt:i4>0</vt:i4>
      </vt:variant>
      <vt:variant>
        <vt:i4>5</vt:i4>
      </vt:variant>
      <vt:variant>
        <vt:lpwstr/>
      </vt:variant>
      <vt:variant>
        <vt:lpwstr>■フレームワーク13ー1</vt:lpwstr>
      </vt:variant>
      <vt:variant>
        <vt:i4>574326098</vt:i4>
      </vt:variant>
      <vt:variant>
        <vt:i4>8055</vt:i4>
      </vt:variant>
      <vt:variant>
        <vt:i4>0</vt:i4>
      </vt:variant>
      <vt:variant>
        <vt:i4>5</vt:i4>
      </vt:variant>
      <vt:variant>
        <vt:lpwstr/>
      </vt:variant>
      <vt:variant>
        <vt:lpwstr>■フレームワーク第6編編集後記</vt:lpwstr>
      </vt:variant>
      <vt:variant>
        <vt:i4>7137900</vt:i4>
      </vt:variant>
      <vt:variant>
        <vt:i4>8052</vt:i4>
      </vt:variant>
      <vt:variant>
        <vt:i4>0</vt:i4>
      </vt:variant>
      <vt:variant>
        <vt:i4>5</vt:i4>
      </vt:variant>
      <vt:variant>
        <vt:lpwstr/>
      </vt:variant>
      <vt:variant>
        <vt:lpwstr>■フレームワーク11－4</vt:lpwstr>
      </vt:variant>
      <vt:variant>
        <vt:i4>5903713</vt:i4>
      </vt:variant>
      <vt:variant>
        <vt:i4>8049</vt:i4>
      </vt:variant>
      <vt:variant>
        <vt:i4>0</vt:i4>
      </vt:variant>
      <vt:variant>
        <vt:i4>5</vt:i4>
      </vt:variant>
      <vt:variant>
        <vt:lpwstr/>
      </vt:variant>
      <vt:variant>
        <vt:lpwstr>■フレームワーク11－3－1</vt:lpwstr>
      </vt:variant>
      <vt:variant>
        <vt:i4>7006828</vt:i4>
      </vt:variant>
      <vt:variant>
        <vt:i4>8046</vt:i4>
      </vt:variant>
      <vt:variant>
        <vt:i4>0</vt:i4>
      </vt:variant>
      <vt:variant>
        <vt:i4>5</vt:i4>
      </vt:variant>
      <vt:variant>
        <vt:lpwstr/>
      </vt:variant>
      <vt:variant>
        <vt:lpwstr>■フレームワーク11－2</vt:lpwstr>
      </vt:variant>
      <vt:variant>
        <vt:i4>5969249</vt:i4>
      </vt:variant>
      <vt:variant>
        <vt:i4>8043</vt:i4>
      </vt:variant>
      <vt:variant>
        <vt:i4>0</vt:i4>
      </vt:variant>
      <vt:variant>
        <vt:i4>5</vt:i4>
      </vt:variant>
      <vt:variant>
        <vt:lpwstr/>
      </vt:variant>
      <vt:variant>
        <vt:lpwstr>■フレームワーク11－1－2</vt:lpwstr>
      </vt:variant>
      <vt:variant>
        <vt:i4>5772641</vt:i4>
      </vt:variant>
      <vt:variant>
        <vt:i4>8040</vt:i4>
      </vt:variant>
      <vt:variant>
        <vt:i4>0</vt:i4>
      </vt:variant>
      <vt:variant>
        <vt:i4>5</vt:i4>
      </vt:variant>
      <vt:variant>
        <vt:lpwstr/>
      </vt:variant>
      <vt:variant>
        <vt:lpwstr>■フレームワーク11－1－1</vt:lpwstr>
      </vt:variant>
      <vt:variant>
        <vt:i4>574129490</vt:i4>
      </vt:variant>
      <vt:variant>
        <vt:i4>8037</vt:i4>
      </vt:variant>
      <vt:variant>
        <vt:i4>0</vt:i4>
      </vt:variant>
      <vt:variant>
        <vt:i4>5</vt:i4>
      </vt:variant>
      <vt:variant>
        <vt:lpwstr/>
      </vt:variant>
      <vt:variant>
        <vt:lpwstr>■フレームワーク第5編編集後記</vt:lpwstr>
      </vt:variant>
      <vt:variant>
        <vt:i4>6886742</vt:i4>
      </vt:variant>
      <vt:variant>
        <vt:i4>8034</vt:i4>
      </vt:variant>
      <vt:variant>
        <vt:i4>0</vt:i4>
      </vt:variant>
      <vt:variant>
        <vt:i4>5</vt:i4>
      </vt:variant>
      <vt:variant>
        <vt:lpwstr/>
      </vt:variant>
      <vt:variant>
        <vt:lpwstr>■フレームワーク7ー1ー2</vt:lpwstr>
      </vt:variant>
      <vt:variant>
        <vt:i4>6886742</vt:i4>
      </vt:variant>
      <vt:variant>
        <vt:i4>8031</vt:i4>
      </vt:variant>
      <vt:variant>
        <vt:i4>0</vt:i4>
      </vt:variant>
      <vt:variant>
        <vt:i4>5</vt:i4>
      </vt:variant>
      <vt:variant>
        <vt:lpwstr/>
      </vt:variant>
      <vt:variant>
        <vt:lpwstr>■フレームワーク7ー1ー1</vt:lpwstr>
      </vt:variant>
      <vt:variant>
        <vt:i4>6886743</vt:i4>
      </vt:variant>
      <vt:variant>
        <vt:i4>8028</vt:i4>
      </vt:variant>
      <vt:variant>
        <vt:i4>0</vt:i4>
      </vt:variant>
      <vt:variant>
        <vt:i4>5</vt:i4>
      </vt:variant>
      <vt:variant>
        <vt:lpwstr/>
      </vt:variant>
      <vt:variant>
        <vt:lpwstr>■フレームワーク5ー2ー4</vt:lpwstr>
      </vt:variant>
      <vt:variant>
        <vt:i4>6886741</vt:i4>
      </vt:variant>
      <vt:variant>
        <vt:i4>8025</vt:i4>
      </vt:variant>
      <vt:variant>
        <vt:i4>0</vt:i4>
      </vt:variant>
      <vt:variant>
        <vt:i4>5</vt:i4>
      </vt:variant>
      <vt:variant>
        <vt:lpwstr/>
      </vt:variant>
      <vt:variant>
        <vt:lpwstr>■フレームワーク4ー1ー1</vt:lpwstr>
      </vt:variant>
      <vt:variant>
        <vt:i4>815076706</vt:i4>
      </vt:variant>
      <vt:variant>
        <vt:i4>8022</vt:i4>
      </vt:variant>
      <vt:variant>
        <vt:i4>0</vt:i4>
      </vt:variant>
      <vt:variant>
        <vt:i4>5</vt:i4>
      </vt:variant>
      <vt:variant>
        <vt:lpwstr/>
      </vt:variant>
      <vt:variant>
        <vt:lpwstr>■フレームワーク2ー3</vt:lpwstr>
      </vt:variant>
      <vt:variant>
        <vt:i4>6886737</vt:i4>
      </vt:variant>
      <vt:variant>
        <vt:i4>8019</vt:i4>
      </vt:variant>
      <vt:variant>
        <vt:i4>0</vt:i4>
      </vt:variant>
      <vt:variant>
        <vt:i4>5</vt:i4>
      </vt:variant>
      <vt:variant>
        <vt:lpwstr/>
      </vt:variant>
      <vt:variant>
        <vt:lpwstr>■フレームワーク0ー1ー2</vt:lpwstr>
      </vt:variant>
      <vt:variant>
        <vt:i4>-571202286</vt:i4>
      </vt:variant>
      <vt:variant>
        <vt:i4>8016</vt:i4>
      </vt:variant>
      <vt:variant>
        <vt:i4>0</vt:i4>
      </vt:variant>
      <vt:variant>
        <vt:i4>5</vt:i4>
      </vt:variant>
      <vt:variant>
        <vt:lpwstr/>
      </vt:variant>
      <vt:variant>
        <vt:lpwstr>■踏み台19ー2</vt:lpwstr>
      </vt:variant>
      <vt:variant>
        <vt:i4>-570485285</vt:i4>
      </vt:variant>
      <vt:variant>
        <vt:i4>8013</vt:i4>
      </vt:variant>
      <vt:variant>
        <vt:i4>0</vt:i4>
      </vt:variant>
      <vt:variant>
        <vt:i4>5</vt:i4>
      </vt:variant>
      <vt:variant>
        <vt:lpwstr/>
      </vt:variant>
      <vt:variant>
        <vt:lpwstr>■踏み台5ー1ー3</vt:lpwstr>
      </vt:variant>
      <vt:variant>
        <vt:i4>2128236269</vt:i4>
      </vt:variant>
      <vt:variant>
        <vt:i4>8010</vt:i4>
      </vt:variant>
      <vt:variant>
        <vt:i4>0</vt:i4>
      </vt:variant>
      <vt:variant>
        <vt:i4>5</vt:i4>
      </vt:variant>
      <vt:variant>
        <vt:lpwstr/>
      </vt:variant>
      <vt:variant>
        <vt:lpwstr>■不正アクセス28ー1</vt:lpwstr>
      </vt:variant>
      <vt:variant>
        <vt:i4>2128236258</vt:i4>
      </vt:variant>
      <vt:variant>
        <vt:i4>8007</vt:i4>
      </vt:variant>
      <vt:variant>
        <vt:i4>0</vt:i4>
      </vt:variant>
      <vt:variant>
        <vt:i4>5</vt:i4>
      </vt:variant>
      <vt:variant>
        <vt:lpwstr/>
      </vt:variant>
      <vt:variant>
        <vt:lpwstr>■不正アクセス27ー5</vt:lpwstr>
      </vt:variant>
      <vt:variant>
        <vt:i4>1311133394</vt:i4>
      </vt:variant>
      <vt:variant>
        <vt:i4>8004</vt:i4>
      </vt:variant>
      <vt:variant>
        <vt:i4>0</vt:i4>
      </vt:variant>
      <vt:variant>
        <vt:i4>5</vt:i4>
      </vt:variant>
      <vt:variant>
        <vt:lpwstr/>
      </vt:variant>
      <vt:variant>
        <vt:lpwstr>■不正アクセス25ー2ー1</vt:lpwstr>
      </vt:variant>
      <vt:variant>
        <vt:i4>2128236262</vt:i4>
      </vt:variant>
      <vt:variant>
        <vt:i4>8001</vt:i4>
      </vt:variant>
      <vt:variant>
        <vt:i4>0</vt:i4>
      </vt:variant>
      <vt:variant>
        <vt:i4>5</vt:i4>
      </vt:variant>
      <vt:variant>
        <vt:lpwstr/>
      </vt:variant>
      <vt:variant>
        <vt:lpwstr>■不正アクセス23ー2</vt:lpwstr>
      </vt:variant>
      <vt:variant>
        <vt:i4>1311133399</vt:i4>
      </vt:variant>
      <vt:variant>
        <vt:i4>7998</vt:i4>
      </vt:variant>
      <vt:variant>
        <vt:i4>0</vt:i4>
      </vt:variant>
      <vt:variant>
        <vt:i4>5</vt:i4>
      </vt:variant>
      <vt:variant>
        <vt:lpwstr/>
      </vt:variant>
      <vt:variant>
        <vt:lpwstr>■不正アクセス23ー1ー1</vt:lpwstr>
      </vt:variant>
      <vt:variant>
        <vt:i4>1311133396</vt:i4>
      </vt:variant>
      <vt:variant>
        <vt:i4>7995</vt:i4>
      </vt:variant>
      <vt:variant>
        <vt:i4>0</vt:i4>
      </vt:variant>
      <vt:variant>
        <vt:i4>5</vt:i4>
      </vt:variant>
      <vt:variant>
        <vt:lpwstr/>
      </vt:variant>
      <vt:variant>
        <vt:lpwstr>■不正アクセス22ー3ー1</vt:lpwstr>
      </vt:variant>
      <vt:variant>
        <vt:i4>1311133397</vt:i4>
      </vt:variant>
      <vt:variant>
        <vt:i4>7992</vt:i4>
      </vt:variant>
      <vt:variant>
        <vt:i4>0</vt:i4>
      </vt:variant>
      <vt:variant>
        <vt:i4>5</vt:i4>
      </vt:variant>
      <vt:variant>
        <vt:lpwstr/>
      </vt:variant>
      <vt:variant>
        <vt:lpwstr>■不正アクセス21ー1ー5</vt:lpwstr>
      </vt:variant>
      <vt:variant>
        <vt:i4>1311133397</vt:i4>
      </vt:variant>
      <vt:variant>
        <vt:i4>7989</vt:i4>
      </vt:variant>
      <vt:variant>
        <vt:i4>0</vt:i4>
      </vt:variant>
      <vt:variant>
        <vt:i4>5</vt:i4>
      </vt:variant>
      <vt:variant>
        <vt:lpwstr/>
      </vt:variant>
      <vt:variant>
        <vt:lpwstr>■不正アクセス21ー1ー2</vt:lpwstr>
      </vt:variant>
      <vt:variant>
        <vt:i4>1311133396</vt:i4>
      </vt:variant>
      <vt:variant>
        <vt:i4>7986</vt:i4>
      </vt:variant>
      <vt:variant>
        <vt:i4>0</vt:i4>
      </vt:variant>
      <vt:variant>
        <vt:i4>5</vt:i4>
      </vt:variant>
      <vt:variant>
        <vt:lpwstr/>
      </vt:variant>
      <vt:variant>
        <vt:lpwstr>■不正アクセス20ー1ー5</vt:lpwstr>
      </vt:variant>
      <vt:variant>
        <vt:i4>2128170733</vt:i4>
      </vt:variant>
      <vt:variant>
        <vt:i4>7983</vt:i4>
      </vt:variant>
      <vt:variant>
        <vt:i4>0</vt:i4>
      </vt:variant>
      <vt:variant>
        <vt:i4>5</vt:i4>
      </vt:variant>
      <vt:variant>
        <vt:lpwstr/>
      </vt:variant>
      <vt:variant>
        <vt:lpwstr>■不正アクセス18ー4</vt:lpwstr>
      </vt:variant>
      <vt:variant>
        <vt:i4>1311067870</vt:i4>
      </vt:variant>
      <vt:variant>
        <vt:i4>7980</vt:i4>
      </vt:variant>
      <vt:variant>
        <vt:i4>0</vt:i4>
      </vt:variant>
      <vt:variant>
        <vt:i4>5</vt:i4>
      </vt:variant>
      <vt:variant>
        <vt:lpwstr/>
      </vt:variant>
      <vt:variant>
        <vt:lpwstr>■不正アクセス18ー3ー5</vt:lpwstr>
      </vt:variant>
      <vt:variant>
        <vt:i4>1309822702</vt:i4>
      </vt:variant>
      <vt:variant>
        <vt:i4>7977</vt:i4>
      </vt:variant>
      <vt:variant>
        <vt:i4>0</vt:i4>
      </vt:variant>
      <vt:variant>
        <vt:i4>5</vt:i4>
      </vt:variant>
      <vt:variant>
        <vt:lpwstr/>
      </vt:variant>
      <vt:variant>
        <vt:lpwstr>■不正アクセス18ー2ー17</vt:lpwstr>
      </vt:variant>
      <vt:variant>
        <vt:i4>1310084846</vt:i4>
      </vt:variant>
      <vt:variant>
        <vt:i4>7974</vt:i4>
      </vt:variant>
      <vt:variant>
        <vt:i4>0</vt:i4>
      </vt:variant>
      <vt:variant>
        <vt:i4>5</vt:i4>
      </vt:variant>
      <vt:variant>
        <vt:lpwstr/>
      </vt:variant>
      <vt:variant>
        <vt:lpwstr>■不正アクセス18ー2ー13</vt:lpwstr>
      </vt:variant>
      <vt:variant>
        <vt:i4>1309953774</vt:i4>
      </vt:variant>
      <vt:variant>
        <vt:i4>7971</vt:i4>
      </vt:variant>
      <vt:variant>
        <vt:i4>0</vt:i4>
      </vt:variant>
      <vt:variant>
        <vt:i4>5</vt:i4>
      </vt:variant>
      <vt:variant>
        <vt:lpwstr/>
      </vt:variant>
      <vt:variant>
        <vt:lpwstr>■不正アクセス18ー2ー11</vt:lpwstr>
      </vt:variant>
      <vt:variant>
        <vt:i4>1310019310</vt:i4>
      </vt:variant>
      <vt:variant>
        <vt:i4>7968</vt:i4>
      </vt:variant>
      <vt:variant>
        <vt:i4>0</vt:i4>
      </vt:variant>
      <vt:variant>
        <vt:i4>5</vt:i4>
      </vt:variant>
      <vt:variant>
        <vt:lpwstr/>
      </vt:variant>
      <vt:variant>
        <vt:lpwstr>■不正アクセス18ー2ー10</vt:lpwstr>
      </vt:variant>
      <vt:variant>
        <vt:i4>1311067871</vt:i4>
      </vt:variant>
      <vt:variant>
        <vt:i4>7965</vt:i4>
      </vt:variant>
      <vt:variant>
        <vt:i4>0</vt:i4>
      </vt:variant>
      <vt:variant>
        <vt:i4>5</vt:i4>
      </vt:variant>
      <vt:variant>
        <vt:lpwstr/>
      </vt:variant>
      <vt:variant>
        <vt:lpwstr>■不正アクセス18ー2ー4</vt:lpwstr>
      </vt:variant>
      <vt:variant>
        <vt:i4>1311067857</vt:i4>
      </vt:variant>
      <vt:variant>
        <vt:i4>7962</vt:i4>
      </vt:variant>
      <vt:variant>
        <vt:i4>0</vt:i4>
      </vt:variant>
      <vt:variant>
        <vt:i4>5</vt:i4>
      </vt:variant>
      <vt:variant>
        <vt:lpwstr/>
      </vt:variant>
      <vt:variant>
        <vt:lpwstr>■不正アクセス17ー3ー1</vt:lpwstr>
      </vt:variant>
      <vt:variant>
        <vt:i4>1311067858</vt:i4>
      </vt:variant>
      <vt:variant>
        <vt:i4>7959</vt:i4>
      </vt:variant>
      <vt:variant>
        <vt:i4>0</vt:i4>
      </vt:variant>
      <vt:variant>
        <vt:i4>5</vt:i4>
      </vt:variant>
      <vt:variant>
        <vt:lpwstr/>
      </vt:variant>
      <vt:variant>
        <vt:lpwstr>■不正アクセス15ー2ー7</vt:lpwstr>
      </vt:variant>
      <vt:variant>
        <vt:i4>1311067858</vt:i4>
      </vt:variant>
      <vt:variant>
        <vt:i4>7956</vt:i4>
      </vt:variant>
      <vt:variant>
        <vt:i4>0</vt:i4>
      </vt:variant>
      <vt:variant>
        <vt:i4>5</vt:i4>
      </vt:variant>
      <vt:variant>
        <vt:lpwstr/>
      </vt:variant>
      <vt:variant>
        <vt:lpwstr>■不正アクセス15ー2ー5</vt:lpwstr>
      </vt:variant>
      <vt:variant>
        <vt:i4>1311067858</vt:i4>
      </vt:variant>
      <vt:variant>
        <vt:i4>7953</vt:i4>
      </vt:variant>
      <vt:variant>
        <vt:i4>0</vt:i4>
      </vt:variant>
      <vt:variant>
        <vt:i4>5</vt:i4>
      </vt:variant>
      <vt:variant>
        <vt:lpwstr/>
      </vt:variant>
      <vt:variant>
        <vt:lpwstr>■不正アクセス15ー2ー1</vt:lpwstr>
      </vt:variant>
      <vt:variant>
        <vt:i4>2128170727</vt:i4>
      </vt:variant>
      <vt:variant>
        <vt:i4>7950</vt:i4>
      </vt:variant>
      <vt:variant>
        <vt:i4>0</vt:i4>
      </vt:variant>
      <vt:variant>
        <vt:i4>5</vt:i4>
      </vt:variant>
      <vt:variant>
        <vt:lpwstr/>
      </vt:variant>
      <vt:variant>
        <vt:lpwstr>■不正アクセス12ー3</vt:lpwstr>
      </vt:variant>
      <vt:variant>
        <vt:i4>1311067861</vt:i4>
      </vt:variant>
      <vt:variant>
        <vt:i4>7947</vt:i4>
      </vt:variant>
      <vt:variant>
        <vt:i4>0</vt:i4>
      </vt:variant>
      <vt:variant>
        <vt:i4>5</vt:i4>
      </vt:variant>
      <vt:variant>
        <vt:lpwstr/>
      </vt:variant>
      <vt:variant>
        <vt:lpwstr>■不正アクセス12ー2ー2</vt:lpwstr>
      </vt:variant>
      <vt:variant>
        <vt:i4>1311657685</vt:i4>
      </vt:variant>
      <vt:variant>
        <vt:i4>7944</vt:i4>
      </vt:variant>
      <vt:variant>
        <vt:i4>0</vt:i4>
      </vt:variant>
      <vt:variant>
        <vt:i4>5</vt:i4>
      </vt:variant>
      <vt:variant>
        <vt:lpwstr/>
      </vt:variant>
      <vt:variant>
        <vt:lpwstr>■不正アクセス8ー1ー3</vt:lpwstr>
      </vt:variant>
      <vt:variant>
        <vt:i4>1311526613</vt:i4>
      </vt:variant>
      <vt:variant>
        <vt:i4>7941</vt:i4>
      </vt:variant>
      <vt:variant>
        <vt:i4>0</vt:i4>
      </vt:variant>
      <vt:variant>
        <vt:i4>5</vt:i4>
      </vt:variant>
      <vt:variant>
        <vt:lpwstr/>
      </vt:variant>
      <vt:variant>
        <vt:lpwstr>■不正アクセス8ー1ー1</vt:lpwstr>
      </vt:variant>
      <vt:variant>
        <vt:i4>1310740181</vt:i4>
      </vt:variant>
      <vt:variant>
        <vt:i4>7938</vt:i4>
      </vt:variant>
      <vt:variant>
        <vt:i4>0</vt:i4>
      </vt:variant>
      <vt:variant>
        <vt:i4>5</vt:i4>
      </vt:variant>
      <vt:variant>
        <vt:lpwstr/>
      </vt:variant>
      <vt:variant>
        <vt:lpwstr>■不正アクセス7ー1ー2</vt:lpwstr>
      </vt:variant>
      <vt:variant>
        <vt:i4>1310936789</vt:i4>
      </vt:variant>
      <vt:variant>
        <vt:i4>7935</vt:i4>
      </vt:variant>
      <vt:variant>
        <vt:i4>0</vt:i4>
      </vt:variant>
      <vt:variant>
        <vt:i4>5</vt:i4>
      </vt:variant>
      <vt:variant>
        <vt:lpwstr/>
      </vt:variant>
      <vt:variant>
        <vt:lpwstr>■不正アクセス6ー3ー2</vt:lpwstr>
      </vt:variant>
      <vt:variant>
        <vt:i4>1310936789</vt:i4>
      </vt:variant>
      <vt:variant>
        <vt:i4>7932</vt:i4>
      </vt:variant>
      <vt:variant>
        <vt:i4>0</vt:i4>
      </vt:variant>
      <vt:variant>
        <vt:i4>5</vt:i4>
      </vt:variant>
      <vt:variant>
        <vt:lpwstr/>
      </vt:variant>
      <vt:variant>
        <vt:lpwstr>■不正アクセス5ー3ー1</vt:lpwstr>
      </vt:variant>
      <vt:variant>
        <vt:i4>1311133397</vt:i4>
      </vt:variant>
      <vt:variant>
        <vt:i4>7929</vt:i4>
      </vt:variant>
      <vt:variant>
        <vt:i4>0</vt:i4>
      </vt:variant>
      <vt:variant>
        <vt:i4>5</vt:i4>
      </vt:variant>
      <vt:variant>
        <vt:lpwstr/>
      </vt:variant>
      <vt:variant>
        <vt:lpwstr>■不正アクセス5ー2ー5</vt:lpwstr>
      </vt:variant>
      <vt:variant>
        <vt:i4>1310740181</vt:i4>
      </vt:variant>
      <vt:variant>
        <vt:i4>7926</vt:i4>
      </vt:variant>
      <vt:variant>
        <vt:i4>0</vt:i4>
      </vt:variant>
      <vt:variant>
        <vt:i4>5</vt:i4>
      </vt:variant>
      <vt:variant>
        <vt:lpwstr/>
      </vt:variant>
      <vt:variant>
        <vt:lpwstr>■不正アクセス5ー2ー3</vt:lpwstr>
      </vt:variant>
      <vt:variant>
        <vt:i4>1310805717</vt:i4>
      </vt:variant>
      <vt:variant>
        <vt:i4>7923</vt:i4>
      </vt:variant>
      <vt:variant>
        <vt:i4>0</vt:i4>
      </vt:variant>
      <vt:variant>
        <vt:i4>5</vt:i4>
      </vt:variant>
      <vt:variant>
        <vt:lpwstr/>
      </vt:variant>
      <vt:variant>
        <vt:lpwstr>■不正アクセス5ー2ー2</vt:lpwstr>
      </vt:variant>
      <vt:variant>
        <vt:i4>1310871253</vt:i4>
      </vt:variant>
      <vt:variant>
        <vt:i4>7920</vt:i4>
      </vt:variant>
      <vt:variant>
        <vt:i4>0</vt:i4>
      </vt:variant>
      <vt:variant>
        <vt:i4>5</vt:i4>
      </vt:variant>
      <vt:variant>
        <vt:lpwstr/>
      </vt:variant>
      <vt:variant>
        <vt:lpwstr>■不正アクセス5ー2ー1</vt:lpwstr>
      </vt:variant>
      <vt:variant>
        <vt:i4>1310936789</vt:i4>
      </vt:variant>
      <vt:variant>
        <vt:i4>7917</vt:i4>
      </vt:variant>
      <vt:variant>
        <vt:i4>0</vt:i4>
      </vt:variant>
      <vt:variant>
        <vt:i4>5</vt:i4>
      </vt:variant>
      <vt:variant>
        <vt:lpwstr/>
      </vt:variant>
      <vt:variant>
        <vt:lpwstr>■不正アクセス5ー1ー3</vt:lpwstr>
      </vt:variant>
      <vt:variant>
        <vt:i4>1310805717</vt:i4>
      </vt:variant>
      <vt:variant>
        <vt:i4>7914</vt:i4>
      </vt:variant>
      <vt:variant>
        <vt:i4>0</vt:i4>
      </vt:variant>
      <vt:variant>
        <vt:i4>5</vt:i4>
      </vt:variant>
      <vt:variant>
        <vt:lpwstr/>
      </vt:variant>
      <vt:variant>
        <vt:lpwstr>■不正アクセス5ー1ー1</vt:lpwstr>
      </vt:variant>
      <vt:variant>
        <vt:i4>1310740181</vt:i4>
      </vt:variant>
      <vt:variant>
        <vt:i4>7911</vt:i4>
      </vt:variant>
      <vt:variant>
        <vt:i4>0</vt:i4>
      </vt:variant>
      <vt:variant>
        <vt:i4>5</vt:i4>
      </vt:variant>
      <vt:variant>
        <vt:lpwstr/>
      </vt:variant>
      <vt:variant>
        <vt:lpwstr>■不正アクセス4ー3ー3</vt:lpwstr>
      </vt:variant>
      <vt:variant>
        <vt:i4>1311002325</vt:i4>
      </vt:variant>
      <vt:variant>
        <vt:i4>7908</vt:i4>
      </vt:variant>
      <vt:variant>
        <vt:i4>0</vt:i4>
      </vt:variant>
      <vt:variant>
        <vt:i4>5</vt:i4>
      </vt:variant>
      <vt:variant>
        <vt:lpwstr/>
      </vt:variant>
      <vt:variant>
        <vt:lpwstr>■不正アクセス3ー2ー1</vt:lpwstr>
      </vt:variant>
      <vt:variant>
        <vt:i4>2565623</vt:i4>
      </vt:variant>
      <vt:variant>
        <vt:i4>7905</vt:i4>
      </vt:variant>
      <vt:variant>
        <vt:i4>0</vt:i4>
      </vt:variant>
      <vt:variant>
        <vt:i4>5</vt:i4>
      </vt:variant>
      <vt:variant>
        <vt:lpwstr/>
      </vt:variant>
      <vt:variant>
        <vt:lpwstr>■フォレンジック28ー1</vt:lpwstr>
      </vt:variant>
      <vt:variant>
        <vt:i4>3089911</vt:i4>
      </vt:variant>
      <vt:variant>
        <vt:i4>7902</vt:i4>
      </vt:variant>
      <vt:variant>
        <vt:i4>0</vt:i4>
      </vt:variant>
      <vt:variant>
        <vt:i4>5</vt:i4>
      </vt:variant>
      <vt:variant>
        <vt:lpwstr/>
      </vt:variant>
      <vt:variant>
        <vt:lpwstr>■フォレンジック23ー2</vt:lpwstr>
      </vt:variant>
      <vt:variant>
        <vt:i4>1905931</vt:i4>
      </vt:variant>
      <vt:variant>
        <vt:i4>7899</vt:i4>
      </vt:variant>
      <vt:variant>
        <vt:i4>0</vt:i4>
      </vt:variant>
      <vt:variant>
        <vt:i4>5</vt:i4>
      </vt:variant>
      <vt:variant>
        <vt:lpwstr/>
      </vt:variant>
      <vt:variant>
        <vt:lpwstr>■フォレンジック22ー2ー3</vt:lpwstr>
      </vt:variant>
      <vt:variant>
        <vt:i4>2037003</vt:i4>
      </vt:variant>
      <vt:variant>
        <vt:i4>7896</vt:i4>
      </vt:variant>
      <vt:variant>
        <vt:i4>0</vt:i4>
      </vt:variant>
      <vt:variant>
        <vt:i4>5</vt:i4>
      </vt:variant>
      <vt:variant>
        <vt:lpwstr/>
      </vt:variant>
      <vt:variant>
        <vt:lpwstr>■フォレンジック22ー1ー2</vt:lpwstr>
      </vt:variant>
      <vt:variant>
        <vt:i4>1840395</vt:i4>
      </vt:variant>
      <vt:variant>
        <vt:i4>7893</vt:i4>
      </vt:variant>
      <vt:variant>
        <vt:i4>0</vt:i4>
      </vt:variant>
      <vt:variant>
        <vt:i4>5</vt:i4>
      </vt:variant>
      <vt:variant>
        <vt:lpwstr/>
      </vt:variant>
      <vt:variant>
        <vt:lpwstr>■フォレンジック21ー1ー2</vt:lpwstr>
      </vt:variant>
      <vt:variant>
        <vt:i4>2237940</vt:i4>
      </vt:variant>
      <vt:variant>
        <vt:i4>7890</vt:i4>
      </vt:variant>
      <vt:variant>
        <vt:i4>0</vt:i4>
      </vt:variant>
      <vt:variant>
        <vt:i4>5</vt:i4>
      </vt:variant>
      <vt:variant>
        <vt:lpwstr/>
      </vt:variant>
      <vt:variant>
        <vt:lpwstr>■フォレンジック18ー4</vt:lpwstr>
      </vt:variant>
      <vt:variant>
        <vt:i4>3020094</vt:i4>
      </vt:variant>
      <vt:variant>
        <vt:i4>7887</vt:i4>
      </vt:variant>
      <vt:variant>
        <vt:i4>0</vt:i4>
      </vt:variant>
      <vt:variant>
        <vt:i4>5</vt:i4>
      </vt:variant>
      <vt:variant>
        <vt:lpwstr/>
      </vt:variant>
      <vt:variant>
        <vt:lpwstr>■フォレンジック5ー2ー3</vt:lpwstr>
      </vt:variant>
      <vt:variant>
        <vt:i4>1364095495</vt:i4>
      </vt:variant>
      <vt:variant>
        <vt:i4>7884</vt:i4>
      </vt:variant>
      <vt:variant>
        <vt:i4>0</vt:i4>
      </vt:variant>
      <vt:variant>
        <vt:i4>5</vt:i4>
      </vt:variant>
      <vt:variant>
        <vt:lpwstr/>
      </vt:variant>
      <vt:variant>
        <vt:lpwstr>■ファイル共有ソフト18ー2ー17</vt:lpwstr>
      </vt:variant>
      <vt:variant>
        <vt:i4>1364095495</vt:i4>
      </vt:variant>
      <vt:variant>
        <vt:i4>7881</vt:i4>
      </vt:variant>
      <vt:variant>
        <vt:i4>0</vt:i4>
      </vt:variant>
      <vt:variant>
        <vt:i4>5</vt:i4>
      </vt:variant>
      <vt:variant>
        <vt:lpwstr/>
      </vt:variant>
      <vt:variant>
        <vt:lpwstr>■ファイル共有ソフト18ー2ー10</vt:lpwstr>
      </vt:variant>
      <vt:variant>
        <vt:i4>1363177991</vt:i4>
      </vt:variant>
      <vt:variant>
        <vt:i4>7878</vt:i4>
      </vt:variant>
      <vt:variant>
        <vt:i4>0</vt:i4>
      </vt:variant>
      <vt:variant>
        <vt:i4>5</vt:i4>
      </vt:variant>
      <vt:variant>
        <vt:lpwstr/>
      </vt:variant>
      <vt:variant>
        <vt:lpwstr>■ファイル共有ソフト17ー3ー1</vt:lpwstr>
      </vt:variant>
      <vt:variant>
        <vt:i4>1648102</vt:i4>
      </vt:variant>
      <vt:variant>
        <vt:i4>7875</vt:i4>
      </vt:variant>
      <vt:variant>
        <vt:i4>0</vt:i4>
      </vt:variant>
      <vt:variant>
        <vt:i4>5</vt:i4>
      </vt:variant>
      <vt:variant>
        <vt:lpwstr/>
      </vt:variant>
      <vt:variant>
        <vt:lpwstr>■ファイアウォール25ー2ー1</vt:lpwstr>
      </vt:variant>
      <vt:variant>
        <vt:i4>820323794</vt:i4>
      </vt:variant>
      <vt:variant>
        <vt:i4>7872</vt:i4>
      </vt:variant>
      <vt:variant>
        <vt:i4>0</vt:i4>
      </vt:variant>
      <vt:variant>
        <vt:i4>5</vt:i4>
      </vt:variant>
      <vt:variant>
        <vt:lpwstr/>
      </vt:variant>
      <vt:variant>
        <vt:lpwstr>■ファイアウォール23ー2</vt:lpwstr>
      </vt:variant>
      <vt:variant>
        <vt:i4>1648096</vt:i4>
      </vt:variant>
      <vt:variant>
        <vt:i4>7869</vt:i4>
      </vt:variant>
      <vt:variant>
        <vt:i4>0</vt:i4>
      </vt:variant>
      <vt:variant>
        <vt:i4>5</vt:i4>
      </vt:variant>
      <vt:variant>
        <vt:lpwstr/>
      </vt:variant>
      <vt:variant>
        <vt:lpwstr>■ファイアウォール22ー3ー1</vt:lpwstr>
      </vt:variant>
      <vt:variant>
        <vt:i4>1648097</vt:i4>
      </vt:variant>
      <vt:variant>
        <vt:i4>7866</vt:i4>
      </vt:variant>
      <vt:variant>
        <vt:i4>0</vt:i4>
      </vt:variant>
      <vt:variant>
        <vt:i4>5</vt:i4>
      </vt:variant>
      <vt:variant>
        <vt:lpwstr/>
      </vt:variant>
      <vt:variant>
        <vt:lpwstr>■ファイアウォール21ー1ー2</vt:lpwstr>
      </vt:variant>
      <vt:variant>
        <vt:i4>1648096</vt:i4>
      </vt:variant>
      <vt:variant>
        <vt:i4>7863</vt:i4>
      </vt:variant>
      <vt:variant>
        <vt:i4>0</vt:i4>
      </vt:variant>
      <vt:variant>
        <vt:i4>5</vt:i4>
      </vt:variant>
      <vt:variant>
        <vt:lpwstr/>
      </vt:variant>
      <vt:variant>
        <vt:lpwstr>■ファイアウォール20ー1ー5</vt:lpwstr>
      </vt:variant>
      <vt:variant>
        <vt:i4>820389337</vt:i4>
      </vt:variant>
      <vt:variant>
        <vt:i4>7860</vt:i4>
      </vt:variant>
      <vt:variant>
        <vt:i4>0</vt:i4>
      </vt:variant>
      <vt:variant>
        <vt:i4>5</vt:i4>
      </vt:variant>
      <vt:variant>
        <vt:lpwstr/>
      </vt:variant>
      <vt:variant>
        <vt:lpwstr>■ファイアウォール18ー4</vt:lpwstr>
      </vt:variant>
      <vt:variant>
        <vt:i4>1713642</vt:i4>
      </vt:variant>
      <vt:variant>
        <vt:i4>7857</vt:i4>
      </vt:variant>
      <vt:variant>
        <vt:i4>0</vt:i4>
      </vt:variant>
      <vt:variant>
        <vt:i4>5</vt:i4>
      </vt:variant>
      <vt:variant>
        <vt:lpwstr/>
      </vt:variant>
      <vt:variant>
        <vt:lpwstr>■ファイアウォール18ー3ー5</vt:lpwstr>
      </vt:variant>
      <vt:variant>
        <vt:i4>1713642</vt:i4>
      </vt:variant>
      <vt:variant>
        <vt:i4>7854</vt:i4>
      </vt:variant>
      <vt:variant>
        <vt:i4>0</vt:i4>
      </vt:variant>
      <vt:variant>
        <vt:i4>5</vt:i4>
      </vt:variant>
      <vt:variant>
        <vt:lpwstr/>
      </vt:variant>
      <vt:variant>
        <vt:lpwstr>■ファイアウォール18ー3ー2</vt:lpwstr>
      </vt:variant>
      <vt:variant>
        <vt:i4>2303450</vt:i4>
      </vt:variant>
      <vt:variant>
        <vt:i4>7851</vt:i4>
      </vt:variant>
      <vt:variant>
        <vt:i4>0</vt:i4>
      </vt:variant>
      <vt:variant>
        <vt:i4>5</vt:i4>
      </vt:variant>
      <vt:variant>
        <vt:lpwstr/>
      </vt:variant>
      <vt:variant>
        <vt:lpwstr>■ファイアウォール18ー2ー19</vt:lpwstr>
      </vt:variant>
      <vt:variant>
        <vt:i4>2237914</vt:i4>
      </vt:variant>
      <vt:variant>
        <vt:i4>7848</vt:i4>
      </vt:variant>
      <vt:variant>
        <vt:i4>0</vt:i4>
      </vt:variant>
      <vt:variant>
        <vt:i4>5</vt:i4>
      </vt:variant>
      <vt:variant>
        <vt:lpwstr/>
      </vt:variant>
      <vt:variant>
        <vt:lpwstr>■ファイアウォール18ー2ー18</vt:lpwstr>
      </vt:variant>
      <vt:variant>
        <vt:i4>3024346</vt:i4>
      </vt:variant>
      <vt:variant>
        <vt:i4>7845</vt:i4>
      </vt:variant>
      <vt:variant>
        <vt:i4>0</vt:i4>
      </vt:variant>
      <vt:variant>
        <vt:i4>5</vt:i4>
      </vt:variant>
      <vt:variant>
        <vt:lpwstr/>
      </vt:variant>
      <vt:variant>
        <vt:lpwstr>■ファイアウォール18ー2ー14</vt:lpwstr>
      </vt:variant>
      <vt:variant>
        <vt:i4>2762202</vt:i4>
      </vt:variant>
      <vt:variant>
        <vt:i4>7842</vt:i4>
      </vt:variant>
      <vt:variant>
        <vt:i4>0</vt:i4>
      </vt:variant>
      <vt:variant>
        <vt:i4>5</vt:i4>
      </vt:variant>
      <vt:variant>
        <vt:lpwstr/>
      </vt:variant>
      <vt:variant>
        <vt:lpwstr>■ファイアウォール18ー2ー10</vt:lpwstr>
      </vt:variant>
      <vt:variant>
        <vt:i4>1713638</vt:i4>
      </vt:variant>
      <vt:variant>
        <vt:i4>7839</vt:i4>
      </vt:variant>
      <vt:variant>
        <vt:i4>0</vt:i4>
      </vt:variant>
      <vt:variant>
        <vt:i4>5</vt:i4>
      </vt:variant>
      <vt:variant>
        <vt:lpwstr/>
      </vt:variant>
      <vt:variant>
        <vt:lpwstr>■ファイアウォール15ー2ー2</vt:lpwstr>
      </vt:variant>
      <vt:variant>
        <vt:i4>1713638</vt:i4>
      </vt:variant>
      <vt:variant>
        <vt:i4>7836</vt:i4>
      </vt:variant>
      <vt:variant>
        <vt:i4>0</vt:i4>
      </vt:variant>
      <vt:variant>
        <vt:i4>5</vt:i4>
      </vt:variant>
      <vt:variant>
        <vt:lpwstr/>
      </vt:variant>
      <vt:variant>
        <vt:lpwstr>■ファイアウォール15ー2ー1</vt:lpwstr>
      </vt:variant>
      <vt:variant>
        <vt:i4>1254881</vt:i4>
      </vt:variant>
      <vt:variant>
        <vt:i4>7833</vt:i4>
      </vt:variant>
      <vt:variant>
        <vt:i4>0</vt:i4>
      </vt:variant>
      <vt:variant>
        <vt:i4>5</vt:i4>
      </vt:variant>
      <vt:variant>
        <vt:lpwstr/>
      </vt:variant>
      <vt:variant>
        <vt:lpwstr>■ファイアウォール8ー1ー1</vt:lpwstr>
      </vt:variant>
      <vt:variant>
        <vt:i4>2626845</vt:i4>
      </vt:variant>
      <vt:variant>
        <vt:i4>7830</vt:i4>
      </vt:variant>
      <vt:variant>
        <vt:i4>0</vt:i4>
      </vt:variant>
      <vt:variant>
        <vt:i4>5</vt:i4>
      </vt:variant>
      <vt:variant>
        <vt:lpwstr/>
      </vt:variant>
      <vt:variant>
        <vt:lpwstr>■ファイアウォール2ー1</vt:lpwstr>
      </vt:variant>
      <vt:variant>
        <vt:i4>1486567322</vt:i4>
      </vt:variant>
      <vt:variant>
        <vt:i4>7827</vt:i4>
      </vt:variant>
      <vt:variant>
        <vt:i4>0</vt:i4>
      </vt:variant>
      <vt:variant>
        <vt:i4>5</vt:i4>
      </vt:variant>
      <vt:variant>
        <vt:lpwstr/>
      </vt:variant>
      <vt:variant>
        <vt:lpwstr>■標的型メール攻撃27ー5</vt:lpwstr>
      </vt:variant>
      <vt:variant>
        <vt:i4>1751398316</vt:i4>
      </vt:variant>
      <vt:variant>
        <vt:i4>7824</vt:i4>
      </vt:variant>
      <vt:variant>
        <vt:i4>0</vt:i4>
      </vt:variant>
      <vt:variant>
        <vt:i4>5</vt:i4>
      </vt:variant>
      <vt:variant>
        <vt:lpwstr/>
      </vt:variant>
      <vt:variant>
        <vt:lpwstr>■標的型メール攻撃13ー2ー5</vt:lpwstr>
      </vt:variant>
      <vt:variant>
        <vt:i4>1494222545</vt:i4>
      </vt:variant>
      <vt:variant>
        <vt:i4>7821</vt:i4>
      </vt:variant>
      <vt:variant>
        <vt:i4>0</vt:i4>
      </vt:variant>
      <vt:variant>
        <vt:i4>5</vt:i4>
      </vt:variant>
      <vt:variant>
        <vt:lpwstr/>
      </vt:variant>
      <vt:variant>
        <vt:lpwstr>■標的型攻撃23ー2</vt:lpwstr>
      </vt:variant>
      <vt:variant>
        <vt:i4>1495610926</vt:i4>
      </vt:variant>
      <vt:variant>
        <vt:i4>7818</vt:i4>
      </vt:variant>
      <vt:variant>
        <vt:i4>0</vt:i4>
      </vt:variant>
      <vt:variant>
        <vt:i4>5</vt:i4>
      </vt:variant>
      <vt:variant>
        <vt:lpwstr/>
      </vt:variant>
      <vt:variant>
        <vt:lpwstr>■標的型攻撃13ー2ー5</vt:lpwstr>
      </vt:variant>
      <vt:variant>
        <vt:i4>1494300187</vt:i4>
      </vt:variant>
      <vt:variant>
        <vt:i4>7815</vt:i4>
      </vt:variant>
      <vt:variant>
        <vt:i4>0</vt:i4>
      </vt:variant>
      <vt:variant>
        <vt:i4>5</vt:i4>
      </vt:variant>
      <vt:variant>
        <vt:lpwstr/>
      </vt:variant>
      <vt:variant>
        <vt:lpwstr>■標的型攻撃5ー1ー3</vt:lpwstr>
      </vt:variant>
      <vt:variant>
        <vt:i4>1494300187</vt:i4>
      </vt:variant>
      <vt:variant>
        <vt:i4>7812</vt:i4>
      </vt:variant>
      <vt:variant>
        <vt:i4>0</vt:i4>
      </vt:variant>
      <vt:variant>
        <vt:i4>5</vt:i4>
      </vt:variant>
      <vt:variant>
        <vt:lpwstr/>
      </vt:variant>
      <vt:variant>
        <vt:lpwstr>■標的型攻撃5ー1ー2</vt:lpwstr>
      </vt:variant>
      <vt:variant>
        <vt:i4>-1571228310</vt:i4>
      </vt:variant>
      <vt:variant>
        <vt:i4>7809</vt:i4>
      </vt:variant>
      <vt:variant>
        <vt:i4>0</vt:i4>
      </vt:variant>
      <vt:variant>
        <vt:i4>5</vt:i4>
      </vt:variant>
      <vt:variant>
        <vt:lpwstr/>
      </vt:variant>
      <vt:variant>
        <vt:lpwstr>■否認防止性第8章コラム</vt:lpwstr>
      </vt:variant>
      <vt:variant>
        <vt:i4>-1571621526</vt:i4>
      </vt:variant>
      <vt:variant>
        <vt:i4>7806</vt:i4>
      </vt:variant>
      <vt:variant>
        <vt:i4>0</vt:i4>
      </vt:variant>
      <vt:variant>
        <vt:i4>5</vt:i4>
      </vt:variant>
      <vt:variant>
        <vt:lpwstr/>
      </vt:variant>
      <vt:variant>
        <vt:lpwstr>■否認防止性第2章コラム</vt:lpwstr>
      </vt:variant>
      <vt:variant>
        <vt:i4>816700138</vt:i4>
      </vt:variant>
      <vt:variant>
        <vt:i4>7803</vt:i4>
      </vt:variant>
      <vt:variant>
        <vt:i4>0</vt:i4>
      </vt:variant>
      <vt:variant>
        <vt:i4>5</vt:i4>
      </vt:variant>
      <vt:variant>
        <vt:lpwstr/>
      </vt:variant>
      <vt:variant>
        <vt:lpwstr>■ビッグデータ3ー2－3</vt:lpwstr>
      </vt:variant>
      <vt:variant>
        <vt:i4>816634602</vt:i4>
      </vt:variant>
      <vt:variant>
        <vt:i4>7800</vt:i4>
      </vt:variant>
      <vt:variant>
        <vt:i4>0</vt:i4>
      </vt:variant>
      <vt:variant>
        <vt:i4>5</vt:i4>
      </vt:variant>
      <vt:variant>
        <vt:lpwstr/>
      </vt:variant>
      <vt:variant>
        <vt:lpwstr>■ビッグデータ3ー2－2</vt:lpwstr>
      </vt:variant>
      <vt:variant>
        <vt:i4>815736295</vt:i4>
      </vt:variant>
      <vt:variant>
        <vt:i4>7797</vt:i4>
      </vt:variant>
      <vt:variant>
        <vt:i4>0</vt:i4>
      </vt:variant>
      <vt:variant>
        <vt:i4>5</vt:i4>
      </vt:variant>
      <vt:variant>
        <vt:lpwstr/>
      </vt:variant>
      <vt:variant>
        <vt:lpwstr>■ビッグデータ1ー1</vt:lpwstr>
      </vt:variant>
      <vt:variant>
        <vt:i4>1798217481</vt:i4>
      </vt:variant>
      <vt:variant>
        <vt:i4>7794</vt:i4>
      </vt:variant>
      <vt:variant>
        <vt:i4>0</vt:i4>
      </vt:variant>
      <vt:variant>
        <vt:i4>5</vt:i4>
      </vt:variant>
      <vt:variant>
        <vt:lpwstr/>
      </vt:variant>
      <vt:variant>
        <vt:lpwstr>■ビジネスメール詐欺5ー1ー3</vt:lpwstr>
      </vt:variant>
      <vt:variant>
        <vt:i4>1459779530</vt:i4>
      </vt:variant>
      <vt:variant>
        <vt:i4>7791</vt:i4>
      </vt:variant>
      <vt:variant>
        <vt:i4>0</vt:i4>
      </vt:variant>
      <vt:variant>
        <vt:i4>5</vt:i4>
      </vt:variant>
      <vt:variant>
        <vt:lpwstr/>
      </vt:variant>
      <vt:variant>
        <vt:lpwstr>■ビジネスインパクト分析15ー2ー6</vt:lpwstr>
      </vt:variant>
      <vt:variant>
        <vt:i4>817243554</vt:i4>
      </vt:variant>
      <vt:variant>
        <vt:i4>7788</vt:i4>
      </vt:variant>
      <vt:variant>
        <vt:i4>0</vt:i4>
      </vt:variant>
      <vt:variant>
        <vt:i4>5</vt:i4>
      </vt:variant>
      <vt:variant>
        <vt:lpwstr/>
      </vt:variant>
      <vt:variant>
        <vt:lpwstr>■ハウジングサービス10ー2ー6</vt:lpwstr>
      </vt:variant>
      <vt:variant>
        <vt:i4>395432629</vt:i4>
      </vt:variant>
      <vt:variant>
        <vt:i4>7785</vt:i4>
      </vt:variant>
      <vt:variant>
        <vt:i4>0</vt:i4>
      </vt:variant>
      <vt:variant>
        <vt:i4>5</vt:i4>
      </vt:variant>
      <vt:variant>
        <vt:lpwstr/>
      </vt:variant>
      <vt:variant>
        <vt:lpwstr>■内部監査27ー19</vt:lpwstr>
      </vt:variant>
      <vt:variant>
        <vt:i4>396939909</vt:i4>
      </vt:variant>
      <vt:variant>
        <vt:i4>7782</vt:i4>
      </vt:variant>
      <vt:variant>
        <vt:i4>0</vt:i4>
      </vt:variant>
      <vt:variant>
        <vt:i4>5</vt:i4>
      </vt:variant>
      <vt:variant>
        <vt:lpwstr/>
      </vt:variant>
      <vt:variant>
        <vt:lpwstr>■内部監査26ー2</vt:lpwstr>
      </vt:variant>
      <vt:variant>
        <vt:i4>660918915</vt:i4>
      </vt:variant>
      <vt:variant>
        <vt:i4>7779</vt:i4>
      </vt:variant>
      <vt:variant>
        <vt:i4>0</vt:i4>
      </vt:variant>
      <vt:variant>
        <vt:i4>5</vt:i4>
      </vt:variant>
      <vt:variant>
        <vt:lpwstr/>
      </vt:variant>
      <vt:variant>
        <vt:lpwstr>■内部監査20ー1ー10</vt:lpwstr>
      </vt:variant>
      <vt:variant>
        <vt:i4>397136522</vt:i4>
      </vt:variant>
      <vt:variant>
        <vt:i4>7776</vt:i4>
      </vt:variant>
      <vt:variant>
        <vt:i4>0</vt:i4>
      </vt:variant>
      <vt:variant>
        <vt:i4>5</vt:i4>
      </vt:variant>
      <vt:variant>
        <vt:lpwstr/>
      </vt:variant>
      <vt:variant>
        <vt:lpwstr>■内部監査19ー1</vt:lpwstr>
      </vt:variant>
      <vt:variant>
        <vt:i4>660066996</vt:i4>
      </vt:variant>
      <vt:variant>
        <vt:i4>7773</vt:i4>
      </vt:variant>
      <vt:variant>
        <vt:i4>0</vt:i4>
      </vt:variant>
      <vt:variant>
        <vt:i4>5</vt:i4>
      </vt:variant>
      <vt:variant>
        <vt:lpwstr/>
      </vt:variant>
      <vt:variant>
        <vt:lpwstr>■内部監査15ー2ー9</vt:lpwstr>
      </vt:variant>
      <vt:variant>
        <vt:i4>660066996</vt:i4>
      </vt:variant>
      <vt:variant>
        <vt:i4>7770</vt:i4>
      </vt:variant>
      <vt:variant>
        <vt:i4>0</vt:i4>
      </vt:variant>
      <vt:variant>
        <vt:i4>5</vt:i4>
      </vt:variant>
      <vt:variant>
        <vt:lpwstr/>
      </vt:variant>
      <vt:variant>
        <vt:lpwstr>■内部監査15ー2ー1</vt:lpwstr>
      </vt:variant>
      <vt:variant>
        <vt:i4>660066996</vt:i4>
      </vt:variant>
      <vt:variant>
        <vt:i4>7767</vt:i4>
      </vt:variant>
      <vt:variant>
        <vt:i4>0</vt:i4>
      </vt:variant>
      <vt:variant>
        <vt:i4>5</vt:i4>
      </vt:variant>
      <vt:variant>
        <vt:lpwstr/>
      </vt:variant>
      <vt:variant>
        <vt:lpwstr>■内部監査13ー4ー2</vt:lpwstr>
      </vt:variant>
      <vt:variant>
        <vt:i4>660066994</vt:i4>
      </vt:variant>
      <vt:variant>
        <vt:i4>7764</vt:i4>
      </vt:variant>
      <vt:variant>
        <vt:i4>0</vt:i4>
      </vt:variant>
      <vt:variant>
        <vt:i4>5</vt:i4>
      </vt:variant>
      <vt:variant>
        <vt:lpwstr/>
      </vt:variant>
      <vt:variant>
        <vt:lpwstr>■内部監査13ー2ー8</vt:lpwstr>
      </vt:variant>
      <vt:variant>
        <vt:i4>660066994</vt:i4>
      </vt:variant>
      <vt:variant>
        <vt:i4>7761</vt:i4>
      </vt:variant>
      <vt:variant>
        <vt:i4>0</vt:i4>
      </vt:variant>
      <vt:variant>
        <vt:i4>5</vt:i4>
      </vt:variant>
      <vt:variant>
        <vt:lpwstr/>
      </vt:variant>
      <vt:variant>
        <vt:lpwstr>■内部監査13ー2ー7</vt:lpwstr>
      </vt:variant>
      <vt:variant>
        <vt:i4>660066994</vt:i4>
      </vt:variant>
      <vt:variant>
        <vt:i4>7758</vt:i4>
      </vt:variant>
      <vt:variant>
        <vt:i4>0</vt:i4>
      </vt:variant>
      <vt:variant>
        <vt:i4>5</vt:i4>
      </vt:variant>
      <vt:variant>
        <vt:lpwstr/>
      </vt:variant>
      <vt:variant>
        <vt:lpwstr>■内部監査13ー2ー6</vt:lpwstr>
      </vt:variant>
      <vt:variant>
        <vt:i4>660066994</vt:i4>
      </vt:variant>
      <vt:variant>
        <vt:i4>7755</vt:i4>
      </vt:variant>
      <vt:variant>
        <vt:i4>0</vt:i4>
      </vt:variant>
      <vt:variant>
        <vt:i4>5</vt:i4>
      </vt:variant>
      <vt:variant>
        <vt:lpwstr/>
      </vt:variant>
      <vt:variant>
        <vt:lpwstr>■内部監査13ー2ー3</vt:lpwstr>
      </vt:variant>
      <vt:variant>
        <vt:i4>-665136510</vt:i4>
      </vt:variant>
      <vt:variant>
        <vt:i4>7752</vt:i4>
      </vt:variant>
      <vt:variant>
        <vt:i4>0</vt:i4>
      </vt:variant>
      <vt:variant>
        <vt:i4>5</vt:i4>
      </vt:variant>
      <vt:variant>
        <vt:lpwstr/>
      </vt:variant>
      <vt:variant>
        <vt:lpwstr>■内部監査11－2</vt:lpwstr>
      </vt:variant>
      <vt:variant>
        <vt:i4>661119567</vt:i4>
      </vt:variant>
      <vt:variant>
        <vt:i4>7749</vt:i4>
      </vt:variant>
      <vt:variant>
        <vt:i4>0</vt:i4>
      </vt:variant>
      <vt:variant>
        <vt:i4>5</vt:i4>
      </vt:variant>
      <vt:variant>
        <vt:lpwstr/>
      </vt:variant>
      <vt:variant>
        <vt:lpwstr>■内部監査2ー3</vt:lpwstr>
      </vt:variant>
      <vt:variant>
        <vt:i4>820778308</vt:i4>
      </vt:variant>
      <vt:variant>
        <vt:i4>7746</vt:i4>
      </vt:variant>
      <vt:variant>
        <vt:i4>0</vt:i4>
      </vt:variant>
      <vt:variant>
        <vt:i4>5</vt:i4>
      </vt:variant>
      <vt:variant>
        <vt:lpwstr/>
      </vt:variant>
      <vt:variant>
        <vt:lpwstr>■トラフィック22ー3ー1</vt:lpwstr>
      </vt:variant>
      <vt:variant>
        <vt:i4>820974926</vt:i4>
      </vt:variant>
      <vt:variant>
        <vt:i4>7743</vt:i4>
      </vt:variant>
      <vt:variant>
        <vt:i4>0</vt:i4>
      </vt:variant>
      <vt:variant>
        <vt:i4>5</vt:i4>
      </vt:variant>
      <vt:variant>
        <vt:lpwstr/>
      </vt:variant>
      <vt:variant>
        <vt:lpwstr>■トラフィック18ー3ー4</vt:lpwstr>
      </vt:variant>
      <vt:variant>
        <vt:i4>820974926</vt:i4>
      </vt:variant>
      <vt:variant>
        <vt:i4>7740</vt:i4>
      </vt:variant>
      <vt:variant>
        <vt:i4>0</vt:i4>
      </vt:variant>
      <vt:variant>
        <vt:i4>5</vt:i4>
      </vt:variant>
      <vt:variant>
        <vt:lpwstr/>
      </vt:variant>
      <vt:variant>
        <vt:lpwstr>■トラフィック18ー3ー2</vt:lpwstr>
      </vt:variant>
      <vt:variant>
        <vt:i4>819849800</vt:i4>
      </vt:variant>
      <vt:variant>
        <vt:i4>7737</vt:i4>
      </vt:variant>
      <vt:variant>
        <vt:i4>0</vt:i4>
      </vt:variant>
      <vt:variant>
        <vt:i4>5</vt:i4>
      </vt:variant>
      <vt:variant>
        <vt:lpwstr/>
      </vt:variant>
      <vt:variant>
        <vt:lpwstr>■トラフィック2－1</vt:lpwstr>
      </vt:variant>
      <vt:variant>
        <vt:i4>1582546</vt:i4>
      </vt:variant>
      <vt:variant>
        <vt:i4>7734</vt:i4>
      </vt:variant>
      <vt:variant>
        <vt:i4>0</vt:i4>
      </vt:variant>
      <vt:variant>
        <vt:i4>5</vt:i4>
      </vt:variant>
      <vt:variant>
        <vt:lpwstr/>
      </vt:variant>
      <vt:variant>
        <vt:lpwstr>■デプロイ20ー1ー7</vt:lpwstr>
      </vt:variant>
      <vt:variant>
        <vt:i4>1368935747</vt:i4>
      </vt:variant>
      <vt:variant>
        <vt:i4>7731</vt:i4>
      </vt:variant>
      <vt:variant>
        <vt:i4>0</vt:i4>
      </vt:variant>
      <vt:variant>
        <vt:i4>5</vt:i4>
      </vt:variant>
      <vt:variant>
        <vt:lpwstr/>
      </vt:variant>
      <vt:variant>
        <vt:lpwstr>■デジタル情報第2章コラム</vt:lpwstr>
      </vt:variant>
      <vt:variant>
        <vt:i4>1399526717</vt:i4>
      </vt:variant>
      <vt:variant>
        <vt:i4>7728</vt:i4>
      </vt:variant>
      <vt:variant>
        <vt:i4>0</vt:i4>
      </vt:variant>
      <vt:variant>
        <vt:i4>5</vt:i4>
      </vt:variant>
      <vt:variant>
        <vt:lpwstr/>
      </vt:variant>
      <vt:variant>
        <vt:lpwstr>■デジタル化27ー24</vt:lpwstr>
      </vt:variant>
      <vt:variant>
        <vt:i4>1399788861</vt:i4>
      </vt:variant>
      <vt:variant>
        <vt:i4>7725</vt:i4>
      </vt:variant>
      <vt:variant>
        <vt:i4>0</vt:i4>
      </vt:variant>
      <vt:variant>
        <vt:i4>5</vt:i4>
      </vt:variant>
      <vt:variant>
        <vt:lpwstr/>
      </vt:variant>
      <vt:variant>
        <vt:lpwstr>■デジタル化27ー6</vt:lpwstr>
      </vt:variant>
      <vt:variant>
        <vt:i4>1399657789</vt:i4>
      </vt:variant>
      <vt:variant>
        <vt:i4>7722</vt:i4>
      </vt:variant>
      <vt:variant>
        <vt:i4>0</vt:i4>
      </vt:variant>
      <vt:variant>
        <vt:i4>5</vt:i4>
      </vt:variant>
      <vt:variant>
        <vt:lpwstr/>
      </vt:variant>
      <vt:variant>
        <vt:lpwstr>■デジタル化27ー4</vt:lpwstr>
      </vt:variant>
      <vt:variant>
        <vt:i4>1399461181</vt:i4>
      </vt:variant>
      <vt:variant>
        <vt:i4>7719</vt:i4>
      </vt:variant>
      <vt:variant>
        <vt:i4>0</vt:i4>
      </vt:variant>
      <vt:variant>
        <vt:i4>5</vt:i4>
      </vt:variant>
      <vt:variant>
        <vt:lpwstr/>
      </vt:variant>
      <vt:variant>
        <vt:lpwstr>■デジタル化27ー3</vt:lpwstr>
      </vt:variant>
      <vt:variant>
        <vt:i4>1399395645</vt:i4>
      </vt:variant>
      <vt:variant>
        <vt:i4>7716</vt:i4>
      </vt:variant>
      <vt:variant>
        <vt:i4>0</vt:i4>
      </vt:variant>
      <vt:variant>
        <vt:i4>5</vt:i4>
      </vt:variant>
      <vt:variant>
        <vt:lpwstr/>
      </vt:variant>
      <vt:variant>
        <vt:lpwstr>■デジタル化26ー1</vt:lpwstr>
      </vt:variant>
      <vt:variant>
        <vt:i4>1399330109</vt:i4>
      </vt:variant>
      <vt:variant>
        <vt:i4>7713</vt:i4>
      </vt:variant>
      <vt:variant>
        <vt:i4>0</vt:i4>
      </vt:variant>
      <vt:variant>
        <vt:i4>5</vt:i4>
      </vt:variant>
      <vt:variant>
        <vt:lpwstr/>
      </vt:variant>
      <vt:variant>
        <vt:lpwstr>■デジタル化24ー2</vt:lpwstr>
      </vt:variant>
      <vt:variant>
        <vt:i4>1398351297</vt:i4>
      </vt:variant>
      <vt:variant>
        <vt:i4>7710</vt:i4>
      </vt:variant>
      <vt:variant>
        <vt:i4>0</vt:i4>
      </vt:variant>
      <vt:variant>
        <vt:i4>5</vt:i4>
      </vt:variant>
      <vt:variant>
        <vt:lpwstr/>
      </vt:variant>
      <vt:variant>
        <vt:lpwstr>■デジタル化24ー1ー2</vt:lpwstr>
      </vt:variant>
      <vt:variant>
        <vt:i4>1399526717</vt:i4>
      </vt:variant>
      <vt:variant>
        <vt:i4>7707</vt:i4>
      </vt:variant>
      <vt:variant>
        <vt:i4>0</vt:i4>
      </vt:variant>
      <vt:variant>
        <vt:i4>5</vt:i4>
      </vt:variant>
      <vt:variant>
        <vt:lpwstr/>
      </vt:variant>
      <vt:variant>
        <vt:lpwstr>■デジタル化24ー1</vt:lpwstr>
      </vt:variant>
      <vt:variant>
        <vt:i4>1398744513</vt:i4>
      </vt:variant>
      <vt:variant>
        <vt:i4>7704</vt:i4>
      </vt:variant>
      <vt:variant>
        <vt:i4>0</vt:i4>
      </vt:variant>
      <vt:variant>
        <vt:i4>5</vt:i4>
      </vt:variant>
      <vt:variant>
        <vt:lpwstr/>
      </vt:variant>
      <vt:variant>
        <vt:lpwstr>■デジタル化22ー1ー2</vt:lpwstr>
      </vt:variant>
      <vt:variant>
        <vt:i4>1398678977</vt:i4>
      </vt:variant>
      <vt:variant>
        <vt:i4>7701</vt:i4>
      </vt:variant>
      <vt:variant>
        <vt:i4>0</vt:i4>
      </vt:variant>
      <vt:variant>
        <vt:i4>5</vt:i4>
      </vt:variant>
      <vt:variant>
        <vt:lpwstr/>
      </vt:variant>
      <vt:variant>
        <vt:lpwstr>■デジタル化20ー1ー1</vt:lpwstr>
      </vt:variant>
      <vt:variant>
        <vt:i4>1399526718</vt:i4>
      </vt:variant>
      <vt:variant>
        <vt:i4>7698</vt:i4>
      </vt:variant>
      <vt:variant>
        <vt:i4>0</vt:i4>
      </vt:variant>
      <vt:variant>
        <vt:i4>5</vt:i4>
      </vt:variant>
      <vt:variant>
        <vt:lpwstr/>
      </vt:variant>
      <vt:variant>
        <vt:lpwstr>■デジタル化11ー4</vt:lpwstr>
      </vt:variant>
      <vt:variant>
        <vt:i4>1399727607</vt:i4>
      </vt:variant>
      <vt:variant>
        <vt:i4>7695</vt:i4>
      </vt:variant>
      <vt:variant>
        <vt:i4>0</vt:i4>
      </vt:variant>
      <vt:variant>
        <vt:i4>5</vt:i4>
      </vt:variant>
      <vt:variant>
        <vt:lpwstr/>
      </vt:variant>
      <vt:variant>
        <vt:lpwstr>■デジタル化6ー2ー4</vt:lpwstr>
      </vt:variant>
      <vt:variant>
        <vt:i4>1399727604</vt:i4>
      </vt:variant>
      <vt:variant>
        <vt:i4>7692</vt:i4>
      </vt:variant>
      <vt:variant>
        <vt:i4>0</vt:i4>
      </vt:variant>
      <vt:variant>
        <vt:i4>5</vt:i4>
      </vt:variant>
      <vt:variant>
        <vt:lpwstr/>
      </vt:variant>
      <vt:variant>
        <vt:lpwstr>■デジタル化6ー1ー2</vt:lpwstr>
      </vt:variant>
      <vt:variant>
        <vt:i4>1399727607</vt:i4>
      </vt:variant>
      <vt:variant>
        <vt:i4>7689</vt:i4>
      </vt:variant>
      <vt:variant>
        <vt:i4>0</vt:i4>
      </vt:variant>
      <vt:variant>
        <vt:i4>5</vt:i4>
      </vt:variant>
      <vt:variant>
        <vt:lpwstr/>
      </vt:variant>
      <vt:variant>
        <vt:lpwstr>■デジタル化5ー1ー2</vt:lpwstr>
      </vt:variant>
      <vt:variant>
        <vt:i4>1399727605</vt:i4>
      </vt:variant>
      <vt:variant>
        <vt:i4>7686</vt:i4>
      </vt:variant>
      <vt:variant>
        <vt:i4>0</vt:i4>
      </vt:variant>
      <vt:variant>
        <vt:i4>5</vt:i4>
      </vt:variant>
      <vt:variant>
        <vt:lpwstr/>
      </vt:variant>
      <vt:variant>
        <vt:lpwstr>■デジタル化4ー2ー2</vt:lpwstr>
      </vt:variant>
      <vt:variant>
        <vt:i4>1399727606</vt:i4>
      </vt:variant>
      <vt:variant>
        <vt:i4>7683</vt:i4>
      </vt:variant>
      <vt:variant>
        <vt:i4>0</vt:i4>
      </vt:variant>
      <vt:variant>
        <vt:i4>5</vt:i4>
      </vt:variant>
      <vt:variant>
        <vt:lpwstr/>
      </vt:variant>
      <vt:variant>
        <vt:lpwstr>■デジタル化4ー1ー1</vt:lpwstr>
      </vt:variant>
      <vt:variant>
        <vt:i4>1399727602</vt:i4>
      </vt:variant>
      <vt:variant>
        <vt:i4>7680</vt:i4>
      </vt:variant>
      <vt:variant>
        <vt:i4>0</vt:i4>
      </vt:variant>
      <vt:variant>
        <vt:i4>5</vt:i4>
      </vt:variant>
      <vt:variant>
        <vt:lpwstr/>
      </vt:variant>
      <vt:variant>
        <vt:lpwstr>■デジタル化3ー2ー1</vt:lpwstr>
      </vt:variant>
      <vt:variant>
        <vt:i4>1670522304</vt:i4>
      </vt:variant>
      <vt:variant>
        <vt:i4>7677</vt:i4>
      </vt:variant>
      <vt:variant>
        <vt:i4>0</vt:i4>
      </vt:variant>
      <vt:variant>
        <vt:i4>5</vt:i4>
      </vt:variant>
      <vt:variant>
        <vt:lpwstr/>
      </vt:variant>
      <vt:variant>
        <vt:lpwstr>■デジタル化3ー1</vt:lpwstr>
      </vt:variant>
      <vt:variant>
        <vt:i4>1670522306</vt:i4>
      </vt:variant>
      <vt:variant>
        <vt:i4>7674</vt:i4>
      </vt:variant>
      <vt:variant>
        <vt:i4>0</vt:i4>
      </vt:variant>
      <vt:variant>
        <vt:i4>5</vt:i4>
      </vt:variant>
      <vt:variant>
        <vt:lpwstr/>
      </vt:variant>
      <vt:variant>
        <vt:lpwstr>■デジタル化1ー1</vt:lpwstr>
      </vt:variant>
      <vt:variant>
        <vt:i4>818161049</vt:i4>
      </vt:variant>
      <vt:variant>
        <vt:i4>7671</vt:i4>
      </vt:variant>
      <vt:variant>
        <vt:i4>0</vt:i4>
      </vt:variant>
      <vt:variant>
        <vt:i4>5</vt:i4>
      </vt:variant>
      <vt:variant>
        <vt:lpwstr/>
      </vt:variant>
      <vt:variant>
        <vt:lpwstr>■データマスキング27ー18</vt:lpwstr>
      </vt:variant>
      <vt:variant>
        <vt:i4>3351972</vt:i4>
      </vt:variant>
      <vt:variant>
        <vt:i4>7668</vt:i4>
      </vt:variant>
      <vt:variant>
        <vt:i4>0</vt:i4>
      </vt:variant>
      <vt:variant>
        <vt:i4>5</vt:i4>
      </vt:variant>
      <vt:variant>
        <vt:lpwstr/>
      </vt:variant>
      <vt:variant>
        <vt:lpwstr>■データマスキング18ー2ー10</vt:lpwstr>
      </vt:variant>
      <vt:variant>
        <vt:i4>822027687</vt:i4>
      </vt:variant>
      <vt:variant>
        <vt:i4>7665</vt:i4>
      </vt:variant>
      <vt:variant>
        <vt:i4>0</vt:i4>
      </vt:variant>
      <vt:variant>
        <vt:i4>5</vt:i4>
      </vt:variant>
      <vt:variant>
        <vt:lpwstr/>
      </vt:variant>
      <vt:variant>
        <vt:lpwstr>■データマスキング18ー1</vt:lpwstr>
      </vt:variant>
      <vt:variant>
        <vt:i4>206239</vt:i4>
      </vt:variant>
      <vt:variant>
        <vt:i4>7662</vt:i4>
      </vt:variant>
      <vt:variant>
        <vt:i4>0</vt:i4>
      </vt:variant>
      <vt:variant>
        <vt:i4>5</vt:i4>
      </vt:variant>
      <vt:variant>
        <vt:lpwstr/>
      </vt:variant>
      <vt:variant>
        <vt:lpwstr>■データマスキング13ー3ー2</vt:lpwstr>
      </vt:variant>
      <vt:variant>
        <vt:i4>819078653</vt:i4>
      </vt:variant>
      <vt:variant>
        <vt:i4>7659</vt:i4>
      </vt:variant>
      <vt:variant>
        <vt:i4>0</vt:i4>
      </vt:variant>
      <vt:variant>
        <vt:i4>5</vt:i4>
      </vt:variant>
      <vt:variant>
        <vt:lpwstr/>
      </vt:variant>
      <vt:variant>
        <vt:lpwstr>■データサイエンス27ー23</vt:lpwstr>
      </vt:variant>
      <vt:variant>
        <vt:i4>819144189</vt:i4>
      </vt:variant>
      <vt:variant>
        <vt:i4>7656</vt:i4>
      </vt:variant>
      <vt:variant>
        <vt:i4>0</vt:i4>
      </vt:variant>
      <vt:variant>
        <vt:i4>5</vt:i4>
      </vt:variant>
      <vt:variant>
        <vt:lpwstr/>
      </vt:variant>
      <vt:variant>
        <vt:lpwstr>■データサイエンス27ー22</vt:lpwstr>
      </vt:variant>
      <vt:variant>
        <vt:i4>820061644</vt:i4>
      </vt:variant>
      <vt:variant>
        <vt:i4>7653</vt:i4>
      </vt:variant>
      <vt:variant>
        <vt:i4>0</vt:i4>
      </vt:variant>
      <vt:variant>
        <vt:i4>5</vt:i4>
      </vt:variant>
      <vt:variant>
        <vt:lpwstr/>
      </vt:variant>
      <vt:variant>
        <vt:lpwstr>■データサイエンス24ー3</vt:lpwstr>
      </vt:variant>
      <vt:variant>
        <vt:i4>1910266</vt:i4>
      </vt:variant>
      <vt:variant>
        <vt:i4>7650</vt:i4>
      </vt:variant>
      <vt:variant>
        <vt:i4>0</vt:i4>
      </vt:variant>
      <vt:variant>
        <vt:i4>5</vt:i4>
      </vt:variant>
      <vt:variant>
        <vt:lpwstr/>
      </vt:variant>
      <vt:variant>
        <vt:lpwstr>■データサイエンス23ー1ー2</vt:lpwstr>
      </vt:variant>
      <vt:variant>
        <vt:i4>820061643</vt:i4>
      </vt:variant>
      <vt:variant>
        <vt:i4>7647</vt:i4>
      </vt:variant>
      <vt:variant>
        <vt:i4>0</vt:i4>
      </vt:variant>
      <vt:variant>
        <vt:i4>5</vt:i4>
      </vt:variant>
      <vt:variant>
        <vt:lpwstr/>
      </vt:variant>
      <vt:variant>
        <vt:lpwstr>■データサイエンス23ー1</vt:lpwstr>
      </vt:variant>
      <vt:variant>
        <vt:i4>1910265</vt:i4>
      </vt:variant>
      <vt:variant>
        <vt:i4>7644</vt:i4>
      </vt:variant>
      <vt:variant>
        <vt:i4>0</vt:i4>
      </vt:variant>
      <vt:variant>
        <vt:i4>5</vt:i4>
      </vt:variant>
      <vt:variant>
        <vt:lpwstr/>
      </vt:variant>
      <vt:variant>
        <vt:lpwstr>■データサイエンス22ー3ー1</vt:lpwstr>
      </vt:variant>
      <vt:variant>
        <vt:i4>820061642</vt:i4>
      </vt:variant>
      <vt:variant>
        <vt:i4>7641</vt:i4>
      </vt:variant>
      <vt:variant>
        <vt:i4>0</vt:i4>
      </vt:variant>
      <vt:variant>
        <vt:i4>5</vt:i4>
      </vt:variant>
      <vt:variant>
        <vt:lpwstr/>
      </vt:variant>
      <vt:variant>
        <vt:lpwstr>■データサイエンス22ー3</vt:lpwstr>
      </vt:variant>
      <vt:variant>
        <vt:i4>1910267</vt:i4>
      </vt:variant>
      <vt:variant>
        <vt:i4>7638</vt:i4>
      </vt:variant>
      <vt:variant>
        <vt:i4>0</vt:i4>
      </vt:variant>
      <vt:variant>
        <vt:i4>5</vt:i4>
      </vt:variant>
      <vt:variant>
        <vt:lpwstr/>
      </vt:variant>
      <vt:variant>
        <vt:lpwstr>■データサイエンス22ー1ー2</vt:lpwstr>
      </vt:variant>
      <vt:variant>
        <vt:i4>3085572</vt:i4>
      </vt:variant>
      <vt:variant>
        <vt:i4>7635</vt:i4>
      </vt:variant>
      <vt:variant>
        <vt:i4>0</vt:i4>
      </vt:variant>
      <vt:variant>
        <vt:i4>5</vt:i4>
      </vt:variant>
      <vt:variant>
        <vt:lpwstr/>
      </vt:variant>
      <vt:variant>
        <vt:lpwstr>■データサイエンス1ー1</vt:lpwstr>
      </vt:variant>
      <vt:variant>
        <vt:i4>-1375267230</vt:i4>
      </vt:variant>
      <vt:variant>
        <vt:i4>7632</vt:i4>
      </vt:variant>
      <vt:variant>
        <vt:i4>0</vt:i4>
      </vt:variant>
      <vt:variant>
        <vt:i4>5</vt:i4>
      </vt:variant>
      <vt:variant>
        <vt:lpwstr/>
      </vt:variant>
      <vt:variant>
        <vt:lpwstr>■多要素認証23ー2</vt:lpwstr>
      </vt:variant>
      <vt:variant>
        <vt:i4>-1371593059</vt:i4>
      </vt:variant>
      <vt:variant>
        <vt:i4>7629</vt:i4>
      </vt:variant>
      <vt:variant>
        <vt:i4>0</vt:i4>
      </vt:variant>
      <vt:variant>
        <vt:i4>5</vt:i4>
      </vt:variant>
      <vt:variant>
        <vt:lpwstr/>
      </vt:variant>
      <vt:variant>
        <vt:lpwstr>■多要素認証18ー3ー2</vt:lpwstr>
      </vt:variant>
      <vt:variant>
        <vt:i4>-1372051811</vt:i4>
      </vt:variant>
      <vt:variant>
        <vt:i4>7626</vt:i4>
      </vt:variant>
      <vt:variant>
        <vt:i4>0</vt:i4>
      </vt:variant>
      <vt:variant>
        <vt:i4>5</vt:i4>
      </vt:variant>
      <vt:variant>
        <vt:lpwstr/>
      </vt:variant>
      <vt:variant>
        <vt:lpwstr>■多要素認証18ー2ー4</vt:lpwstr>
      </vt:variant>
      <vt:variant>
        <vt:i4>-1372182883</vt:i4>
      </vt:variant>
      <vt:variant>
        <vt:i4>7623</vt:i4>
      </vt:variant>
      <vt:variant>
        <vt:i4>0</vt:i4>
      </vt:variant>
      <vt:variant>
        <vt:i4>5</vt:i4>
      </vt:variant>
      <vt:variant>
        <vt:lpwstr/>
      </vt:variant>
      <vt:variant>
        <vt:lpwstr>■多要素認証15ー2ー7</vt:lpwstr>
      </vt:variant>
      <vt:variant>
        <vt:i4>-1375267231</vt:i4>
      </vt:variant>
      <vt:variant>
        <vt:i4>7620</vt:i4>
      </vt:variant>
      <vt:variant>
        <vt:i4>0</vt:i4>
      </vt:variant>
      <vt:variant>
        <vt:i4>5</vt:i4>
      </vt:variant>
      <vt:variant>
        <vt:lpwstr/>
      </vt:variant>
      <vt:variant>
        <vt:lpwstr>■多要素認証12ー3</vt:lpwstr>
      </vt:variant>
      <vt:variant>
        <vt:i4>-1372182883</vt:i4>
      </vt:variant>
      <vt:variant>
        <vt:i4>7617</vt:i4>
      </vt:variant>
      <vt:variant>
        <vt:i4>0</vt:i4>
      </vt:variant>
      <vt:variant>
        <vt:i4>5</vt:i4>
      </vt:variant>
      <vt:variant>
        <vt:lpwstr/>
      </vt:variant>
      <vt:variant>
        <vt:lpwstr>■多要素認証10ー2ー2</vt:lpwstr>
      </vt:variant>
      <vt:variant>
        <vt:i4>1364006793</vt:i4>
      </vt:variant>
      <vt:variant>
        <vt:i4>7614</vt:i4>
      </vt:variant>
      <vt:variant>
        <vt:i4>0</vt:i4>
      </vt:variant>
      <vt:variant>
        <vt:i4>5</vt:i4>
      </vt:variant>
      <vt:variant>
        <vt:lpwstr/>
      </vt:variant>
      <vt:variant>
        <vt:lpwstr>■多要素認証第８章コラム</vt:lpwstr>
      </vt:variant>
      <vt:variant>
        <vt:i4>1643587242</vt:i4>
      </vt:variant>
      <vt:variant>
        <vt:i4>7611</vt:i4>
      </vt:variant>
      <vt:variant>
        <vt:i4>0</vt:i4>
      </vt:variant>
      <vt:variant>
        <vt:i4>5</vt:i4>
      </vt:variant>
      <vt:variant>
        <vt:lpwstr/>
      </vt:variant>
      <vt:variant>
        <vt:lpwstr>■多要素認証7ー1－2</vt:lpwstr>
      </vt:variant>
      <vt:variant>
        <vt:i4>1643587242</vt:i4>
      </vt:variant>
      <vt:variant>
        <vt:i4>7608</vt:i4>
      </vt:variant>
      <vt:variant>
        <vt:i4>0</vt:i4>
      </vt:variant>
      <vt:variant>
        <vt:i4>5</vt:i4>
      </vt:variant>
      <vt:variant>
        <vt:lpwstr/>
      </vt:variant>
      <vt:variant>
        <vt:lpwstr>■多要素認証5ー3－3</vt:lpwstr>
      </vt:variant>
      <vt:variant>
        <vt:i4>1643587243</vt:i4>
      </vt:variant>
      <vt:variant>
        <vt:i4>7605</vt:i4>
      </vt:variant>
      <vt:variant>
        <vt:i4>0</vt:i4>
      </vt:variant>
      <vt:variant>
        <vt:i4>5</vt:i4>
      </vt:variant>
      <vt:variant>
        <vt:lpwstr/>
      </vt:variant>
      <vt:variant>
        <vt:lpwstr>■多要素認証5ー2－5</vt:lpwstr>
      </vt:variant>
      <vt:variant>
        <vt:i4>1643587240</vt:i4>
      </vt:variant>
      <vt:variant>
        <vt:i4>7602</vt:i4>
      </vt:variant>
      <vt:variant>
        <vt:i4>0</vt:i4>
      </vt:variant>
      <vt:variant>
        <vt:i4>5</vt:i4>
      </vt:variant>
      <vt:variant>
        <vt:lpwstr/>
      </vt:variant>
      <vt:variant>
        <vt:lpwstr>■多要素認証5ー1－3</vt:lpwstr>
      </vt:variant>
      <vt:variant>
        <vt:i4>-807463636</vt:i4>
      </vt:variant>
      <vt:variant>
        <vt:i4>7599</vt:i4>
      </vt:variant>
      <vt:variant>
        <vt:i4>0</vt:i4>
      </vt:variant>
      <vt:variant>
        <vt:i4>5</vt:i4>
      </vt:variant>
      <vt:variant>
        <vt:lpwstr/>
      </vt:variant>
      <vt:variant>
        <vt:lpwstr>■ダークウェブ５－１－３</vt:lpwstr>
      </vt:variant>
      <vt:variant>
        <vt:i4>2823523</vt:i4>
      </vt:variant>
      <vt:variant>
        <vt:i4>7596</vt:i4>
      </vt:variant>
      <vt:variant>
        <vt:i4>0</vt:i4>
      </vt:variant>
      <vt:variant>
        <vt:i4>5</vt:i4>
      </vt:variant>
      <vt:variant>
        <vt:lpwstr/>
      </vt:variant>
      <vt:variant>
        <vt:lpwstr>■ソリューション24ー1ー2</vt:lpwstr>
      </vt:variant>
      <vt:variant>
        <vt:i4>3085667</vt:i4>
      </vt:variant>
      <vt:variant>
        <vt:i4>7593</vt:i4>
      </vt:variant>
      <vt:variant>
        <vt:i4>0</vt:i4>
      </vt:variant>
      <vt:variant>
        <vt:i4>5</vt:i4>
      </vt:variant>
      <vt:variant>
        <vt:lpwstr/>
      </vt:variant>
      <vt:variant>
        <vt:lpwstr>■ソリューション23ー1ー1</vt:lpwstr>
      </vt:variant>
      <vt:variant>
        <vt:i4>2889059</vt:i4>
      </vt:variant>
      <vt:variant>
        <vt:i4>7590</vt:i4>
      </vt:variant>
      <vt:variant>
        <vt:i4>0</vt:i4>
      </vt:variant>
      <vt:variant>
        <vt:i4>5</vt:i4>
      </vt:variant>
      <vt:variant>
        <vt:lpwstr/>
      </vt:variant>
      <vt:variant>
        <vt:lpwstr>■ソリューション22ー3ー1</vt:lpwstr>
      </vt:variant>
      <vt:variant>
        <vt:i4>3085667</vt:i4>
      </vt:variant>
      <vt:variant>
        <vt:i4>7587</vt:i4>
      </vt:variant>
      <vt:variant>
        <vt:i4>0</vt:i4>
      </vt:variant>
      <vt:variant>
        <vt:i4>5</vt:i4>
      </vt:variant>
      <vt:variant>
        <vt:lpwstr/>
      </vt:variant>
      <vt:variant>
        <vt:lpwstr>■ソリューション22ー2ー3</vt:lpwstr>
      </vt:variant>
      <vt:variant>
        <vt:i4>3020131</vt:i4>
      </vt:variant>
      <vt:variant>
        <vt:i4>7584</vt:i4>
      </vt:variant>
      <vt:variant>
        <vt:i4>0</vt:i4>
      </vt:variant>
      <vt:variant>
        <vt:i4>5</vt:i4>
      </vt:variant>
      <vt:variant>
        <vt:lpwstr/>
      </vt:variant>
      <vt:variant>
        <vt:lpwstr>■ソリューション22ー2ー2</vt:lpwstr>
      </vt:variant>
      <vt:variant>
        <vt:i4>3020131</vt:i4>
      </vt:variant>
      <vt:variant>
        <vt:i4>7581</vt:i4>
      </vt:variant>
      <vt:variant>
        <vt:i4>0</vt:i4>
      </vt:variant>
      <vt:variant>
        <vt:i4>5</vt:i4>
      </vt:variant>
      <vt:variant>
        <vt:lpwstr/>
      </vt:variant>
      <vt:variant>
        <vt:lpwstr>■ソリューション21ー1ー2</vt:lpwstr>
      </vt:variant>
      <vt:variant>
        <vt:i4>2626915</vt:i4>
      </vt:variant>
      <vt:variant>
        <vt:i4>7578</vt:i4>
      </vt:variant>
      <vt:variant>
        <vt:i4>0</vt:i4>
      </vt:variant>
      <vt:variant>
        <vt:i4>5</vt:i4>
      </vt:variant>
      <vt:variant>
        <vt:lpwstr/>
      </vt:variant>
      <vt:variant>
        <vt:lpwstr>■ソリューション20ー1ー5</vt:lpwstr>
      </vt:variant>
      <vt:variant>
        <vt:i4>2233696</vt:i4>
      </vt:variant>
      <vt:variant>
        <vt:i4>7575</vt:i4>
      </vt:variant>
      <vt:variant>
        <vt:i4>0</vt:i4>
      </vt:variant>
      <vt:variant>
        <vt:i4>5</vt:i4>
      </vt:variant>
      <vt:variant>
        <vt:lpwstr/>
      </vt:variant>
      <vt:variant>
        <vt:lpwstr>■ソリューション18ー3ー5</vt:lpwstr>
      </vt:variant>
      <vt:variant>
        <vt:i4>2430304</vt:i4>
      </vt:variant>
      <vt:variant>
        <vt:i4>7572</vt:i4>
      </vt:variant>
      <vt:variant>
        <vt:i4>0</vt:i4>
      </vt:variant>
      <vt:variant>
        <vt:i4>5</vt:i4>
      </vt:variant>
      <vt:variant>
        <vt:lpwstr/>
      </vt:variant>
      <vt:variant>
        <vt:lpwstr>■ソリューション18ー3ー2</vt:lpwstr>
      </vt:variant>
      <vt:variant>
        <vt:i4>2561376</vt:i4>
      </vt:variant>
      <vt:variant>
        <vt:i4>7569</vt:i4>
      </vt:variant>
      <vt:variant>
        <vt:i4>0</vt:i4>
      </vt:variant>
      <vt:variant>
        <vt:i4>5</vt:i4>
      </vt:variant>
      <vt:variant>
        <vt:lpwstr/>
      </vt:variant>
      <vt:variant>
        <vt:lpwstr>■ソリューション18ー2ー18</vt:lpwstr>
      </vt:variant>
      <vt:variant>
        <vt:i4>2692448</vt:i4>
      </vt:variant>
      <vt:variant>
        <vt:i4>7566</vt:i4>
      </vt:variant>
      <vt:variant>
        <vt:i4>0</vt:i4>
      </vt:variant>
      <vt:variant>
        <vt:i4>5</vt:i4>
      </vt:variant>
      <vt:variant>
        <vt:lpwstr/>
      </vt:variant>
      <vt:variant>
        <vt:lpwstr>■ソリューション15ー2ー2</vt:lpwstr>
      </vt:variant>
      <vt:variant>
        <vt:i4>922912</vt:i4>
      </vt:variant>
      <vt:variant>
        <vt:i4>7563</vt:i4>
      </vt:variant>
      <vt:variant>
        <vt:i4>0</vt:i4>
      </vt:variant>
      <vt:variant>
        <vt:i4>5</vt:i4>
      </vt:variant>
      <vt:variant>
        <vt:lpwstr/>
      </vt:variant>
      <vt:variant>
        <vt:lpwstr>■ソフトウェアライブラリ１８－１</vt:lpwstr>
      </vt:variant>
      <vt:variant>
        <vt:i4>-808839830</vt:i4>
      </vt:variant>
      <vt:variant>
        <vt:i4>7560</vt:i4>
      </vt:variant>
      <vt:variant>
        <vt:i4>0</vt:i4>
      </vt:variant>
      <vt:variant>
        <vt:i4>5</vt:i4>
      </vt:variant>
      <vt:variant>
        <vt:lpwstr/>
      </vt:variant>
      <vt:variant>
        <vt:lpwstr>■ゼロトラスト２７－１８</vt:lpwstr>
      </vt:variant>
      <vt:variant>
        <vt:i4>-807463571</vt:i4>
      </vt:variant>
      <vt:variant>
        <vt:i4>7557</vt:i4>
      </vt:variant>
      <vt:variant>
        <vt:i4>0</vt:i4>
      </vt:variant>
      <vt:variant>
        <vt:i4>5</vt:i4>
      </vt:variant>
      <vt:variant>
        <vt:lpwstr/>
      </vt:variant>
      <vt:variant>
        <vt:lpwstr>■ゼロトラスト２２－３－１</vt:lpwstr>
      </vt:variant>
      <vt:variant>
        <vt:i4>-807463571</vt:i4>
      </vt:variant>
      <vt:variant>
        <vt:i4>7554</vt:i4>
      </vt:variant>
      <vt:variant>
        <vt:i4>0</vt:i4>
      </vt:variant>
      <vt:variant>
        <vt:i4>5</vt:i4>
      </vt:variant>
      <vt:variant>
        <vt:lpwstr/>
      </vt:variant>
      <vt:variant>
        <vt:lpwstr>■ゼロトラスト２０－１－１</vt:lpwstr>
      </vt:variant>
      <vt:variant>
        <vt:i4>-807660185</vt:i4>
      </vt:variant>
      <vt:variant>
        <vt:i4>7551</vt:i4>
      </vt:variant>
      <vt:variant>
        <vt:i4>0</vt:i4>
      </vt:variant>
      <vt:variant>
        <vt:i4>5</vt:i4>
      </vt:variant>
      <vt:variant>
        <vt:lpwstr/>
      </vt:variant>
      <vt:variant>
        <vt:lpwstr>■ゼロトラスト１８－３－３</vt:lpwstr>
      </vt:variant>
      <vt:variant>
        <vt:i4>-807660185</vt:i4>
      </vt:variant>
      <vt:variant>
        <vt:i4>7548</vt:i4>
      </vt:variant>
      <vt:variant>
        <vt:i4>0</vt:i4>
      </vt:variant>
      <vt:variant>
        <vt:i4>5</vt:i4>
      </vt:variant>
      <vt:variant>
        <vt:lpwstr/>
      </vt:variant>
      <vt:variant>
        <vt:lpwstr>■ゼロトラスト１８－３－２</vt:lpwstr>
      </vt:variant>
      <vt:variant>
        <vt:i4>-807660184</vt:i4>
      </vt:variant>
      <vt:variant>
        <vt:i4>7545</vt:i4>
      </vt:variant>
      <vt:variant>
        <vt:i4>0</vt:i4>
      </vt:variant>
      <vt:variant>
        <vt:i4>5</vt:i4>
      </vt:variant>
      <vt:variant>
        <vt:lpwstr/>
      </vt:variant>
      <vt:variant>
        <vt:lpwstr>■ゼロトラスト１７－３－２</vt:lpwstr>
      </vt:variant>
      <vt:variant>
        <vt:i4>-807529108</vt:i4>
      </vt:variant>
      <vt:variant>
        <vt:i4>7542</vt:i4>
      </vt:variant>
      <vt:variant>
        <vt:i4>0</vt:i4>
      </vt:variant>
      <vt:variant>
        <vt:i4>5</vt:i4>
      </vt:variant>
      <vt:variant>
        <vt:lpwstr/>
      </vt:variant>
      <vt:variant>
        <vt:lpwstr>■ゼロトラスト５－２－４</vt:lpwstr>
      </vt:variant>
      <vt:variant>
        <vt:i4>-1705557654</vt:i4>
      </vt:variant>
      <vt:variant>
        <vt:i4>7539</vt:i4>
      </vt:variant>
      <vt:variant>
        <vt:i4>0</vt:i4>
      </vt:variant>
      <vt:variant>
        <vt:i4>5</vt:i4>
      </vt:variant>
      <vt:variant>
        <vt:lpwstr/>
      </vt:variant>
      <vt:variant>
        <vt:lpwstr>■ゼロデイ攻撃５－１－３</vt:lpwstr>
      </vt:variant>
      <vt:variant>
        <vt:i4>3937642</vt:i4>
      </vt:variant>
      <vt:variant>
        <vt:i4>7536</vt:i4>
      </vt:variant>
      <vt:variant>
        <vt:i4>0</vt:i4>
      </vt:variant>
      <vt:variant>
        <vt:i4>5</vt:i4>
      </vt:variant>
      <vt:variant>
        <vt:lpwstr/>
      </vt:variant>
      <vt:variant>
        <vt:lpwstr>■セキュリティポリシー28ー1</vt:lpwstr>
      </vt:variant>
      <vt:variant>
        <vt:i4>820898373</vt:i4>
      </vt:variant>
      <vt:variant>
        <vt:i4>7533</vt:i4>
      </vt:variant>
      <vt:variant>
        <vt:i4>0</vt:i4>
      </vt:variant>
      <vt:variant>
        <vt:i4>5</vt:i4>
      </vt:variant>
      <vt:variant>
        <vt:lpwstr/>
      </vt:variant>
      <vt:variant>
        <vt:lpwstr>■セキュリティポリシー２７－７</vt:lpwstr>
      </vt:variant>
      <vt:variant>
        <vt:i4>820898372</vt:i4>
      </vt:variant>
      <vt:variant>
        <vt:i4>7530</vt:i4>
      </vt:variant>
      <vt:variant>
        <vt:i4>0</vt:i4>
      </vt:variant>
      <vt:variant>
        <vt:i4>5</vt:i4>
      </vt:variant>
      <vt:variant>
        <vt:lpwstr/>
      </vt:variant>
      <vt:variant>
        <vt:lpwstr>■セキュリティポリシー２６－２</vt:lpwstr>
      </vt:variant>
      <vt:variant>
        <vt:i4>-807398059</vt:i4>
      </vt:variant>
      <vt:variant>
        <vt:i4>7527</vt:i4>
      </vt:variant>
      <vt:variant>
        <vt:i4>0</vt:i4>
      </vt:variant>
      <vt:variant>
        <vt:i4>5</vt:i4>
      </vt:variant>
      <vt:variant>
        <vt:lpwstr/>
      </vt:variant>
      <vt:variant>
        <vt:lpwstr>■セキュリティポリシー２５－２－２</vt:lpwstr>
      </vt:variant>
      <vt:variant>
        <vt:i4>-807398059</vt:i4>
      </vt:variant>
      <vt:variant>
        <vt:i4>7524</vt:i4>
      </vt:variant>
      <vt:variant>
        <vt:i4>0</vt:i4>
      </vt:variant>
      <vt:variant>
        <vt:i4>5</vt:i4>
      </vt:variant>
      <vt:variant>
        <vt:lpwstr/>
      </vt:variant>
      <vt:variant>
        <vt:lpwstr>■セキュリティポリシー２５－２－１</vt:lpwstr>
      </vt:variant>
      <vt:variant>
        <vt:i4>1119571</vt:i4>
      </vt:variant>
      <vt:variant>
        <vt:i4>7521</vt:i4>
      </vt:variant>
      <vt:variant>
        <vt:i4>0</vt:i4>
      </vt:variant>
      <vt:variant>
        <vt:i4>5</vt:i4>
      </vt:variant>
      <vt:variant>
        <vt:lpwstr/>
      </vt:variant>
      <vt:variant>
        <vt:lpwstr>■セキュリティポリシー２３－２ー１</vt:lpwstr>
      </vt:variant>
      <vt:variant>
        <vt:i4>820898369</vt:i4>
      </vt:variant>
      <vt:variant>
        <vt:i4>7518</vt:i4>
      </vt:variant>
      <vt:variant>
        <vt:i4>0</vt:i4>
      </vt:variant>
      <vt:variant>
        <vt:i4>5</vt:i4>
      </vt:variant>
      <vt:variant>
        <vt:lpwstr/>
      </vt:variant>
      <vt:variant>
        <vt:lpwstr>■セキュリティポリシー２３－２</vt:lpwstr>
      </vt:variant>
      <vt:variant>
        <vt:i4>-807398061</vt:i4>
      </vt:variant>
      <vt:variant>
        <vt:i4>7515</vt:i4>
      </vt:variant>
      <vt:variant>
        <vt:i4>0</vt:i4>
      </vt:variant>
      <vt:variant>
        <vt:i4>5</vt:i4>
      </vt:variant>
      <vt:variant>
        <vt:lpwstr/>
      </vt:variant>
      <vt:variant>
        <vt:lpwstr>■セキュリティポリシー２２－３－１</vt:lpwstr>
      </vt:variant>
      <vt:variant>
        <vt:i4>-807398062</vt:i4>
      </vt:variant>
      <vt:variant>
        <vt:i4>7512</vt:i4>
      </vt:variant>
      <vt:variant>
        <vt:i4>0</vt:i4>
      </vt:variant>
      <vt:variant>
        <vt:i4>5</vt:i4>
      </vt:variant>
      <vt:variant>
        <vt:lpwstr/>
      </vt:variant>
      <vt:variant>
        <vt:lpwstr>■セキュリティポリシー２１－１－３</vt:lpwstr>
      </vt:variant>
      <vt:variant>
        <vt:i4>-807398062</vt:i4>
      </vt:variant>
      <vt:variant>
        <vt:i4>7509</vt:i4>
      </vt:variant>
      <vt:variant>
        <vt:i4>0</vt:i4>
      </vt:variant>
      <vt:variant>
        <vt:i4>5</vt:i4>
      </vt:variant>
      <vt:variant>
        <vt:lpwstr/>
      </vt:variant>
      <vt:variant>
        <vt:lpwstr>■セキュリティポリシー２１－１－２</vt:lpwstr>
      </vt:variant>
      <vt:variant>
        <vt:i4>-807398061</vt:i4>
      </vt:variant>
      <vt:variant>
        <vt:i4>7506</vt:i4>
      </vt:variant>
      <vt:variant>
        <vt:i4>0</vt:i4>
      </vt:variant>
      <vt:variant>
        <vt:i4>5</vt:i4>
      </vt:variant>
      <vt:variant>
        <vt:lpwstr/>
      </vt:variant>
      <vt:variant>
        <vt:lpwstr>■セキュリティポリシー２０－１－６</vt:lpwstr>
      </vt:variant>
      <vt:variant>
        <vt:i4>-807398061</vt:i4>
      </vt:variant>
      <vt:variant>
        <vt:i4>7503</vt:i4>
      </vt:variant>
      <vt:variant>
        <vt:i4>0</vt:i4>
      </vt:variant>
      <vt:variant>
        <vt:i4>5</vt:i4>
      </vt:variant>
      <vt:variant>
        <vt:lpwstr/>
      </vt:variant>
      <vt:variant>
        <vt:lpwstr>■セキュリティポリシー２０－１－５</vt:lpwstr>
      </vt:variant>
      <vt:variant>
        <vt:i4>-807201447</vt:i4>
      </vt:variant>
      <vt:variant>
        <vt:i4>7500</vt:i4>
      </vt:variant>
      <vt:variant>
        <vt:i4>0</vt:i4>
      </vt:variant>
      <vt:variant>
        <vt:i4>5</vt:i4>
      </vt:variant>
      <vt:variant>
        <vt:lpwstr/>
      </vt:variant>
      <vt:variant>
        <vt:lpwstr>■セキュリティポリシー１８－３－５</vt:lpwstr>
      </vt:variant>
      <vt:variant>
        <vt:i4>-807201450</vt:i4>
      </vt:variant>
      <vt:variant>
        <vt:i4>7497</vt:i4>
      </vt:variant>
      <vt:variant>
        <vt:i4>0</vt:i4>
      </vt:variant>
      <vt:variant>
        <vt:i4>5</vt:i4>
      </vt:variant>
      <vt:variant>
        <vt:lpwstr/>
      </vt:variant>
      <vt:variant>
        <vt:lpwstr>■セキュリティポリシー１１－５－１</vt:lpwstr>
      </vt:variant>
      <vt:variant>
        <vt:i4>719861509</vt:i4>
      </vt:variant>
      <vt:variant>
        <vt:i4>7494</vt:i4>
      </vt:variant>
      <vt:variant>
        <vt:i4>0</vt:i4>
      </vt:variant>
      <vt:variant>
        <vt:i4>5</vt:i4>
      </vt:variant>
      <vt:variant>
        <vt:lpwstr/>
      </vt:variant>
      <vt:variant>
        <vt:lpwstr>■セキュリティポリシー第3編編集後記</vt:lpwstr>
      </vt:variant>
      <vt:variant>
        <vt:i4>-806742702</vt:i4>
      </vt:variant>
      <vt:variant>
        <vt:i4>7491</vt:i4>
      </vt:variant>
      <vt:variant>
        <vt:i4>0</vt:i4>
      </vt:variant>
      <vt:variant>
        <vt:i4>5</vt:i4>
      </vt:variant>
      <vt:variant>
        <vt:lpwstr/>
      </vt:variant>
      <vt:variant>
        <vt:lpwstr>■セキュリティポリシー８－１－１</vt:lpwstr>
      </vt:variant>
      <vt:variant>
        <vt:i4>-807070382</vt:i4>
      </vt:variant>
      <vt:variant>
        <vt:i4>7488</vt:i4>
      </vt:variant>
      <vt:variant>
        <vt:i4>0</vt:i4>
      </vt:variant>
      <vt:variant>
        <vt:i4>5</vt:i4>
      </vt:variant>
      <vt:variant>
        <vt:lpwstr/>
      </vt:variant>
      <vt:variant>
        <vt:lpwstr>■セキュリティポリシー７－１－１</vt:lpwstr>
      </vt:variant>
      <vt:variant>
        <vt:i4>-807135918</vt:i4>
      </vt:variant>
      <vt:variant>
        <vt:i4>7485</vt:i4>
      </vt:variant>
      <vt:variant>
        <vt:i4>0</vt:i4>
      </vt:variant>
      <vt:variant>
        <vt:i4>5</vt:i4>
      </vt:variant>
      <vt:variant>
        <vt:lpwstr/>
      </vt:variant>
      <vt:variant>
        <vt:lpwstr>■セキュリティポリシー５－２－１</vt:lpwstr>
      </vt:variant>
      <vt:variant>
        <vt:i4>-806939310</vt:i4>
      </vt:variant>
      <vt:variant>
        <vt:i4>7482</vt:i4>
      </vt:variant>
      <vt:variant>
        <vt:i4>0</vt:i4>
      </vt:variant>
      <vt:variant>
        <vt:i4>5</vt:i4>
      </vt:variant>
      <vt:variant>
        <vt:lpwstr/>
      </vt:variant>
      <vt:variant>
        <vt:lpwstr>■セキュリティポリシー５－１－１</vt:lpwstr>
      </vt:variant>
      <vt:variant>
        <vt:i4>-807070382</vt:i4>
      </vt:variant>
      <vt:variant>
        <vt:i4>7479</vt:i4>
      </vt:variant>
      <vt:variant>
        <vt:i4>0</vt:i4>
      </vt:variant>
      <vt:variant>
        <vt:i4>5</vt:i4>
      </vt:variant>
      <vt:variant>
        <vt:lpwstr/>
      </vt:variant>
      <vt:variant>
        <vt:lpwstr>■セキュリティポリシー４－２－１</vt:lpwstr>
      </vt:variant>
      <vt:variant>
        <vt:i4>821291615</vt:i4>
      </vt:variant>
      <vt:variant>
        <vt:i4>7476</vt:i4>
      </vt:variant>
      <vt:variant>
        <vt:i4>0</vt:i4>
      </vt:variant>
      <vt:variant>
        <vt:i4>5</vt:i4>
      </vt:variant>
      <vt:variant>
        <vt:lpwstr/>
      </vt:variant>
      <vt:variant>
        <vt:lpwstr>■セキュリティポリシー２－３</vt:lpwstr>
      </vt:variant>
      <vt:variant>
        <vt:i4>-809903447</vt:i4>
      </vt:variant>
      <vt:variant>
        <vt:i4>7473</vt:i4>
      </vt:variant>
      <vt:variant>
        <vt:i4>0</vt:i4>
      </vt:variant>
      <vt:variant>
        <vt:i4>5</vt:i4>
      </vt:variant>
      <vt:variant>
        <vt:lpwstr/>
      </vt:variant>
      <vt:variant>
        <vt:lpwstr>■セキュリティホール１０－２－３</vt:lpwstr>
      </vt:variant>
      <vt:variant>
        <vt:i4>318091954</vt:i4>
      </vt:variant>
      <vt:variant>
        <vt:i4>7470</vt:i4>
      </vt:variant>
      <vt:variant>
        <vt:i4>0</vt:i4>
      </vt:variant>
      <vt:variant>
        <vt:i4>5</vt:i4>
      </vt:variant>
      <vt:variant>
        <vt:lpwstr/>
      </vt:variant>
      <vt:variant>
        <vt:lpwstr>■セキュリティホール第9章編集後記</vt:lpwstr>
      </vt:variant>
      <vt:variant>
        <vt:i4>816326065</vt:i4>
      </vt:variant>
      <vt:variant>
        <vt:i4>7467</vt:i4>
      </vt:variant>
      <vt:variant>
        <vt:i4>0</vt:i4>
      </vt:variant>
      <vt:variant>
        <vt:i4>5</vt:i4>
      </vt:variant>
      <vt:variant>
        <vt:lpwstr/>
      </vt:variant>
      <vt:variant>
        <vt:lpwstr>■セキュリティホール８－１－１</vt:lpwstr>
      </vt:variant>
      <vt:variant>
        <vt:i4>816326076</vt:i4>
      </vt:variant>
      <vt:variant>
        <vt:i4>7464</vt:i4>
      </vt:variant>
      <vt:variant>
        <vt:i4>0</vt:i4>
      </vt:variant>
      <vt:variant>
        <vt:i4>5</vt:i4>
      </vt:variant>
      <vt:variant>
        <vt:lpwstr/>
      </vt:variant>
      <vt:variant>
        <vt:lpwstr>■セキュリティホール５－１－３</vt:lpwstr>
      </vt:variant>
      <vt:variant>
        <vt:i4>-811214166</vt:i4>
      </vt:variant>
      <vt:variant>
        <vt:i4>7461</vt:i4>
      </vt:variant>
      <vt:variant>
        <vt:i4>0</vt:i4>
      </vt:variant>
      <vt:variant>
        <vt:i4>5</vt:i4>
      </vt:variant>
      <vt:variant>
        <vt:lpwstr/>
      </vt:variant>
      <vt:variant>
        <vt:lpwstr>■セキュリティホール２－３</vt:lpwstr>
      </vt:variant>
      <vt:variant>
        <vt:i4>5707038</vt:i4>
      </vt:variant>
      <vt:variant>
        <vt:i4>7458</vt:i4>
      </vt:variant>
      <vt:variant>
        <vt:i4>0</vt:i4>
      </vt:variant>
      <vt:variant>
        <vt:i4>5</vt:i4>
      </vt:variant>
      <vt:variant>
        <vt:lpwstr/>
      </vt:variant>
      <vt:variant>
        <vt:lpwstr>■セキュリティ・キャンプ5ー1ー2</vt:lpwstr>
      </vt:variant>
      <vt:variant>
        <vt:i4>817243520</vt:i4>
      </vt:variant>
      <vt:variant>
        <vt:i4>7455</vt:i4>
      </vt:variant>
      <vt:variant>
        <vt:i4>0</vt:i4>
      </vt:variant>
      <vt:variant>
        <vt:i4>5</vt:i4>
      </vt:variant>
      <vt:variant>
        <vt:lpwstr/>
      </vt:variant>
      <vt:variant>
        <vt:lpwstr>■セキュリティインシデント28ー1</vt:lpwstr>
      </vt:variant>
      <vt:variant>
        <vt:i4>817501506</vt:i4>
      </vt:variant>
      <vt:variant>
        <vt:i4>7452</vt:i4>
      </vt:variant>
      <vt:variant>
        <vt:i4>0</vt:i4>
      </vt:variant>
      <vt:variant>
        <vt:i4>5</vt:i4>
      </vt:variant>
      <vt:variant>
        <vt:lpwstr/>
      </vt:variant>
      <vt:variant>
        <vt:lpwstr>■セキュリティインシデント27ー18ー4</vt:lpwstr>
      </vt:variant>
      <vt:variant>
        <vt:i4>813901246</vt:i4>
      </vt:variant>
      <vt:variant>
        <vt:i4>7449</vt:i4>
      </vt:variant>
      <vt:variant>
        <vt:i4>0</vt:i4>
      </vt:variant>
      <vt:variant>
        <vt:i4>5</vt:i4>
      </vt:variant>
      <vt:variant>
        <vt:lpwstr/>
      </vt:variant>
      <vt:variant>
        <vt:lpwstr>■セキュリティインシデント27ー15</vt:lpwstr>
      </vt:variant>
      <vt:variant>
        <vt:i4>817243535</vt:i4>
      </vt:variant>
      <vt:variant>
        <vt:i4>7446</vt:i4>
      </vt:variant>
      <vt:variant>
        <vt:i4>0</vt:i4>
      </vt:variant>
      <vt:variant>
        <vt:i4>5</vt:i4>
      </vt:variant>
      <vt:variant>
        <vt:lpwstr/>
      </vt:variant>
      <vt:variant>
        <vt:lpwstr>■セキュリティインシデント27ー9</vt:lpwstr>
      </vt:variant>
      <vt:variant>
        <vt:i4>817243534</vt:i4>
      </vt:variant>
      <vt:variant>
        <vt:i4>7443</vt:i4>
      </vt:variant>
      <vt:variant>
        <vt:i4>0</vt:i4>
      </vt:variant>
      <vt:variant>
        <vt:i4>5</vt:i4>
      </vt:variant>
      <vt:variant>
        <vt:lpwstr/>
      </vt:variant>
      <vt:variant>
        <vt:lpwstr>■セキュリティインシデント26ー2</vt:lpwstr>
      </vt:variant>
      <vt:variant>
        <vt:i4>817243534</vt:i4>
      </vt:variant>
      <vt:variant>
        <vt:i4>7440</vt:i4>
      </vt:variant>
      <vt:variant>
        <vt:i4>0</vt:i4>
      </vt:variant>
      <vt:variant>
        <vt:i4>5</vt:i4>
      </vt:variant>
      <vt:variant>
        <vt:lpwstr/>
      </vt:variant>
      <vt:variant>
        <vt:lpwstr>■セキュリティインシデント26ー1</vt:lpwstr>
      </vt:variant>
      <vt:variant>
        <vt:i4>4859327</vt:i4>
      </vt:variant>
      <vt:variant>
        <vt:i4>7437</vt:i4>
      </vt:variant>
      <vt:variant>
        <vt:i4>0</vt:i4>
      </vt:variant>
      <vt:variant>
        <vt:i4>5</vt:i4>
      </vt:variant>
      <vt:variant>
        <vt:lpwstr/>
      </vt:variant>
      <vt:variant>
        <vt:lpwstr>■セキュリティインシデント25ー2ー2</vt:lpwstr>
      </vt:variant>
      <vt:variant>
        <vt:i4>4859325</vt:i4>
      </vt:variant>
      <vt:variant>
        <vt:i4>7434</vt:i4>
      </vt:variant>
      <vt:variant>
        <vt:i4>0</vt:i4>
      </vt:variant>
      <vt:variant>
        <vt:i4>5</vt:i4>
      </vt:variant>
      <vt:variant>
        <vt:lpwstr/>
      </vt:variant>
      <vt:variant>
        <vt:lpwstr>■セキュリティインシデント24ー1ー1</vt:lpwstr>
      </vt:variant>
      <vt:variant>
        <vt:i4>4859321</vt:i4>
      </vt:variant>
      <vt:variant>
        <vt:i4>7431</vt:i4>
      </vt:variant>
      <vt:variant>
        <vt:i4>0</vt:i4>
      </vt:variant>
      <vt:variant>
        <vt:i4>5</vt:i4>
      </vt:variant>
      <vt:variant>
        <vt:lpwstr/>
      </vt:variant>
      <vt:variant>
        <vt:lpwstr>■セキュリティインシデント23ー2ー5</vt:lpwstr>
      </vt:variant>
      <vt:variant>
        <vt:i4>4859321</vt:i4>
      </vt:variant>
      <vt:variant>
        <vt:i4>7428</vt:i4>
      </vt:variant>
      <vt:variant>
        <vt:i4>0</vt:i4>
      </vt:variant>
      <vt:variant>
        <vt:i4>5</vt:i4>
      </vt:variant>
      <vt:variant>
        <vt:lpwstr/>
      </vt:variant>
      <vt:variant>
        <vt:lpwstr>■セキュリティインシデント23ー2ー1</vt:lpwstr>
      </vt:variant>
      <vt:variant>
        <vt:i4>4859322</vt:i4>
      </vt:variant>
      <vt:variant>
        <vt:i4>7425</vt:i4>
      </vt:variant>
      <vt:variant>
        <vt:i4>0</vt:i4>
      </vt:variant>
      <vt:variant>
        <vt:i4>5</vt:i4>
      </vt:variant>
      <vt:variant>
        <vt:lpwstr/>
      </vt:variant>
      <vt:variant>
        <vt:lpwstr>■セキュリティインシデント23ー1ー1</vt:lpwstr>
      </vt:variant>
      <vt:variant>
        <vt:i4>4859321</vt:i4>
      </vt:variant>
      <vt:variant>
        <vt:i4>7422</vt:i4>
      </vt:variant>
      <vt:variant>
        <vt:i4>0</vt:i4>
      </vt:variant>
      <vt:variant>
        <vt:i4>5</vt:i4>
      </vt:variant>
      <vt:variant>
        <vt:lpwstr/>
      </vt:variant>
      <vt:variant>
        <vt:lpwstr>■セキュリティインシデント22ー3ー1</vt:lpwstr>
      </vt:variant>
      <vt:variant>
        <vt:i4>4859323</vt:i4>
      </vt:variant>
      <vt:variant>
        <vt:i4>7419</vt:i4>
      </vt:variant>
      <vt:variant>
        <vt:i4>0</vt:i4>
      </vt:variant>
      <vt:variant>
        <vt:i4>5</vt:i4>
      </vt:variant>
      <vt:variant>
        <vt:lpwstr/>
      </vt:variant>
      <vt:variant>
        <vt:lpwstr>■セキュリティインシデント22ー1ー2</vt:lpwstr>
      </vt:variant>
      <vt:variant>
        <vt:i4>4859320</vt:i4>
      </vt:variant>
      <vt:variant>
        <vt:i4>7416</vt:i4>
      </vt:variant>
      <vt:variant>
        <vt:i4>0</vt:i4>
      </vt:variant>
      <vt:variant>
        <vt:i4>5</vt:i4>
      </vt:variant>
      <vt:variant>
        <vt:lpwstr/>
      </vt:variant>
      <vt:variant>
        <vt:lpwstr>■セキュリティインシデント21ー1ー2</vt:lpwstr>
      </vt:variant>
      <vt:variant>
        <vt:i4>4859321</vt:i4>
      </vt:variant>
      <vt:variant>
        <vt:i4>7413</vt:i4>
      </vt:variant>
      <vt:variant>
        <vt:i4>0</vt:i4>
      </vt:variant>
      <vt:variant>
        <vt:i4>5</vt:i4>
      </vt:variant>
      <vt:variant>
        <vt:lpwstr/>
      </vt:variant>
      <vt:variant>
        <vt:lpwstr>■セキュリティインシデント20ー1ー9</vt:lpwstr>
      </vt:variant>
      <vt:variant>
        <vt:i4>4859321</vt:i4>
      </vt:variant>
      <vt:variant>
        <vt:i4>7410</vt:i4>
      </vt:variant>
      <vt:variant>
        <vt:i4>0</vt:i4>
      </vt:variant>
      <vt:variant>
        <vt:i4>5</vt:i4>
      </vt:variant>
      <vt:variant>
        <vt:lpwstr/>
      </vt:variant>
      <vt:variant>
        <vt:lpwstr>■セキュリティインシデント20ー1ー8</vt:lpwstr>
      </vt:variant>
      <vt:variant>
        <vt:i4>817177984</vt:i4>
      </vt:variant>
      <vt:variant>
        <vt:i4>7407</vt:i4>
      </vt:variant>
      <vt:variant>
        <vt:i4>0</vt:i4>
      </vt:variant>
      <vt:variant>
        <vt:i4>5</vt:i4>
      </vt:variant>
      <vt:variant>
        <vt:lpwstr/>
      </vt:variant>
      <vt:variant>
        <vt:lpwstr>■セキュリティインシデント18ー4</vt:lpwstr>
      </vt:variant>
      <vt:variant>
        <vt:i4>4793779</vt:i4>
      </vt:variant>
      <vt:variant>
        <vt:i4>7404</vt:i4>
      </vt:variant>
      <vt:variant>
        <vt:i4>0</vt:i4>
      </vt:variant>
      <vt:variant>
        <vt:i4>5</vt:i4>
      </vt:variant>
      <vt:variant>
        <vt:lpwstr/>
      </vt:variant>
      <vt:variant>
        <vt:lpwstr>■セキュリティインシデント18ー3ー5</vt:lpwstr>
      </vt:variant>
      <vt:variant>
        <vt:i4>4793779</vt:i4>
      </vt:variant>
      <vt:variant>
        <vt:i4>7401</vt:i4>
      </vt:variant>
      <vt:variant>
        <vt:i4>0</vt:i4>
      </vt:variant>
      <vt:variant>
        <vt:i4>5</vt:i4>
      </vt:variant>
      <vt:variant>
        <vt:lpwstr/>
      </vt:variant>
      <vt:variant>
        <vt:lpwstr>■セキュリティインシデント18ー3ー1</vt:lpwstr>
      </vt:variant>
      <vt:variant>
        <vt:i4>8004995</vt:i4>
      </vt:variant>
      <vt:variant>
        <vt:i4>7398</vt:i4>
      </vt:variant>
      <vt:variant>
        <vt:i4>0</vt:i4>
      </vt:variant>
      <vt:variant>
        <vt:i4>5</vt:i4>
      </vt:variant>
      <vt:variant>
        <vt:lpwstr/>
      </vt:variant>
      <vt:variant>
        <vt:lpwstr>■セキュリティインシデント18ー2ー13</vt:lpwstr>
      </vt:variant>
      <vt:variant>
        <vt:i4>817177984</vt:i4>
      </vt:variant>
      <vt:variant>
        <vt:i4>7395</vt:i4>
      </vt:variant>
      <vt:variant>
        <vt:i4>0</vt:i4>
      </vt:variant>
      <vt:variant>
        <vt:i4>5</vt:i4>
      </vt:variant>
      <vt:variant>
        <vt:lpwstr/>
      </vt:variant>
      <vt:variant>
        <vt:lpwstr>■セキュリティインシデント18ー1</vt:lpwstr>
      </vt:variant>
      <vt:variant>
        <vt:i4>4793791</vt:i4>
      </vt:variant>
      <vt:variant>
        <vt:i4>7392</vt:i4>
      </vt:variant>
      <vt:variant>
        <vt:i4>0</vt:i4>
      </vt:variant>
      <vt:variant>
        <vt:i4>5</vt:i4>
      </vt:variant>
      <vt:variant>
        <vt:lpwstr/>
      </vt:variant>
      <vt:variant>
        <vt:lpwstr>■セキュリティインシデント15ー2ー5</vt:lpwstr>
      </vt:variant>
      <vt:variant>
        <vt:i4>4793791</vt:i4>
      </vt:variant>
      <vt:variant>
        <vt:i4>7389</vt:i4>
      </vt:variant>
      <vt:variant>
        <vt:i4>0</vt:i4>
      </vt:variant>
      <vt:variant>
        <vt:i4>5</vt:i4>
      </vt:variant>
      <vt:variant>
        <vt:lpwstr/>
      </vt:variant>
      <vt:variant>
        <vt:lpwstr>■セキュリティインシデント15ー2ー4</vt:lpwstr>
      </vt:variant>
      <vt:variant>
        <vt:i4>4793791</vt:i4>
      </vt:variant>
      <vt:variant>
        <vt:i4>7386</vt:i4>
      </vt:variant>
      <vt:variant>
        <vt:i4>0</vt:i4>
      </vt:variant>
      <vt:variant>
        <vt:i4>5</vt:i4>
      </vt:variant>
      <vt:variant>
        <vt:lpwstr/>
      </vt:variant>
      <vt:variant>
        <vt:lpwstr>■セキュリティインシデント15ー2ー1</vt:lpwstr>
      </vt:variant>
      <vt:variant>
        <vt:i4>817177997</vt:i4>
      </vt:variant>
      <vt:variant>
        <vt:i4>7383</vt:i4>
      </vt:variant>
      <vt:variant>
        <vt:i4>0</vt:i4>
      </vt:variant>
      <vt:variant>
        <vt:i4>5</vt:i4>
      </vt:variant>
      <vt:variant>
        <vt:lpwstr/>
      </vt:variant>
      <vt:variant>
        <vt:lpwstr>■セキュリティインシデント15ー1</vt:lpwstr>
      </vt:variant>
      <vt:variant>
        <vt:i4>-810015299</vt:i4>
      </vt:variant>
      <vt:variant>
        <vt:i4>7380</vt:i4>
      </vt:variant>
      <vt:variant>
        <vt:i4>0</vt:i4>
      </vt:variant>
      <vt:variant>
        <vt:i4>5</vt:i4>
      </vt:variant>
      <vt:variant>
        <vt:lpwstr/>
      </vt:variant>
      <vt:variant>
        <vt:lpwstr>■セキュリティインシデント14ー1－2</vt:lpwstr>
      </vt:variant>
      <vt:variant>
        <vt:i4>-810015304</vt:i4>
      </vt:variant>
      <vt:variant>
        <vt:i4>7377</vt:i4>
      </vt:variant>
      <vt:variant>
        <vt:i4>0</vt:i4>
      </vt:variant>
      <vt:variant>
        <vt:i4>5</vt:i4>
      </vt:variant>
      <vt:variant>
        <vt:lpwstr/>
      </vt:variant>
      <vt:variant>
        <vt:lpwstr>■セキュリティインシデント13ー3－2</vt:lpwstr>
      </vt:variant>
      <vt:variant>
        <vt:i4>-810015303</vt:i4>
      </vt:variant>
      <vt:variant>
        <vt:i4>7374</vt:i4>
      </vt:variant>
      <vt:variant>
        <vt:i4>0</vt:i4>
      </vt:variant>
      <vt:variant>
        <vt:i4>5</vt:i4>
      </vt:variant>
      <vt:variant>
        <vt:lpwstr/>
      </vt:variant>
      <vt:variant>
        <vt:lpwstr>■セキュリティインシデント13ー2－8</vt:lpwstr>
      </vt:variant>
      <vt:variant>
        <vt:i4>-810015303</vt:i4>
      </vt:variant>
      <vt:variant>
        <vt:i4>7371</vt:i4>
      </vt:variant>
      <vt:variant>
        <vt:i4>0</vt:i4>
      </vt:variant>
      <vt:variant>
        <vt:i4>5</vt:i4>
      </vt:variant>
      <vt:variant>
        <vt:lpwstr/>
      </vt:variant>
      <vt:variant>
        <vt:lpwstr>■セキュリティインシデント13ー2－5</vt:lpwstr>
      </vt:variant>
      <vt:variant>
        <vt:i4>-810015303</vt:i4>
      </vt:variant>
      <vt:variant>
        <vt:i4>7368</vt:i4>
      </vt:variant>
      <vt:variant>
        <vt:i4>0</vt:i4>
      </vt:variant>
      <vt:variant>
        <vt:i4>5</vt:i4>
      </vt:variant>
      <vt:variant>
        <vt:lpwstr/>
      </vt:variant>
      <vt:variant>
        <vt:lpwstr>■セキュリティインシデント13ー2－4</vt:lpwstr>
      </vt:variant>
      <vt:variant>
        <vt:i4>-810015303</vt:i4>
      </vt:variant>
      <vt:variant>
        <vt:i4>7365</vt:i4>
      </vt:variant>
      <vt:variant>
        <vt:i4>0</vt:i4>
      </vt:variant>
      <vt:variant>
        <vt:i4>5</vt:i4>
      </vt:variant>
      <vt:variant>
        <vt:lpwstr/>
      </vt:variant>
      <vt:variant>
        <vt:lpwstr>■セキュリティインシデント13ー2－2</vt:lpwstr>
      </vt:variant>
      <vt:variant>
        <vt:i4>-810015300</vt:i4>
      </vt:variant>
      <vt:variant>
        <vt:i4>7362</vt:i4>
      </vt:variant>
      <vt:variant>
        <vt:i4>0</vt:i4>
      </vt:variant>
      <vt:variant>
        <vt:i4>5</vt:i4>
      </vt:variant>
      <vt:variant>
        <vt:lpwstr/>
      </vt:variant>
      <vt:variant>
        <vt:lpwstr>■セキュリティインシデント11ー5－1</vt:lpwstr>
      </vt:variant>
      <vt:variant>
        <vt:i4>-810015302</vt:i4>
      </vt:variant>
      <vt:variant>
        <vt:i4>7359</vt:i4>
      </vt:variant>
      <vt:variant>
        <vt:i4>0</vt:i4>
      </vt:variant>
      <vt:variant>
        <vt:i4>5</vt:i4>
      </vt:variant>
      <vt:variant>
        <vt:lpwstr/>
      </vt:variant>
      <vt:variant>
        <vt:lpwstr>■セキュリティインシデント11ー3－1</vt:lpwstr>
      </vt:variant>
      <vt:variant>
        <vt:i4>493488101</vt:i4>
      </vt:variant>
      <vt:variant>
        <vt:i4>7356</vt:i4>
      </vt:variant>
      <vt:variant>
        <vt:i4>0</vt:i4>
      </vt:variant>
      <vt:variant>
        <vt:i4>5</vt:i4>
      </vt:variant>
      <vt:variant>
        <vt:lpwstr/>
      </vt:variant>
      <vt:variant>
        <vt:lpwstr>■セキュリティインシデント第9章編集後記</vt:lpwstr>
      </vt:variant>
      <vt:variant>
        <vt:i4>7542084</vt:i4>
      </vt:variant>
      <vt:variant>
        <vt:i4>7353</vt:i4>
      </vt:variant>
      <vt:variant>
        <vt:i4>0</vt:i4>
      </vt:variant>
      <vt:variant>
        <vt:i4>5</vt:i4>
      </vt:variant>
      <vt:variant>
        <vt:lpwstr/>
      </vt:variant>
      <vt:variant>
        <vt:lpwstr>■セキュリティインシデント9ー2</vt:lpwstr>
      </vt:variant>
      <vt:variant>
        <vt:i4>7345476</vt:i4>
      </vt:variant>
      <vt:variant>
        <vt:i4>7350</vt:i4>
      </vt:variant>
      <vt:variant>
        <vt:i4>0</vt:i4>
      </vt:variant>
      <vt:variant>
        <vt:i4>5</vt:i4>
      </vt:variant>
      <vt:variant>
        <vt:lpwstr/>
      </vt:variant>
      <vt:variant>
        <vt:lpwstr>■セキュリティインシデント9ー1</vt:lpwstr>
      </vt:variant>
      <vt:variant>
        <vt:i4>5237321</vt:i4>
      </vt:variant>
      <vt:variant>
        <vt:i4>7347</vt:i4>
      </vt:variant>
      <vt:variant>
        <vt:i4>0</vt:i4>
      </vt:variant>
      <vt:variant>
        <vt:i4>5</vt:i4>
      </vt:variant>
      <vt:variant>
        <vt:lpwstr/>
      </vt:variant>
      <vt:variant>
        <vt:lpwstr>■セキュリティインシデント6ー3－2</vt:lpwstr>
      </vt:variant>
      <vt:variant>
        <vt:i4>5171785</vt:i4>
      </vt:variant>
      <vt:variant>
        <vt:i4>7344</vt:i4>
      </vt:variant>
      <vt:variant>
        <vt:i4>0</vt:i4>
      </vt:variant>
      <vt:variant>
        <vt:i4>5</vt:i4>
      </vt:variant>
      <vt:variant>
        <vt:lpwstr/>
      </vt:variant>
      <vt:variant>
        <vt:lpwstr>■セキュリティインシデント5ー2－1</vt:lpwstr>
      </vt:variant>
      <vt:variant>
        <vt:i4>5237321</vt:i4>
      </vt:variant>
      <vt:variant>
        <vt:i4>7341</vt:i4>
      </vt:variant>
      <vt:variant>
        <vt:i4>0</vt:i4>
      </vt:variant>
      <vt:variant>
        <vt:i4>5</vt:i4>
      </vt:variant>
      <vt:variant>
        <vt:lpwstr/>
      </vt:variant>
      <vt:variant>
        <vt:lpwstr>■セキュリティインシデント5ー1－3</vt:lpwstr>
      </vt:variant>
      <vt:variant>
        <vt:i4>5171785</vt:i4>
      </vt:variant>
      <vt:variant>
        <vt:i4>7338</vt:i4>
      </vt:variant>
      <vt:variant>
        <vt:i4>0</vt:i4>
      </vt:variant>
      <vt:variant>
        <vt:i4>5</vt:i4>
      </vt:variant>
      <vt:variant>
        <vt:lpwstr/>
      </vt:variant>
      <vt:variant>
        <vt:lpwstr>■セキュリティインシデント5ー1－2</vt:lpwstr>
      </vt:variant>
      <vt:variant>
        <vt:i4>5106249</vt:i4>
      </vt:variant>
      <vt:variant>
        <vt:i4>7335</vt:i4>
      </vt:variant>
      <vt:variant>
        <vt:i4>0</vt:i4>
      </vt:variant>
      <vt:variant>
        <vt:i4>5</vt:i4>
      </vt:variant>
      <vt:variant>
        <vt:lpwstr/>
      </vt:variant>
      <vt:variant>
        <vt:lpwstr>■セキュリティインシデント5ー1－1</vt:lpwstr>
      </vt:variant>
      <vt:variant>
        <vt:i4>8066372</vt:i4>
      </vt:variant>
      <vt:variant>
        <vt:i4>7332</vt:i4>
      </vt:variant>
      <vt:variant>
        <vt:i4>0</vt:i4>
      </vt:variant>
      <vt:variant>
        <vt:i4>5</vt:i4>
      </vt:variant>
      <vt:variant>
        <vt:lpwstr/>
      </vt:variant>
      <vt:variant>
        <vt:lpwstr>■セキュリティインシデント2ー1</vt:lpwstr>
      </vt:variant>
      <vt:variant>
        <vt:i4>1668671142</vt:i4>
      </vt:variant>
      <vt:variant>
        <vt:i4>7329</vt:i4>
      </vt:variant>
      <vt:variant>
        <vt:i4>0</vt:i4>
      </vt:variant>
      <vt:variant>
        <vt:i4>5</vt:i4>
      </vt:variant>
      <vt:variant>
        <vt:lpwstr/>
      </vt:variant>
      <vt:variant>
        <vt:lpwstr>■責任追跡性１１－２</vt:lpwstr>
      </vt:variant>
      <vt:variant>
        <vt:i4>1662900127</vt:i4>
      </vt:variant>
      <vt:variant>
        <vt:i4>7326</vt:i4>
      </vt:variant>
      <vt:variant>
        <vt:i4>0</vt:i4>
      </vt:variant>
      <vt:variant>
        <vt:i4>5</vt:i4>
      </vt:variant>
      <vt:variant>
        <vt:lpwstr/>
      </vt:variant>
      <vt:variant>
        <vt:lpwstr>■責任追跡性第8章コラム</vt:lpwstr>
      </vt:variant>
      <vt:variant>
        <vt:i4>1662506911</vt:i4>
      </vt:variant>
      <vt:variant>
        <vt:i4>7323</vt:i4>
      </vt:variant>
      <vt:variant>
        <vt:i4>0</vt:i4>
      </vt:variant>
      <vt:variant>
        <vt:i4>5</vt:i4>
      </vt:variant>
      <vt:variant>
        <vt:lpwstr/>
      </vt:variant>
      <vt:variant>
        <vt:lpwstr>■責任追跡性第2章コラム</vt:lpwstr>
      </vt:variant>
      <vt:variant>
        <vt:i4>-2071596876</vt:i4>
      </vt:variant>
      <vt:variant>
        <vt:i4>7320</vt:i4>
      </vt:variant>
      <vt:variant>
        <vt:i4>0</vt:i4>
      </vt:variant>
      <vt:variant>
        <vt:i4>5</vt:i4>
      </vt:variant>
      <vt:variant>
        <vt:lpwstr/>
      </vt:variant>
      <vt:variant>
        <vt:lpwstr>■脆弱性診断２８－１</vt:lpwstr>
      </vt:variant>
      <vt:variant>
        <vt:i4>2073628601</vt:i4>
      </vt:variant>
      <vt:variant>
        <vt:i4>7317</vt:i4>
      </vt:variant>
      <vt:variant>
        <vt:i4>0</vt:i4>
      </vt:variant>
      <vt:variant>
        <vt:i4>5</vt:i4>
      </vt:variant>
      <vt:variant>
        <vt:lpwstr/>
      </vt:variant>
      <vt:variant>
        <vt:lpwstr>■脆弱性診断２１－１－５</vt:lpwstr>
      </vt:variant>
      <vt:variant>
        <vt:i4>2073956281</vt:i4>
      </vt:variant>
      <vt:variant>
        <vt:i4>7314</vt:i4>
      </vt:variant>
      <vt:variant>
        <vt:i4>0</vt:i4>
      </vt:variant>
      <vt:variant>
        <vt:i4>5</vt:i4>
      </vt:variant>
      <vt:variant>
        <vt:lpwstr/>
      </vt:variant>
      <vt:variant>
        <vt:lpwstr>■脆弱性診断２１－１－２</vt:lpwstr>
      </vt:variant>
      <vt:variant>
        <vt:i4>2073825209</vt:i4>
      </vt:variant>
      <vt:variant>
        <vt:i4>7311</vt:i4>
      </vt:variant>
      <vt:variant>
        <vt:i4>0</vt:i4>
      </vt:variant>
      <vt:variant>
        <vt:i4>5</vt:i4>
      </vt:variant>
      <vt:variant>
        <vt:lpwstr/>
      </vt:variant>
      <vt:variant>
        <vt:lpwstr>■脆弱性診断２０－１－１</vt:lpwstr>
      </vt:variant>
      <vt:variant>
        <vt:i4>2073431994</vt:i4>
      </vt:variant>
      <vt:variant>
        <vt:i4>7308</vt:i4>
      </vt:variant>
      <vt:variant>
        <vt:i4>0</vt:i4>
      </vt:variant>
      <vt:variant>
        <vt:i4>5</vt:i4>
      </vt:variant>
      <vt:variant>
        <vt:lpwstr/>
      </vt:variant>
      <vt:variant>
        <vt:lpwstr>■脆弱性診断１８－３－１</vt:lpwstr>
      </vt:variant>
      <vt:variant>
        <vt:i4>-517518753</vt:i4>
      </vt:variant>
      <vt:variant>
        <vt:i4>7305</vt:i4>
      </vt:variant>
      <vt:variant>
        <vt:i4>0</vt:i4>
      </vt:variant>
      <vt:variant>
        <vt:i4>5</vt:i4>
      </vt:variant>
      <vt:variant>
        <vt:lpwstr/>
      </vt:variant>
      <vt:variant>
        <vt:lpwstr>■脆弱性27ー18</vt:lpwstr>
      </vt:variant>
      <vt:variant>
        <vt:i4>-517060001</vt:i4>
      </vt:variant>
      <vt:variant>
        <vt:i4>7302</vt:i4>
      </vt:variant>
      <vt:variant>
        <vt:i4>0</vt:i4>
      </vt:variant>
      <vt:variant>
        <vt:i4>5</vt:i4>
      </vt:variant>
      <vt:variant>
        <vt:lpwstr/>
      </vt:variant>
      <vt:variant>
        <vt:lpwstr>■脆弱性27ー8</vt:lpwstr>
      </vt:variant>
      <vt:variant>
        <vt:i4>-517780897</vt:i4>
      </vt:variant>
      <vt:variant>
        <vt:i4>7299</vt:i4>
      </vt:variant>
      <vt:variant>
        <vt:i4>0</vt:i4>
      </vt:variant>
      <vt:variant>
        <vt:i4>5</vt:i4>
      </vt:variant>
      <vt:variant>
        <vt:lpwstr/>
      </vt:variant>
      <vt:variant>
        <vt:lpwstr>■脆弱性27ー5</vt:lpwstr>
      </vt:variant>
      <vt:variant>
        <vt:i4>-517649825</vt:i4>
      </vt:variant>
      <vt:variant>
        <vt:i4>7296</vt:i4>
      </vt:variant>
      <vt:variant>
        <vt:i4>0</vt:i4>
      </vt:variant>
      <vt:variant>
        <vt:i4>5</vt:i4>
      </vt:variant>
      <vt:variant>
        <vt:lpwstr/>
      </vt:variant>
      <vt:variant>
        <vt:lpwstr>■脆弱性26ー2</vt:lpwstr>
      </vt:variant>
      <vt:variant>
        <vt:i4>-517584289</vt:i4>
      </vt:variant>
      <vt:variant>
        <vt:i4>7293</vt:i4>
      </vt:variant>
      <vt:variant>
        <vt:i4>0</vt:i4>
      </vt:variant>
      <vt:variant>
        <vt:i4>5</vt:i4>
      </vt:variant>
      <vt:variant>
        <vt:lpwstr/>
      </vt:variant>
      <vt:variant>
        <vt:lpwstr>■脆弱性26ー1</vt:lpwstr>
      </vt:variant>
      <vt:variant>
        <vt:i4>-518751581</vt:i4>
      </vt:variant>
      <vt:variant>
        <vt:i4>7290</vt:i4>
      </vt:variant>
      <vt:variant>
        <vt:i4>0</vt:i4>
      </vt:variant>
      <vt:variant>
        <vt:i4>5</vt:i4>
      </vt:variant>
      <vt:variant>
        <vt:lpwstr/>
      </vt:variant>
      <vt:variant>
        <vt:lpwstr>■脆弱性25ー2ー2</vt:lpwstr>
      </vt:variant>
      <vt:variant>
        <vt:i4>-518554973</vt:i4>
      </vt:variant>
      <vt:variant>
        <vt:i4>7287</vt:i4>
      </vt:variant>
      <vt:variant>
        <vt:i4>0</vt:i4>
      </vt:variant>
      <vt:variant>
        <vt:i4>5</vt:i4>
      </vt:variant>
      <vt:variant>
        <vt:lpwstr/>
      </vt:variant>
      <vt:variant>
        <vt:lpwstr>■脆弱性25ー2ー1</vt:lpwstr>
      </vt:variant>
      <vt:variant>
        <vt:i4>-518620509</vt:i4>
      </vt:variant>
      <vt:variant>
        <vt:i4>7284</vt:i4>
      </vt:variant>
      <vt:variant>
        <vt:i4>0</vt:i4>
      </vt:variant>
      <vt:variant>
        <vt:i4>5</vt:i4>
      </vt:variant>
      <vt:variant>
        <vt:lpwstr/>
      </vt:variant>
      <vt:variant>
        <vt:lpwstr>■脆弱性24ー1ー2</vt:lpwstr>
      </vt:variant>
      <vt:variant>
        <vt:i4>-518686045</vt:i4>
      </vt:variant>
      <vt:variant>
        <vt:i4>7281</vt:i4>
      </vt:variant>
      <vt:variant>
        <vt:i4>0</vt:i4>
      </vt:variant>
      <vt:variant>
        <vt:i4>5</vt:i4>
      </vt:variant>
      <vt:variant>
        <vt:lpwstr/>
      </vt:variant>
      <vt:variant>
        <vt:lpwstr>■脆弱性24ー1ー1</vt:lpwstr>
      </vt:variant>
      <vt:variant>
        <vt:i4>-517715361</vt:i4>
      </vt:variant>
      <vt:variant>
        <vt:i4>7278</vt:i4>
      </vt:variant>
      <vt:variant>
        <vt:i4>0</vt:i4>
      </vt:variant>
      <vt:variant>
        <vt:i4>5</vt:i4>
      </vt:variant>
      <vt:variant>
        <vt:lpwstr/>
      </vt:variant>
      <vt:variant>
        <vt:lpwstr>■脆弱性24ー1</vt:lpwstr>
      </vt:variant>
      <vt:variant>
        <vt:i4>-518686045</vt:i4>
      </vt:variant>
      <vt:variant>
        <vt:i4>7275</vt:i4>
      </vt:variant>
      <vt:variant>
        <vt:i4>0</vt:i4>
      </vt:variant>
      <vt:variant>
        <vt:i4>5</vt:i4>
      </vt:variant>
      <vt:variant>
        <vt:lpwstr/>
      </vt:variant>
      <vt:variant>
        <vt:lpwstr>■脆弱性23ー2ー5</vt:lpwstr>
      </vt:variant>
      <vt:variant>
        <vt:i4>-517977505</vt:i4>
      </vt:variant>
      <vt:variant>
        <vt:i4>7272</vt:i4>
      </vt:variant>
      <vt:variant>
        <vt:i4>0</vt:i4>
      </vt:variant>
      <vt:variant>
        <vt:i4>5</vt:i4>
      </vt:variant>
      <vt:variant>
        <vt:lpwstr/>
      </vt:variant>
      <vt:variant>
        <vt:lpwstr>■脆弱性23ー2</vt:lpwstr>
      </vt:variant>
      <vt:variant>
        <vt:i4>-518867630</vt:i4>
      </vt:variant>
      <vt:variant>
        <vt:i4>7269</vt:i4>
      </vt:variant>
      <vt:variant>
        <vt:i4>0</vt:i4>
      </vt:variant>
      <vt:variant>
        <vt:i4>5</vt:i4>
      </vt:variant>
      <vt:variant>
        <vt:lpwstr/>
      </vt:variant>
      <vt:variant>
        <vt:lpwstr>■脆弱性23ー1－1</vt:lpwstr>
      </vt:variant>
      <vt:variant>
        <vt:i4>-518998702</vt:i4>
      </vt:variant>
      <vt:variant>
        <vt:i4>7266</vt:i4>
      </vt:variant>
      <vt:variant>
        <vt:i4>0</vt:i4>
      </vt:variant>
      <vt:variant>
        <vt:i4>5</vt:i4>
      </vt:variant>
      <vt:variant>
        <vt:lpwstr/>
      </vt:variant>
      <vt:variant>
        <vt:lpwstr>■脆弱性22ー1－2</vt:lpwstr>
      </vt:variant>
      <vt:variant>
        <vt:i4>-518736558</vt:i4>
      </vt:variant>
      <vt:variant>
        <vt:i4>7263</vt:i4>
      </vt:variant>
      <vt:variant>
        <vt:i4>0</vt:i4>
      </vt:variant>
      <vt:variant>
        <vt:i4>5</vt:i4>
      </vt:variant>
      <vt:variant>
        <vt:lpwstr/>
      </vt:variant>
      <vt:variant>
        <vt:lpwstr>■脆弱性21ー1－5</vt:lpwstr>
      </vt:variant>
      <vt:variant>
        <vt:i4>-518802094</vt:i4>
      </vt:variant>
      <vt:variant>
        <vt:i4>7260</vt:i4>
      </vt:variant>
      <vt:variant>
        <vt:i4>0</vt:i4>
      </vt:variant>
      <vt:variant>
        <vt:i4>5</vt:i4>
      </vt:variant>
      <vt:variant>
        <vt:lpwstr/>
      </vt:variant>
      <vt:variant>
        <vt:lpwstr>■脆弱性21ー1－2</vt:lpwstr>
      </vt:variant>
      <vt:variant>
        <vt:i4>-518671022</vt:i4>
      </vt:variant>
      <vt:variant>
        <vt:i4>7257</vt:i4>
      </vt:variant>
      <vt:variant>
        <vt:i4>0</vt:i4>
      </vt:variant>
      <vt:variant>
        <vt:i4>5</vt:i4>
      </vt:variant>
      <vt:variant>
        <vt:lpwstr/>
      </vt:variant>
      <vt:variant>
        <vt:lpwstr>■脆弱性20ー1－5</vt:lpwstr>
      </vt:variant>
      <vt:variant>
        <vt:i4>-518802094</vt:i4>
      </vt:variant>
      <vt:variant>
        <vt:i4>7254</vt:i4>
      </vt:variant>
      <vt:variant>
        <vt:i4>0</vt:i4>
      </vt:variant>
      <vt:variant>
        <vt:i4>5</vt:i4>
      </vt:variant>
      <vt:variant>
        <vt:lpwstr/>
      </vt:variant>
      <vt:variant>
        <vt:lpwstr>■脆弱性20ー1－3</vt:lpwstr>
      </vt:variant>
      <vt:variant>
        <vt:i4>-518933166</vt:i4>
      </vt:variant>
      <vt:variant>
        <vt:i4>7251</vt:i4>
      </vt:variant>
      <vt:variant>
        <vt:i4>0</vt:i4>
      </vt:variant>
      <vt:variant>
        <vt:i4>5</vt:i4>
      </vt:variant>
      <vt:variant>
        <vt:lpwstr/>
      </vt:variant>
      <vt:variant>
        <vt:lpwstr>■脆弱性20ー1－1</vt:lpwstr>
      </vt:variant>
      <vt:variant>
        <vt:i4>-518030688</vt:i4>
      </vt:variant>
      <vt:variant>
        <vt:i4>7248</vt:i4>
      </vt:variant>
      <vt:variant>
        <vt:i4>0</vt:i4>
      </vt:variant>
      <vt:variant>
        <vt:i4>5</vt:i4>
      </vt:variant>
      <vt:variant>
        <vt:lpwstr/>
      </vt:variant>
      <vt:variant>
        <vt:lpwstr>■脆弱性18ー3ー5</vt:lpwstr>
      </vt:variant>
      <vt:variant>
        <vt:i4>-518292832</vt:i4>
      </vt:variant>
      <vt:variant>
        <vt:i4>7245</vt:i4>
      </vt:variant>
      <vt:variant>
        <vt:i4>0</vt:i4>
      </vt:variant>
      <vt:variant>
        <vt:i4>5</vt:i4>
      </vt:variant>
      <vt:variant>
        <vt:lpwstr/>
      </vt:variant>
      <vt:variant>
        <vt:lpwstr>■脆弱性18ー3ー1</vt:lpwstr>
      </vt:variant>
      <vt:variant>
        <vt:i4>-518423904</vt:i4>
      </vt:variant>
      <vt:variant>
        <vt:i4>7242</vt:i4>
      </vt:variant>
      <vt:variant>
        <vt:i4>0</vt:i4>
      </vt:variant>
      <vt:variant>
        <vt:i4>5</vt:i4>
      </vt:variant>
      <vt:variant>
        <vt:lpwstr/>
      </vt:variant>
      <vt:variant>
        <vt:lpwstr>■脆弱性18ー2ー21</vt:lpwstr>
      </vt:variant>
      <vt:variant>
        <vt:i4>-518358368</vt:i4>
      </vt:variant>
      <vt:variant>
        <vt:i4>7239</vt:i4>
      </vt:variant>
      <vt:variant>
        <vt:i4>0</vt:i4>
      </vt:variant>
      <vt:variant>
        <vt:i4>5</vt:i4>
      </vt:variant>
      <vt:variant>
        <vt:lpwstr/>
      </vt:variant>
      <vt:variant>
        <vt:lpwstr>■脆弱性18ー2ー17</vt:lpwstr>
      </vt:variant>
      <vt:variant>
        <vt:i4>-518227296</vt:i4>
      </vt:variant>
      <vt:variant>
        <vt:i4>7236</vt:i4>
      </vt:variant>
      <vt:variant>
        <vt:i4>0</vt:i4>
      </vt:variant>
      <vt:variant>
        <vt:i4>5</vt:i4>
      </vt:variant>
      <vt:variant>
        <vt:lpwstr/>
      </vt:variant>
      <vt:variant>
        <vt:lpwstr>■脆弱性18ー2ー7</vt:lpwstr>
      </vt:variant>
      <vt:variant>
        <vt:i4>-517453220</vt:i4>
      </vt:variant>
      <vt:variant>
        <vt:i4>7233</vt:i4>
      </vt:variant>
      <vt:variant>
        <vt:i4>0</vt:i4>
      </vt:variant>
      <vt:variant>
        <vt:i4>5</vt:i4>
      </vt:variant>
      <vt:variant>
        <vt:lpwstr/>
      </vt:variant>
      <vt:variant>
        <vt:lpwstr>■脆弱性18ー1</vt:lpwstr>
      </vt:variant>
      <vt:variant>
        <vt:i4>-518554976</vt:i4>
      </vt:variant>
      <vt:variant>
        <vt:i4>7230</vt:i4>
      </vt:variant>
      <vt:variant>
        <vt:i4>0</vt:i4>
      </vt:variant>
      <vt:variant>
        <vt:i4>5</vt:i4>
      </vt:variant>
      <vt:variant>
        <vt:lpwstr/>
      </vt:variant>
      <vt:variant>
        <vt:lpwstr>■脆弱性15ー2ー1</vt:lpwstr>
      </vt:variant>
      <vt:variant>
        <vt:i4>-518620512</vt:i4>
      </vt:variant>
      <vt:variant>
        <vt:i4>7227</vt:i4>
      </vt:variant>
      <vt:variant>
        <vt:i4>0</vt:i4>
      </vt:variant>
      <vt:variant>
        <vt:i4>5</vt:i4>
      </vt:variant>
      <vt:variant>
        <vt:lpwstr/>
      </vt:variant>
      <vt:variant>
        <vt:lpwstr>■脆弱性14ー1ー2</vt:lpwstr>
      </vt:variant>
      <vt:variant>
        <vt:i4>-518817120</vt:i4>
      </vt:variant>
      <vt:variant>
        <vt:i4>7224</vt:i4>
      </vt:variant>
      <vt:variant>
        <vt:i4>0</vt:i4>
      </vt:variant>
      <vt:variant>
        <vt:i4>5</vt:i4>
      </vt:variant>
      <vt:variant>
        <vt:lpwstr/>
      </vt:variant>
      <vt:variant>
        <vt:lpwstr>■脆弱性13ー3ー2</vt:lpwstr>
      </vt:variant>
      <vt:variant>
        <vt:i4>-519013728</vt:i4>
      </vt:variant>
      <vt:variant>
        <vt:i4>7221</vt:i4>
      </vt:variant>
      <vt:variant>
        <vt:i4>0</vt:i4>
      </vt:variant>
      <vt:variant>
        <vt:i4>5</vt:i4>
      </vt:variant>
      <vt:variant>
        <vt:lpwstr/>
      </vt:variant>
      <vt:variant>
        <vt:lpwstr>■脆弱性13ー3ー1</vt:lpwstr>
      </vt:variant>
      <vt:variant>
        <vt:i4>-517977508</vt:i4>
      </vt:variant>
      <vt:variant>
        <vt:i4>7218</vt:i4>
      </vt:variant>
      <vt:variant>
        <vt:i4>0</vt:i4>
      </vt:variant>
      <vt:variant>
        <vt:i4>5</vt:i4>
      </vt:variant>
      <vt:variant>
        <vt:lpwstr/>
      </vt:variant>
      <vt:variant>
        <vt:lpwstr>■脆弱性12ー3</vt:lpwstr>
      </vt:variant>
      <vt:variant>
        <vt:i4>-518882656</vt:i4>
      </vt:variant>
      <vt:variant>
        <vt:i4>7215</vt:i4>
      </vt:variant>
      <vt:variant>
        <vt:i4>0</vt:i4>
      </vt:variant>
      <vt:variant>
        <vt:i4>5</vt:i4>
      </vt:variant>
      <vt:variant>
        <vt:lpwstr/>
      </vt:variant>
      <vt:variant>
        <vt:lpwstr>■脆弱性12ー2ー3</vt:lpwstr>
      </vt:variant>
      <vt:variant>
        <vt:i4>-518817120</vt:i4>
      </vt:variant>
      <vt:variant>
        <vt:i4>7212</vt:i4>
      </vt:variant>
      <vt:variant>
        <vt:i4>0</vt:i4>
      </vt:variant>
      <vt:variant>
        <vt:i4>5</vt:i4>
      </vt:variant>
      <vt:variant>
        <vt:lpwstr/>
      </vt:variant>
      <vt:variant>
        <vt:lpwstr>■脆弱性12ー2ー2</vt:lpwstr>
      </vt:variant>
      <vt:variant>
        <vt:i4>-519013728</vt:i4>
      </vt:variant>
      <vt:variant>
        <vt:i4>7209</vt:i4>
      </vt:variant>
      <vt:variant>
        <vt:i4>0</vt:i4>
      </vt:variant>
      <vt:variant>
        <vt:i4>5</vt:i4>
      </vt:variant>
      <vt:variant>
        <vt:lpwstr/>
      </vt:variant>
      <vt:variant>
        <vt:lpwstr>■脆弱性12ー1ー2</vt:lpwstr>
      </vt:variant>
      <vt:variant>
        <vt:i4>-1015616877</vt:i4>
      </vt:variant>
      <vt:variant>
        <vt:i4>7206</vt:i4>
      </vt:variant>
      <vt:variant>
        <vt:i4>0</vt:i4>
      </vt:variant>
      <vt:variant>
        <vt:i4>5</vt:i4>
      </vt:variant>
      <vt:variant>
        <vt:lpwstr/>
      </vt:variant>
      <vt:variant>
        <vt:lpwstr>■脆弱性第3編編集後記</vt:lpwstr>
      </vt:variant>
      <vt:variant>
        <vt:i4>785414808</vt:i4>
      </vt:variant>
      <vt:variant>
        <vt:i4>7203</vt:i4>
      </vt:variant>
      <vt:variant>
        <vt:i4>0</vt:i4>
      </vt:variant>
      <vt:variant>
        <vt:i4>5</vt:i4>
      </vt:variant>
      <vt:variant>
        <vt:lpwstr/>
      </vt:variant>
      <vt:variant>
        <vt:lpwstr>■脆弱性8ー1－3</vt:lpwstr>
      </vt:variant>
      <vt:variant>
        <vt:i4>785414808</vt:i4>
      </vt:variant>
      <vt:variant>
        <vt:i4>7200</vt:i4>
      </vt:variant>
      <vt:variant>
        <vt:i4>0</vt:i4>
      </vt:variant>
      <vt:variant>
        <vt:i4>5</vt:i4>
      </vt:variant>
      <vt:variant>
        <vt:lpwstr/>
      </vt:variant>
      <vt:variant>
        <vt:lpwstr>■脆弱性8ー1－2</vt:lpwstr>
      </vt:variant>
      <vt:variant>
        <vt:i4>785414808</vt:i4>
      </vt:variant>
      <vt:variant>
        <vt:i4>7197</vt:i4>
      </vt:variant>
      <vt:variant>
        <vt:i4>0</vt:i4>
      </vt:variant>
      <vt:variant>
        <vt:i4>5</vt:i4>
      </vt:variant>
      <vt:variant>
        <vt:lpwstr/>
      </vt:variant>
      <vt:variant>
        <vt:lpwstr>■脆弱性8ー1－1</vt:lpwstr>
      </vt:variant>
      <vt:variant>
        <vt:i4>785414807</vt:i4>
      </vt:variant>
      <vt:variant>
        <vt:i4>7194</vt:i4>
      </vt:variant>
      <vt:variant>
        <vt:i4>0</vt:i4>
      </vt:variant>
      <vt:variant>
        <vt:i4>5</vt:i4>
      </vt:variant>
      <vt:variant>
        <vt:lpwstr/>
      </vt:variant>
      <vt:variant>
        <vt:lpwstr>■脆弱性5ー3－3</vt:lpwstr>
      </vt:variant>
      <vt:variant>
        <vt:i4>785414807</vt:i4>
      </vt:variant>
      <vt:variant>
        <vt:i4>7191</vt:i4>
      </vt:variant>
      <vt:variant>
        <vt:i4>0</vt:i4>
      </vt:variant>
      <vt:variant>
        <vt:i4>5</vt:i4>
      </vt:variant>
      <vt:variant>
        <vt:lpwstr/>
      </vt:variant>
      <vt:variant>
        <vt:lpwstr>■脆弱性5ー3－2</vt:lpwstr>
      </vt:variant>
      <vt:variant>
        <vt:i4>785414807</vt:i4>
      </vt:variant>
      <vt:variant>
        <vt:i4>7188</vt:i4>
      </vt:variant>
      <vt:variant>
        <vt:i4>0</vt:i4>
      </vt:variant>
      <vt:variant>
        <vt:i4>5</vt:i4>
      </vt:variant>
      <vt:variant>
        <vt:lpwstr/>
      </vt:variant>
      <vt:variant>
        <vt:lpwstr>■脆弱性5ー3－1</vt:lpwstr>
      </vt:variant>
      <vt:variant>
        <vt:i4>785414806</vt:i4>
      </vt:variant>
      <vt:variant>
        <vt:i4>7185</vt:i4>
      </vt:variant>
      <vt:variant>
        <vt:i4>0</vt:i4>
      </vt:variant>
      <vt:variant>
        <vt:i4>5</vt:i4>
      </vt:variant>
      <vt:variant>
        <vt:lpwstr/>
      </vt:variant>
      <vt:variant>
        <vt:lpwstr>■脆弱性5ー2－5</vt:lpwstr>
      </vt:variant>
      <vt:variant>
        <vt:i4>785414806</vt:i4>
      </vt:variant>
      <vt:variant>
        <vt:i4>7182</vt:i4>
      </vt:variant>
      <vt:variant>
        <vt:i4>0</vt:i4>
      </vt:variant>
      <vt:variant>
        <vt:i4>5</vt:i4>
      </vt:variant>
      <vt:variant>
        <vt:lpwstr/>
      </vt:variant>
      <vt:variant>
        <vt:lpwstr>■脆弱性5ー2－4</vt:lpwstr>
      </vt:variant>
      <vt:variant>
        <vt:i4>785414806</vt:i4>
      </vt:variant>
      <vt:variant>
        <vt:i4>7179</vt:i4>
      </vt:variant>
      <vt:variant>
        <vt:i4>0</vt:i4>
      </vt:variant>
      <vt:variant>
        <vt:i4>5</vt:i4>
      </vt:variant>
      <vt:variant>
        <vt:lpwstr/>
      </vt:variant>
      <vt:variant>
        <vt:lpwstr>■脆弱性5ー2－2</vt:lpwstr>
      </vt:variant>
      <vt:variant>
        <vt:i4>785414806</vt:i4>
      </vt:variant>
      <vt:variant>
        <vt:i4>7176</vt:i4>
      </vt:variant>
      <vt:variant>
        <vt:i4>0</vt:i4>
      </vt:variant>
      <vt:variant>
        <vt:i4>5</vt:i4>
      </vt:variant>
      <vt:variant>
        <vt:lpwstr/>
      </vt:variant>
      <vt:variant>
        <vt:lpwstr>■脆弱性5ー2－1</vt:lpwstr>
      </vt:variant>
      <vt:variant>
        <vt:i4>785414805</vt:i4>
      </vt:variant>
      <vt:variant>
        <vt:i4>7173</vt:i4>
      </vt:variant>
      <vt:variant>
        <vt:i4>0</vt:i4>
      </vt:variant>
      <vt:variant>
        <vt:i4>5</vt:i4>
      </vt:variant>
      <vt:variant>
        <vt:lpwstr/>
      </vt:variant>
      <vt:variant>
        <vt:lpwstr>■脆弱性5ー1－3</vt:lpwstr>
      </vt:variant>
      <vt:variant>
        <vt:i4>785414805</vt:i4>
      </vt:variant>
      <vt:variant>
        <vt:i4>7170</vt:i4>
      </vt:variant>
      <vt:variant>
        <vt:i4>0</vt:i4>
      </vt:variant>
      <vt:variant>
        <vt:i4>5</vt:i4>
      </vt:variant>
      <vt:variant>
        <vt:lpwstr/>
      </vt:variant>
      <vt:variant>
        <vt:lpwstr>■脆弱性5ー1－２</vt:lpwstr>
      </vt:variant>
      <vt:variant>
        <vt:i4>509627316</vt:i4>
      </vt:variant>
      <vt:variant>
        <vt:i4>7167</vt:i4>
      </vt:variant>
      <vt:variant>
        <vt:i4>0</vt:i4>
      </vt:variant>
      <vt:variant>
        <vt:i4>5</vt:i4>
      </vt:variant>
      <vt:variant>
        <vt:lpwstr/>
      </vt:variant>
      <vt:variant>
        <vt:lpwstr>■脆弱性第２章コラム</vt:lpwstr>
      </vt:variant>
      <vt:variant>
        <vt:i4>-774014301</vt:i4>
      </vt:variant>
      <vt:variant>
        <vt:i4>7164</vt:i4>
      </vt:variant>
      <vt:variant>
        <vt:i4>0</vt:i4>
      </vt:variant>
      <vt:variant>
        <vt:i4>5</vt:i4>
      </vt:variant>
      <vt:variant>
        <vt:lpwstr/>
      </vt:variant>
      <vt:variant>
        <vt:lpwstr>■脆弱性2ー3</vt:lpwstr>
      </vt:variant>
      <vt:variant>
        <vt:i4>-774014301</vt:i4>
      </vt:variant>
      <vt:variant>
        <vt:i4>7161</vt:i4>
      </vt:variant>
      <vt:variant>
        <vt:i4>0</vt:i4>
      </vt:variant>
      <vt:variant>
        <vt:i4>5</vt:i4>
      </vt:variant>
      <vt:variant>
        <vt:lpwstr/>
      </vt:variant>
      <vt:variant>
        <vt:lpwstr>■脆弱性2ー1</vt:lpwstr>
      </vt:variant>
      <vt:variant>
        <vt:i4>-9296460</vt:i4>
      </vt:variant>
      <vt:variant>
        <vt:i4>7158</vt:i4>
      </vt:variant>
      <vt:variant>
        <vt:i4>0</vt:i4>
      </vt:variant>
      <vt:variant>
        <vt:i4>5</vt:i4>
      </vt:variant>
      <vt:variant>
        <vt:lpwstr/>
      </vt:variant>
      <vt:variant>
        <vt:lpwstr>■スクリーンロック１７－２－４</vt:lpwstr>
      </vt:variant>
      <vt:variant>
        <vt:i4>-9034319</vt:i4>
      </vt:variant>
      <vt:variant>
        <vt:i4>7155</vt:i4>
      </vt:variant>
      <vt:variant>
        <vt:i4>0</vt:i4>
      </vt:variant>
      <vt:variant>
        <vt:i4>5</vt:i4>
      </vt:variant>
      <vt:variant>
        <vt:lpwstr/>
      </vt:variant>
      <vt:variant>
        <vt:lpwstr>■スクリーンロック５－２－２</vt:lpwstr>
      </vt:variant>
      <vt:variant>
        <vt:i4>-11721326</vt:i4>
      </vt:variant>
      <vt:variant>
        <vt:i4>7152</vt:i4>
      </vt:variant>
      <vt:variant>
        <vt:i4>0</vt:i4>
      </vt:variant>
      <vt:variant>
        <vt:i4>5</vt:i4>
      </vt:variant>
      <vt:variant>
        <vt:lpwstr/>
      </vt:variant>
      <vt:variant>
        <vt:lpwstr>■スクリーンセーバ１８－２－１</vt:lpwstr>
      </vt:variant>
      <vt:variant>
        <vt:i4>-11721319</vt:i4>
      </vt:variant>
      <vt:variant>
        <vt:i4>7149</vt:i4>
      </vt:variant>
      <vt:variant>
        <vt:i4>0</vt:i4>
      </vt:variant>
      <vt:variant>
        <vt:i4>5</vt:i4>
      </vt:variant>
      <vt:variant>
        <vt:lpwstr/>
      </vt:variant>
      <vt:variant>
        <vt:lpwstr>■スクリーンセーバ１３－２－５</vt:lpwstr>
      </vt:variant>
      <vt:variant>
        <vt:i4>804502958</vt:i4>
      </vt:variant>
      <vt:variant>
        <vt:i4>7146</vt:i4>
      </vt:variant>
      <vt:variant>
        <vt:i4>0</vt:i4>
      </vt:variant>
      <vt:variant>
        <vt:i4>5</vt:i4>
      </vt:variant>
      <vt:variant>
        <vt:lpwstr/>
      </vt:variant>
      <vt:variant>
        <vt:lpwstr>■信頼性25ー2ー2</vt:lpwstr>
      </vt:variant>
      <vt:variant>
        <vt:i4>801541458</vt:i4>
      </vt:variant>
      <vt:variant>
        <vt:i4>7143</vt:i4>
      </vt:variant>
      <vt:variant>
        <vt:i4>0</vt:i4>
      </vt:variant>
      <vt:variant>
        <vt:i4>5</vt:i4>
      </vt:variant>
      <vt:variant>
        <vt:lpwstr/>
      </vt:variant>
      <vt:variant>
        <vt:lpwstr>■信頼性23ー3</vt:lpwstr>
      </vt:variant>
      <vt:variant>
        <vt:i4>804502958</vt:i4>
      </vt:variant>
      <vt:variant>
        <vt:i4>7140</vt:i4>
      </vt:variant>
      <vt:variant>
        <vt:i4>0</vt:i4>
      </vt:variant>
      <vt:variant>
        <vt:i4>5</vt:i4>
      </vt:variant>
      <vt:variant>
        <vt:lpwstr/>
      </vt:variant>
      <vt:variant>
        <vt:lpwstr>■信頼性23ー2ー4</vt:lpwstr>
      </vt:variant>
      <vt:variant>
        <vt:i4>804568494</vt:i4>
      </vt:variant>
      <vt:variant>
        <vt:i4>7137</vt:i4>
      </vt:variant>
      <vt:variant>
        <vt:i4>0</vt:i4>
      </vt:variant>
      <vt:variant>
        <vt:i4>5</vt:i4>
      </vt:variant>
      <vt:variant>
        <vt:lpwstr/>
      </vt:variant>
      <vt:variant>
        <vt:lpwstr>■信頼性22ー2ー2</vt:lpwstr>
      </vt:variant>
      <vt:variant>
        <vt:i4>804765102</vt:i4>
      </vt:variant>
      <vt:variant>
        <vt:i4>7134</vt:i4>
      </vt:variant>
      <vt:variant>
        <vt:i4>0</vt:i4>
      </vt:variant>
      <vt:variant>
        <vt:i4>5</vt:i4>
      </vt:variant>
      <vt:variant>
        <vt:lpwstr/>
      </vt:variant>
      <vt:variant>
        <vt:lpwstr>■信頼性22ー1ー2</vt:lpwstr>
      </vt:variant>
      <vt:variant>
        <vt:i4>804634030</vt:i4>
      </vt:variant>
      <vt:variant>
        <vt:i4>7131</vt:i4>
      </vt:variant>
      <vt:variant>
        <vt:i4>0</vt:i4>
      </vt:variant>
      <vt:variant>
        <vt:i4>5</vt:i4>
      </vt:variant>
      <vt:variant>
        <vt:lpwstr/>
      </vt:variant>
      <vt:variant>
        <vt:lpwstr>■信頼性21ー1ー3</vt:lpwstr>
      </vt:variant>
      <vt:variant>
        <vt:i4>804568494</vt:i4>
      </vt:variant>
      <vt:variant>
        <vt:i4>7128</vt:i4>
      </vt:variant>
      <vt:variant>
        <vt:i4>0</vt:i4>
      </vt:variant>
      <vt:variant>
        <vt:i4>5</vt:i4>
      </vt:variant>
      <vt:variant>
        <vt:lpwstr/>
      </vt:variant>
      <vt:variant>
        <vt:lpwstr>■信頼性21ー1ー2</vt:lpwstr>
      </vt:variant>
      <vt:variant>
        <vt:i4>804306350</vt:i4>
      </vt:variant>
      <vt:variant>
        <vt:i4>7125</vt:i4>
      </vt:variant>
      <vt:variant>
        <vt:i4>0</vt:i4>
      </vt:variant>
      <vt:variant>
        <vt:i4>5</vt:i4>
      </vt:variant>
      <vt:variant>
        <vt:lpwstr/>
      </vt:variant>
      <vt:variant>
        <vt:lpwstr>■信頼性20ー1ー7</vt:lpwstr>
      </vt:variant>
      <vt:variant>
        <vt:i4>804437422</vt:i4>
      </vt:variant>
      <vt:variant>
        <vt:i4>7122</vt:i4>
      </vt:variant>
      <vt:variant>
        <vt:i4>0</vt:i4>
      </vt:variant>
      <vt:variant>
        <vt:i4>5</vt:i4>
      </vt:variant>
      <vt:variant>
        <vt:lpwstr/>
      </vt:variant>
      <vt:variant>
        <vt:lpwstr>■信頼性20ー1ー5</vt:lpwstr>
      </vt:variant>
      <vt:variant>
        <vt:i4>805158317</vt:i4>
      </vt:variant>
      <vt:variant>
        <vt:i4>7119</vt:i4>
      </vt:variant>
      <vt:variant>
        <vt:i4>0</vt:i4>
      </vt:variant>
      <vt:variant>
        <vt:i4>5</vt:i4>
      </vt:variant>
      <vt:variant>
        <vt:lpwstr/>
      </vt:variant>
      <vt:variant>
        <vt:lpwstr>■信頼性18ー2ー15</vt:lpwstr>
      </vt:variant>
      <vt:variant>
        <vt:i4>804699565</vt:i4>
      </vt:variant>
      <vt:variant>
        <vt:i4>7116</vt:i4>
      </vt:variant>
      <vt:variant>
        <vt:i4>0</vt:i4>
      </vt:variant>
      <vt:variant>
        <vt:i4>5</vt:i4>
      </vt:variant>
      <vt:variant>
        <vt:lpwstr/>
      </vt:variant>
      <vt:variant>
        <vt:lpwstr>■信頼性15ー2ー7</vt:lpwstr>
      </vt:variant>
      <vt:variant>
        <vt:i4>804437421</vt:i4>
      </vt:variant>
      <vt:variant>
        <vt:i4>7113</vt:i4>
      </vt:variant>
      <vt:variant>
        <vt:i4>0</vt:i4>
      </vt:variant>
      <vt:variant>
        <vt:i4>5</vt:i4>
      </vt:variant>
      <vt:variant>
        <vt:lpwstr/>
      </vt:variant>
      <vt:variant>
        <vt:lpwstr>■信頼性13ー2ー5</vt:lpwstr>
      </vt:variant>
      <vt:variant>
        <vt:i4>801344849</vt:i4>
      </vt:variant>
      <vt:variant>
        <vt:i4>7110</vt:i4>
      </vt:variant>
      <vt:variant>
        <vt:i4>0</vt:i4>
      </vt:variant>
      <vt:variant>
        <vt:i4>5</vt:i4>
      </vt:variant>
      <vt:variant>
        <vt:lpwstr/>
      </vt:variant>
      <vt:variant>
        <vt:lpwstr>■信頼性11ー4</vt:lpwstr>
      </vt:variant>
      <vt:variant>
        <vt:i4>801475921</vt:i4>
      </vt:variant>
      <vt:variant>
        <vt:i4>7107</vt:i4>
      </vt:variant>
      <vt:variant>
        <vt:i4>0</vt:i4>
      </vt:variant>
      <vt:variant>
        <vt:i4>5</vt:i4>
      </vt:variant>
      <vt:variant>
        <vt:lpwstr/>
      </vt:variant>
      <vt:variant>
        <vt:lpwstr>■信頼性11ー2</vt:lpwstr>
      </vt:variant>
      <vt:variant>
        <vt:i4>804765101</vt:i4>
      </vt:variant>
      <vt:variant>
        <vt:i4>7104</vt:i4>
      </vt:variant>
      <vt:variant>
        <vt:i4>0</vt:i4>
      </vt:variant>
      <vt:variant>
        <vt:i4>5</vt:i4>
      </vt:variant>
      <vt:variant>
        <vt:lpwstr/>
      </vt:variant>
      <vt:variant>
        <vt:lpwstr>■信頼性11ー1ー1</vt:lpwstr>
      </vt:variant>
      <vt:variant>
        <vt:i4>799902905</vt:i4>
      </vt:variant>
      <vt:variant>
        <vt:i4>7101</vt:i4>
      </vt:variant>
      <vt:variant>
        <vt:i4>0</vt:i4>
      </vt:variant>
      <vt:variant>
        <vt:i4>5</vt:i4>
      </vt:variant>
      <vt:variant>
        <vt:lpwstr/>
      </vt:variant>
      <vt:variant>
        <vt:lpwstr>■信頼性第8章コラム</vt:lpwstr>
      </vt:variant>
      <vt:variant>
        <vt:i4>801553818</vt:i4>
      </vt:variant>
      <vt:variant>
        <vt:i4>7098</vt:i4>
      </vt:variant>
      <vt:variant>
        <vt:i4>0</vt:i4>
      </vt:variant>
      <vt:variant>
        <vt:i4>5</vt:i4>
      </vt:variant>
      <vt:variant>
        <vt:lpwstr/>
      </vt:variant>
      <vt:variant>
        <vt:lpwstr>■信頼性4ー2ー2</vt:lpwstr>
      </vt:variant>
      <vt:variant>
        <vt:i4>801553817</vt:i4>
      </vt:variant>
      <vt:variant>
        <vt:i4>7095</vt:i4>
      </vt:variant>
      <vt:variant>
        <vt:i4>0</vt:i4>
      </vt:variant>
      <vt:variant>
        <vt:i4>5</vt:i4>
      </vt:variant>
      <vt:variant>
        <vt:lpwstr/>
      </vt:variant>
      <vt:variant>
        <vt:lpwstr>■信頼性4ー1ー1</vt:lpwstr>
      </vt:variant>
      <vt:variant>
        <vt:i4>801553821</vt:i4>
      </vt:variant>
      <vt:variant>
        <vt:i4>7092</vt:i4>
      </vt:variant>
      <vt:variant>
        <vt:i4>0</vt:i4>
      </vt:variant>
      <vt:variant>
        <vt:i4>5</vt:i4>
      </vt:variant>
      <vt:variant>
        <vt:lpwstr/>
      </vt:variant>
      <vt:variant>
        <vt:lpwstr>■信頼性3ー2ー1</vt:lpwstr>
      </vt:variant>
      <vt:variant>
        <vt:i4>799509689</vt:i4>
      </vt:variant>
      <vt:variant>
        <vt:i4>7089</vt:i4>
      </vt:variant>
      <vt:variant>
        <vt:i4>0</vt:i4>
      </vt:variant>
      <vt:variant>
        <vt:i4>5</vt:i4>
      </vt:variant>
      <vt:variant>
        <vt:lpwstr/>
      </vt:variant>
      <vt:variant>
        <vt:lpwstr>■信頼性第2章コラム</vt:lpwstr>
      </vt:variant>
      <vt:variant>
        <vt:i4>801553820</vt:i4>
      </vt:variant>
      <vt:variant>
        <vt:i4>7086</vt:i4>
      </vt:variant>
      <vt:variant>
        <vt:i4>0</vt:i4>
      </vt:variant>
      <vt:variant>
        <vt:i4>5</vt:i4>
      </vt:variant>
      <vt:variant>
        <vt:lpwstr/>
      </vt:variant>
      <vt:variant>
        <vt:lpwstr>■信頼性2ー2ー3</vt:lpwstr>
      </vt:variant>
      <vt:variant>
        <vt:i4>523943341</vt:i4>
      </vt:variant>
      <vt:variant>
        <vt:i4>7083</vt:i4>
      </vt:variant>
      <vt:variant>
        <vt:i4>0</vt:i4>
      </vt:variant>
      <vt:variant>
        <vt:i4>5</vt:i4>
      </vt:variant>
      <vt:variant>
        <vt:lpwstr/>
      </vt:variant>
      <vt:variant>
        <vt:lpwstr>■信頼性1ー1</vt:lpwstr>
      </vt:variant>
      <vt:variant>
        <vt:i4>-399855151</vt:i4>
      </vt:variant>
      <vt:variant>
        <vt:i4>7080</vt:i4>
      </vt:variant>
      <vt:variant>
        <vt:i4>0</vt:i4>
      </vt:variant>
      <vt:variant>
        <vt:i4>5</vt:i4>
      </vt:variant>
      <vt:variant>
        <vt:lpwstr/>
      </vt:variant>
      <vt:variant>
        <vt:lpwstr>■真正性２１－１－２</vt:lpwstr>
      </vt:variant>
      <vt:variant>
        <vt:i4>-400510510</vt:i4>
      </vt:variant>
      <vt:variant>
        <vt:i4>7077</vt:i4>
      </vt:variant>
      <vt:variant>
        <vt:i4>0</vt:i4>
      </vt:variant>
      <vt:variant>
        <vt:i4>5</vt:i4>
      </vt:variant>
      <vt:variant>
        <vt:lpwstr/>
      </vt:variant>
      <vt:variant>
        <vt:lpwstr>■真正性１８－２－２１</vt:lpwstr>
      </vt:variant>
      <vt:variant>
        <vt:i4>389762783</vt:i4>
      </vt:variant>
      <vt:variant>
        <vt:i4>7074</vt:i4>
      </vt:variant>
      <vt:variant>
        <vt:i4>0</vt:i4>
      </vt:variant>
      <vt:variant>
        <vt:i4>5</vt:i4>
      </vt:variant>
      <vt:variant>
        <vt:lpwstr/>
      </vt:variant>
      <vt:variant>
        <vt:lpwstr>■真正性１１－２</vt:lpwstr>
      </vt:variant>
      <vt:variant>
        <vt:i4>391348198</vt:i4>
      </vt:variant>
      <vt:variant>
        <vt:i4>7071</vt:i4>
      </vt:variant>
      <vt:variant>
        <vt:i4>0</vt:i4>
      </vt:variant>
      <vt:variant>
        <vt:i4>5</vt:i4>
      </vt:variant>
      <vt:variant>
        <vt:lpwstr/>
      </vt:variant>
      <vt:variant>
        <vt:lpwstr>■真正性第8章コラム</vt:lpwstr>
      </vt:variant>
      <vt:variant>
        <vt:i4>389566149</vt:i4>
      </vt:variant>
      <vt:variant>
        <vt:i4>7068</vt:i4>
      </vt:variant>
      <vt:variant>
        <vt:i4>0</vt:i4>
      </vt:variant>
      <vt:variant>
        <vt:i4>5</vt:i4>
      </vt:variant>
      <vt:variant>
        <vt:lpwstr/>
      </vt:variant>
      <vt:variant>
        <vt:lpwstr>■真正性４－２－２</vt:lpwstr>
      </vt:variant>
      <vt:variant>
        <vt:i4>391741414</vt:i4>
      </vt:variant>
      <vt:variant>
        <vt:i4>7065</vt:i4>
      </vt:variant>
      <vt:variant>
        <vt:i4>0</vt:i4>
      </vt:variant>
      <vt:variant>
        <vt:i4>5</vt:i4>
      </vt:variant>
      <vt:variant>
        <vt:lpwstr/>
      </vt:variant>
      <vt:variant>
        <vt:lpwstr>■真正性第2章コラム</vt:lpwstr>
      </vt:variant>
      <vt:variant>
        <vt:i4>-374275775</vt:i4>
      </vt:variant>
      <vt:variant>
        <vt:i4>7062</vt:i4>
      </vt:variant>
      <vt:variant>
        <vt:i4>0</vt:i4>
      </vt:variant>
      <vt:variant>
        <vt:i4>5</vt:i4>
      </vt:variant>
      <vt:variant>
        <vt:lpwstr/>
      </vt:variant>
      <vt:variant>
        <vt:lpwstr>■情報セキュリティの3要素「CIA」第8章コラム</vt:lpwstr>
      </vt:variant>
      <vt:variant>
        <vt:i4>-373620415</vt:i4>
      </vt:variant>
      <vt:variant>
        <vt:i4>7059</vt:i4>
      </vt:variant>
      <vt:variant>
        <vt:i4>0</vt:i4>
      </vt:variant>
      <vt:variant>
        <vt:i4>5</vt:i4>
      </vt:variant>
      <vt:variant>
        <vt:lpwstr/>
      </vt:variant>
      <vt:variant>
        <vt:lpwstr>■情報セキュリティの3要素「CIA」第2章コラム</vt:lpwstr>
      </vt:variant>
      <vt:variant>
        <vt:i4>774816018</vt:i4>
      </vt:variant>
      <vt:variant>
        <vt:i4>7056</vt:i4>
      </vt:variant>
      <vt:variant>
        <vt:i4>0</vt:i4>
      </vt:variant>
      <vt:variant>
        <vt:i4>5</vt:i4>
      </vt:variant>
      <vt:variant>
        <vt:lpwstr/>
      </vt:variant>
      <vt:variant>
        <vt:lpwstr>■情報セキュリティ事象27ー16</vt:lpwstr>
      </vt:variant>
      <vt:variant>
        <vt:i4>774750482</vt:i4>
      </vt:variant>
      <vt:variant>
        <vt:i4>7053</vt:i4>
      </vt:variant>
      <vt:variant>
        <vt:i4>0</vt:i4>
      </vt:variant>
      <vt:variant>
        <vt:i4>5</vt:i4>
      </vt:variant>
      <vt:variant>
        <vt:lpwstr/>
      </vt:variant>
      <vt:variant>
        <vt:lpwstr>■情報セキュリティ事象27ー15</vt:lpwstr>
      </vt:variant>
      <vt:variant>
        <vt:i4>518504735</vt:i4>
      </vt:variant>
      <vt:variant>
        <vt:i4>7050</vt:i4>
      </vt:variant>
      <vt:variant>
        <vt:i4>0</vt:i4>
      </vt:variant>
      <vt:variant>
        <vt:i4>5</vt:i4>
      </vt:variant>
      <vt:variant>
        <vt:lpwstr/>
      </vt:variant>
      <vt:variant>
        <vt:lpwstr>■情報セキュリティ事象18ー3ー5</vt:lpwstr>
      </vt:variant>
      <vt:variant>
        <vt:i4>516997423</vt:i4>
      </vt:variant>
      <vt:variant>
        <vt:i4>7047</vt:i4>
      </vt:variant>
      <vt:variant>
        <vt:i4>0</vt:i4>
      </vt:variant>
      <vt:variant>
        <vt:i4>5</vt:i4>
      </vt:variant>
      <vt:variant>
        <vt:lpwstr/>
      </vt:variant>
      <vt:variant>
        <vt:lpwstr>■情報セキュリティ事象18ー2ー17</vt:lpwstr>
      </vt:variant>
      <vt:variant>
        <vt:i4>518504720</vt:i4>
      </vt:variant>
      <vt:variant>
        <vt:i4>7044</vt:i4>
      </vt:variant>
      <vt:variant>
        <vt:i4>0</vt:i4>
      </vt:variant>
      <vt:variant>
        <vt:i4>5</vt:i4>
      </vt:variant>
      <vt:variant>
        <vt:lpwstr/>
      </vt:variant>
      <vt:variant>
        <vt:lpwstr>■情報セキュリティ事象16ー2ー7</vt:lpwstr>
      </vt:variant>
      <vt:variant>
        <vt:i4>773570850</vt:i4>
      </vt:variant>
      <vt:variant>
        <vt:i4>7041</vt:i4>
      </vt:variant>
      <vt:variant>
        <vt:i4>0</vt:i4>
      </vt:variant>
      <vt:variant>
        <vt:i4>5</vt:i4>
      </vt:variant>
      <vt:variant>
        <vt:lpwstr/>
      </vt:variant>
      <vt:variant>
        <vt:lpwstr>■情報セキュリティ事象16ー1</vt:lpwstr>
      </vt:variant>
      <vt:variant>
        <vt:i4>518504723</vt:i4>
      </vt:variant>
      <vt:variant>
        <vt:i4>7038</vt:i4>
      </vt:variant>
      <vt:variant>
        <vt:i4>0</vt:i4>
      </vt:variant>
      <vt:variant>
        <vt:i4>5</vt:i4>
      </vt:variant>
      <vt:variant>
        <vt:lpwstr/>
      </vt:variant>
      <vt:variant>
        <vt:lpwstr>■情報セキュリティ事象15ー2ー5</vt:lpwstr>
      </vt:variant>
      <vt:variant>
        <vt:i4>518504723</vt:i4>
      </vt:variant>
      <vt:variant>
        <vt:i4>7035</vt:i4>
      </vt:variant>
      <vt:variant>
        <vt:i4>0</vt:i4>
      </vt:variant>
      <vt:variant>
        <vt:i4>5</vt:i4>
      </vt:variant>
      <vt:variant>
        <vt:lpwstr/>
      </vt:variant>
      <vt:variant>
        <vt:lpwstr>■情報セキュリティ事象15ー2ー1</vt:lpwstr>
      </vt:variant>
      <vt:variant>
        <vt:i4>773570849</vt:i4>
      </vt:variant>
      <vt:variant>
        <vt:i4>7032</vt:i4>
      </vt:variant>
      <vt:variant>
        <vt:i4>0</vt:i4>
      </vt:variant>
      <vt:variant>
        <vt:i4>5</vt:i4>
      </vt:variant>
      <vt:variant>
        <vt:lpwstr/>
      </vt:variant>
      <vt:variant>
        <vt:lpwstr>■情報セキュリティ事象15ー1</vt:lpwstr>
      </vt:variant>
      <vt:variant>
        <vt:i4>518504721</vt:i4>
      </vt:variant>
      <vt:variant>
        <vt:i4>7029</vt:i4>
      </vt:variant>
      <vt:variant>
        <vt:i4>0</vt:i4>
      </vt:variant>
      <vt:variant>
        <vt:i4>5</vt:i4>
      </vt:variant>
      <vt:variant>
        <vt:lpwstr/>
      </vt:variant>
      <vt:variant>
        <vt:lpwstr>■情報セキュリティ事象14ー1ー2</vt:lpwstr>
      </vt:variant>
      <vt:variant>
        <vt:i4>518504724</vt:i4>
      </vt:variant>
      <vt:variant>
        <vt:i4>7026</vt:i4>
      </vt:variant>
      <vt:variant>
        <vt:i4>0</vt:i4>
      </vt:variant>
      <vt:variant>
        <vt:i4>5</vt:i4>
      </vt:variant>
      <vt:variant>
        <vt:lpwstr/>
      </vt:variant>
      <vt:variant>
        <vt:lpwstr>■情報セキュリティ事象13ー3ー2</vt:lpwstr>
      </vt:variant>
      <vt:variant>
        <vt:i4>-590608246</vt:i4>
      </vt:variant>
      <vt:variant>
        <vt:i4>7023</vt:i4>
      </vt:variant>
      <vt:variant>
        <vt:i4>0</vt:i4>
      </vt:variant>
      <vt:variant>
        <vt:i4>5</vt:i4>
      </vt:variant>
      <vt:variant>
        <vt:lpwstr/>
      </vt:variant>
      <vt:variant>
        <vt:lpwstr>■情報資産28ー1</vt:lpwstr>
      </vt:variant>
      <vt:variant>
        <vt:i4>-587396937</vt:i4>
      </vt:variant>
      <vt:variant>
        <vt:i4>7020</vt:i4>
      </vt:variant>
      <vt:variant>
        <vt:i4>0</vt:i4>
      </vt:variant>
      <vt:variant>
        <vt:i4>5</vt:i4>
      </vt:variant>
      <vt:variant>
        <vt:lpwstr/>
      </vt:variant>
      <vt:variant>
        <vt:lpwstr>■情報資産27ー21</vt:lpwstr>
      </vt:variant>
      <vt:variant>
        <vt:i4>-587921228</vt:i4>
      </vt:variant>
      <vt:variant>
        <vt:i4>7017</vt:i4>
      </vt:variant>
      <vt:variant>
        <vt:i4>0</vt:i4>
      </vt:variant>
      <vt:variant>
        <vt:i4>5</vt:i4>
      </vt:variant>
      <vt:variant>
        <vt:lpwstr/>
      </vt:variant>
      <vt:variant>
        <vt:lpwstr>■情報資産27ー19</vt:lpwstr>
      </vt:variant>
      <vt:variant>
        <vt:i4>-587528012</vt:i4>
      </vt:variant>
      <vt:variant>
        <vt:i4>7014</vt:i4>
      </vt:variant>
      <vt:variant>
        <vt:i4>0</vt:i4>
      </vt:variant>
      <vt:variant>
        <vt:i4>5</vt:i4>
      </vt:variant>
      <vt:variant>
        <vt:lpwstr/>
      </vt:variant>
      <vt:variant>
        <vt:lpwstr>■情報資産27ー17</vt:lpwstr>
      </vt:variant>
      <vt:variant>
        <vt:i4>-587659084</vt:i4>
      </vt:variant>
      <vt:variant>
        <vt:i4>7011</vt:i4>
      </vt:variant>
      <vt:variant>
        <vt:i4>0</vt:i4>
      </vt:variant>
      <vt:variant>
        <vt:i4>5</vt:i4>
      </vt:variant>
      <vt:variant>
        <vt:lpwstr/>
      </vt:variant>
      <vt:variant>
        <vt:lpwstr>■情報資産27ー15</vt:lpwstr>
      </vt:variant>
      <vt:variant>
        <vt:i4>-587331404</vt:i4>
      </vt:variant>
      <vt:variant>
        <vt:i4>7008</vt:i4>
      </vt:variant>
      <vt:variant>
        <vt:i4>0</vt:i4>
      </vt:variant>
      <vt:variant>
        <vt:i4>5</vt:i4>
      </vt:variant>
      <vt:variant>
        <vt:lpwstr/>
      </vt:variant>
      <vt:variant>
        <vt:lpwstr>■情報資産27ー12</vt:lpwstr>
      </vt:variant>
      <vt:variant>
        <vt:i4>-590608251</vt:i4>
      </vt:variant>
      <vt:variant>
        <vt:i4>7005</vt:i4>
      </vt:variant>
      <vt:variant>
        <vt:i4>0</vt:i4>
      </vt:variant>
      <vt:variant>
        <vt:i4>5</vt:i4>
      </vt:variant>
      <vt:variant>
        <vt:lpwstr/>
      </vt:variant>
      <vt:variant>
        <vt:lpwstr>■情報資産27ー8</vt:lpwstr>
      </vt:variant>
      <vt:variant>
        <vt:i4>-332396363</vt:i4>
      </vt:variant>
      <vt:variant>
        <vt:i4>7002</vt:i4>
      </vt:variant>
      <vt:variant>
        <vt:i4>0</vt:i4>
      </vt:variant>
      <vt:variant>
        <vt:i4>5</vt:i4>
      </vt:variant>
      <vt:variant>
        <vt:lpwstr/>
      </vt:variant>
      <vt:variant>
        <vt:lpwstr>■情報資産25ー2ー1</vt:lpwstr>
      </vt:variant>
      <vt:variant>
        <vt:i4>-590608250</vt:i4>
      </vt:variant>
      <vt:variant>
        <vt:i4>6999</vt:i4>
      </vt:variant>
      <vt:variant>
        <vt:i4>0</vt:i4>
      </vt:variant>
      <vt:variant>
        <vt:i4>5</vt:i4>
      </vt:variant>
      <vt:variant>
        <vt:lpwstr/>
      </vt:variant>
      <vt:variant>
        <vt:lpwstr>■情報資産24ー3</vt:lpwstr>
      </vt:variant>
      <vt:variant>
        <vt:i4>-332396365</vt:i4>
      </vt:variant>
      <vt:variant>
        <vt:i4>6996</vt:i4>
      </vt:variant>
      <vt:variant>
        <vt:i4>0</vt:i4>
      </vt:variant>
      <vt:variant>
        <vt:i4>5</vt:i4>
      </vt:variant>
      <vt:variant>
        <vt:lpwstr/>
      </vt:variant>
      <vt:variant>
        <vt:lpwstr>■情報資産23ー2ー1</vt:lpwstr>
      </vt:variant>
      <vt:variant>
        <vt:i4>-590608255</vt:i4>
      </vt:variant>
      <vt:variant>
        <vt:i4>6993</vt:i4>
      </vt:variant>
      <vt:variant>
        <vt:i4>0</vt:i4>
      </vt:variant>
      <vt:variant>
        <vt:i4>5</vt:i4>
      </vt:variant>
      <vt:variant>
        <vt:lpwstr/>
      </vt:variant>
      <vt:variant>
        <vt:lpwstr>■情報資産23ー2</vt:lpwstr>
      </vt:variant>
      <vt:variant>
        <vt:i4>-332396368</vt:i4>
      </vt:variant>
      <vt:variant>
        <vt:i4>6990</vt:i4>
      </vt:variant>
      <vt:variant>
        <vt:i4>0</vt:i4>
      </vt:variant>
      <vt:variant>
        <vt:i4>5</vt:i4>
      </vt:variant>
      <vt:variant>
        <vt:lpwstr/>
      </vt:variant>
      <vt:variant>
        <vt:lpwstr>■情報資産23ー1ー1</vt:lpwstr>
      </vt:variant>
      <vt:variant>
        <vt:i4>-166188306</vt:i4>
      </vt:variant>
      <vt:variant>
        <vt:i4>6987</vt:i4>
      </vt:variant>
      <vt:variant>
        <vt:i4>0</vt:i4>
      </vt:variant>
      <vt:variant>
        <vt:i4>5</vt:i4>
      </vt:variant>
      <vt:variant>
        <vt:lpwstr/>
      </vt:variant>
      <vt:variant>
        <vt:lpwstr>■情報資産第8編編集後記</vt:lpwstr>
      </vt:variant>
      <vt:variant>
        <vt:i4>-332396366</vt:i4>
      </vt:variant>
      <vt:variant>
        <vt:i4>6984</vt:i4>
      </vt:variant>
      <vt:variant>
        <vt:i4>0</vt:i4>
      </vt:variant>
      <vt:variant>
        <vt:i4>5</vt:i4>
      </vt:variant>
      <vt:variant>
        <vt:lpwstr/>
      </vt:variant>
      <vt:variant>
        <vt:lpwstr>■情報資産21ー1ー2</vt:lpwstr>
      </vt:variant>
      <vt:variant>
        <vt:i4>-590608253</vt:i4>
      </vt:variant>
      <vt:variant>
        <vt:i4>6981</vt:i4>
      </vt:variant>
      <vt:variant>
        <vt:i4>0</vt:i4>
      </vt:variant>
      <vt:variant>
        <vt:i4>5</vt:i4>
      </vt:variant>
      <vt:variant>
        <vt:lpwstr/>
      </vt:variant>
      <vt:variant>
        <vt:lpwstr>■情報資産21ー1</vt:lpwstr>
      </vt:variant>
      <vt:variant>
        <vt:i4>-590411637</vt:i4>
      </vt:variant>
      <vt:variant>
        <vt:i4>6978</vt:i4>
      </vt:variant>
      <vt:variant>
        <vt:i4>0</vt:i4>
      </vt:variant>
      <vt:variant>
        <vt:i4>5</vt:i4>
      </vt:variant>
      <vt:variant>
        <vt:lpwstr/>
      </vt:variant>
      <vt:variant>
        <vt:lpwstr>■情報資産19ー2</vt:lpwstr>
      </vt:variant>
      <vt:variant>
        <vt:i4>599918777</vt:i4>
      </vt:variant>
      <vt:variant>
        <vt:i4>6975</vt:i4>
      </vt:variant>
      <vt:variant>
        <vt:i4>0</vt:i4>
      </vt:variant>
      <vt:variant>
        <vt:i4>5</vt:i4>
      </vt:variant>
      <vt:variant>
        <vt:lpwstr/>
      </vt:variant>
      <vt:variant>
        <vt:lpwstr>■情報資産18ー3－5</vt:lpwstr>
      </vt:variant>
      <vt:variant>
        <vt:i4>599918777</vt:i4>
      </vt:variant>
      <vt:variant>
        <vt:i4>6972</vt:i4>
      </vt:variant>
      <vt:variant>
        <vt:i4>0</vt:i4>
      </vt:variant>
      <vt:variant>
        <vt:i4>5</vt:i4>
      </vt:variant>
      <vt:variant>
        <vt:lpwstr/>
      </vt:variant>
      <vt:variant>
        <vt:lpwstr>■情報資産18ー3－2</vt:lpwstr>
      </vt:variant>
      <vt:variant>
        <vt:i4>599918775</vt:i4>
      </vt:variant>
      <vt:variant>
        <vt:i4>6969</vt:i4>
      </vt:variant>
      <vt:variant>
        <vt:i4>0</vt:i4>
      </vt:variant>
      <vt:variant>
        <vt:i4>5</vt:i4>
      </vt:variant>
      <vt:variant>
        <vt:lpwstr/>
      </vt:variant>
      <vt:variant>
        <vt:lpwstr>■情報資産17ー2－1</vt:lpwstr>
      </vt:variant>
      <vt:variant>
        <vt:i4>599918773</vt:i4>
      </vt:variant>
      <vt:variant>
        <vt:i4>6966</vt:i4>
      </vt:variant>
      <vt:variant>
        <vt:i4>0</vt:i4>
      </vt:variant>
      <vt:variant>
        <vt:i4>5</vt:i4>
      </vt:variant>
      <vt:variant>
        <vt:lpwstr/>
      </vt:variant>
      <vt:variant>
        <vt:lpwstr>■情報資産15ー2－6</vt:lpwstr>
      </vt:variant>
      <vt:variant>
        <vt:i4>-1756478838</vt:i4>
      </vt:variant>
      <vt:variant>
        <vt:i4>6963</vt:i4>
      </vt:variant>
      <vt:variant>
        <vt:i4>0</vt:i4>
      </vt:variant>
      <vt:variant>
        <vt:i4>5</vt:i4>
      </vt:variant>
      <vt:variant>
        <vt:lpwstr/>
      </vt:variant>
      <vt:variant>
        <vt:lpwstr>■情報資産第13章コラム</vt:lpwstr>
      </vt:variant>
      <vt:variant>
        <vt:i4>599918773</vt:i4>
      </vt:variant>
      <vt:variant>
        <vt:i4>6960</vt:i4>
      </vt:variant>
      <vt:variant>
        <vt:i4>0</vt:i4>
      </vt:variant>
      <vt:variant>
        <vt:i4>5</vt:i4>
      </vt:variant>
      <vt:variant>
        <vt:lpwstr/>
      </vt:variant>
      <vt:variant>
        <vt:lpwstr>■情報資産13ー4－2</vt:lpwstr>
      </vt:variant>
      <vt:variant>
        <vt:i4>599918771</vt:i4>
      </vt:variant>
      <vt:variant>
        <vt:i4>6957</vt:i4>
      </vt:variant>
      <vt:variant>
        <vt:i4>0</vt:i4>
      </vt:variant>
      <vt:variant>
        <vt:i4>5</vt:i4>
      </vt:variant>
      <vt:variant>
        <vt:lpwstr/>
      </vt:variant>
      <vt:variant>
        <vt:lpwstr>■情報資産13ー2－5</vt:lpwstr>
      </vt:variant>
      <vt:variant>
        <vt:i4>599918771</vt:i4>
      </vt:variant>
      <vt:variant>
        <vt:i4>6954</vt:i4>
      </vt:variant>
      <vt:variant>
        <vt:i4>0</vt:i4>
      </vt:variant>
      <vt:variant>
        <vt:i4>5</vt:i4>
      </vt:variant>
      <vt:variant>
        <vt:lpwstr/>
      </vt:variant>
      <vt:variant>
        <vt:lpwstr>■情報資産13ー2－4</vt:lpwstr>
      </vt:variant>
      <vt:variant>
        <vt:i4>599918771</vt:i4>
      </vt:variant>
      <vt:variant>
        <vt:i4>6951</vt:i4>
      </vt:variant>
      <vt:variant>
        <vt:i4>0</vt:i4>
      </vt:variant>
      <vt:variant>
        <vt:i4>5</vt:i4>
      </vt:variant>
      <vt:variant>
        <vt:lpwstr/>
      </vt:variant>
      <vt:variant>
        <vt:lpwstr>■情報資産13ー2－3</vt:lpwstr>
      </vt:variant>
      <vt:variant>
        <vt:i4>-166188320</vt:i4>
      </vt:variant>
      <vt:variant>
        <vt:i4>6948</vt:i4>
      </vt:variant>
      <vt:variant>
        <vt:i4>0</vt:i4>
      </vt:variant>
      <vt:variant>
        <vt:i4>5</vt:i4>
      </vt:variant>
      <vt:variant>
        <vt:lpwstr/>
      </vt:variant>
      <vt:variant>
        <vt:lpwstr>■情報資産第6編編集後記</vt:lpwstr>
      </vt:variant>
      <vt:variant>
        <vt:i4>-332199758</vt:i4>
      </vt:variant>
      <vt:variant>
        <vt:i4>6945</vt:i4>
      </vt:variant>
      <vt:variant>
        <vt:i4>0</vt:i4>
      </vt:variant>
      <vt:variant>
        <vt:i4>5</vt:i4>
      </vt:variant>
      <vt:variant>
        <vt:lpwstr/>
      </vt:variant>
      <vt:variant>
        <vt:lpwstr>■情報資産12ー2ー3</vt:lpwstr>
      </vt:variant>
      <vt:variant>
        <vt:i4>-332199758</vt:i4>
      </vt:variant>
      <vt:variant>
        <vt:i4>6942</vt:i4>
      </vt:variant>
      <vt:variant>
        <vt:i4>0</vt:i4>
      </vt:variant>
      <vt:variant>
        <vt:i4>5</vt:i4>
      </vt:variant>
      <vt:variant>
        <vt:lpwstr/>
      </vt:variant>
      <vt:variant>
        <vt:lpwstr>■情報資産12ー2ー2</vt:lpwstr>
      </vt:variant>
      <vt:variant>
        <vt:i4>-332199759</vt:i4>
      </vt:variant>
      <vt:variant>
        <vt:i4>6939</vt:i4>
      </vt:variant>
      <vt:variant>
        <vt:i4>0</vt:i4>
      </vt:variant>
      <vt:variant>
        <vt:i4>5</vt:i4>
      </vt:variant>
      <vt:variant>
        <vt:lpwstr/>
      </vt:variant>
      <vt:variant>
        <vt:lpwstr>■情報資産12ー1ー2</vt:lpwstr>
      </vt:variant>
      <vt:variant>
        <vt:i4>-332199759</vt:i4>
      </vt:variant>
      <vt:variant>
        <vt:i4>6936</vt:i4>
      </vt:variant>
      <vt:variant>
        <vt:i4>0</vt:i4>
      </vt:variant>
      <vt:variant>
        <vt:i4>5</vt:i4>
      </vt:variant>
      <vt:variant>
        <vt:lpwstr/>
      </vt:variant>
      <vt:variant>
        <vt:lpwstr>■情報資産12ー1ー1</vt:lpwstr>
      </vt:variant>
      <vt:variant>
        <vt:i4>-332199754</vt:i4>
      </vt:variant>
      <vt:variant>
        <vt:i4>6933</vt:i4>
      </vt:variant>
      <vt:variant>
        <vt:i4>0</vt:i4>
      </vt:variant>
      <vt:variant>
        <vt:i4>5</vt:i4>
      </vt:variant>
      <vt:variant>
        <vt:lpwstr/>
      </vt:variant>
      <vt:variant>
        <vt:lpwstr>■情報資産11ー5ー1</vt:lpwstr>
      </vt:variant>
      <vt:variant>
        <vt:i4>-332199760</vt:i4>
      </vt:variant>
      <vt:variant>
        <vt:i4>6930</vt:i4>
      </vt:variant>
      <vt:variant>
        <vt:i4>0</vt:i4>
      </vt:variant>
      <vt:variant>
        <vt:i4>5</vt:i4>
      </vt:variant>
      <vt:variant>
        <vt:lpwstr/>
      </vt:variant>
      <vt:variant>
        <vt:lpwstr>■情報資産11ー3ー1</vt:lpwstr>
      </vt:variant>
      <vt:variant>
        <vt:i4>-334940082</vt:i4>
      </vt:variant>
      <vt:variant>
        <vt:i4>6927</vt:i4>
      </vt:variant>
      <vt:variant>
        <vt:i4>0</vt:i4>
      </vt:variant>
      <vt:variant>
        <vt:i4>5</vt:i4>
      </vt:variant>
      <vt:variant>
        <vt:lpwstr/>
      </vt:variant>
      <vt:variant>
        <vt:lpwstr>■情報資産9ー2</vt:lpwstr>
      </vt:variant>
      <vt:variant>
        <vt:i4>-331741006</vt:i4>
      </vt:variant>
      <vt:variant>
        <vt:i4>6924</vt:i4>
      </vt:variant>
      <vt:variant>
        <vt:i4>0</vt:i4>
      </vt:variant>
      <vt:variant>
        <vt:i4>5</vt:i4>
      </vt:variant>
      <vt:variant>
        <vt:lpwstr/>
      </vt:variant>
      <vt:variant>
        <vt:lpwstr>■情報資産8ー1ー1</vt:lpwstr>
      </vt:variant>
      <vt:variant>
        <vt:i4>-332003150</vt:i4>
      </vt:variant>
      <vt:variant>
        <vt:i4>6921</vt:i4>
      </vt:variant>
      <vt:variant>
        <vt:i4>0</vt:i4>
      </vt:variant>
      <vt:variant>
        <vt:i4>5</vt:i4>
      </vt:variant>
      <vt:variant>
        <vt:lpwstr/>
      </vt:variant>
      <vt:variant>
        <vt:lpwstr>■情報資産7ー1ー2</vt:lpwstr>
      </vt:variant>
      <vt:variant>
        <vt:i4>-335333298</vt:i4>
      </vt:variant>
      <vt:variant>
        <vt:i4>6918</vt:i4>
      </vt:variant>
      <vt:variant>
        <vt:i4>0</vt:i4>
      </vt:variant>
      <vt:variant>
        <vt:i4>5</vt:i4>
      </vt:variant>
      <vt:variant>
        <vt:lpwstr/>
      </vt:variant>
      <vt:variant>
        <vt:lpwstr>■情報資産2ー3</vt:lpwstr>
      </vt:variant>
      <vt:variant>
        <vt:i4>-331954365</vt:i4>
      </vt:variant>
      <vt:variant>
        <vt:i4>6915</vt:i4>
      </vt:variant>
      <vt:variant>
        <vt:i4>0</vt:i4>
      </vt:variant>
      <vt:variant>
        <vt:i4>5</vt:i4>
      </vt:variant>
      <vt:variant>
        <vt:lpwstr/>
      </vt:variant>
      <vt:variant>
        <vt:lpwstr>■情報資産2ー2－4</vt:lpwstr>
      </vt:variant>
      <vt:variant>
        <vt:i4>2500032</vt:i4>
      </vt:variant>
      <vt:variant>
        <vt:i4>6912</vt:i4>
      </vt:variant>
      <vt:variant>
        <vt:i4>0</vt:i4>
      </vt:variant>
      <vt:variant>
        <vt:i4>5</vt:i4>
      </vt:variant>
      <vt:variant>
        <vt:lpwstr/>
      </vt:variant>
      <vt:variant>
        <vt:lpwstr>■シャドーIT18ー3ー2</vt:lpwstr>
      </vt:variant>
      <vt:variant>
        <vt:i4>2500047</vt:i4>
      </vt:variant>
      <vt:variant>
        <vt:i4>6909</vt:i4>
      </vt:variant>
      <vt:variant>
        <vt:i4>0</vt:i4>
      </vt:variant>
      <vt:variant>
        <vt:i4>5</vt:i4>
      </vt:variant>
      <vt:variant>
        <vt:lpwstr/>
      </vt:variant>
      <vt:variant>
        <vt:lpwstr>■シャドーIT17ー3ー1</vt:lpwstr>
      </vt:variant>
      <vt:variant>
        <vt:i4>4793728</vt:i4>
      </vt:variant>
      <vt:variant>
        <vt:i4>6906</vt:i4>
      </vt:variant>
      <vt:variant>
        <vt:i4>0</vt:i4>
      </vt:variant>
      <vt:variant>
        <vt:i4>5</vt:i4>
      </vt:variant>
      <vt:variant>
        <vt:lpwstr/>
      </vt:variant>
      <vt:variant>
        <vt:lpwstr>■ジャーニーマップ20ー1ー1</vt:lpwstr>
      </vt:variant>
      <vt:variant>
        <vt:i4>1415552055</vt:i4>
      </vt:variant>
      <vt:variant>
        <vt:i4>6903</vt:i4>
      </vt:variant>
      <vt:variant>
        <vt:i4>0</vt:i4>
      </vt:variant>
      <vt:variant>
        <vt:i4>5</vt:i4>
      </vt:variant>
      <vt:variant>
        <vt:lpwstr/>
      </vt:variant>
      <vt:variant>
        <vt:lpwstr>■磁気データ消去装置18ー2ー9</vt:lpwstr>
      </vt:variant>
      <vt:variant>
        <vt:i4>2500066</vt:i4>
      </vt:variant>
      <vt:variant>
        <vt:i4>6900</vt:i4>
      </vt:variant>
      <vt:variant>
        <vt:i4>0</vt:i4>
      </vt:variant>
      <vt:variant>
        <vt:i4>5</vt:i4>
      </vt:variant>
      <vt:variant>
        <vt:lpwstr/>
      </vt:variant>
      <vt:variant>
        <vt:lpwstr>■サポートユーティリティ27ー17</vt:lpwstr>
      </vt:variant>
      <vt:variant>
        <vt:i4>1250589</vt:i4>
      </vt:variant>
      <vt:variant>
        <vt:i4>6897</vt:i4>
      </vt:variant>
      <vt:variant>
        <vt:i4>0</vt:i4>
      </vt:variant>
      <vt:variant>
        <vt:i4>5</vt:i4>
      </vt:variant>
      <vt:variant>
        <vt:lpwstr/>
      </vt:variant>
      <vt:variant>
        <vt:lpwstr>■サポートユーティリティ17ー2ー6</vt:lpwstr>
      </vt:variant>
      <vt:variant>
        <vt:i4>2500065</vt:i4>
      </vt:variant>
      <vt:variant>
        <vt:i4>6894</vt:i4>
      </vt:variant>
      <vt:variant>
        <vt:i4>0</vt:i4>
      </vt:variant>
      <vt:variant>
        <vt:i4>5</vt:i4>
      </vt:variant>
      <vt:variant>
        <vt:lpwstr/>
      </vt:variant>
      <vt:variant>
        <vt:lpwstr>■サポートユーティリティ17ー1</vt:lpwstr>
      </vt:variant>
      <vt:variant>
        <vt:i4>1447197</vt:i4>
      </vt:variant>
      <vt:variant>
        <vt:i4>6891</vt:i4>
      </vt:variant>
      <vt:variant>
        <vt:i4>0</vt:i4>
      </vt:variant>
      <vt:variant>
        <vt:i4>5</vt:i4>
      </vt:variant>
      <vt:variant>
        <vt:lpwstr/>
      </vt:variant>
      <vt:variant>
        <vt:lpwstr>■サポートユーティリティ15ー2ー1</vt:lpwstr>
      </vt:variant>
      <vt:variant>
        <vt:i4>1185053</vt:i4>
      </vt:variant>
      <vt:variant>
        <vt:i4>6888</vt:i4>
      </vt:variant>
      <vt:variant>
        <vt:i4>0</vt:i4>
      </vt:variant>
      <vt:variant>
        <vt:i4>5</vt:i4>
      </vt:variant>
      <vt:variant>
        <vt:lpwstr/>
      </vt:variant>
      <vt:variant>
        <vt:lpwstr>■サポートユーティリティ13ー3ー2</vt:lpwstr>
      </vt:variant>
      <vt:variant>
        <vt:i4>815670657</vt:i4>
      </vt:variant>
      <vt:variant>
        <vt:i4>6885</vt:i4>
      </vt:variant>
      <vt:variant>
        <vt:i4>0</vt:i4>
      </vt:variant>
      <vt:variant>
        <vt:i4>5</vt:i4>
      </vt:variant>
      <vt:variant>
        <vt:lpwstr/>
      </vt:variant>
      <vt:variant>
        <vt:lpwstr>■サプライチェーン27ー11</vt:lpwstr>
      </vt:variant>
      <vt:variant>
        <vt:i4>816784816</vt:i4>
      </vt:variant>
      <vt:variant>
        <vt:i4>6882</vt:i4>
      </vt:variant>
      <vt:variant>
        <vt:i4>0</vt:i4>
      </vt:variant>
      <vt:variant>
        <vt:i4>5</vt:i4>
      </vt:variant>
      <vt:variant>
        <vt:lpwstr/>
      </vt:variant>
      <vt:variant>
        <vt:lpwstr>■サプライチェーン27ー5</vt:lpwstr>
      </vt:variant>
      <vt:variant>
        <vt:i4>816784816</vt:i4>
      </vt:variant>
      <vt:variant>
        <vt:i4>6879</vt:i4>
      </vt:variant>
      <vt:variant>
        <vt:i4>0</vt:i4>
      </vt:variant>
      <vt:variant>
        <vt:i4>5</vt:i4>
      </vt:variant>
      <vt:variant>
        <vt:lpwstr/>
      </vt:variant>
      <vt:variant>
        <vt:lpwstr>■サプライチェーン27ー3</vt:lpwstr>
      </vt:variant>
      <vt:variant>
        <vt:i4>5252487</vt:i4>
      </vt:variant>
      <vt:variant>
        <vt:i4>6876</vt:i4>
      </vt:variant>
      <vt:variant>
        <vt:i4>0</vt:i4>
      </vt:variant>
      <vt:variant>
        <vt:i4>5</vt:i4>
      </vt:variant>
      <vt:variant>
        <vt:lpwstr/>
      </vt:variant>
      <vt:variant>
        <vt:lpwstr>■サプライチェーン13ー3ー2</vt:lpwstr>
      </vt:variant>
      <vt:variant>
        <vt:i4>5252483</vt:i4>
      </vt:variant>
      <vt:variant>
        <vt:i4>6873</vt:i4>
      </vt:variant>
      <vt:variant>
        <vt:i4>0</vt:i4>
      </vt:variant>
      <vt:variant>
        <vt:i4>5</vt:i4>
      </vt:variant>
      <vt:variant>
        <vt:lpwstr/>
      </vt:variant>
      <vt:variant>
        <vt:lpwstr>■サプライチェーン11ー5ー2</vt:lpwstr>
      </vt:variant>
      <vt:variant>
        <vt:i4>5252483</vt:i4>
      </vt:variant>
      <vt:variant>
        <vt:i4>6870</vt:i4>
      </vt:variant>
      <vt:variant>
        <vt:i4>0</vt:i4>
      </vt:variant>
      <vt:variant>
        <vt:i4>5</vt:i4>
      </vt:variant>
      <vt:variant>
        <vt:lpwstr/>
      </vt:variant>
      <vt:variant>
        <vt:lpwstr>■サプライチェーン11ー5ー1</vt:lpwstr>
      </vt:variant>
      <vt:variant>
        <vt:i4>816588214</vt:i4>
      </vt:variant>
      <vt:variant>
        <vt:i4>6867</vt:i4>
      </vt:variant>
      <vt:variant>
        <vt:i4>0</vt:i4>
      </vt:variant>
      <vt:variant>
        <vt:i4>5</vt:i4>
      </vt:variant>
      <vt:variant>
        <vt:lpwstr/>
      </vt:variant>
      <vt:variant>
        <vt:lpwstr>■サプライチェーン11ー4</vt:lpwstr>
      </vt:variant>
      <vt:variant>
        <vt:i4>5252485</vt:i4>
      </vt:variant>
      <vt:variant>
        <vt:i4>6864</vt:i4>
      </vt:variant>
      <vt:variant>
        <vt:i4>0</vt:i4>
      </vt:variant>
      <vt:variant>
        <vt:i4>5</vt:i4>
      </vt:variant>
      <vt:variant>
        <vt:lpwstr/>
      </vt:variant>
      <vt:variant>
        <vt:lpwstr>■サプライチェーン11ー3ー2</vt:lpwstr>
      </vt:variant>
      <vt:variant>
        <vt:i4>5252485</vt:i4>
      </vt:variant>
      <vt:variant>
        <vt:i4>6861</vt:i4>
      </vt:variant>
      <vt:variant>
        <vt:i4>0</vt:i4>
      </vt:variant>
      <vt:variant>
        <vt:i4>5</vt:i4>
      </vt:variant>
      <vt:variant>
        <vt:lpwstr/>
      </vt:variant>
      <vt:variant>
        <vt:lpwstr>■サプライチェーン11ー3ー1</vt:lpwstr>
      </vt:variant>
      <vt:variant>
        <vt:i4>494077909</vt:i4>
      </vt:variant>
      <vt:variant>
        <vt:i4>6858</vt:i4>
      </vt:variant>
      <vt:variant>
        <vt:i4>0</vt:i4>
      </vt:variant>
      <vt:variant>
        <vt:i4>5</vt:i4>
      </vt:variant>
      <vt:variant>
        <vt:lpwstr/>
      </vt:variant>
      <vt:variant>
        <vt:lpwstr>■サプライチェーン第6章編集後記</vt:lpwstr>
      </vt:variant>
      <vt:variant>
        <vt:i4>5645703</vt:i4>
      </vt:variant>
      <vt:variant>
        <vt:i4>6855</vt:i4>
      </vt:variant>
      <vt:variant>
        <vt:i4>0</vt:i4>
      </vt:variant>
      <vt:variant>
        <vt:i4>5</vt:i4>
      </vt:variant>
      <vt:variant>
        <vt:lpwstr/>
      </vt:variant>
      <vt:variant>
        <vt:lpwstr>■サプライチェーン6ー3ー2</vt:lpwstr>
      </vt:variant>
      <vt:variant>
        <vt:i4>5318023</vt:i4>
      </vt:variant>
      <vt:variant>
        <vt:i4>6852</vt:i4>
      </vt:variant>
      <vt:variant>
        <vt:i4>0</vt:i4>
      </vt:variant>
      <vt:variant>
        <vt:i4>5</vt:i4>
      </vt:variant>
      <vt:variant>
        <vt:lpwstr/>
      </vt:variant>
      <vt:variant>
        <vt:lpwstr>■サプライチェーン6ー2ー4</vt:lpwstr>
      </vt:variant>
      <vt:variant>
        <vt:i4>5711239</vt:i4>
      </vt:variant>
      <vt:variant>
        <vt:i4>6849</vt:i4>
      </vt:variant>
      <vt:variant>
        <vt:i4>0</vt:i4>
      </vt:variant>
      <vt:variant>
        <vt:i4>5</vt:i4>
      </vt:variant>
      <vt:variant>
        <vt:lpwstr/>
      </vt:variant>
      <vt:variant>
        <vt:lpwstr>■サプライチェーン6ー1ー1</vt:lpwstr>
      </vt:variant>
      <vt:variant>
        <vt:i4>5645703</vt:i4>
      </vt:variant>
      <vt:variant>
        <vt:i4>6846</vt:i4>
      </vt:variant>
      <vt:variant>
        <vt:i4>0</vt:i4>
      </vt:variant>
      <vt:variant>
        <vt:i4>5</vt:i4>
      </vt:variant>
      <vt:variant>
        <vt:lpwstr/>
      </vt:variant>
      <vt:variant>
        <vt:lpwstr>■サプライチェーン5ー3ー1</vt:lpwstr>
      </vt:variant>
      <vt:variant>
        <vt:i4>5383559</vt:i4>
      </vt:variant>
      <vt:variant>
        <vt:i4>6843</vt:i4>
      </vt:variant>
      <vt:variant>
        <vt:i4>0</vt:i4>
      </vt:variant>
      <vt:variant>
        <vt:i4>5</vt:i4>
      </vt:variant>
      <vt:variant>
        <vt:lpwstr/>
      </vt:variant>
      <vt:variant>
        <vt:lpwstr>■サプライチェーン5ー2ー4</vt:lpwstr>
      </vt:variant>
      <vt:variant>
        <vt:i4>5645703</vt:i4>
      </vt:variant>
      <vt:variant>
        <vt:i4>6840</vt:i4>
      </vt:variant>
      <vt:variant>
        <vt:i4>0</vt:i4>
      </vt:variant>
      <vt:variant>
        <vt:i4>5</vt:i4>
      </vt:variant>
      <vt:variant>
        <vt:lpwstr/>
      </vt:variant>
      <vt:variant>
        <vt:lpwstr>■サプライチェーン5ー1ー3</vt:lpwstr>
      </vt:variant>
      <vt:variant>
        <vt:i4>5580167</vt:i4>
      </vt:variant>
      <vt:variant>
        <vt:i4>6837</vt:i4>
      </vt:variant>
      <vt:variant>
        <vt:i4>0</vt:i4>
      </vt:variant>
      <vt:variant>
        <vt:i4>5</vt:i4>
      </vt:variant>
      <vt:variant>
        <vt:lpwstr/>
      </vt:variant>
      <vt:variant>
        <vt:lpwstr>■サプライチェーン4ー2ー2</vt:lpwstr>
      </vt:variant>
      <vt:variant>
        <vt:i4>5645703</vt:i4>
      </vt:variant>
      <vt:variant>
        <vt:i4>6834</vt:i4>
      </vt:variant>
      <vt:variant>
        <vt:i4>0</vt:i4>
      </vt:variant>
      <vt:variant>
        <vt:i4>5</vt:i4>
      </vt:variant>
      <vt:variant>
        <vt:lpwstr/>
      </vt:variant>
      <vt:variant>
        <vt:lpwstr>■サプライチェーン4ー2ー1</vt:lpwstr>
      </vt:variant>
      <vt:variant>
        <vt:i4>5645703</vt:i4>
      </vt:variant>
      <vt:variant>
        <vt:i4>6831</vt:i4>
      </vt:variant>
      <vt:variant>
        <vt:i4>0</vt:i4>
      </vt:variant>
      <vt:variant>
        <vt:i4>5</vt:i4>
      </vt:variant>
      <vt:variant>
        <vt:lpwstr/>
      </vt:variant>
      <vt:variant>
        <vt:lpwstr>■サプライチェーン4ー1ー2</vt:lpwstr>
      </vt:variant>
      <vt:variant>
        <vt:i4>5580167</vt:i4>
      </vt:variant>
      <vt:variant>
        <vt:i4>6828</vt:i4>
      </vt:variant>
      <vt:variant>
        <vt:i4>0</vt:i4>
      </vt:variant>
      <vt:variant>
        <vt:i4>5</vt:i4>
      </vt:variant>
      <vt:variant>
        <vt:lpwstr/>
      </vt:variant>
      <vt:variant>
        <vt:lpwstr>■サプライチェーン4ー1ー1</vt:lpwstr>
      </vt:variant>
      <vt:variant>
        <vt:i4>5383559</vt:i4>
      </vt:variant>
      <vt:variant>
        <vt:i4>6825</vt:i4>
      </vt:variant>
      <vt:variant>
        <vt:i4>0</vt:i4>
      </vt:variant>
      <vt:variant>
        <vt:i4>5</vt:i4>
      </vt:variant>
      <vt:variant>
        <vt:lpwstr/>
      </vt:variant>
      <vt:variant>
        <vt:lpwstr>■サプライチェーン3ー2ー2</vt:lpwstr>
      </vt:variant>
      <vt:variant>
        <vt:i4>-1261534866</vt:i4>
      </vt:variant>
      <vt:variant>
        <vt:i4>6822</vt:i4>
      </vt:variant>
      <vt:variant>
        <vt:i4>0</vt:i4>
      </vt:variant>
      <vt:variant>
        <vt:i4>5</vt:i4>
      </vt:variant>
      <vt:variant>
        <vt:lpwstr/>
      </vt:variant>
      <vt:variant>
        <vt:lpwstr>■サイバー・フィジカル・セキュリティ対策フレームワーク（CPSF）27ー11</vt:lpwstr>
      </vt:variant>
      <vt:variant>
        <vt:i4>-1258520231</vt:i4>
      </vt:variant>
      <vt:variant>
        <vt:i4>6819</vt:i4>
      </vt:variant>
      <vt:variant>
        <vt:i4>0</vt:i4>
      </vt:variant>
      <vt:variant>
        <vt:i4>5</vt:i4>
      </vt:variant>
      <vt:variant>
        <vt:lpwstr/>
      </vt:variant>
      <vt:variant>
        <vt:lpwstr>■サイバー・フィジカル・セキュリティ対策フレームワーク（CPSF）11ー4</vt:lpwstr>
      </vt:variant>
      <vt:variant>
        <vt:i4>-2080341656</vt:i4>
      </vt:variant>
      <vt:variant>
        <vt:i4>6816</vt:i4>
      </vt:variant>
      <vt:variant>
        <vt:i4>0</vt:i4>
      </vt:variant>
      <vt:variant>
        <vt:i4>5</vt:i4>
      </vt:variant>
      <vt:variant>
        <vt:lpwstr/>
      </vt:variant>
      <vt:variant>
        <vt:lpwstr>■サイバー・フィジカル・セキュリティ対策フレームワーク（CPSF）11ー1ー2</vt:lpwstr>
      </vt:variant>
      <vt:variant>
        <vt:i4>-2080341656</vt:i4>
      </vt:variant>
      <vt:variant>
        <vt:i4>6813</vt:i4>
      </vt:variant>
      <vt:variant>
        <vt:i4>0</vt:i4>
      </vt:variant>
      <vt:variant>
        <vt:i4>5</vt:i4>
      </vt:variant>
      <vt:variant>
        <vt:lpwstr/>
      </vt:variant>
      <vt:variant>
        <vt:lpwstr>■サイバー・フィジカル・セキュリティ対策フレームワーク（CPSF）11ー1ー1</vt:lpwstr>
      </vt:variant>
      <vt:variant>
        <vt:i4>-2077183596</vt:i4>
      </vt:variant>
      <vt:variant>
        <vt:i4>6810</vt:i4>
      </vt:variant>
      <vt:variant>
        <vt:i4>0</vt:i4>
      </vt:variant>
      <vt:variant>
        <vt:i4>5</vt:i4>
      </vt:variant>
      <vt:variant>
        <vt:lpwstr/>
      </vt:variant>
      <vt:variant>
        <vt:lpwstr>■サイバー・フィジカル・セキュリティ対策フレームワーク（CPSF）2ー3</vt:lpwstr>
      </vt:variant>
      <vt:variant>
        <vt:i4>1645568065</vt:i4>
      </vt:variant>
      <vt:variant>
        <vt:i4>6807</vt:i4>
      </vt:variant>
      <vt:variant>
        <vt:i4>0</vt:i4>
      </vt:variant>
      <vt:variant>
        <vt:i4>5</vt:i4>
      </vt:variant>
      <vt:variant>
        <vt:lpwstr/>
      </vt:variant>
      <vt:variant>
        <vt:lpwstr>■サイバーセキュリティ戦略28ー1</vt:lpwstr>
      </vt:variant>
      <vt:variant>
        <vt:i4>1645568078</vt:i4>
      </vt:variant>
      <vt:variant>
        <vt:i4>6804</vt:i4>
      </vt:variant>
      <vt:variant>
        <vt:i4>0</vt:i4>
      </vt:variant>
      <vt:variant>
        <vt:i4>5</vt:i4>
      </vt:variant>
      <vt:variant>
        <vt:lpwstr/>
      </vt:variant>
      <vt:variant>
        <vt:lpwstr>■サイバーセキュリティ戦略27ー4</vt:lpwstr>
      </vt:variant>
      <vt:variant>
        <vt:i4>1645568079</vt:i4>
      </vt:variant>
      <vt:variant>
        <vt:i4>6801</vt:i4>
      </vt:variant>
      <vt:variant>
        <vt:i4>0</vt:i4>
      </vt:variant>
      <vt:variant>
        <vt:i4>5</vt:i4>
      </vt:variant>
      <vt:variant>
        <vt:lpwstr/>
      </vt:variant>
      <vt:variant>
        <vt:lpwstr>■サイバーセキュリティ戦略26ー2</vt:lpwstr>
      </vt:variant>
      <vt:variant>
        <vt:i4>1645568079</vt:i4>
      </vt:variant>
      <vt:variant>
        <vt:i4>6798</vt:i4>
      </vt:variant>
      <vt:variant>
        <vt:i4>0</vt:i4>
      </vt:variant>
      <vt:variant>
        <vt:i4>5</vt:i4>
      </vt:variant>
      <vt:variant>
        <vt:lpwstr/>
      </vt:variant>
      <vt:variant>
        <vt:lpwstr>■サイバーセキュリティ戦略26ー1</vt:lpwstr>
      </vt:variant>
      <vt:variant>
        <vt:i4>1391222905</vt:i4>
      </vt:variant>
      <vt:variant>
        <vt:i4>6795</vt:i4>
      </vt:variant>
      <vt:variant>
        <vt:i4>0</vt:i4>
      </vt:variant>
      <vt:variant>
        <vt:i4>5</vt:i4>
      </vt:variant>
      <vt:variant>
        <vt:lpwstr/>
      </vt:variant>
      <vt:variant>
        <vt:lpwstr>■サイバーセキュリティ戦略4ー1ー2</vt:lpwstr>
      </vt:variant>
      <vt:variant>
        <vt:i4>1391419513</vt:i4>
      </vt:variant>
      <vt:variant>
        <vt:i4>6792</vt:i4>
      </vt:variant>
      <vt:variant>
        <vt:i4>0</vt:i4>
      </vt:variant>
      <vt:variant>
        <vt:i4>5</vt:i4>
      </vt:variant>
      <vt:variant>
        <vt:lpwstr/>
      </vt:variant>
      <vt:variant>
        <vt:lpwstr>■サイバーセキュリティ戦略4ー1ー1</vt:lpwstr>
      </vt:variant>
      <vt:variant>
        <vt:i4>1390301317</vt:i4>
      </vt:variant>
      <vt:variant>
        <vt:i4>6789</vt:i4>
      </vt:variant>
      <vt:variant>
        <vt:i4>0</vt:i4>
      </vt:variant>
      <vt:variant>
        <vt:i4>5</vt:i4>
      </vt:variant>
      <vt:variant>
        <vt:lpwstr/>
      </vt:variant>
      <vt:variant>
        <vt:lpwstr>■サイバーセキュリティ戦略4ー1</vt:lpwstr>
      </vt:variant>
      <vt:variant>
        <vt:i4>1389973637</vt:i4>
      </vt:variant>
      <vt:variant>
        <vt:i4>6786</vt:i4>
      </vt:variant>
      <vt:variant>
        <vt:i4>0</vt:i4>
      </vt:variant>
      <vt:variant>
        <vt:i4>5</vt:i4>
      </vt:variant>
      <vt:variant>
        <vt:lpwstr/>
      </vt:variant>
      <vt:variant>
        <vt:lpwstr>■サイバーセキュリティ戦略3ー1</vt:lpwstr>
      </vt:variant>
      <vt:variant>
        <vt:i4>1390039173</vt:i4>
      </vt:variant>
      <vt:variant>
        <vt:i4>6783</vt:i4>
      </vt:variant>
      <vt:variant>
        <vt:i4>0</vt:i4>
      </vt:variant>
      <vt:variant>
        <vt:i4>5</vt:i4>
      </vt:variant>
      <vt:variant>
        <vt:lpwstr/>
      </vt:variant>
      <vt:variant>
        <vt:lpwstr>■サイバーセキュリティ戦略2ー3</vt:lpwstr>
      </vt:variant>
      <vt:variant>
        <vt:i4>-1434688846</vt:i4>
      </vt:variant>
      <vt:variant>
        <vt:i4>6780</vt:i4>
      </vt:variant>
      <vt:variant>
        <vt:i4>0</vt:i4>
      </vt:variant>
      <vt:variant>
        <vt:i4>5</vt:i4>
      </vt:variant>
      <vt:variant>
        <vt:lpwstr/>
      </vt:variant>
      <vt:variant>
        <vt:lpwstr>サイバーセキュリティお助け隊サービス制度5ー1ー2</vt:lpwstr>
      </vt:variant>
      <vt:variant>
        <vt:i4>1435517251</vt:i4>
      </vt:variant>
      <vt:variant>
        <vt:i4>6777</vt:i4>
      </vt:variant>
      <vt:variant>
        <vt:i4>0</vt:i4>
      </vt:variant>
      <vt:variant>
        <vt:i4>5</vt:i4>
      </vt:variant>
      <vt:variant>
        <vt:lpwstr/>
      </vt:variant>
      <vt:variant>
        <vt:lpwstr>■サイバー攻撃28ー1</vt:lpwstr>
      </vt:variant>
      <vt:variant>
        <vt:i4>1436893566</vt:i4>
      </vt:variant>
      <vt:variant>
        <vt:i4>6774</vt:i4>
      </vt:variant>
      <vt:variant>
        <vt:i4>0</vt:i4>
      </vt:variant>
      <vt:variant>
        <vt:i4>5</vt:i4>
      </vt:variant>
      <vt:variant>
        <vt:lpwstr/>
      </vt:variant>
      <vt:variant>
        <vt:lpwstr>■サイバー攻撃27ー25</vt:lpwstr>
      </vt:variant>
      <vt:variant>
        <vt:i4>1437155709</vt:i4>
      </vt:variant>
      <vt:variant>
        <vt:i4>6771</vt:i4>
      </vt:variant>
      <vt:variant>
        <vt:i4>0</vt:i4>
      </vt:variant>
      <vt:variant>
        <vt:i4>5</vt:i4>
      </vt:variant>
      <vt:variant>
        <vt:lpwstr/>
      </vt:variant>
      <vt:variant>
        <vt:lpwstr>■サイバー攻撃27ー19</vt:lpwstr>
      </vt:variant>
      <vt:variant>
        <vt:i4>1436631421</vt:i4>
      </vt:variant>
      <vt:variant>
        <vt:i4>6768</vt:i4>
      </vt:variant>
      <vt:variant>
        <vt:i4>0</vt:i4>
      </vt:variant>
      <vt:variant>
        <vt:i4>5</vt:i4>
      </vt:variant>
      <vt:variant>
        <vt:lpwstr/>
      </vt:variant>
      <vt:variant>
        <vt:lpwstr>■サイバー攻撃27ー11</vt:lpwstr>
      </vt:variant>
      <vt:variant>
        <vt:i4>1435517260</vt:i4>
      </vt:variant>
      <vt:variant>
        <vt:i4>6765</vt:i4>
      </vt:variant>
      <vt:variant>
        <vt:i4>0</vt:i4>
      </vt:variant>
      <vt:variant>
        <vt:i4>5</vt:i4>
      </vt:variant>
      <vt:variant>
        <vt:lpwstr/>
      </vt:variant>
      <vt:variant>
        <vt:lpwstr>■サイバー攻撃27ー6</vt:lpwstr>
      </vt:variant>
      <vt:variant>
        <vt:i4>1435517260</vt:i4>
      </vt:variant>
      <vt:variant>
        <vt:i4>6762</vt:i4>
      </vt:variant>
      <vt:variant>
        <vt:i4>0</vt:i4>
      </vt:variant>
      <vt:variant>
        <vt:i4>5</vt:i4>
      </vt:variant>
      <vt:variant>
        <vt:lpwstr/>
      </vt:variant>
      <vt:variant>
        <vt:lpwstr>■サイバー攻撃27ー5</vt:lpwstr>
      </vt:variant>
      <vt:variant>
        <vt:i4>1435517260</vt:i4>
      </vt:variant>
      <vt:variant>
        <vt:i4>6759</vt:i4>
      </vt:variant>
      <vt:variant>
        <vt:i4>0</vt:i4>
      </vt:variant>
      <vt:variant>
        <vt:i4>5</vt:i4>
      </vt:variant>
      <vt:variant>
        <vt:lpwstr/>
      </vt:variant>
      <vt:variant>
        <vt:lpwstr>■サイバー攻撃27ー3</vt:lpwstr>
      </vt:variant>
      <vt:variant>
        <vt:i4>1435517260</vt:i4>
      </vt:variant>
      <vt:variant>
        <vt:i4>6756</vt:i4>
      </vt:variant>
      <vt:variant>
        <vt:i4>0</vt:i4>
      </vt:variant>
      <vt:variant>
        <vt:i4>5</vt:i4>
      </vt:variant>
      <vt:variant>
        <vt:lpwstr/>
      </vt:variant>
      <vt:variant>
        <vt:lpwstr>■サイバー攻撃27ー1</vt:lpwstr>
      </vt:variant>
      <vt:variant>
        <vt:i4>1435517261</vt:i4>
      </vt:variant>
      <vt:variant>
        <vt:i4>6753</vt:i4>
      </vt:variant>
      <vt:variant>
        <vt:i4>0</vt:i4>
      </vt:variant>
      <vt:variant>
        <vt:i4>5</vt:i4>
      </vt:variant>
      <vt:variant>
        <vt:lpwstr/>
      </vt:variant>
      <vt:variant>
        <vt:lpwstr>■サイバー攻撃26ー1</vt:lpwstr>
      </vt:variant>
      <vt:variant>
        <vt:i4>1701593468</vt:i4>
      </vt:variant>
      <vt:variant>
        <vt:i4>6750</vt:i4>
      </vt:variant>
      <vt:variant>
        <vt:i4>0</vt:i4>
      </vt:variant>
      <vt:variant>
        <vt:i4>5</vt:i4>
      </vt:variant>
      <vt:variant>
        <vt:lpwstr/>
      </vt:variant>
      <vt:variant>
        <vt:lpwstr>■サイバー攻撃25ー2ー2</vt:lpwstr>
      </vt:variant>
      <vt:variant>
        <vt:i4>1435517262</vt:i4>
      </vt:variant>
      <vt:variant>
        <vt:i4>6747</vt:i4>
      </vt:variant>
      <vt:variant>
        <vt:i4>0</vt:i4>
      </vt:variant>
      <vt:variant>
        <vt:i4>5</vt:i4>
      </vt:variant>
      <vt:variant>
        <vt:lpwstr/>
      </vt:variant>
      <vt:variant>
        <vt:lpwstr>■サイバー攻撃25ー1</vt:lpwstr>
      </vt:variant>
      <vt:variant>
        <vt:i4>1435517263</vt:i4>
      </vt:variant>
      <vt:variant>
        <vt:i4>6744</vt:i4>
      </vt:variant>
      <vt:variant>
        <vt:i4>0</vt:i4>
      </vt:variant>
      <vt:variant>
        <vt:i4>5</vt:i4>
      </vt:variant>
      <vt:variant>
        <vt:lpwstr/>
      </vt:variant>
      <vt:variant>
        <vt:lpwstr>■サイバー攻撃24ー3</vt:lpwstr>
      </vt:variant>
      <vt:variant>
        <vt:i4>1435517256</vt:i4>
      </vt:variant>
      <vt:variant>
        <vt:i4>6741</vt:i4>
      </vt:variant>
      <vt:variant>
        <vt:i4>0</vt:i4>
      </vt:variant>
      <vt:variant>
        <vt:i4>5</vt:i4>
      </vt:variant>
      <vt:variant>
        <vt:lpwstr/>
      </vt:variant>
      <vt:variant>
        <vt:lpwstr>■サイバー攻撃23ー2</vt:lpwstr>
      </vt:variant>
      <vt:variant>
        <vt:i4>1701593466</vt:i4>
      </vt:variant>
      <vt:variant>
        <vt:i4>6738</vt:i4>
      </vt:variant>
      <vt:variant>
        <vt:i4>0</vt:i4>
      </vt:variant>
      <vt:variant>
        <vt:i4>5</vt:i4>
      </vt:variant>
      <vt:variant>
        <vt:lpwstr/>
      </vt:variant>
      <vt:variant>
        <vt:lpwstr>■サイバー攻撃22ー3ー4</vt:lpwstr>
      </vt:variant>
      <vt:variant>
        <vt:i4>1701593466</vt:i4>
      </vt:variant>
      <vt:variant>
        <vt:i4>6735</vt:i4>
      </vt:variant>
      <vt:variant>
        <vt:i4>0</vt:i4>
      </vt:variant>
      <vt:variant>
        <vt:i4>5</vt:i4>
      </vt:variant>
      <vt:variant>
        <vt:lpwstr/>
      </vt:variant>
      <vt:variant>
        <vt:lpwstr>■サイバー攻撃22ー3ー1</vt:lpwstr>
      </vt:variant>
      <vt:variant>
        <vt:i4>1701593464</vt:i4>
      </vt:variant>
      <vt:variant>
        <vt:i4>6732</vt:i4>
      </vt:variant>
      <vt:variant>
        <vt:i4>0</vt:i4>
      </vt:variant>
      <vt:variant>
        <vt:i4>5</vt:i4>
      </vt:variant>
      <vt:variant>
        <vt:lpwstr/>
      </vt:variant>
      <vt:variant>
        <vt:lpwstr>■サイバー攻撃22ー1ー2</vt:lpwstr>
      </vt:variant>
      <vt:variant>
        <vt:i4>1701593467</vt:i4>
      </vt:variant>
      <vt:variant>
        <vt:i4>6729</vt:i4>
      </vt:variant>
      <vt:variant>
        <vt:i4>0</vt:i4>
      </vt:variant>
      <vt:variant>
        <vt:i4>5</vt:i4>
      </vt:variant>
      <vt:variant>
        <vt:lpwstr/>
      </vt:variant>
      <vt:variant>
        <vt:lpwstr>■サイバー攻撃21ー1ー2</vt:lpwstr>
      </vt:variant>
      <vt:variant>
        <vt:i4>1435713858</vt:i4>
      </vt:variant>
      <vt:variant>
        <vt:i4>6726</vt:i4>
      </vt:variant>
      <vt:variant>
        <vt:i4>0</vt:i4>
      </vt:variant>
      <vt:variant>
        <vt:i4>5</vt:i4>
      </vt:variant>
      <vt:variant>
        <vt:lpwstr/>
      </vt:variant>
      <vt:variant>
        <vt:lpwstr>■サイバー攻撃19ー2</vt:lpwstr>
      </vt:variant>
      <vt:variant>
        <vt:i4>1701790064</vt:i4>
      </vt:variant>
      <vt:variant>
        <vt:i4>6723</vt:i4>
      </vt:variant>
      <vt:variant>
        <vt:i4>0</vt:i4>
      </vt:variant>
      <vt:variant>
        <vt:i4>5</vt:i4>
      </vt:variant>
      <vt:variant>
        <vt:lpwstr/>
      </vt:variant>
      <vt:variant>
        <vt:lpwstr>■サイバー攻撃18ー3ー5</vt:lpwstr>
      </vt:variant>
      <vt:variant>
        <vt:i4>1701790064</vt:i4>
      </vt:variant>
      <vt:variant>
        <vt:i4>6720</vt:i4>
      </vt:variant>
      <vt:variant>
        <vt:i4>0</vt:i4>
      </vt:variant>
      <vt:variant>
        <vt:i4>5</vt:i4>
      </vt:variant>
      <vt:variant>
        <vt:lpwstr/>
      </vt:variant>
      <vt:variant>
        <vt:lpwstr>■サイバー攻撃18ー3ー4</vt:lpwstr>
      </vt:variant>
      <vt:variant>
        <vt:i4>1701790064</vt:i4>
      </vt:variant>
      <vt:variant>
        <vt:i4>6717</vt:i4>
      </vt:variant>
      <vt:variant>
        <vt:i4>0</vt:i4>
      </vt:variant>
      <vt:variant>
        <vt:i4>5</vt:i4>
      </vt:variant>
      <vt:variant>
        <vt:lpwstr/>
      </vt:variant>
      <vt:variant>
        <vt:lpwstr>■サイバー攻撃18ー3ー2</vt:lpwstr>
      </vt:variant>
      <vt:variant>
        <vt:i4>1701790074</vt:i4>
      </vt:variant>
      <vt:variant>
        <vt:i4>6714</vt:i4>
      </vt:variant>
      <vt:variant>
        <vt:i4>0</vt:i4>
      </vt:variant>
      <vt:variant>
        <vt:i4>5</vt:i4>
      </vt:variant>
      <vt:variant>
        <vt:lpwstr/>
      </vt:variant>
      <vt:variant>
        <vt:lpwstr>■サイバー攻撃13ー2ー5</vt:lpwstr>
      </vt:variant>
      <vt:variant>
        <vt:i4>1701790074</vt:i4>
      </vt:variant>
      <vt:variant>
        <vt:i4>6711</vt:i4>
      </vt:variant>
      <vt:variant>
        <vt:i4>0</vt:i4>
      </vt:variant>
      <vt:variant>
        <vt:i4>5</vt:i4>
      </vt:variant>
      <vt:variant>
        <vt:lpwstr/>
      </vt:variant>
      <vt:variant>
        <vt:lpwstr>■サイバー攻撃13ー2ー4</vt:lpwstr>
      </vt:variant>
      <vt:variant>
        <vt:i4>1701790075</vt:i4>
      </vt:variant>
      <vt:variant>
        <vt:i4>6708</vt:i4>
      </vt:variant>
      <vt:variant>
        <vt:i4>0</vt:i4>
      </vt:variant>
      <vt:variant>
        <vt:i4>5</vt:i4>
      </vt:variant>
      <vt:variant>
        <vt:lpwstr/>
      </vt:variant>
      <vt:variant>
        <vt:lpwstr>■サイバー攻撃12ー2ー2</vt:lpwstr>
      </vt:variant>
      <vt:variant>
        <vt:i4>1701790079</vt:i4>
      </vt:variant>
      <vt:variant>
        <vt:i4>6705</vt:i4>
      </vt:variant>
      <vt:variant>
        <vt:i4>0</vt:i4>
      </vt:variant>
      <vt:variant>
        <vt:i4>5</vt:i4>
      </vt:variant>
      <vt:variant>
        <vt:lpwstr/>
      </vt:variant>
      <vt:variant>
        <vt:lpwstr>■サイバー攻撃11ー5ー3</vt:lpwstr>
      </vt:variant>
      <vt:variant>
        <vt:i4>1701790079</vt:i4>
      </vt:variant>
      <vt:variant>
        <vt:i4>6702</vt:i4>
      </vt:variant>
      <vt:variant>
        <vt:i4>0</vt:i4>
      </vt:variant>
      <vt:variant>
        <vt:i4>5</vt:i4>
      </vt:variant>
      <vt:variant>
        <vt:lpwstr/>
      </vt:variant>
      <vt:variant>
        <vt:lpwstr>■サイバー攻撃11ー5ー2</vt:lpwstr>
      </vt:variant>
      <vt:variant>
        <vt:i4>1701790079</vt:i4>
      </vt:variant>
      <vt:variant>
        <vt:i4>6699</vt:i4>
      </vt:variant>
      <vt:variant>
        <vt:i4>0</vt:i4>
      </vt:variant>
      <vt:variant>
        <vt:i4>5</vt:i4>
      </vt:variant>
      <vt:variant>
        <vt:lpwstr/>
      </vt:variant>
      <vt:variant>
        <vt:lpwstr>■サイバー攻撃11ー5ー1</vt:lpwstr>
      </vt:variant>
      <vt:variant>
        <vt:i4>1435713866</vt:i4>
      </vt:variant>
      <vt:variant>
        <vt:i4>6696</vt:i4>
      </vt:variant>
      <vt:variant>
        <vt:i4>0</vt:i4>
      </vt:variant>
      <vt:variant>
        <vt:i4>5</vt:i4>
      </vt:variant>
      <vt:variant>
        <vt:lpwstr/>
      </vt:variant>
      <vt:variant>
        <vt:lpwstr>■サイバー攻撃11ー4</vt:lpwstr>
      </vt:variant>
      <vt:variant>
        <vt:i4>1701790075</vt:i4>
      </vt:variant>
      <vt:variant>
        <vt:i4>6693</vt:i4>
      </vt:variant>
      <vt:variant>
        <vt:i4>0</vt:i4>
      </vt:variant>
      <vt:variant>
        <vt:i4>5</vt:i4>
      </vt:variant>
      <vt:variant>
        <vt:lpwstr/>
      </vt:variant>
      <vt:variant>
        <vt:lpwstr>■サイバー攻撃11ー1ー2</vt:lpwstr>
      </vt:variant>
      <vt:variant>
        <vt:i4>1701790075</vt:i4>
      </vt:variant>
      <vt:variant>
        <vt:i4>6690</vt:i4>
      </vt:variant>
      <vt:variant>
        <vt:i4>0</vt:i4>
      </vt:variant>
      <vt:variant>
        <vt:i4>5</vt:i4>
      </vt:variant>
      <vt:variant>
        <vt:lpwstr/>
      </vt:variant>
      <vt:variant>
        <vt:lpwstr>■サイバー攻撃11ー1ー1</vt:lpwstr>
      </vt:variant>
      <vt:variant>
        <vt:i4>1701790073</vt:i4>
      </vt:variant>
      <vt:variant>
        <vt:i4>6687</vt:i4>
      </vt:variant>
      <vt:variant>
        <vt:i4>0</vt:i4>
      </vt:variant>
      <vt:variant>
        <vt:i4>5</vt:i4>
      </vt:variant>
      <vt:variant>
        <vt:lpwstr/>
      </vt:variant>
      <vt:variant>
        <vt:lpwstr>■サイバー攻撃10ー2ー6</vt:lpwstr>
      </vt:variant>
      <vt:variant>
        <vt:i4>1701790073</vt:i4>
      </vt:variant>
      <vt:variant>
        <vt:i4>6684</vt:i4>
      </vt:variant>
      <vt:variant>
        <vt:i4>0</vt:i4>
      </vt:variant>
      <vt:variant>
        <vt:i4>5</vt:i4>
      </vt:variant>
      <vt:variant>
        <vt:lpwstr/>
      </vt:variant>
      <vt:variant>
        <vt:lpwstr>■サイバー攻撃10ー2ー3</vt:lpwstr>
      </vt:variant>
      <vt:variant>
        <vt:i4>2018286601</vt:i4>
      </vt:variant>
      <vt:variant>
        <vt:i4>6681</vt:i4>
      </vt:variant>
      <vt:variant>
        <vt:i4>0</vt:i4>
      </vt:variant>
      <vt:variant>
        <vt:i4>5</vt:i4>
      </vt:variant>
      <vt:variant>
        <vt:lpwstr/>
      </vt:variant>
      <vt:variant>
        <vt:lpwstr>■サイバー攻撃第６章編集後記</vt:lpwstr>
      </vt:variant>
      <vt:variant>
        <vt:i4>1701396859</vt:i4>
      </vt:variant>
      <vt:variant>
        <vt:i4>6678</vt:i4>
      </vt:variant>
      <vt:variant>
        <vt:i4>0</vt:i4>
      </vt:variant>
      <vt:variant>
        <vt:i4>5</vt:i4>
      </vt:variant>
      <vt:variant>
        <vt:lpwstr/>
      </vt:variant>
      <vt:variant>
        <vt:lpwstr>■サイバー攻撃6ー3ー2</vt:lpwstr>
      </vt:variant>
      <vt:variant>
        <vt:i4>1701462395</vt:i4>
      </vt:variant>
      <vt:variant>
        <vt:i4>6675</vt:i4>
      </vt:variant>
      <vt:variant>
        <vt:i4>0</vt:i4>
      </vt:variant>
      <vt:variant>
        <vt:i4>5</vt:i4>
      </vt:variant>
      <vt:variant>
        <vt:lpwstr/>
      </vt:variant>
      <vt:variant>
        <vt:lpwstr>■サイバー攻撃6ー3ー1</vt:lpwstr>
      </vt:variant>
      <vt:variant>
        <vt:i4>1701462395</vt:i4>
      </vt:variant>
      <vt:variant>
        <vt:i4>6672</vt:i4>
      </vt:variant>
      <vt:variant>
        <vt:i4>0</vt:i4>
      </vt:variant>
      <vt:variant>
        <vt:i4>5</vt:i4>
      </vt:variant>
      <vt:variant>
        <vt:lpwstr/>
      </vt:variant>
      <vt:variant>
        <vt:lpwstr>■サイバー攻撃5ー3ー2</vt:lpwstr>
      </vt:variant>
      <vt:variant>
        <vt:i4>1701396859</vt:i4>
      </vt:variant>
      <vt:variant>
        <vt:i4>6669</vt:i4>
      </vt:variant>
      <vt:variant>
        <vt:i4>0</vt:i4>
      </vt:variant>
      <vt:variant>
        <vt:i4>5</vt:i4>
      </vt:variant>
      <vt:variant>
        <vt:lpwstr/>
      </vt:variant>
      <vt:variant>
        <vt:lpwstr>■サイバー攻撃5ー3ー1</vt:lpwstr>
      </vt:variant>
      <vt:variant>
        <vt:i4>1701593467</vt:i4>
      </vt:variant>
      <vt:variant>
        <vt:i4>6666</vt:i4>
      </vt:variant>
      <vt:variant>
        <vt:i4>0</vt:i4>
      </vt:variant>
      <vt:variant>
        <vt:i4>5</vt:i4>
      </vt:variant>
      <vt:variant>
        <vt:lpwstr/>
      </vt:variant>
      <vt:variant>
        <vt:lpwstr>■サイバー攻撃5ー2ー5</vt:lpwstr>
      </vt:variant>
      <vt:variant>
        <vt:i4>1701527931</vt:i4>
      </vt:variant>
      <vt:variant>
        <vt:i4>6663</vt:i4>
      </vt:variant>
      <vt:variant>
        <vt:i4>0</vt:i4>
      </vt:variant>
      <vt:variant>
        <vt:i4>5</vt:i4>
      </vt:variant>
      <vt:variant>
        <vt:lpwstr/>
      </vt:variant>
      <vt:variant>
        <vt:lpwstr>■サイバー攻撃5ー2ー2</vt:lpwstr>
      </vt:variant>
      <vt:variant>
        <vt:i4>1701396859</vt:i4>
      </vt:variant>
      <vt:variant>
        <vt:i4>6660</vt:i4>
      </vt:variant>
      <vt:variant>
        <vt:i4>0</vt:i4>
      </vt:variant>
      <vt:variant>
        <vt:i4>5</vt:i4>
      </vt:variant>
      <vt:variant>
        <vt:lpwstr/>
      </vt:variant>
      <vt:variant>
        <vt:lpwstr>■サイバー攻撃5ー1ー3</vt:lpwstr>
      </vt:variant>
      <vt:variant>
        <vt:i4>1701331323</vt:i4>
      </vt:variant>
      <vt:variant>
        <vt:i4>6657</vt:i4>
      </vt:variant>
      <vt:variant>
        <vt:i4>0</vt:i4>
      </vt:variant>
      <vt:variant>
        <vt:i4>5</vt:i4>
      </vt:variant>
      <vt:variant>
        <vt:lpwstr/>
      </vt:variant>
      <vt:variant>
        <vt:lpwstr>■サイバー攻撃5ー1ー2</vt:lpwstr>
      </vt:variant>
      <vt:variant>
        <vt:i4>1701462395</vt:i4>
      </vt:variant>
      <vt:variant>
        <vt:i4>6654</vt:i4>
      </vt:variant>
      <vt:variant>
        <vt:i4>0</vt:i4>
      </vt:variant>
      <vt:variant>
        <vt:i4>5</vt:i4>
      </vt:variant>
      <vt:variant>
        <vt:lpwstr/>
      </vt:variant>
      <vt:variant>
        <vt:lpwstr>■サイバー攻撃4ー2ー2</vt:lpwstr>
      </vt:variant>
      <vt:variant>
        <vt:i4>1701396859</vt:i4>
      </vt:variant>
      <vt:variant>
        <vt:i4>6651</vt:i4>
      </vt:variant>
      <vt:variant>
        <vt:i4>0</vt:i4>
      </vt:variant>
      <vt:variant>
        <vt:i4>5</vt:i4>
      </vt:variant>
      <vt:variant>
        <vt:lpwstr/>
      </vt:variant>
      <vt:variant>
        <vt:lpwstr>■サイバー攻撃4ー2ー1</vt:lpwstr>
      </vt:variant>
      <vt:variant>
        <vt:i4>1701396859</vt:i4>
      </vt:variant>
      <vt:variant>
        <vt:i4>6648</vt:i4>
      </vt:variant>
      <vt:variant>
        <vt:i4>0</vt:i4>
      </vt:variant>
      <vt:variant>
        <vt:i4>5</vt:i4>
      </vt:variant>
      <vt:variant>
        <vt:lpwstr/>
      </vt:variant>
      <vt:variant>
        <vt:lpwstr>■サイバー攻撃4ー1ー2</vt:lpwstr>
      </vt:variant>
      <vt:variant>
        <vt:i4>1701462395</vt:i4>
      </vt:variant>
      <vt:variant>
        <vt:i4>6645</vt:i4>
      </vt:variant>
      <vt:variant>
        <vt:i4>0</vt:i4>
      </vt:variant>
      <vt:variant>
        <vt:i4>5</vt:i4>
      </vt:variant>
      <vt:variant>
        <vt:lpwstr/>
      </vt:variant>
      <vt:variant>
        <vt:lpwstr>■サイバー攻撃4ー1ー1</vt:lpwstr>
      </vt:variant>
      <vt:variant>
        <vt:i4>1701593467</vt:i4>
      </vt:variant>
      <vt:variant>
        <vt:i4>6642</vt:i4>
      </vt:variant>
      <vt:variant>
        <vt:i4>0</vt:i4>
      </vt:variant>
      <vt:variant>
        <vt:i4>5</vt:i4>
      </vt:variant>
      <vt:variant>
        <vt:lpwstr/>
      </vt:variant>
      <vt:variant>
        <vt:lpwstr>■サイバー攻撃3ー2ー3</vt:lpwstr>
      </vt:variant>
      <vt:variant>
        <vt:i4>1701659003</vt:i4>
      </vt:variant>
      <vt:variant>
        <vt:i4>6639</vt:i4>
      </vt:variant>
      <vt:variant>
        <vt:i4>0</vt:i4>
      </vt:variant>
      <vt:variant>
        <vt:i4>5</vt:i4>
      </vt:variant>
      <vt:variant>
        <vt:lpwstr/>
      </vt:variant>
      <vt:variant>
        <vt:lpwstr>■サイバー攻撃3ー2ー2</vt:lpwstr>
      </vt:variant>
      <vt:variant>
        <vt:i4>1700753799</vt:i4>
      </vt:variant>
      <vt:variant>
        <vt:i4>6636</vt:i4>
      </vt:variant>
      <vt:variant>
        <vt:i4>0</vt:i4>
      </vt:variant>
      <vt:variant>
        <vt:i4>5</vt:i4>
      </vt:variant>
      <vt:variant>
        <vt:lpwstr/>
      </vt:variant>
      <vt:variant>
        <vt:lpwstr>■サイバー攻撃2ー3</vt:lpwstr>
      </vt:variant>
      <vt:variant>
        <vt:i4>1700622727</vt:i4>
      </vt:variant>
      <vt:variant>
        <vt:i4>6633</vt:i4>
      </vt:variant>
      <vt:variant>
        <vt:i4>0</vt:i4>
      </vt:variant>
      <vt:variant>
        <vt:i4>5</vt:i4>
      </vt:variant>
      <vt:variant>
        <vt:lpwstr/>
      </vt:variant>
      <vt:variant>
        <vt:lpwstr>■サイバー攻撃2ー1</vt:lpwstr>
      </vt:variant>
      <vt:variant>
        <vt:i4>1701593467</vt:i4>
      </vt:variant>
      <vt:variant>
        <vt:i4>6630</vt:i4>
      </vt:variant>
      <vt:variant>
        <vt:i4>0</vt:i4>
      </vt:variant>
      <vt:variant>
        <vt:i4>5</vt:i4>
      </vt:variant>
      <vt:variant>
        <vt:lpwstr/>
      </vt:variant>
      <vt:variant>
        <vt:lpwstr>■サイバー攻撃0ー1ー3</vt:lpwstr>
      </vt:variant>
      <vt:variant>
        <vt:i4>1701659003</vt:i4>
      </vt:variant>
      <vt:variant>
        <vt:i4>6627</vt:i4>
      </vt:variant>
      <vt:variant>
        <vt:i4>0</vt:i4>
      </vt:variant>
      <vt:variant>
        <vt:i4>5</vt:i4>
      </vt:variant>
      <vt:variant>
        <vt:lpwstr/>
      </vt:variant>
      <vt:variant>
        <vt:lpwstr>■サイバー攻撃0ー1ー2</vt:lpwstr>
      </vt:variant>
      <vt:variant>
        <vt:i4>1701724539</vt:i4>
      </vt:variant>
      <vt:variant>
        <vt:i4>6624</vt:i4>
      </vt:variant>
      <vt:variant>
        <vt:i4>0</vt:i4>
      </vt:variant>
      <vt:variant>
        <vt:i4>5</vt:i4>
      </vt:variant>
      <vt:variant>
        <vt:lpwstr/>
      </vt:variant>
      <vt:variant>
        <vt:lpwstr>■サイバー攻撃0ー1ー1</vt:lpwstr>
      </vt:variant>
      <vt:variant>
        <vt:i4>6631560</vt:i4>
      </vt:variant>
      <vt:variant>
        <vt:i4>6621</vt:i4>
      </vt:variant>
      <vt:variant>
        <vt:i4>0</vt:i4>
      </vt:variant>
      <vt:variant>
        <vt:i4>5</vt:i4>
      </vt:variant>
      <vt:variant>
        <vt:lpwstr/>
      </vt:variant>
      <vt:variant>
        <vt:lpwstr>コンパイル20ー1ー7</vt:lpwstr>
      </vt:variant>
      <vt:variant>
        <vt:i4>1776872588</vt:i4>
      </vt:variant>
      <vt:variant>
        <vt:i4>6618</vt:i4>
      </vt:variant>
      <vt:variant>
        <vt:i4>0</vt:i4>
      </vt:variant>
      <vt:variant>
        <vt:i4>5</vt:i4>
      </vt:variant>
      <vt:variant>
        <vt:lpwstr/>
      </vt:variant>
      <vt:variant>
        <vt:lpwstr>■個人情報保護委員会15ー2ー2</vt:lpwstr>
      </vt:variant>
      <vt:variant>
        <vt:i4>1777069196</vt:i4>
      </vt:variant>
      <vt:variant>
        <vt:i4>6615</vt:i4>
      </vt:variant>
      <vt:variant>
        <vt:i4>0</vt:i4>
      </vt:variant>
      <vt:variant>
        <vt:i4>5</vt:i4>
      </vt:variant>
      <vt:variant>
        <vt:lpwstr/>
      </vt:variant>
      <vt:variant>
        <vt:lpwstr>■個人情報保護委員会15ー2ー1</vt:lpwstr>
      </vt:variant>
      <vt:variant>
        <vt:i4>1776151739</vt:i4>
      </vt:variant>
      <vt:variant>
        <vt:i4>6612</vt:i4>
      </vt:variant>
      <vt:variant>
        <vt:i4>0</vt:i4>
      </vt:variant>
      <vt:variant>
        <vt:i4>5</vt:i4>
      </vt:variant>
      <vt:variant>
        <vt:lpwstr/>
      </vt:variant>
      <vt:variant>
        <vt:lpwstr>■個人情報保護委員会7ー1ー2</vt:lpwstr>
      </vt:variant>
      <vt:variant>
        <vt:i4>1776151738</vt:i4>
      </vt:variant>
      <vt:variant>
        <vt:i4>6609</vt:i4>
      </vt:variant>
      <vt:variant>
        <vt:i4>0</vt:i4>
      </vt:variant>
      <vt:variant>
        <vt:i4>5</vt:i4>
      </vt:variant>
      <vt:variant>
        <vt:lpwstr/>
      </vt:variant>
      <vt:variant>
        <vt:lpwstr>■個人情報保護委員会5ー2ー3</vt:lpwstr>
      </vt:variant>
      <vt:variant>
        <vt:i4>1776151738</vt:i4>
      </vt:variant>
      <vt:variant>
        <vt:i4>6606</vt:i4>
      </vt:variant>
      <vt:variant>
        <vt:i4>0</vt:i4>
      </vt:variant>
      <vt:variant>
        <vt:i4>5</vt:i4>
      </vt:variant>
      <vt:variant>
        <vt:lpwstr/>
      </vt:variant>
      <vt:variant>
        <vt:lpwstr>■個人情報保護委員会4ー3ー1</vt:lpwstr>
      </vt:variant>
      <vt:variant>
        <vt:i4>1776151740</vt:i4>
      </vt:variant>
      <vt:variant>
        <vt:i4>6603</vt:i4>
      </vt:variant>
      <vt:variant>
        <vt:i4>0</vt:i4>
      </vt:variant>
      <vt:variant>
        <vt:i4>5</vt:i4>
      </vt:variant>
      <vt:variant>
        <vt:lpwstr/>
      </vt:variant>
      <vt:variant>
        <vt:lpwstr>■個人情報保護委員会3ー2ー1</vt:lpwstr>
      </vt:variant>
      <vt:variant>
        <vt:i4>820576329</vt:i4>
      </vt:variant>
      <vt:variant>
        <vt:i4>6600</vt:i4>
      </vt:variant>
      <vt:variant>
        <vt:i4>0</vt:i4>
      </vt:variant>
      <vt:variant>
        <vt:i4>5</vt:i4>
      </vt:variant>
      <vt:variant>
        <vt:lpwstr/>
      </vt:variant>
      <vt:variant>
        <vt:lpwstr>コーディング27ー18</vt:lpwstr>
      </vt:variant>
      <vt:variant>
        <vt:i4>819933365</vt:i4>
      </vt:variant>
      <vt:variant>
        <vt:i4>6597</vt:i4>
      </vt:variant>
      <vt:variant>
        <vt:i4>0</vt:i4>
      </vt:variant>
      <vt:variant>
        <vt:i4>5</vt:i4>
      </vt:variant>
      <vt:variant>
        <vt:lpwstr/>
      </vt:variant>
      <vt:variant>
        <vt:lpwstr>コーディング23ー1ー2</vt:lpwstr>
      </vt:variant>
      <vt:variant>
        <vt:i4>819802293</vt:i4>
      </vt:variant>
      <vt:variant>
        <vt:i4>6594</vt:i4>
      </vt:variant>
      <vt:variant>
        <vt:i4>0</vt:i4>
      </vt:variant>
      <vt:variant>
        <vt:i4>5</vt:i4>
      </vt:variant>
      <vt:variant>
        <vt:lpwstr/>
      </vt:variant>
      <vt:variant>
        <vt:lpwstr>コーディング20ー1ー3</vt:lpwstr>
      </vt:variant>
      <vt:variant>
        <vt:i4>819278006</vt:i4>
      </vt:variant>
      <vt:variant>
        <vt:i4>6591</vt:i4>
      </vt:variant>
      <vt:variant>
        <vt:i4>0</vt:i4>
      </vt:variant>
      <vt:variant>
        <vt:i4>5</vt:i4>
      </vt:variant>
      <vt:variant>
        <vt:lpwstr/>
      </vt:variant>
      <vt:variant>
        <vt:lpwstr>コーディング18ー3ー1</vt:lpwstr>
      </vt:variant>
      <vt:variant>
        <vt:i4>819212470</vt:i4>
      </vt:variant>
      <vt:variant>
        <vt:i4>6588</vt:i4>
      </vt:variant>
      <vt:variant>
        <vt:i4>0</vt:i4>
      </vt:variant>
      <vt:variant>
        <vt:i4>5</vt:i4>
      </vt:variant>
      <vt:variant>
        <vt:lpwstr/>
      </vt:variant>
      <vt:variant>
        <vt:lpwstr>コーディング18ー2ー17</vt:lpwstr>
      </vt:variant>
      <vt:variant>
        <vt:i4>820379722</vt:i4>
      </vt:variant>
      <vt:variant>
        <vt:i4>6585</vt:i4>
      </vt:variant>
      <vt:variant>
        <vt:i4>0</vt:i4>
      </vt:variant>
      <vt:variant>
        <vt:i4>5</vt:i4>
      </vt:variant>
      <vt:variant>
        <vt:lpwstr/>
      </vt:variant>
      <vt:variant>
        <vt:lpwstr>コーディング18ー1</vt:lpwstr>
      </vt:variant>
      <vt:variant>
        <vt:i4>819802294</vt:i4>
      </vt:variant>
      <vt:variant>
        <vt:i4>6582</vt:i4>
      </vt:variant>
      <vt:variant>
        <vt:i4>0</vt:i4>
      </vt:variant>
      <vt:variant>
        <vt:i4>5</vt:i4>
      </vt:variant>
      <vt:variant>
        <vt:lpwstr/>
      </vt:variant>
      <vt:variant>
        <vt:lpwstr>コーディング13ー3ー2</vt:lpwstr>
      </vt:variant>
      <vt:variant>
        <vt:i4>617412088</vt:i4>
      </vt:variant>
      <vt:variant>
        <vt:i4>6579</vt:i4>
      </vt:variant>
      <vt:variant>
        <vt:i4>0</vt:i4>
      </vt:variant>
      <vt:variant>
        <vt:i4>5</vt:i4>
      </vt:variant>
      <vt:variant>
        <vt:lpwstr/>
      </vt:variant>
      <vt:variant>
        <vt:lpwstr>限定提供データ12ー2ー2</vt:lpwstr>
      </vt:variant>
      <vt:variant>
        <vt:i4>818217087</vt:i4>
      </vt:variant>
      <vt:variant>
        <vt:i4>6576</vt:i4>
      </vt:variant>
      <vt:variant>
        <vt:i4>0</vt:i4>
      </vt:variant>
      <vt:variant>
        <vt:i4>5</vt:i4>
      </vt:variant>
      <vt:variant>
        <vt:lpwstr/>
      </vt:variant>
      <vt:variant>
        <vt:lpwstr>クリーンインストール18ー4</vt:lpwstr>
      </vt:variant>
      <vt:variant>
        <vt:i4>28976597</vt:i4>
      </vt:variant>
      <vt:variant>
        <vt:i4>6573</vt:i4>
      </vt:variant>
      <vt:variant>
        <vt:i4>0</vt:i4>
      </vt:variant>
      <vt:variant>
        <vt:i4>5</vt:i4>
      </vt:variant>
      <vt:variant>
        <vt:lpwstr/>
      </vt:variant>
      <vt:variant>
        <vt:lpwstr>■クラッキング第2章コラム</vt:lpwstr>
      </vt:variant>
      <vt:variant>
        <vt:i4>-812095480</vt:i4>
      </vt:variant>
      <vt:variant>
        <vt:i4>6570</vt:i4>
      </vt:variant>
      <vt:variant>
        <vt:i4>0</vt:i4>
      </vt:variant>
      <vt:variant>
        <vt:i4>5</vt:i4>
      </vt:variant>
      <vt:variant>
        <vt:lpwstr/>
      </vt:variant>
      <vt:variant>
        <vt:lpwstr>■供給者27ー15</vt:lpwstr>
      </vt:variant>
      <vt:variant>
        <vt:i4>-811116297</vt:i4>
      </vt:variant>
      <vt:variant>
        <vt:i4>6567</vt:i4>
      </vt:variant>
      <vt:variant>
        <vt:i4>0</vt:i4>
      </vt:variant>
      <vt:variant>
        <vt:i4>5</vt:i4>
      </vt:variant>
      <vt:variant>
        <vt:lpwstr/>
      </vt:variant>
      <vt:variant>
        <vt:lpwstr>■供給者18ー3ー2</vt:lpwstr>
      </vt:variant>
      <vt:variant>
        <vt:i4>-811312905</vt:i4>
      </vt:variant>
      <vt:variant>
        <vt:i4>6564</vt:i4>
      </vt:variant>
      <vt:variant>
        <vt:i4>0</vt:i4>
      </vt:variant>
      <vt:variant>
        <vt:i4>5</vt:i4>
      </vt:variant>
      <vt:variant>
        <vt:lpwstr/>
      </vt:variant>
      <vt:variant>
        <vt:lpwstr>■供給者18ー3ー1</vt:lpwstr>
      </vt:variant>
      <vt:variant>
        <vt:i4>-811575049</vt:i4>
      </vt:variant>
      <vt:variant>
        <vt:i4>6561</vt:i4>
      </vt:variant>
      <vt:variant>
        <vt:i4>0</vt:i4>
      </vt:variant>
      <vt:variant>
        <vt:i4>5</vt:i4>
      </vt:variant>
      <vt:variant>
        <vt:lpwstr/>
      </vt:variant>
      <vt:variant>
        <vt:lpwstr>■供給者15ー2ー9</vt:lpwstr>
      </vt:variant>
      <vt:variant>
        <vt:i4>-810657545</vt:i4>
      </vt:variant>
      <vt:variant>
        <vt:i4>6558</vt:i4>
      </vt:variant>
      <vt:variant>
        <vt:i4>0</vt:i4>
      </vt:variant>
      <vt:variant>
        <vt:i4>5</vt:i4>
      </vt:variant>
      <vt:variant>
        <vt:lpwstr/>
      </vt:variant>
      <vt:variant>
        <vt:lpwstr>■供給者15ー2ー7</vt:lpwstr>
      </vt:variant>
      <vt:variant>
        <vt:i4>-810592009</vt:i4>
      </vt:variant>
      <vt:variant>
        <vt:i4>6555</vt:i4>
      </vt:variant>
      <vt:variant>
        <vt:i4>0</vt:i4>
      </vt:variant>
      <vt:variant>
        <vt:i4>5</vt:i4>
      </vt:variant>
      <vt:variant>
        <vt:lpwstr/>
      </vt:variant>
      <vt:variant>
        <vt:lpwstr>■供給者15ー2ー6</vt:lpwstr>
      </vt:variant>
      <vt:variant>
        <vt:i4>-811050761</vt:i4>
      </vt:variant>
      <vt:variant>
        <vt:i4>6552</vt:i4>
      </vt:variant>
      <vt:variant>
        <vt:i4>0</vt:i4>
      </vt:variant>
      <vt:variant>
        <vt:i4>5</vt:i4>
      </vt:variant>
      <vt:variant>
        <vt:lpwstr/>
      </vt:variant>
      <vt:variant>
        <vt:lpwstr>■供給者15ー2ー1</vt:lpwstr>
      </vt:variant>
      <vt:variant>
        <vt:i4>-811964405</vt:i4>
      </vt:variant>
      <vt:variant>
        <vt:i4>6549</vt:i4>
      </vt:variant>
      <vt:variant>
        <vt:i4>0</vt:i4>
      </vt:variant>
      <vt:variant>
        <vt:i4>5</vt:i4>
      </vt:variant>
      <vt:variant>
        <vt:lpwstr/>
      </vt:variant>
      <vt:variant>
        <vt:lpwstr>■供給者15ー1</vt:lpwstr>
      </vt:variant>
      <vt:variant>
        <vt:i4>-810985225</vt:i4>
      </vt:variant>
      <vt:variant>
        <vt:i4>6546</vt:i4>
      </vt:variant>
      <vt:variant>
        <vt:i4>0</vt:i4>
      </vt:variant>
      <vt:variant>
        <vt:i4>5</vt:i4>
      </vt:variant>
      <vt:variant>
        <vt:lpwstr/>
      </vt:variant>
      <vt:variant>
        <vt:lpwstr>■供給者14ー1ー2</vt:lpwstr>
      </vt:variant>
      <vt:variant>
        <vt:i4>-810788617</vt:i4>
      </vt:variant>
      <vt:variant>
        <vt:i4>6543</vt:i4>
      </vt:variant>
      <vt:variant>
        <vt:i4>0</vt:i4>
      </vt:variant>
      <vt:variant>
        <vt:i4>5</vt:i4>
      </vt:variant>
      <vt:variant>
        <vt:lpwstr/>
      </vt:variant>
      <vt:variant>
        <vt:lpwstr>■供給者13ー3ー2</vt:lpwstr>
      </vt:variant>
      <vt:variant>
        <vt:i4>-1311277152</vt:i4>
      </vt:variant>
      <vt:variant>
        <vt:i4>6540</vt:i4>
      </vt:variant>
      <vt:variant>
        <vt:i4>0</vt:i4>
      </vt:variant>
      <vt:variant>
        <vt:i4>5</vt:i4>
      </vt:variant>
      <vt:variant>
        <vt:lpwstr/>
      </vt:variant>
      <vt:variant>
        <vt:lpwstr>■脅威インテリジェンス27ー15</vt:lpwstr>
      </vt:variant>
      <vt:variant>
        <vt:i4>-2128707675</vt:i4>
      </vt:variant>
      <vt:variant>
        <vt:i4>6537</vt:i4>
      </vt:variant>
      <vt:variant>
        <vt:i4>0</vt:i4>
      </vt:variant>
      <vt:variant>
        <vt:i4>5</vt:i4>
      </vt:variant>
      <vt:variant>
        <vt:lpwstr/>
      </vt:variant>
      <vt:variant>
        <vt:lpwstr>■脅威インテリジェンス22ー1ー2</vt:lpwstr>
      </vt:variant>
      <vt:variant>
        <vt:i4>-2128773203</vt:i4>
      </vt:variant>
      <vt:variant>
        <vt:i4>6534</vt:i4>
      </vt:variant>
      <vt:variant>
        <vt:i4>0</vt:i4>
      </vt:variant>
      <vt:variant>
        <vt:i4>5</vt:i4>
      </vt:variant>
      <vt:variant>
        <vt:lpwstr/>
      </vt:variant>
      <vt:variant>
        <vt:lpwstr>■脅威インテリジェンス18ー3ー1</vt:lpwstr>
      </vt:variant>
      <vt:variant>
        <vt:i4>-2128773215</vt:i4>
      </vt:variant>
      <vt:variant>
        <vt:i4>6531</vt:i4>
      </vt:variant>
      <vt:variant>
        <vt:i4>0</vt:i4>
      </vt:variant>
      <vt:variant>
        <vt:i4>5</vt:i4>
      </vt:variant>
      <vt:variant>
        <vt:lpwstr/>
      </vt:variant>
      <vt:variant>
        <vt:lpwstr>■脅威インテリジェンス15ー2ー2</vt:lpwstr>
      </vt:variant>
      <vt:variant>
        <vt:i4>-1310621805</vt:i4>
      </vt:variant>
      <vt:variant>
        <vt:i4>6528</vt:i4>
      </vt:variant>
      <vt:variant>
        <vt:i4>0</vt:i4>
      </vt:variant>
      <vt:variant>
        <vt:i4>5</vt:i4>
      </vt:variant>
      <vt:variant>
        <vt:lpwstr/>
      </vt:variant>
      <vt:variant>
        <vt:lpwstr>■脅威インテリジェンス15ー1</vt:lpwstr>
      </vt:variant>
      <vt:variant>
        <vt:i4>-2128773210</vt:i4>
      </vt:variant>
      <vt:variant>
        <vt:i4>6525</vt:i4>
      </vt:variant>
      <vt:variant>
        <vt:i4>0</vt:i4>
      </vt:variant>
      <vt:variant>
        <vt:i4>5</vt:i4>
      </vt:variant>
      <vt:variant>
        <vt:lpwstr/>
      </vt:variant>
      <vt:variant>
        <vt:lpwstr>■脅威インテリジェンス13ー3ー2</vt:lpwstr>
      </vt:variant>
      <vt:variant>
        <vt:i4>176049832</vt:i4>
      </vt:variant>
      <vt:variant>
        <vt:i4>6522</vt:i4>
      </vt:variant>
      <vt:variant>
        <vt:i4>0</vt:i4>
      </vt:variant>
      <vt:variant>
        <vt:i4>5</vt:i4>
      </vt:variant>
      <vt:variant>
        <vt:lpwstr/>
      </vt:variant>
      <vt:variant>
        <vt:lpwstr>■機密性27ー12</vt:lpwstr>
      </vt:variant>
      <vt:variant>
        <vt:i4>176049832</vt:i4>
      </vt:variant>
      <vt:variant>
        <vt:i4>6519</vt:i4>
      </vt:variant>
      <vt:variant>
        <vt:i4>0</vt:i4>
      </vt:variant>
      <vt:variant>
        <vt:i4>5</vt:i4>
      </vt:variant>
      <vt:variant>
        <vt:lpwstr/>
      </vt:variant>
      <vt:variant>
        <vt:lpwstr>■機密性27ー11</vt:lpwstr>
      </vt:variant>
      <vt:variant>
        <vt:i4>175656616</vt:i4>
      </vt:variant>
      <vt:variant>
        <vt:i4>6516</vt:i4>
      </vt:variant>
      <vt:variant>
        <vt:i4>0</vt:i4>
      </vt:variant>
      <vt:variant>
        <vt:i4>5</vt:i4>
      </vt:variant>
      <vt:variant>
        <vt:lpwstr/>
      </vt:variant>
      <vt:variant>
        <vt:lpwstr>■機密性27ー7</vt:lpwstr>
      </vt:variant>
      <vt:variant>
        <vt:i4>172850772</vt:i4>
      </vt:variant>
      <vt:variant>
        <vt:i4>6513</vt:i4>
      </vt:variant>
      <vt:variant>
        <vt:i4>0</vt:i4>
      </vt:variant>
      <vt:variant>
        <vt:i4>5</vt:i4>
      </vt:variant>
      <vt:variant>
        <vt:lpwstr/>
      </vt:variant>
      <vt:variant>
        <vt:lpwstr>■機密性25ー2ー2</vt:lpwstr>
      </vt:variant>
      <vt:variant>
        <vt:i4>175722152</vt:i4>
      </vt:variant>
      <vt:variant>
        <vt:i4>6510</vt:i4>
      </vt:variant>
      <vt:variant>
        <vt:i4>0</vt:i4>
      </vt:variant>
      <vt:variant>
        <vt:i4>5</vt:i4>
      </vt:variant>
      <vt:variant>
        <vt:lpwstr/>
      </vt:variant>
      <vt:variant>
        <vt:lpwstr>■機密性23ー2</vt:lpwstr>
      </vt:variant>
      <vt:variant>
        <vt:i4>172523092</vt:i4>
      </vt:variant>
      <vt:variant>
        <vt:i4>6507</vt:i4>
      </vt:variant>
      <vt:variant>
        <vt:i4>0</vt:i4>
      </vt:variant>
      <vt:variant>
        <vt:i4>5</vt:i4>
      </vt:variant>
      <vt:variant>
        <vt:lpwstr/>
      </vt:variant>
      <vt:variant>
        <vt:lpwstr>■機密性22ー3ー1</vt:lpwstr>
      </vt:variant>
      <vt:variant>
        <vt:i4>172654164</vt:i4>
      </vt:variant>
      <vt:variant>
        <vt:i4>6504</vt:i4>
      </vt:variant>
      <vt:variant>
        <vt:i4>0</vt:i4>
      </vt:variant>
      <vt:variant>
        <vt:i4>5</vt:i4>
      </vt:variant>
      <vt:variant>
        <vt:lpwstr/>
      </vt:variant>
      <vt:variant>
        <vt:lpwstr>■機密性21ー1ー2</vt:lpwstr>
      </vt:variant>
      <vt:variant>
        <vt:i4>171998804</vt:i4>
      </vt:variant>
      <vt:variant>
        <vt:i4>6501</vt:i4>
      </vt:variant>
      <vt:variant>
        <vt:i4>0</vt:i4>
      </vt:variant>
      <vt:variant>
        <vt:i4>5</vt:i4>
      </vt:variant>
      <vt:variant>
        <vt:lpwstr/>
      </vt:variant>
      <vt:variant>
        <vt:lpwstr>■機密性20ー1ー9</vt:lpwstr>
      </vt:variant>
      <vt:variant>
        <vt:i4>172981844</vt:i4>
      </vt:variant>
      <vt:variant>
        <vt:i4>6498</vt:i4>
      </vt:variant>
      <vt:variant>
        <vt:i4>0</vt:i4>
      </vt:variant>
      <vt:variant>
        <vt:i4>5</vt:i4>
      </vt:variant>
      <vt:variant>
        <vt:lpwstr/>
      </vt:variant>
      <vt:variant>
        <vt:lpwstr>■機密性20ー1ー6</vt:lpwstr>
      </vt:variant>
      <vt:variant>
        <vt:i4>172392023</vt:i4>
      </vt:variant>
      <vt:variant>
        <vt:i4>6495</vt:i4>
      </vt:variant>
      <vt:variant>
        <vt:i4>0</vt:i4>
      </vt:variant>
      <vt:variant>
        <vt:i4>5</vt:i4>
      </vt:variant>
      <vt:variant>
        <vt:lpwstr/>
      </vt:variant>
      <vt:variant>
        <vt:lpwstr>■機密性18ー3ー5</vt:lpwstr>
      </vt:variant>
      <vt:variant>
        <vt:i4>171998807</vt:i4>
      </vt:variant>
      <vt:variant>
        <vt:i4>6492</vt:i4>
      </vt:variant>
      <vt:variant>
        <vt:i4>0</vt:i4>
      </vt:variant>
      <vt:variant>
        <vt:i4>5</vt:i4>
      </vt:variant>
      <vt:variant>
        <vt:lpwstr/>
      </vt:variant>
      <vt:variant>
        <vt:lpwstr>■機密性18ー2ー21</vt:lpwstr>
      </vt:variant>
      <vt:variant>
        <vt:i4>172195415</vt:i4>
      </vt:variant>
      <vt:variant>
        <vt:i4>6489</vt:i4>
      </vt:variant>
      <vt:variant>
        <vt:i4>0</vt:i4>
      </vt:variant>
      <vt:variant>
        <vt:i4>5</vt:i4>
      </vt:variant>
      <vt:variant>
        <vt:lpwstr/>
      </vt:variant>
      <vt:variant>
        <vt:lpwstr>■機密性18ー2ー17</vt:lpwstr>
      </vt:variant>
      <vt:variant>
        <vt:i4>176049835</vt:i4>
      </vt:variant>
      <vt:variant>
        <vt:i4>6486</vt:i4>
      </vt:variant>
      <vt:variant>
        <vt:i4>0</vt:i4>
      </vt:variant>
      <vt:variant>
        <vt:i4>5</vt:i4>
      </vt:variant>
      <vt:variant>
        <vt:lpwstr/>
      </vt:variant>
      <vt:variant>
        <vt:lpwstr>■機密性17ー1</vt:lpwstr>
      </vt:variant>
      <vt:variant>
        <vt:i4>175918763</vt:i4>
      </vt:variant>
      <vt:variant>
        <vt:i4>6483</vt:i4>
      </vt:variant>
      <vt:variant>
        <vt:i4>0</vt:i4>
      </vt:variant>
      <vt:variant>
        <vt:i4>5</vt:i4>
      </vt:variant>
      <vt:variant>
        <vt:lpwstr/>
      </vt:variant>
      <vt:variant>
        <vt:lpwstr>■機密性15ー1</vt:lpwstr>
      </vt:variant>
      <vt:variant>
        <vt:i4>172981847</vt:i4>
      </vt:variant>
      <vt:variant>
        <vt:i4>6480</vt:i4>
      </vt:variant>
      <vt:variant>
        <vt:i4>0</vt:i4>
      </vt:variant>
      <vt:variant>
        <vt:i4>5</vt:i4>
      </vt:variant>
      <vt:variant>
        <vt:lpwstr/>
      </vt:variant>
      <vt:variant>
        <vt:lpwstr>■機密性14ー1ー2</vt:lpwstr>
      </vt:variant>
      <vt:variant>
        <vt:i4>172981847</vt:i4>
      </vt:variant>
      <vt:variant>
        <vt:i4>6477</vt:i4>
      </vt:variant>
      <vt:variant>
        <vt:i4>0</vt:i4>
      </vt:variant>
      <vt:variant>
        <vt:i4>5</vt:i4>
      </vt:variant>
      <vt:variant>
        <vt:lpwstr/>
      </vt:variant>
      <vt:variant>
        <vt:lpwstr>■機密性14ー1ー2</vt:lpwstr>
      </vt:variant>
      <vt:variant>
        <vt:i4>1000305913</vt:i4>
      </vt:variant>
      <vt:variant>
        <vt:i4>6474</vt:i4>
      </vt:variant>
      <vt:variant>
        <vt:i4>0</vt:i4>
      </vt:variant>
      <vt:variant>
        <vt:i4>5</vt:i4>
      </vt:variant>
      <vt:variant>
        <vt:lpwstr/>
      </vt:variant>
      <vt:variant>
        <vt:lpwstr>■完全性13ー2ー5</vt:lpwstr>
      </vt:variant>
      <vt:variant>
        <vt:i4>172850775</vt:i4>
      </vt:variant>
      <vt:variant>
        <vt:i4>6471</vt:i4>
      </vt:variant>
      <vt:variant>
        <vt:i4>0</vt:i4>
      </vt:variant>
      <vt:variant>
        <vt:i4>5</vt:i4>
      </vt:variant>
      <vt:variant>
        <vt:lpwstr/>
      </vt:variant>
      <vt:variant>
        <vt:lpwstr>■機密性13ー2ー4</vt:lpwstr>
      </vt:variant>
      <vt:variant>
        <vt:i4>172654167</vt:i4>
      </vt:variant>
      <vt:variant>
        <vt:i4>6468</vt:i4>
      </vt:variant>
      <vt:variant>
        <vt:i4>0</vt:i4>
      </vt:variant>
      <vt:variant>
        <vt:i4>5</vt:i4>
      </vt:variant>
      <vt:variant>
        <vt:lpwstr/>
      </vt:variant>
      <vt:variant>
        <vt:lpwstr>■機密性12ー2ー2</vt:lpwstr>
      </vt:variant>
      <vt:variant>
        <vt:i4>175853227</vt:i4>
      </vt:variant>
      <vt:variant>
        <vt:i4>6465</vt:i4>
      </vt:variant>
      <vt:variant>
        <vt:i4>0</vt:i4>
      </vt:variant>
      <vt:variant>
        <vt:i4>5</vt:i4>
      </vt:variant>
      <vt:variant>
        <vt:lpwstr/>
      </vt:variant>
      <vt:variant>
        <vt:lpwstr>■機密性11ー2</vt:lpwstr>
      </vt:variant>
      <vt:variant>
        <vt:i4>172654167</vt:i4>
      </vt:variant>
      <vt:variant>
        <vt:i4>6462</vt:i4>
      </vt:variant>
      <vt:variant>
        <vt:i4>0</vt:i4>
      </vt:variant>
      <vt:variant>
        <vt:i4>5</vt:i4>
      </vt:variant>
      <vt:variant>
        <vt:lpwstr/>
      </vt:variant>
      <vt:variant>
        <vt:lpwstr>■機密性11ー1ー2</vt:lpwstr>
      </vt:variant>
      <vt:variant>
        <vt:i4>981761631</vt:i4>
      </vt:variant>
      <vt:variant>
        <vt:i4>6459</vt:i4>
      </vt:variant>
      <vt:variant>
        <vt:i4>0</vt:i4>
      </vt:variant>
      <vt:variant>
        <vt:i4>5</vt:i4>
      </vt:variant>
      <vt:variant>
        <vt:lpwstr/>
      </vt:variant>
      <vt:variant>
        <vt:lpwstr>■機密性9ー2</vt:lpwstr>
      </vt:variant>
      <vt:variant>
        <vt:i4>169037635</vt:i4>
      </vt:variant>
      <vt:variant>
        <vt:i4>6456</vt:i4>
      </vt:variant>
      <vt:variant>
        <vt:i4>0</vt:i4>
      </vt:variant>
      <vt:variant>
        <vt:i4>5</vt:i4>
      </vt:variant>
      <vt:variant>
        <vt:lpwstr/>
      </vt:variant>
      <vt:variant>
        <vt:lpwstr>■機密性第8章コラム</vt:lpwstr>
      </vt:variant>
      <vt:variant>
        <vt:i4>175668847</vt:i4>
      </vt:variant>
      <vt:variant>
        <vt:i4>6453</vt:i4>
      </vt:variant>
      <vt:variant>
        <vt:i4>0</vt:i4>
      </vt:variant>
      <vt:variant>
        <vt:i4>5</vt:i4>
      </vt:variant>
      <vt:variant>
        <vt:lpwstr/>
      </vt:variant>
      <vt:variant>
        <vt:lpwstr>■機密性8ー1ー1</vt:lpwstr>
      </vt:variant>
      <vt:variant>
        <vt:i4>175668832</vt:i4>
      </vt:variant>
      <vt:variant>
        <vt:i4>6450</vt:i4>
      </vt:variant>
      <vt:variant>
        <vt:i4>0</vt:i4>
      </vt:variant>
      <vt:variant>
        <vt:i4>5</vt:i4>
      </vt:variant>
      <vt:variant>
        <vt:lpwstr/>
      </vt:variant>
      <vt:variant>
        <vt:lpwstr>■機密性7ー1ー2</vt:lpwstr>
      </vt:variant>
      <vt:variant>
        <vt:i4>169430851</vt:i4>
      </vt:variant>
      <vt:variant>
        <vt:i4>6447</vt:i4>
      </vt:variant>
      <vt:variant>
        <vt:i4>0</vt:i4>
      </vt:variant>
      <vt:variant>
        <vt:i4>5</vt:i4>
      </vt:variant>
      <vt:variant>
        <vt:lpwstr/>
      </vt:variant>
      <vt:variant>
        <vt:lpwstr>■機密性第2章コラム</vt:lpwstr>
      </vt:variant>
      <vt:variant>
        <vt:i4>1001210886</vt:i4>
      </vt:variant>
      <vt:variant>
        <vt:i4>6444</vt:i4>
      </vt:variant>
      <vt:variant>
        <vt:i4>0</vt:i4>
      </vt:variant>
      <vt:variant>
        <vt:i4>5</vt:i4>
      </vt:variant>
      <vt:variant>
        <vt:lpwstr/>
      </vt:variant>
      <vt:variant>
        <vt:lpwstr>■完全性27ー12</vt:lpwstr>
      </vt:variant>
      <vt:variant>
        <vt:i4>1001210886</vt:i4>
      </vt:variant>
      <vt:variant>
        <vt:i4>6441</vt:i4>
      </vt:variant>
      <vt:variant>
        <vt:i4>0</vt:i4>
      </vt:variant>
      <vt:variant>
        <vt:i4>5</vt:i4>
      </vt:variant>
      <vt:variant>
        <vt:lpwstr/>
      </vt:variant>
      <vt:variant>
        <vt:lpwstr>■完全性27ー11</vt:lpwstr>
      </vt:variant>
      <vt:variant>
        <vt:i4>1000240378</vt:i4>
      </vt:variant>
      <vt:variant>
        <vt:i4>6438</vt:i4>
      </vt:variant>
      <vt:variant>
        <vt:i4>0</vt:i4>
      </vt:variant>
      <vt:variant>
        <vt:i4>5</vt:i4>
      </vt:variant>
      <vt:variant>
        <vt:lpwstr/>
      </vt:variant>
      <vt:variant>
        <vt:lpwstr>■完全性25ー2ー2</vt:lpwstr>
      </vt:variant>
      <vt:variant>
        <vt:i4>1001014278</vt:i4>
      </vt:variant>
      <vt:variant>
        <vt:i4>6435</vt:i4>
      </vt:variant>
      <vt:variant>
        <vt:i4>0</vt:i4>
      </vt:variant>
      <vt:variant>
        <vt:i4>5</vt:i4>
      </vt:variant>
      <vt:variant>
        <vt:lpwstr/>
      </vt:variant>
      <vt:variant>
        <vt:lpwstr>■完全性23ー2</vt:lpwstr>
      </vt:variant>
      <vt:variant>
        <vt:i4>1000043770</vt:i4>
      </vt:variant>
      <vt:variant>
        <vt:i4>6432</vt:i4>
      </vt:variant>
      <vt:variant>
        <vt:i4>0</vt:i4>
      </vt:variant>
      <vt:variant>
        <vt:i4>5</vt:i4>
      </vt:variant>
      <vt:variant>
        <vt:lpwstr/>
      </vt:variant>
      <vt:variant>
        <vt:lpwstr>■完全性22ー3ー1</vt:lpwstr>
      </vt:variant>
      <vt:variant>
        <vt:i4>999912698</vt:i4>
      </vt:variant>
      <vt:variant>
        <vt:i4>6429</vt:i4>
      </vt:variant>
      <vt:variant>
        <vt:i4>0</vt:i4>
      </vt:variant>
      <vt:variant>
        <vt:i4>5</vt:i4>
      </vt:variant>
      <vt:variant>
        <vt:lpwstr/>
      </vt:variant>
      <vt:variant>
        <vt:lpwstr>■完全性21ー1ー2</vt:lpwstr>
      </vt:variant>
      <vt:variant>
        <vt:i4>999519482</vt:i4>
      </vt:variant>
      <vt:variant>
        <vt:i4>6426</vt:i4>
      </vt:variant>
      <vt:variant>
        <vt:i4>0</vt:i4>
      </vt:variant>
      <vt:variant>
        <vt:i4>5</vt:i4>
      </vt:variant>
      <vt:variant>
        <vt:lpwstr/>
      </vt:variant>
      <vt:variant>
        <vt:lpwstr>■完全性20ー1ー9</vt:lpwstr>
      </vt:variant>
      <vt:variant>
        <vt:i4>999650553</vt:i4>
      </vt:variant>
      <vt:variant>
        <vt:i4>6423</vt:i4>
      </vt:variant>
      <vt:variant>
        <vt:i4>0</vt:i4>
      </vt:variant>
      <vt:variant>
        <vt:i4>5</vt:i4>
      </vt:variant>
      <vt:variant>
        <vt:lpwstr/>
      </vt:variant>
      <vt:variant>
        <vt:lpwstr>■完全性18ー3ー5</vt:lpwstr>
      </vt:variant>
      <vt:variant>
        <vt:i4>999519481</vt:i4>
      </vt:variant>
      <vt:variant>
        <vt:i4>6420</vt:i4>
      </vt:variant>
      <vt:variant>
        <vt:i4>0</vt:i4>
      </vt:variant>
      <vt:variant>
        <vt:i4>5</vt:i4>
      </vt:variant>
      <vt:variant>
        <vt:lpwstr/>
      </vt:variant>
      <vt:variant>
        <vt:lpwstr>■完全性18ー2ー21</vt:lpwstr>
      </vt:variant>
      <vt:variant>
        <vt:i4>999322873</vt:i4>
      </vt:variant>
      <vt:variant>
        <vt:i4>6417</vt:i4>
      </vt:variant>
      <vt:variant>
        <vt:i4>0</vt:i4>
      </vt:variant>
      <vt:variant>
        <vt:i4>5</vt:i4>
      </vt:variant>
      <vt:variant>
        <vt:lpwstr/>
      </vt:variant>
      <vt:variant>
        <vt:lpwstr>■完全性18ー2ー17</vt:lpwstr>
      </vt:variant>
      <vt:variant>
        <vt:i4>1001210885</vt:i4>
      </vt:variant>
      <vt:variant>
        <vt:i4>6414</vt:i4>
      </vt:variant>
      <vt:variant>
        <vt:i4>0</vt:i4>
      </vt:variant>
      <vt:variant>
        <vt:i4>5</vt:i4>
      </vt:variant>
      <vt:variant>
        <vt:lpwstr/>
      </vt:variant>
      <vt:variant>
        <vt:lpwstr>■完全性17ー1</vt:lpwstr>
      </vt:variant>
      <vt:variant>
        <vt:i4>1001341957</vt:i4>
      </vt:variant>
      <vt:variant>
        <vt:i4>6411</vt:i4>
      </vt:variant>
      <vt:variant>
        <vt:i4>0</vt:i4>
      </vt:variant>
      <vt:variant>
        <vt:i4>5</vt:i4>
      </vt:variant>
      <vt:variant>
        <vt:lpwstr/>
      </vt:variant>
      <vt:variant>
        <vt:lpwstr>■完全性15ー1</vt:lpwstr>
      </vt:variant>
      <vt:variant>
        <vt:i4>1000109305</vt:i4>
      </vt:variant>
      <vt:variant>
        <vt:i4>6408</vt:i4>
      </vt:variant>
      <vt:variant>
        <vt:i4>0</vt:i4>
      </vt:variant>
      <vt:variant>
        <vt:i4>5</vt:i4>
      </vt:variant>
      <vt:variant>
        <vt:lpwstr/>
      </vt:variant>
      <vt:variant>
        <vt:lpwstr>■完全性14ー1ー2</vt:lpwstr>
      </vt:variant>
      <vt:variant>
        <vt:i4>999912697</vt:i4>
      </vt:variant>
      <vt:variant>
        <vt:i4>6405</vt:i4>
      </vt:variant>
      <vt:variant>
        <vt:i4>0</vt:i4>
      </vt:variant>
      <vt:variant>
        <vt:i4>5</vt:i4>
      </vt:variant>
      <vt:variant>
        <vt:lpwstr/>
      </vt:variant>
      <vt:variant>
        <vt:lpwstr>■完全性13ー3ー2</vt:lpwstr>
      </vt:variant>
      <vt:variant>
        <vt:i4>1000305913</vt:i4>
      </vt:variant>
      <vt:variant>
        <vt:i4>6402</vt:i4>
      </vt:variant>
      <vt:variant>
        <vt:i4>0</vt:i4>
      </vt:variant>
      <vt:variant>
        <vt:i4>5</vt:i4>
      </vt:variant>
      <vt:variant>
        <vt:lpwstr/>
      </vt:variant>
      <vt:variant>
        <vt:lpwstr>■完全性13ー2ー5</vt:lpwstr>
      </vt:variant>
      <vt:variant>
        <vt:i4>1000240377</vt:i4>
      </vt:variant>
      <vt:variant>
        <vt:i4>6399</vt:i4>
      </vt:variant>
      <vt:variant>
        <vt:i4>0</vt:i4>
      </vt:variant>
      <vt:variant>
        <vt:i4>5</vt:i4>
      </vt:variant>
      <vt:variant>
        <vt:lpwstr/>
      </vt:variant>
      <vt:variant>
        <vt:lpwstr>■完全性13ー2ー4</vt:lpwstr>
      </vt:variant>
      <vt:variant>
        <vt:i4>999912697</vt:i4>
      </vt:variant>
      <vt:variant>
        <vt:i4>6396</vt:i4>
      </vt:variant>
      <vt:variant>
        <vt:i4>0</vt:i4>
      </vt:variant>
      <vt:variant>
        <vt:i4>5</vt:i4>
      </vt:variant>
      <vt:variant>
        <vt:lpwstr/>
      </vt:variant>
      <vt:variant>
        <vt:lpwstr>■完全性12ー2ー2</vt:lpwstr>
      </vt:variant>
      <vt:variant>
        <vt:i4>1000883205</vt:i4>
      </vt:variant>
      <vt:variant>
        <vt:i4>6393</vt:i4>
      </vt:variant>
      <vt:variant>
        <vt:i4>0</vt:i4>
      </vt:variant>
      <vt:variant>
        <vt:i4>5</vt:i4>
      </vt:variant>
      <vt:variant>
        <vt:lpwstr/>
      </vt:variant>
      <vt:variant>
        <vt:lpwstr>■完全性11ー2</vt:lpwstr>
      </vt:variant>
      <vt:variant>
        <vt:i4>999912697</vt:i4>
      </vt:variant>
      <vt:variant>
        <vt:i4>6390</vt:i4>
      </vt:variant>
      <vt:variant>
        <vt:i4>0</vt:i4>
      </vt:variant>
      <vt:variant>
        <vt:i4>5</vt:i4>
      </vt:variant>
      <vt:variant>
        <vt:lpwstr/>
      </vt:variant>
      <vt:variant>
        <vt:lpwstr>■完全性11ー1ー2</vt:lpwstr>
      </vt:variant>
      <vt:variant>
        <vt:i4>190280945</vt:i4>
      </vt:variant>
      <vt:variant>
        <vt:i4>6387</vt:i4>
      </vt:variant>
      <vt:variant>
        <vt:i4>0</vt:i4>
      </vt:variant>
      <vt:variant>
        <vt:i4>5</vt:i4>
      </vt:variant>
      <vt:variant>
        <vt:lpwstr/>
      </vt:variant>
      <vt:variant>
        <vt:lpwstr>■完全性9ー2</vt:lpwstr>
      </vt:variant>
      <vt:variant>
        <vt:i4>1002456557</vt:i4>
      </vt:variant>
      <vt:variant>
        <vt:i4>6384</vt:i4>
      </vt:variant>
      <vt:variant>
        <vt:i4>0</vt:i4>
      </vt:variant>
      <vt:variant>
        <vt:i4>5</vt:i4>
      </vt:variant>
      <vt:variant>
        <vt:lpwstr/>
      </vt:variant>
      <vt:variant>
        <vt:lpwstr>■完全性第8章コラム</vt:lpwstr>
      </vt:variant>
      <vt:variant>
        <vt:i4>-195398463</vt:i4>
      </vt:variant>
      <vt:variant>
        <vt:i4>6381</vt:i4>
      </vt:variant>
      <vt:variant>
        <vt:i4>0</vt:i4>
      </vt:variant>
      <vt:variant>
        <vt:i4>5</vt:i4>
      </vt:variant>
      <vt:variant>
        <vt:lpwstr/>
      </vt:variant>
      <vt:variant>
        <vt:lpwstr>■完全性8ー1－1</vt:lpwstr>
      </vt:variant>
      <vt:variant>
        <vt:i4>1003111917</vt:i4>
      </vt:variant>
      <vt:variant>
        <vt:i4>6378</vt:i4>
      </vt:variant>
      <vt:variant>
        <vt:i4>0</vt:i4>
      </vt:variant>
      <vt:variant>
        <vt:i4>5</vt:i4>
      </vt:variant>
      <vt:variant>
        <vt:lpwstr/>
      </vt:variant>
      <vt:variant>
        <vt:lpwstr>■完全性第2章コラム</vt:lpwstr>
      </vt:variant>
      <vt:variant>
        <vt:i4>869163078</vt:i4>
      </vt:variant>
      <vt:variant>
        <vt:i4>6375</vt:i4>
      </vt:variant>
      <vt:variant>
        <vt:i4>0</vt:i4>
      </vt:variant>
      <vt:variant>
        <vt:i4>5</vt:i4>
      </vt:variant>
      <vt:variant>
        <vt:lpwstr/>
      </vt:variant>
      <vt:variant>
        <vt:lpwstr>■可用性27ー12</vt:lpwstr>
      </vt:variant>
      <vt:variant>
        <vt:i4>869163078</vt:i4>
      </vt:variant>
      <vt:variant>
        <vt:i4>6372</vt:i4>
      </vt:variant>
      <vt:variant>
        <vt:i4>0</vt:i4>
      </vt:variant>
      <vt:variant>
        <vt:i4>5</vt:i4>
      </vt:variant>
      <vt:variant>
        <vt:lpwstr/>
      </vt:variant>
      <vt:variant>
        <vt:lpwstr>■可用性27ー11</vt:lpwstr>
      </vt:variant>
      <vt:variant>
        <vt:i4>872239290</vt:i4>
      </vt:variant>
      <vt:variant>
        <vt:i4>6369</vt:i4>
      </vt:variant>
      <vt:variant>
        <vt:i4>0</vt:i4>
      </vt:variant>
      <vt:variant>
        <vt:i4>5</vt:i4>
      </vt:variant>
      <vt:variant>
        <vt:lpwstr/>
      </vt:variant>
      <vt:variant>
        <vt:lpwstr>■可用性25ー2ー2</vt:lpwstr>
      </vt:variant>
      <vt:variant>
        <vt:i4>868835398</vt:i4>
      </vt:variant>
      <vt:variant>
        <vt:i4>6366</vt:i4>
      </vt:variant>
      <vt:variant>
        <vt:i4>0</vt:i4>
      </vt:variant>
      <vt:variant>
        <vt:i4>5</vt:i4>
      </vt:variant>
      <vt:variant>
        <vt:lpwstr/>
      </vt:variant>
      <vt:variant>
        <vt:lpwstr>■可用性23ー2</vt:lpwstr>
      </vt:variant>
      <vt:variant>
        <vt:i4>872370362</vt:i4>
      </vt:variant>
      <vt:variant>
        <vt:i4>6363</vt:i4>
      </vt:variant>
      <vt:variant>
        <vt:i4>0</vt:i4>
      </vt:variant>
      <vt:variant>
        <vt:i4>5</vt:i4>
      </vt:variant>
      <vt:variant>
        <vt:lpwstr/>
      </vt:variant>
      <vt:variant>
        <vt:lpwstr>■可用性22ー4ー1</vt:lpwstr>
      </vt:variant>
      <vt:variant>
        <vt:i4>871911610</vt:i4>
      </vt:variant>
      <vt:variant>
        <vt:i4>6360</vt:i4>
      </vt:variant>
      <vt:variant>
        <vt:i4>0</vt:i4>
      </vt:variant>
      <vt:variant>
        <vt:i4>5</vt:i4>
      </vt:variant>
      <vt:variant>
        <vt:lpwstr/>
      </vt:variant>
      <vt:variant>
        <vt:lpwstr>■可用性22ー3ー1</vt:lpwstr>
      </vt:variant>
      <vt:variant>
        <vt:i4>872042682</vt:i4>
      </vt:variant>
      <vt:variant>
        <vt:i4>6357</vt:i4>
      </vt:variant>
      <vt:variant>
        <vt:i4>0</vt:i4>
      </vt:variant>
      <vt:variant>
        <vt:i4>5</vt:i4>
      </vt:variant>
      <vt:variant>
        <vt:lpwstr/>
      </vt:variant>
      <vt:variant>
        <vt:lpwstr>■可用性22ー2ー2</vt:lpwstr>
      </vt:variant>
      <vt:variant>
        <vt:i4>872042682</vt:i4>
      </vt:variant>
      <vt:variant>
        <vt:i4>6354</vt:i4>
      </vt:variant>
      <vt:variant>
        <vt:i4>0</vt:i4>
      </vt:variant>
      <vt:variant>
        <vt:i4>5</vt:i4>
      </vt:variant>
      <vt:variant>
        <vt:lpwstr/>
      </vt:variant>
      <vt:variant>
        <vt:lpwstr>■可用性21ー1ー2</vt:lpwstr>
      </vt:variant>
      <vt:variant>
        <vt:i4>871387322</vt:i4>
      </vt:variant>
      <vt:variant>
        <vt:i4>6351</vt:i4>
      </vt:variant>
      <vt:variant>
        <vt:i4>0</vt:i4>
      </vt:variant>
      <vt:variant>
        <vt:i4>5</vt:i4>
      </vt:variant>
      <vt:variant>
        <vt:lpwstr/>
      </vt:variant>
      <vt:variant>
        <vt:lpwstr>■可用性20ー1ー9</vt:lpwstr>
      </vt:variant>
      <vt:variant>
        <vt:i4>871780537</vt:i4>
      </vt:variant>
      <vt:variant>
        <vt:i4>6348</vt:i4>
      </vt:variant>
      <vt:variant>
        <vt:i4>0</vt:i4>
      </vt:variant>
      <vt:variant>
        <vt:i4>5</vt:i4>
      </vt:variant>
      <vt:variant>
        <vt:lpwstr/>
      </vt:variant>
      <vt:variant>
        <vt:lpwstr>■可用性18ー3ー5</vt:lpwstr>
      </vt:variant>
      <vt:variant>
        <vt:i4>871583929</vt:i4>
      </vt:variant>
      <vt:variant>
        <vt:i4>6345</vt:i4>
      </vt:variant>
      <vt:variant>
        <vt:i4>0</vt:i4>
      </vt:variant>
      <vt:variant>
        <vt:i4>5</vt:i4>
      </vt:variant>
      <vt:variant>
        <vt:lpwstr/>
      </vt:variant>
      <vt:variant>
        <vt:lpwstr>■可用性18ー2ー17</vt:lpwstr>
      </vt:variant>
      <vt:variant>
        <vt:i4>871583929</vt:i4>
      </vt:variant>
      <vt:variant>
        <vt:i4>6342</vt:i4>
      </vt:variant>
      <vt:variant>
        <vt:i4>0</vt:i4>
      </vt:variant>
      <vt:variant>
        <vt:i4>5</vt:i4>
      </vt:variant>
      <vt:variant>
        <vt:lpwstr/>
      </vt:variant>
      <vt:variant>
        <vt:lpwstr>■可用性18ー2ー12</vt:lpwstr>
      </vt:variant>
      <vt:variant>
        <vt:i4>868311109</vt:i4>
      </vt:variant>
      <vt:variant>
        <vt:i4>6339</vt:i4>
      </vt:variant>
      <vt:variant>
        <vt:i4>0</vt:i4>
      </vt:variant>
      <vt:variant>
        <vt:i4>5</vt:i4>
      </vt:variant>
      <vt:variant>
        <vt:lpwstr/>
      </vt:variant>
      <vt:variant>
        <vt:lpwstr>■可用性18ー1</vt:lpwstr>
      </vt:variant>
      <vt:variant>
        <vt:i4>869163077</vt:i4>
      </vt:variant>
      <vt:variant>
        <vt:i4>6336</vt:i4>
      </vt:variant>
      <vt:variant>
        <vt:i4>0</vt:i4>
      </vt:variant>
      <vt:variant>
        <vt:i4>5</vt:i4>
      </vt:variant>
      <vt:variant>
        <vt:lpwstr/>
      </vt:variant>
      <vt:variant>
        <vt:lpwstr>■可用性17ー1</vt:lpwstr>
      </vt:variant>
      <vt:variant>
        <vt:i4>871931720</vt:i4>
      </vt:variant>
      <vt:variant>
        <vt:i4>6333</vt:i4>
      </vt:variant>
      <vt:variant>
        <vt:i4>0</vt:i4>
      </vt:variant>
      <vt:variant>
        <vt:i4>5</vt:i4>
      </vt:variant>
      <vt:variant>
        <vt:lpwstr/>
      </vt:variant>
      <vt:variant>
        <vt:lpwstr>■可用性15ー2－7</vt:lpwstr>
      </vt:variant>
      <vt:variant>
        <vt:i4>871997256</vt:i4>
      </vt:variant>
      <vt:variant>
        <vt:i4>6330</vt:i4>
      </vt:variant>
      <vt:variant>
        <vt:i4>0</vt:i4>
      </vt:variant>
      <vt:variant>
        <vt:i4>5</vt:i4>
      </vt:variant>
      <vt:variant>
        <vt:lpwstr/>
      </vt:variant>
      <vt:variant>
        <vt:lpwstr>■可用性15ー2－6</vt:lpwstr>
      </vt:variant>
      <vt:variant>
        <vt:i4>869032005</vt:i4>
      </vt:variant>
      <vt:variant>
        <vt:i4>6327</vt:i4>
      </vt:variant>
      <vt:variant>
        <vt:i4>0</vt:i4>
      </vt:variant>
      <vt:variant>
        <vt:i4>5</vt:i4>
      </vt:variant>
      <vt:variant>
        <vt:lpwstr/>
      </vt:variant>
      <vt:variant>
        <vt:lpwstr>■可用性15ー1</vt:lpwstr>
      </vt:variant>
      <vt:variant>
        <vt:i4>872390472</vt:i4>
      </vt:variant>
      <vt:variant>
        <vt:i4>6324</vt:i4>
      </vt:variant>
      <vt:variant>
        <vt:i4>0</vt:i4>
      </vt:variant>
      <vt:variant>
        <vt:i4>5</vt:i4>
      </vt:variant>
      <vt:variant>
        <vt:lpwstr/>
      </vt:variant>
      <vt:variant>
        <vt:lpwstr>■可用性14ー1－2</vt:lpwstr>
      </vt:variant>
      <vt:variant>
        <vt:i4>872062792</vt:i4>
      </vt:variant>
      <vt:variant>
        <vt:i4>6321</vt:i4>
      </vt:variant>
      <vt:variant>
        <vt:i4>0</vt:i4>
      </vt:variant>
      <vt:variant>
        <vt:i4>5</vt:i4>
      </vt:variant>
      <vt:variant>
        <vt:lpwstr/>
      </vt:variant>
      <vt:variant>
        <vt:lpwstr>■可用性13ー3－2</vt:lpwstr>
      </vt:variant>
      <vt:variant>
        <vt:i4>872193864</vt:i4>
      </vt:variant>
      <vt:variant>
        <vt:i4>6318</vt:i4>
      </vt:variant>
      <vt:variant>
        <vt:i4>0</vt:i4>
      </vt:variant>
      <vt:variant>
        <vt:i4>5</vt:i4>
      </vt:variant>
      <vt:variant>
        <vt:lpwstr/>
      </vt:variant>
      <vt:variant>
        <vt:lpwstr>■可用性13ー2－5</vt:lpwstr>
      </vt:variant>
      <vt:variant>
        <vt:i4>872259400</vt:i4>
      </vt:variant>
      <vt:variant>
        <vt:i4>6315</vt:i4>
      </vt:variant>
      <vt:variant>
        <vt:i4>0</vt:i4>
      </vt:variant>
      <vt:variant>
        <vt:i4>5</vt:i4>
      </vt:variant>
      <vt:variant>
        <vt:lpwstr/>
      </vt:variant>
      <vt:variant>
        <vt:lpwstr>■可用性13ー2－4</vt:lpwstr>
      </vt:variant>
      <vt:variant>
        <vt:i4>872062792</vt:i4>
      </vt:variant>
      <vt:variant>
        <vt:i4>6312</vt:i4>
      </vt:variant>
      <vt:variant>
        <vt:i4>0</vt:i4>
      </vt:variant>
      <vt:variant>
        <vt:i4>5</vt:i4>
      </vt:variant>
      <vt:variant>
        <vt:lpwstr/>
      </vt:variant>
      <vt:variant>
        <vt:lpwstr>■可用性12ー2－2</vt:lpwstr>
      </vt:variant>
      <vt:variant>
        <vt:i4>868966469</vt:i4>
      </vt:variant>
      <vt:variant>
        <vt:i4>6309</vt:i4>
      </vt:variant>
      <vt:variant>
        <vt:i4>0</vt:i4>
      </vt:variant>
      <vt:variant>
        <vt:i4>5</vt:i4>
      </vt:variant>
      <vt:variant>
        <vt:lpwstr/>
      </vt:variant>
      <vt:variant>
        <vt:lpwstr>■可用性11ー2</vt:lpwstr>
      </vt:variant>
      <vt:variant>
        <vt:i4>872062792</vt:i4>
      </vt:variant>
      <vt:variant>
        <vt:i4>6306</vt:i4>
      </vt:variant>
      <vt:variant>
        <vt:i4>0</vt:i4>
      </vt:variant>
      <vt:variant>
        <vt:i4>5</vt:i4>
      </vt:variant>
      <vt:variant>
        <vt:lpwstr/>
      </vt:variant>
      <vt:variant>
        <vt:lpwstr>■可用性11ー1－2</vt:lpwstr>
      </vt:variant>
      <vt:variant>
        <vt:i4>53760177</vt:i4>
      </vt:variant>
      <vt:variant>
        <vt:i4>6303</vt:i4>
      </vt:variant>
      <vt:variant>
        <vt:i4>0</vt:i4>
      </vt:variant>
      <vt:variant>
        <vt:i4>5</vt:i4>
      </vt:variant>
      <vt:variant>
        <vt:lpwstr/>
      </vt:variant>
      <vt:variant>
        <vt:lpwstr>■可用性9ー2</vt:lpwstr>
      </vt:variant>
      <vt:variant>
        <vt:i4>-1571228310</vt:i4>
      </vt:variant>
      <vt:variant>
        <vt:i4>6300</vt:i4>
      </vt:variant>
      <vt:variant>
        <vt:i4>0</vt:i4>
      </vt:variant>
      <vt:variant>
        <vt:i4>5</vt:i4>
      </vt:variant>
      <vt:variant>
        <vt:lpwstr/>
      </vt:variant>
      <vt:variant>
        <vt:lpwstr>■否認防止性第8章コラム</vt:lpwstr>
      </vt:variant>
      <vt:variant>
        <vt:i4>868765825</vt:i4>
      </vt:variant>
      <vt:variant>
        <vt:i4>6297</vt:i4>
      </vt:variant>
      <vt:variant>
        <vt:i4>0</vt:i4>
      </vt:variant>
      <vt:variant>
        <vt:i4>5</vt:i4>
      </vt:variant>
      <vt:variant>
        <vt:lpwstr/>
      </vt:variant>
      <vt:variant>
        <vt:lpwstr>■可用性8ー1ー2</vt:lpwstr>
      </vt:variant>
      <vt:variant>
        <vt:i4>868765825</vt:i4>
      </vt:variant>
      <vt:variant>
        <vt:i4>6294</vt:i4>
      </vt:variant>
      <vt:variant>
        <vt:i4>0</vt:i4>
      </vt:variant>
      <vt:variant>
        <vt:i4>5</vt:i4>
      </vt:variant>
      <vt:variant>
        <vt:lpwstr/>
      </vt:variant>
      <vt:variant>
        <vt:lpwstr>■可用性8ー1ー1</vt:lpwstr>
      </vt:variant>
      <vt:variant>
        <vt:i4>866738605</vt:i4>
      </vt:variant>
      <vt:variant>
        <vt:i4>6291</vt:i4>
      </vt:variant>
      <vt:variant>
        <vt:i4>0</vt:i4>
      </vt:variant>
      <vt:variant>
        <vt:i4>5</vt:i4>
      </vt:variant>
      <vt:variant>
        <vt:lpwstr/>
      </vt:variant>
      <vt:variant>
        <vt:lpwstr>■可用性第2章コラム</vt:lpwstr>
      </vt:variant>
      <vt:variant>
        <vt:i4>1436489156</vt:i4>
      </vt:variant>
      <vt:variant>
        <vt:i4>6288</vt:i4>
      </vt:variant>
      <vt:variant>
        <vt:i4>0</vt:i4>
      </vt:variant>
      <vt:variant>
        <vt:i4>5</vt:i4>
      </vt:variant>
      <vt:variant>
        <vt:lpwstr/>
      </vt:variant>
      <vt:variant>
        <vt:lpwstr>■改ざん25ー2ー2</vt:lpwstr>
      </vt:variant>
      <vt:variant>
        <vt:i4>1436292548</vt:i4>
      </vt:variant>
      <vt:variant>
        <vt:i4>6285</vt:i4>
      </vt:variant>
      <vt:variant>
        <vt:i4>0</vt:i4>
      </vt:variant>
      <vt:variant>
        <vt:i4>5</vt:i4>
      </vt:variant>
      <vt:variant>
        <vt:lpwstr/>
      </vt:variant>
      <vt:variant>
        <vt:lpwstr>■改ざん25ー2ー1</vt:lpwstr>
      </vt:variant>
      <vt:variant>
        <vt:i4>1436161476</vt:i4>
      </vt:variant>
      <vt:variant>
        <vt:i4>6282</vt:i4>
      </vt:variant>
      <vt:variant>
        <vt:i4>0</vt:i4>
      </vt:variant>
      <vt:variant>
        <vt:i4>5</vt:i4>
      </vt:variant>
      <vt:variant>
        <vt:lpwstr/>
      </vt:variant>
      <vt:variant>
        <vt:lpwstr>■改ざん22ー3ー1</vt:lpwstr>
      </vt:variant>
      <vt:variant>
        <vt:i4>1436030404</vt:i4>
      </vt:variant>
      <vt:variant>
        <vt:i4>6279</vt:i4>
      </vt:variant>
      <vt:variant>
        <vt:i4>0</vt:i4>
      </vt:variant>
      <vt:variant>
        <vt:i4>5</vt:i4>
      </vt:variant>
      <vt:variant>
        <vt:lpwstr/>
      </vt:variant>
      <vt:variant>
        <vt:lpwstr>■改ざん22ー1ー1</vt:lpwstr>
      </vt:variant>
      <vt:variant>
        <vt:i4>1436489156</vt:i4>
      </vt:variant>
      <vt:variant>
        <vt:i4>6276</vt:i4>
      </vt:variant>
      <vt:variant>
        <vt:i4>0</vt:i4>
      </vt:variant>
      <vt:variant>
        <vt:i4>5</vt:i4>
      </vt:variant>
      <vt:variant>
        <vt:lpwstr/>
      </vt:variant>
      <vt:variant>
        <vt:lpwstr>■改ざん21ー1ー5</vt:lpwstr>
      </vt:variant>
      <vt:variant>
        <vt:i4>1436030404</vt:i4>
      </vt:variant>
      <vt:variant>
        <vt:i4>6273</vt:i4>
      </vt:variant>
      <vt:variant>
        <vt:i4>0</vt:i4>
      </vt:variant>
      <vt:variant>
        <vt:i4>5</vt:i4>
      </vt:variant>
      <vt:variant>
        <vt:lpwstr/>
      </vt:variant>
      <vt:variant>
        <vt:lpwstr>■改ざん21ー1ー2</vt:lpwstr>
      </vt:variant>
      <vt:variant>
        <vt:i4>1435833799</vt:i4>
      </vt:variant>
      <vt:variant>
        <vt:i4>6270</vt:i4>
      </vt:variant>
      <vt:variant>
        <vt:i4>0</vt:i4>
      </vt:variant>
      <vt:variant>
        <vt:i4>5</vt:i4>
      </vt:variant>
      <vt:variant>
        <vt:lpwstr/>
      </vt:variant>
      <vt:variant>
        <vt:lpwstr>■改ざん18ー3ー4</vt:lpwstr>
      </vt:variant>
      <vt:variant>
        <vt:i4>1435571655</vt:i4>
      </vt:variant>
      <vt:variant>
        <vt:i4>6267</vt:i4>
      </vt:variant>
      <vt:variant>
        <vt:i4>0</vt:i4>
      </vt:variant>
      <vt:variant>
        <vt:i4>5</vt:i4>
      </vt:variant>
      <vt:variant>
        <vt:lpwstr/>
      </vt:variant>
      <vt:variant>
        <vt:lpwstr>■改ざん18ー2ー17</vt:lpwstr>
      </vt:variant>
      <vt:variant>
        <vt:i4>1435571655</vt:i4>
      </vt:variant>
      <vt:variant>
        <vt:i4>6264</vt:i4>
      </vt:variant>
      <vt:variant>
        <vt:i4>0</vt:i4>
      </vt:variant>
      <vt:variant>
        <vt:i4>5</vt:i4>
      </vt:variant>
      <vt:variant>
        <vt:lpwstr/>
      </vt:variant>
      <vt:variant>
        <vt:lpwstr>■改ざん18ー2ー13</vt:lpwstr>
      </vt:variant>
      <vt:variant>
        <vt:i4>1435571655</vt:i4>
      </vt:variant>
      <vt:variant>
        <vt:i4>6261</vt:i4>
      </vt:variant>
      <vt:variant>
        <vt:i4>0</vt:i4>
      </vt:variant>
      <vt:variant>
        <vt:i4>5</vt:i4>
      </vt:variant>
      <vt:variant>
        <vt:lpwstr/>
      </vt:variant>
      <vt:variant>
        <vt:lpwstr>■改ざん18ー2ー11</vt:lpwstr>
      </vt:variant>
      <vt:variant>
        <vt:i4>1435833799</vt:i4>
      </vt:variant>
      <vt:variant>
        <vt:i4>6258</vt:i4>
      </vt:variant>
      <vt:variant>
        <vt:i4>0</vt:i4>
      </vt:variant>
      <vt:variant>
        <vt:i4>5</vt:i4>
      </vt:variant>
      <vt:variant>
        <vt:lpwstr/>
      </vt:variant>
      <vt:variant>
        <vt:lpwstr>■改ざん15ー2ー8</vt:lpwstr>
      </vt:variant>
      <vt:variant>
        <vt:i4>1436161479</vt:i4>
      </vt:variant>
      <vt:variant>
        <vt:i4>6255</vt:i4>
      </vt:variant>
      <vt:variant>
        <vt:i4>0</vt:i4>
      </vt:variant>
      <vt:variant>
        <vt:i4>5</vt:i4>
      </vt:variant>
      <vt:variant>
        <vt:lpwstr/>
      </vt:variant>
      <vt:variant>
        <vt:lpwstr>■改ざん15ー2ー7</vt:lpwstr>
      </vt:variant>
      <vt:variant>
        <vt:i4>1436030407</vt:i4>
      </vt:variant>
      <vt:variant>
        <vt:i4>6252</vt:i4>
      </vt:variant>
      <vt:variant>
        <vt:i4>0</vt:i4>
      </vt:variant>
      <vt:variant>
        <vt:i4>5</vt:i4>
      </vt:variant>
      <vt:variant>
        <vt:lpwstr/>
      </vt:variant>
      <vt:variant>
        <vt:lpwstr>■改ざん15ー2ー5</vt:lpwstr>
      </vt:variant>
      <vt:variant>
        <vt:i4>1437476155</vt:i4>
      </vt:variant>
      <vt:variant>
        <vt:i4>6249</vt:i4>
      </vt:variant>
      <vt:variant>
        <vt:i4>0</vt:i4>
      </vt:variant>
      <vt:variant>
        <vt:i4>5</vt:i4>
      </vt:variant>
      <vt:variant>
        <vt:lpwstr/>
      </vt:variant>
      <vt:variant>
        <vt:lpwstr>■改ざん15ー1</vt:lpwstr>
      </vt:variant>
      <vt:variant>
        <vt:i4>1436030407</vt:i4>
      </vt:variant>
      <vt:variant>
        <vt:i4>6246</vt:i4>
      </vt:variant>
      <vt:variant>
        <vt:i4>0</vt:i4>
      </vt:variant>
      <vt:variant>
        <vt:i4>5</vt:i4>
      </vt:variant>
      <vt:variant>
        <vt:lpwstr/>
      </vt:variant>
      <vt:variant>
        <vt:lpwstr>■改ざん12ー2ー2</vt:lpwstr>
      </vt:variant>
      <vt:variant>
        <vt:i4>1436358087</vt:i4>
      </vt:variant>
      <vt:variant>
        <vt:i4>6243</vt:i4>
      </vt:variant>
      <vt:variant>
        <vt:i4>0</vt:i4>
      </vt:variant>
      <vt:variant>
        <vt:i4>5</vt:i4>
      </vt:variant>
      <vt:variant>
        <vt:lpwstr/>
      </vt:variant>
      <vt:variant>
        <vt:lpwstr>■改ざん10ー2ー5</vt:lpwstr>
      </vt:variant>
      <vt:variant>
        <vt:i4>1437210111</vt:i4>
      </vt:variant>
      <vt:variant>
        <vt:i4>6240</vt:i4>
      </vt:variant>
      <vt:variant>
        <vt:i4>0</vt:i4>
      </vt:variant>
      <vt:variant>
        <vt:i4>5</vt:i4>
      </vt:variant>
      <vt:variant>
        <vt:lpwstr/>
      </vt:variant>
      <vt:variant>
        <vt:lpwstr>■改ざん8ー1ー2</vt:lpwstr>
      </vt:variant>
      <vt:variant>
        <vt:i4>1437210111</vt:i4>
      </vt:variant>
      <vt:variant>
        <vt:i4>6237</vt:i4>
      </vt:variant>
      <vt:variant>
        <vt:i4>0</vt:i4>
      </vt:variant>
      <vt:variant>
        <vt:i4>5</vt:i4>
      </vt:variant>
      <vt:variant>
        <vt:lpwstr/>
      </vt:variant>
      <vt:variant>
        <vt:lpwstr>■改ざん8ー1ー1</vt:lpwstr>
      </vt:variant>
      <vt:variant>
        <vt:i4>1437210096</vt:i4>
      </vt:variant>
      <vt:variant>
        <vt:i4>6234</vt:i4>
      </vt:variant>
      <vt:variant>
        <vt:i4>0</vt:i4>
      </vt:variant>
      <vt:variant>
        <vt:i4>5</vt:i4>
      </vt:variant>
      <vt:variant>
        <vt:lpwstr/>
      </vt:variant>
      <vt:variant>
        <vt:lpwstr>■改ざん7ー1ー2</vt:lpwstr>
      </vt:variant>
      <vt:variant>
        <vt:i4>1437210096</vt:i4>
      </vt:variant>
      <vt:variant>
        <vt:i4>6231</vt:i4>
      </vt:variant>
      <vt:variant>
        <vt:i4>0</vt:i4>
      </vt:variant>
      <vt:variant>
        <vt:i4>5</vt:i4>
      </vt:variant>
      <vt:variant>
        <vt:lpwstr/>
      </vt:variant>
      <vt:variant>
        <vt:lpwstr>■改ざん4ー2ー2</vt:lpwstr>
      </vt:variant>
      <vt:variant>
        <vt:i4>1437210099</vt:i4>
      </vt:variant>
      <vt:variant>
        <vt:i4>6228</vt:i4>
      </vt:variant>
      <vt:variant>
        <vt:i4>0</vt:i4>
      </vt:variant>
      <vt:variant>
        <vt:i4>5</vt:i4>
      </vt:variant>
      <vt:variant>
        <vt:lpwstr/>
      </vt:variant>
      <vt:variant>
        <vt:lpwstr>■改ざん4ー1ー1</vt:lpwstr>
      </vt:variant>
      <vt:variant>
        <vt:i4>1437210103</vt:i4>
      </vt:variant>
      <vt:variant>
        <vt:i4>6225</vt:i4>
      </vt:variant>
      <vt:variant>
        <vt:i4>0</vt:i4>
      </vt:variant>
      <vt:variant>
        <vt:i4>5</vt:i4>
      </vt:variant>
      <vt:variant>
        <vt:lpwstr/>
      </vt:variant>
      <vt:variant>
        <vt:lpwstr>■改ざん3ー2ー2</vt:lpwstr>
      </vt:variant>
      <vt:variant>
        <vt:i4>6432208</vt:i4>
      </vt:variant>
      <vt:variant>
        <vt:i4>6222</vt:i4>
      </vt:variant>
      <vt:variant>
        <vt:i4>0</vt:i4>
      </vt:variant>
      <vt:variant>
        <vt:i4>5</vt:i4>
      </vt:variant>
      <vt:variant>
        <vt:lpwstr/>
      </vt:variant>
      <vt:variant>
        <vt:lpwstr>■エンドポイントデバイス27ー18</vt:lpwstr>
      </vt:variant>
      <vt:variant>
        <vt:i4>5903663</vt:i4>
      </vt:variant>
      <vt:variant>
        <vt:i4>6219</vt:i4>
      </vt:variant>
      <vt:variant>
        <vt:i4>0</vt:i4>
      </vt:variant>
      <vt:variant>
        <vt:i4>5</vt:i4>
      </vt:variant>
      <vt:variant>
        <vt:lpwstr/>
      </vt:variant>
      <vt:variant>
        <vt:lpwstr>■エンドポイントデバイス18ー3ー5</vt:lpwstr>
      </vt:variant>
      <vt:variant>
        <vt:i4>6100271</vt:i4>
      </vt:variant>
      <vt:variant>
        <vt:i4>6216</vt:i4>
      </vt:variant>
      <vt:variant>
        <vt:i4>0</vt:i4>
      </vt:variant>
      <vt:variant>
        <vt:i4>5</vt:i4>
      </vt:variant>
      <vt:variant>
        <vt:lpwstr/>
      </vt:variant>
      <vt:variant>
        <vt:lpwstr>■エンドポイントデバイス18ー3ー2</vt:lpwstr>
      </vt:variant>
      <vt:variant>
        <vt:i4>7153107</vt:i4>
      </vt:variant>
      <vt:variant>
        <vt:i4>6213</vt:i4>
      </vt:variant>
      <vt:variant>
        <vt:i4>0</vt:i4>
      </vt:variant>
      <vt:variant>
        <vt:i4>5</vt:i4>
      </vt:variant>
      <vt:variant>
        <vt:lpwstr/>
      </vt:variant>
      <vt:variant>
        <vt:lpwstr>■エンドポイントデバイス18ー1</vt:lpwstr>
      </vt:variant>
      <vt:variant>
        <vt:i4>6559001</vt:i4>
      </vt:variant>
      <vt:variant>
        <vt:i4>6210</vt:i4>
      </vt:variant>
      <vt:variant>
        <vt:i4>0</vt:i4>
      </vt:variant>
      <vt:variant>
        <vt:i4>5</vt:i4>
      </vt:variant>
      <vt:variant>
        <vt:lpwstr/>
      </vt:variant>
      <vt:variant>
        <vt:lpwstr>■エンドポイントデバイス5ー2ー4</vt:lpwstr>
      </vt:variant>
      <vt:variant>
        <vt:i4>815338840</vt:i4>
      </vt:variant>
      <vt:variant>
        <vt:i4>6207</vt:i4>
      </vt:variant>
      <vt:variant>
        <vt:i4>0</vt:i4>
      </vt:variant>
      <vt:variant>
        <vt:i4>5</vt:i4>
      </vt:variant>
      <vt:variant>
        <vt:lpwstr/>
      </vt:variant>
      <vt:variant>
        <vt:lpwstr>■エンティティ18ー3ー2</vt:lpwstr>
      </vt:variant>
      <vt:variant>
        <vt:i4>6624610</vt:i4>
      </vt:variant>
      <vt:variant>
        <vt:i4>6204</vt:i4>
      </vt:variant>
      <vt:variant>
        <vt:i4>0</vt:i4>
      </vt:variant>
      <vt:variant>
        <vt:i4>5</vt:i4>
      </vt:variant>
      <vt:variant>
        <vt:lpwstr/>
      </vt:variant>
      <vt:variant>
        <vt:lpwstr>■エンティティ11ー2</vt:lpwstr>
      </vt:variant>
      <vt:variant>
        <vt:i4>-1533434615</vt:i4>
      </vt:variant>
      <vt:variant>
        <vt:i4>6201</vt:i4>
      </vt:variant>
      <vt:variant>
        <vt:i4>0</vt:i4>
      </vt:variant>
      <vt:variant>
        <vt:i4>5</vt:i4>
      </vt:variant>
      <vt:variant>
        <vt:lpwstr/>
      </vt:variant>
      <vt:variant>
        <vt:lpwstr>■ウイルス定義ファイル（パターンファイル）10ー2ー4</vt:lpwstr>
      </vt:variant>
      <vt:variant>
        <vt:i4>-1533434615</vt:i4>
      </vt:variant>
      <vt:variant>
        <vt:i4>6198</vt:i4>
      </vt:variant>
      <vt:variant>
        <vt:i4>0</vt:i4>
      </vt:variant>
      <vt:variant>
        <vt:i4>5</vt:i4>
      </vt:variant>
      <vt:variant>
        <vt:lpwstr/>
      </vt:variant>
      <vt:variant>
        <vt:lpwstr>■ウイルス定義ファイル（パターンファイル）10ー2ー3</vt:lpwstr>
      </vt:variant>
      <vt:variant>
        <vt:i4>-1533434615</vt:i4>
      </vt:variant>
      <vt:variant>
        <vt:i4>6195</vt:i4>
      </vt:variant>
      <vt:variant>
        <vt:i4>0</vt:i4>
      </vt:variant>
      <vt:variant>
        <vt:i4>5</vt:i4>
      </vt:variant>
      <vt:variant>
        <vt:lpwstr/>
      </vt:variant>
      <vt:variant>
        <vt:lpwstr>■ウイルス定義ファイル（パターンファイル）10ー2ー2</vt:lpwstr>
      </vt:variant>
      <vt:variant>
        <vt:i4>-1533303541</vt:i4>
      </vt:variant>
      <vt:variant>
        <vt:i4>6192</vt:i4>
      </vt:variant>
      <vt:variant>
        <vt:i4>0</vt:i4>
      </vt:variant>
      <vt:variant>
        <vt:i4>5</vt:i4>
      </vt:variant>
      <vt:variant>
        <vt:lpwstr/>
      </vt:variant>
      <vt:variant>
        <vt:lpwstr>■ウイルス定義ファイル（パターンファイル）2ー2ー3</vt:lpwstr>
      </vt:variant>
      <vt:variant>
        <vt:i4>-1533369077</vt:i4>
      </vt:variant>
      <vt:variant>
        <vt:i4>6189</vt:i4>
      </vt:variant>
      <vt:variant>
        <vt:i4>0</vt:i4>
      </vt:variant>
      <vt:variant>
        <vt:i4>5</vt:i4>
      </vt:variant>
      <vt:variant>
        <vt:lpwstr/>
      </vt:variant>
      <vt:variant>
        <vt:lpwstr>■ウイルス定義ファイル（パターンファイル）2ー2ー2</vt:lpwstr>
      </vt:variant>
      <vt:variant>
        <vt:i4>-1532258825</vt:i4>
      </vt:variant>
      <vt:variant>
        <vt:i4>6186</vt:i4>
      </vt:variant>
      <vt:variant>
        <vt:i4>0</vt:i4>
      </vt:variant>
      <vt:variant>
        <vt:i4>5</vt:i4>
      </vt:variant>
      <vt:variant>
        <vt:lpwstr/>
      </vt:variant>
      <vt:variant>
        <vt:lpwstr>■ウイルス定義ファイル（パターンファイル）2ー1</vt:lpwstr>
      </vt:variant>
      <vt:variant>
        <vt:i4>-807524958</vt:i4>
      </vt:variant>
      <vt:variant>
        <vt:i4>6183</vt:i4>
      </vt:variant>
      <vt:variant>
        <vt:i4>0</vt:i4>
      </vt:variant>
      <vt:variant>
        <vt:i4>5</vt:i4>
      </vt:variant>
      <vt:variant>
        <vt:lpwstr/>
      </vt:variant>
      <vt:variant>
        <vt:lpwstr>■インターネットバンキング12ー1－2</vt:lpwstr>
      </vt:variant>
      <vt:variant>
        <vt:i4>2943568</vt:i4>
      </vt:variant>
      <vt:variant>
        <vt:i4>6180</vt:i4>
      </vt:variant>
      <vt:variant>
        <vt:i4>0</vt:i4>
      </vt:variant>
      <vt:variant>
        <vt:i4>5</vt:i4>
      </vt:variant>
      <vt:variant>
        <vt:lpwstr/>
      </vt:variant>
      <vt:variant>
        <vt:lpwstr>■インターネットバンキング2ー2－2</vt:lpwstr>
      </vt:variant>
      <vt:variant>
        <vt:i4>-11594438</vt:i4>
      </vt:variant>
      <vt:variant>
        <vt:i4>6177</vt:i4>
      </vt:variant>
      <vt:variant>
        <vt:i4>0</vt:i4>
      </vt:variant>
      <vt:variant>
        <vt:i4>5</vt:i4>
      </vt:variant>
      <vt:variant>
        <vt:lpwstr/>
      </vt:variant>
      <vt:variant>
        <vt:lpwstr>■イベントログ18ー2－15</vt:lpwstr>
      </vt:variant>
      <vt:variant>
        <vt:i4>7596558</vt:i4>
      </vt:variant>
      <vt:variant>
        <vt:i4>6174</vt:i4>
      </vt:variant>
      <vt:variant>
        <vt:i4>0</vt:i4>
      </vt:variant>
      <vt:variant>
        <vt:i4>5</vt:i4>
      </vt:variant>
      <vt:variant>
        <vt:lpwstr/>
      </vt:variant>
      <vt:variant>
        <vt:lpwstr>■イベントログ13ー12－6</vt:lpwstr>
      </vt:variant>
      <vt:variant>
        <vt:i4>-16177705</vt:i4>
      </vt:variant>
      <vt:variant>
        <vt:i4>6171</vt:i4>
      </vt:variant>
      <vt:variant>
        <vt:i4>0</vt:i4>
      </vt:variant>
      <vt:variant>
        <vt:i4>5</vt:i4>
      </vt:variant>
      <vt:variant>
        <vt:lpwstr/>
      </vt:variant>
      <vt:variant>
        <vt:lpwstr>■アンダーグラウンドサービス5ー1－3</vt:lpwstr>
      </vt:variant>
      <vt:variant>
        <vt:i4>901036436</vt:i4>
      </vt:variant>
      <vt:variant>
        <vt:i4>6168</vt:i4>
      </vt:variant>
      <vt:variant>
        <vt:i4>0</vt:i4>
      </vt:variant>
      <vt:variant>
        <vt:i4>5</vt:i4>
      </vt:variant>
      <vt:variant>
        <vt:lpwstr/>
      </vt:variant>
      <vt:variant>
        <vt:lpwstr>■暗号化25ー2－2</vt:lpwstr>
      </vt:variant>
      <vt:variant>
        <vt:i4>901233044</vt:i4>
      </vt:variant>
      <vt:variant>
        <vt:i4>6165</vt:i4>
      </vt:variant>
      <vt:variant>
        <vt:i4>0</vt:i4>
      </vt:variant>
      <vt:variant>
        <vt:i4>5</vt:i4>
      </vt:variant>
      <vt:variant>
        <vt:lpwstr/>
      </vt:variant>
      <vt:variant>
        <vt:lpwstr>■暗号化25ー2－1</vt:lpwstr>
      </vt:variant>
      <vt:variant>
        <vt:i4>900839828</vt:i4>
      </vt:variant>
      <vt:variant>
        <vt:i4>6162</vt:i4>
      </vt:variant>
      <vt:variant>
        <vt:i4>0</vt:i4>
      </vt:variant>
      <vt:variant>
        <vt:i4>5</vt:i4>
      </vt:variant>
      <vt:variant>
        <vt:lpwstr/>
      </vt:variant>
      <vt:variant>
        <vt:lpwstr>■暗号化23ー1－2</vt:lpwstr>
      </vt:variant>
      <vt:variant>
        <vt:i4>900839828</vt:i4>
      </vt:variant>
      <vt:variant>
        <vt:i4>6159</vt:i4>
      </vt:variant>
      <vt:variant>
        <vt:i4>0</vt:i4>
      </vt:variant>
      <vt:variant>
        <vt:i4>5</vt:i4>
      </vt:variant>
      <vt:variant>
        <vt:lpwstr/>
      </vt:variant>
      <vt:variant>
        <vt:lpwstr>■暗号化22ー3－1</vt:lpwstr>
      </vt:variant>
      <vt:variant>
        <vt:i4>900970900</vt:i4>
      </vt:variant>
      <vt:variant>
        <vt:i4>6156</vt:i4>
      </vt:variant>
      <vt:variant>
        <vt:i4>0</vt:i4>
      </vt:variant>
      <vt:variant>
        <vt:i4>5</vt:i4>
      </vt:variant>
      <vt:variant>
        <vt:lpwstr/>
      </vt:variant>
      <vt:variant>
        <vt:lpwstr>■暗号化21ー1－2</vt:lpwstr>
      </vt:variant>
      <vt:variant>
        <vt:i4>898468203</vt:i4>
      </vt:variant>
      <vt:variant>
        <vt:i4>6153</vt:i4>
      </vt:variant>
      <vt:variant>
        <vt:i4>0</vt:i4>
      </vt:variant>
      <vt:variant>
        <vt:i4>5</vt:i4>
      </vt:variant>
      <vt:variant>
        <vt:lpwstr/>
      </vt:variant>
      <vt:variant>
        <vt:lpwstr>■暗号化18－4</vt:lpwstr>
      </vt:variant>
      <vt:variant>
        <vt:i4>901691799</vt:i4>
      </vt:variant>
      <vt:variant>
        <vt:i4>6150</vt:i4>
      </vt:variant>
      <vt:variant>
        <vt:i4>0</vt:i4>
      </vt:variant>
      <vt:variant>
        <vt:i4>5</vt:i4>
      </vt:variant>
      <vt:variant>
        <vt:lpwstr/>
      </vt:variant>
      <vt:variant>
        <vt:lpwstr>■暗号化18ー3－4</vt:lpwstr>
      </vt:variant>
      <vt:variant>
        <vt:i4>901364119</vt:i4>
      </vt:variant>
      <vt:variant>
        <vt:i4>6147</vt:i4>
      </vt:variant>
      <vt:variant>
        <vt:i4>0</vt:i4>
      </vt:variant>
      <vt:variant>
        <vt:i4>5</vt:i4>
      </vt:variant>
      <vt:variant>
        <vt:lpwstr/>
      </vt:variant>
      <vt:variant>
        <vt:lpwstr>■暗号化18ー2－21</vt:lpwstr>
      </vt:variant>
      <vt:variant>
        <vt:i4>901429655</vt:i4>
      </vt:variant>
      <vt:variant>
        <vt:i4>6144</vt:i4>
      </vt:variant>
      <vt:variant>
        <vt:i4>0</vt:i4>
      </vt:variant>
      <vt:variant>
        <vt:i4>5</vt:i4>
      </vt:variant>
      <vt:variant>
        <vt:lpwstr/>
      </vt:variant>
      <vt:variant>
        <vt:lpwstr>■暗号化18ー2－18</vt:lpwstr>
      </vt:variant>
      <vt:variant>
        <vt:i4>901429655</vt:i4>
      </vt:variant>
      <vt:variant>
        <vt:i4>6141</vt:i4>
      </vt:variant>
      <vt:variant>
        <vt:i4>0</vt:i4>
      </vt:variant>
      <vt:variant>
        <vt:i4>5</vt:i4>
      </vt:variant>
      <vt:variant>
        <vt:lpwstr/>
      </vt:variant>
      <vt:variant>
        <vt:lpwstr>■暗号化18ー2－10</vt:lpwstr>
      </vt:variant>
      <vt:variant>
        <vt:i4>901429655</vt:i4>
      </vt:variant>
      <vt:variant>
        <vt:i4>6138</vt:i4>
      </vt:variant>
      <vt:variant>
        <vt:i4>0</vt:i4>
      </vt:variant>
      <vt:variant>
        <vt:i4>5</vt:i4>
      </vt:variant>
      <vt:variant>
        <vt:lpwstr/>
      </vt:variant>
      <vt:variant>
        <vt:lpwstr>■暗号化18ー2－1</vt:lpwstr>
      </vt:variant>
      <vt:variant>
        <vt:i4>900905367</vt:i4>
      </vt:variant>
      <vt:variant>
        <vt:i4>6135</vt:i4>
      </vt:variant>
      <vt:variant>
        <vt:i4>0</vt:i4>
      </vt:variant>
      <vt:variant>
        <vt:i4>5</vt:i4>
      </vt:variant>
      <vt:variant>
        <vt:lpwstr/>
      </vt:variant>
      <vt:variant>
        <vt:lpwstr>■暗号化17ー2－6</vt:lpwstr>
      </vt:variant>
      <vt:variant>
        <vt:i4>900839831</vt:i4>
      </vt:variant>
      <vt:variant>
        <vt:i4>6132</vt:i4>
      </vt:variant>
      <vt:variant>
        <vt:i4>0</vt:i4>
      </vt:variant>
      <vt:variant>
        <vt:i4>5</vt:i4>
      </vt:variant>
      <vt:variant>
        <vt:lpwstr/>
      </vt:variant>
      <vt:variant>
        <vt:lpwstr>■暗号化17ー2－5</vt:lpwstr>
      </vt:variant>
      <vt:variant>
        <vt:i4>900839831</vt:i4>
      </vt:variant>
      <vt:variant>
        <vt:i4>6129</vt:i4>
      </vt:variant>
      <vt:variant>
        <vt:i4>0</vt:i4>
      </vt:variant>
      <vt:variant>
        <vt:i4>5</vt:i4>
      </vt:variant>
      <vt:variant>
        <vt:lpwstr/>
      </vt:variant>
      <vt:variant>
        <vt:lpwstr>■暗号化15ー2－7</vt:lpwstr>
      </vt:variant>
      <vt:variant>
        <vt:i4>901233047</vt:i4>
      </vt:variant>
      <vt:variant>
        <vt:i4>6126</vt:i4>
      </vt:variant>
      <vt:variant>
        <vt:i4>0</vt:i4>
      </vt:variant>
      <vt:variant>
        <vt:i4>5</vt:i4>
      </vt:variant>
      <vt:variant>
        <vt:lpwstr/>
      </vt:variant>
      <vt:variant>
        <vt:lpwstr>■暗号化15ー2－1</vt:lpwstr>
      </vt:variant>
      <vt:variant>
        <vt:i4>900970903</vt:i4>
      </vt:variant>
      <vt:variant>
        <vt:i4>6123</vt:i4>
      </vt:variant>
      <vt:variant>
        <vt:i4>0</vt:i4>
      </vt:variant>
      <vt:variant>
        <vt:i4>5</vt:i4>
      </vt:variant>
      <vt:variant>
        <vt:lpwstr/>
      </vt:variant>
      <vt:variant>
        <vt:lpwstr>■暗号化13ー3－2</vt:lpwstr>
      </vt:variant>
      <vt:variant>
        <vt:i4>900774295</vt:i4>
      </vt:variant>
      <vt:variant>
        <vt:i4>6120</vt:i4>
      </vt:variant>
      <vt:variant>
        <vt:i4>0</vt:i4>
      </vt:variant>
      <vt:variant>
        <vt:i4>5</vt:i4>
      </vt:variant>
      <vt:variant>
        <vt:lpwstr/>
      </vt:variant>
      <vt:variant>
        <vt:lpwstr>■暗号化13ー3－1</vt:lpwstr>
      </vt:variant>
      <vt:variant>
        <vt:i4>900839831</vt:i4>
      </vt:variant>
      <vt:variant>
        <vt:i4>6117</vt:i4>
      </vt:variant>
      <vt:variant>
        <vt:i4>0</vt:i4>
      </vt:variant>
      <vt:variant>
        <vt:i4>5</vt:i4>
      </vt:variant>
      <vt:variant>
        <vt:lpwstr/>
      </vt:variant>
      <vt:variant>
        <vt:lpwstr>■暗号化10ー2－2</vt:lpwstr>
      </vt:variant>
      <vt:variant>
        <vt:i4>92108398</vt:i4>
      </vt:variant>
      <vt:variant>
        <vt:i4>6114</vt:i4>
      </vt:variant>
      <vt:variant>
        <vt:i4>0</vt:i4>
      </vt:variant>
      <vt:variant>
        <vt:i4>5</vt:i4>
      </vt:variant>
      <vt:variant>
        <vt:lpwstr/>
      </vt:variant>
      <vt:variant>
        <vt:lpwstr>■暗号化9ー2</vt:lpwstr>
      </vt:variant>
      <vt:variant>
        <vt:i4>-93292962</vt:i4>
      </vt:variant>
      <vt:variant>
        <vt:i4>6111</vt:i4>
      </vt:variant>
      <vt:variant>
        <vt:i4>0</vt:i4>
      </vt:variant>
      <vt:variant>
        <vt:i4>5</vt:i4>
      </vt:variant>
      <vt:variant>
        <vt:lpwstr/>
      </vt:variant>
      <vt:variant>
        <vt:lpwstr>■暗号化8ー1－1</vt:lpwstr>
      </vt:variant>
      <vt:variant>
        <vt:i4>-93292975</vt:i4>
      </vt:variant>
      <vt:variant>
        <vt:i4>6108</vt:i4>
      </vt:variant>
      <vt:variant>
        <vt:i4>0</vt:i4>
      </vt:variant>
      <vt:variant>
        <vt:i4>5</vt:i4>
      </vt:variant>
      <vt:variant>
        <vt:lpwstr/>
      </vt:variant>
      <vt:variant>
        <vt:lpwstr>■暗号化5ー3－2</vt:lpwstr>
      </vt:variant>
      <vt:variant>
        <vt:i4>-93292975</vt:i4>
      </vt:variant>
      <vt:variant>
        <vt:i4>6105</vt:i4>
      </vt:variant>
      <vt:variant>
        <vt:i4>0</vt:i4>
      </vt:variant>
      <vt:variant>
        <vt:i4>5</vt:i4>
      </vt:variant>
      <vt:variant>
        <vt:lpwstr/>
      </vt:variant>
      <vt:variant>
        <vt:lpwstr>■暗号化5ー3－1</vt:lpwstr>
      </vt:variant>
      <vt:variant>
        <vt:i4>-93292976</vt:i4>
      </vt:variant>
      <vt:variant>
        <vt:i4>6102</vt:i4>
      </vt:variant>
      <vt:variant>
        <vt:i4>0</vt:i4>
      </vt:variant>
      <vt:variant>
        <vt:i4>5</vt:i4>
      </vt:variant>
      <vt:variant>
        <vt:lpwstr/>
      </vt:variant>
      <vt:variant>
        <vt:lpwstr>■暗号化5ー2－5</vt:lpwstr>
      </vt:variant>
      <vt:variant>
        <vt:i4>-93292976</vt:i4>
      </vt:variant>
      <vt:variant>
        <vt:i4>6099</vt:i4>
      </vt:variant>
      <vt:variant>
        <vt:i4>0</vt:i4>
      </vt:variant>
      <vt:variant>
        <vt:i4>5</vt:i4>
      </vt:variant>
      <vt:variant>
        <vt:lpwstr/>
      </vt:variant>
      <vt:variant>
        <vt:lpwstr>■暗号化5ー2－1</vt:lpwstr>
      </vt:variant>
      <vt:variant>
        <vt:i4>-93292973</vt:i4>
      </vt:variant>
      <vt:variant>
        <vt:i4>6096</vt:i4>
      </vt:variant>
      <vt:variant>
        <vt:i4>0</vt:i4>
      </vt:variant>
      <vt:variant>
        <vt:i4>5</vt:i4>
      </vt:variant>
      <vt:variant>
        <vt:lpwstr/>
      </vt:variant>
      <vt:variant>
        <vt:lpwstr>■暗号化5ー1－3</vt:lpwstr>
      </vt:variant>
      <vt:variant>
        <vt:i4>903890802</vt:i4>
      </vt:variant>
      <vt:variant>
        <vt:i4>6093</vt:i4>
      </vt:variant>
      <vt:variant>
        <vt:i4>0</vt:i4>
      </vt:variant>
      <vt:variant>
        <vt:i4>5</vt:i4>
      </vt:variant>
      <vt:variant>
        <vt:lpwstr/>
      </vt:variant>
      <vt:variant>
        <vt:lpwstr>■暗号化第2章コラム</vt:lpwstr>
      </vt:variant>
      <vt:variant>
        <vt:i4>92108389</vt:i4>
      </vt:variant>
      <vt:variant>
        <vt:i4>6090</vt:i4>
      </vt:variant>
      <vt:variant>
        <vt:i4>0</vt:i4>
      </vt:variant>
      <vt:variant>
        <vt:i4>5</vt:i4>
      </vt:variant>
      <vt:variant>
        <vt:lpwstr/>
      </vt:variant>
      <vt:variant>
        <vt:lpwstr>■暗号化2ー3</vt:lpwstr>
      </vt:variant>
      <vt:variant>
        <vt:i4>-93292969</vt:i4>
      </vt:variant>
      <vt:variant>
        <vt:i4>6087</vt:i4>
      </vt:variant>
      <vt:variant>
        <vt:i4>0</vt:i4>
      </vt:variant>
      <vt:variant>
        <vt:i4>5</vt:i4>
      </vt:variant>
      <vt:variant>
        <vt:lpwstr/>
      </vt:variant>
      <vt:variant>
        <vt:lpwstr>■暗号化2ー2－3</vt:lpwstr>
      </vt:variant>
      <vt:variant>
        <vt:i4>2430218</vt:i4>
      </vt:variant>
      <vt:variant>
        <vt:i4>6084</vt:i4>
      </vt:variant>
      <vt:variant>
        <vt:i4>0</vt:i4>
      </vt:variant>
      <vt:variant>
        <vt:i4>5</vt:i4>
      </vt:variant>
      <vt:variant>
        <vt:lpwstr/>
      </vt:variant>
      <vt:variant>
        <vt:lpwstr>■アセスメント18ー1</vt:lpwstr>
      </vt:variant>
      <vt:variant>
        <vt:i4>-14150350</vt:i4>
      </vt:variant>
      <vt:variant>
        <vt:i4>6081</vt:i4>
      </vt:variant>
      <vt:variant>
        <vt:i4>0</vt:i4>
      </vt:variant>
      <vt:variant>
        <vt:i4>5</vt:i4>
      </vt:variant>
      <vt:variant>
        <vt:lpwstr/>
      </vt:variant>
      <vt:variant>
        <vt:lpwstr>■アセスメント12ー2－2</vt:lpwstr>
      </vt:variant>
      <vt:variant>
        <vt:i4>819714755</vt:i4>
      </vt:variant>
      <vt:variant>
        <vt:i4>6078</vt:i4>
      </vt:variant>
      <vt:variant>
        <vt:i4>0</vt:i4>
      </vt:variant>
      <vt:variant>
        <vt:i4>5</vt:i4>
      </vt:variant>
      <vt:variant>
        <vt:lpwstr/>
      </vt:variant>
      <vt:variant>
        <vt:lpwstr>■アセスメント5ー2－4</vt:lpwstr>
      </vt:variant>
      <vt:variant>
        <vt:i4>1658419729</vt:i4>
      </vt:variant>
      <vt:variant>
        <vt:i4>6075</vt:i4>
      </vt:variant>
      <vt:variant>
        <vt:i4>0</vt:i4>
      </vt:variant>
      <vt:variant>
        <vt:i4>5</vt:i4>
      </vt:variant>
      <vt:variant>
        <vt:lpwstr/>
      </vt:variant>
      <vt:variant>
        <vt:lpwstr>■アクセス制御27ー18</vt:lpwstr>
      </vt:variant>
      <vt:variant>
        <vt:i4>1658092049</vt:i4>
      </vt:variant>
      <vt:variant>
        <vt:i4>6072</vt:i4>
      </vt:variant>
      <vt:variant>
        <vt:i4>0</vt:i4>
      </vt:variant>
      <vt:variant>
        <vt:i4>5</vt:i4>
      </vt:variant>
      <vt:variant>
        <vt:lpwstr/>
      </vt:variant>
      <vt:variant>
        <vt:lpwstr>■アクセス制御27ー15</vt:lpwstr>
      </vt:variant>
      <vt:variant>
        <vt:i4>1658944036</vt:i4>
      </vt:variant>
      <vt:variant>
        <vt:i4>6069</vt:i4>
      </vt:variant>
      <vt:variant>
        <vt:i4>0</vt:i4>
      </vt:variant>
      <vt:variant>
        <vt:i4>5</vt:i4>
      </vt:variant>
      <vt:variant>
        <vt:lpwstr/>
      </vt:variant>
      <vt:variant>
        <vt:lpwstr>■アクセス制御23ー2</vt:lpwstr>
      </vt:variant>
      <vt:variant>
        <vt:i4>-1645446633</vt:i4>
      </vt:variant>
      <vt:variant>
        <vt:i4>6066</vt:i4>
      </vt:variant>
      <vt:variant>
        <vt:i4>0</vt:i4>
      </vt:variant>
      <vt:variant>
        <vt:i4>5</vt:i4>
      </vt:variant>
      <vt:variant>
        <vt:lpwstr/>
      </vt:variant>
      <vt:variant>
        <vt:lpwstr>■アクセス制御21ー1－2</vt:lpwstr>
      </vt:variant>
      <vt:variant>
        <vt:i4>-1645446634</vt:i4>
      </vt:variant>
      <vt:variant>
        <vt:i4>6063</vt:i4>
      </vt:variant>
      <vt:variant>
        <vt:i4>0</vt:i4>
      </vt:variant>
      <vt:variant>
        <vt:i4>5</vt:i4>
      </vt:variant>
      <vt:variant>
        <vt:lpwstr/>
      </vt:variant>
      <vt:variant>
        <vt:lpwstr>■アクセス制御20ー1－1</vt:lpwstr>
      </vt:variant>
      <vt:variant>
        <vt:i4>-1645250020</vt:i4>
      </vt:variant>
      <vt:variant>
        <vt:i4>6060</vt:i4>
      </vt:variant>
      <vt:variant>
        <vt:i4>0</vt:i4>
      </vt:variant>
      <vt:variant>
        <vt:i4>5</vt:i4>
      </vt:variant>
      <vt:variant>
        <vt:lpwstr/>
      </vt:variant>
      <vt:variant>
        <vt:lpwstr>■アクセス制御18ー3－5</vt:lpwstr>
      </vt:variant>
      <vt:variant>
        <vt:i4>-1645250020</vt:i4>
      </vt:variant>
      <vt:variant>
        <vt:i4>6057</vt:i4>
      </vt:variant>
      <vt:variant>
        <vt:i4>0</vt:i4>
      </vt:variant>
      <vt:variant>
        <vt:i4>5</vt:i4>
      </vt:variant>
      <vt:variant>
        <vt:lpwstr/>
      </vt:variant>
      <vt:variant>
        <vt:lpwstr>■アクセス制御18ー3－2</vt:lpwstr>
      </vt:variant>
      <vt:variant>
        <vt:i4>1659009583</vt:i4>
      </vt:variant>
      <vt:variant>
        <vt:i4>6054</vt:i4>
      </vt:variant>
      <vt:variant>
        <vt:i4>0</vt:i4>
      </vt:variant>
      <vt:variant>
        <vt:i4>5</vt:i4>
      </vt:variant>
      <vt:variant>
        <vt:lpwstr/>
      </vt:variant>
      <vt:variant>
        <vt:lpwstr>■アクセス制御18ー1</vt:lpwstr>
      </vt:variant>
      <vt:variant>
        <vt:i4>-1645250032</vt:i4>
      </vt:variant>
      <vt:variant>
        <vt:i4>6051</vt:i4>
      </vt:variant>
      <vt:variant>
        <vt:i4>0</vt:i4>
      </vt:variant>
      <vt:variant>
        <vt:i4>5</vt:i4>
      </vt:variant>
      <vt:variant>
        <vt:lpwstr/>
      </vt:variant>
      <vt:variant>
        <vt:lpwstr>■アクセス制御15ー2－3</vt:lpwstr>
      </vt:variant>
      <vt:variant>
        <vt:i4>-1645250032</vt:i4>
      </vt:variant>
      <vt:variant>
        <vt:i4>6048</vt:i4>
      </vt:variant>
      <vt:variant>
        <vt:i4>0</vt:i4>
      </vt:variant>
      <vt:variant>
        <vt:i4>5</vt:i4>
      </vt:variant>
      <vt:variant>
        <vt:lpwstr/>
      </vt:variant>
      <vt:variant>
        <vt:lpwstr>■アクセス制御15ー2－1</vt:lpwstr>
      </vt:variant>
      <vt:variant>
        <vt:i4>1659009570</vt:i4>
      </vt:variant>
      <vt:variant>
        <vt:i4>6045</vt:i4>
      </vt:variant>
      <vt:variant>
        <vt:i4>0</vt:i4>
      </vt:variant>
      <vt:variant>
        <vt:i4>5</vt:i4>
      </vt:variant>
      <vt:variant>
        <vt:lpwstr/>
      </vt:variant>
      <vt:variant>
        <vt:lpwstr>■アクセス制御15ー1</vt:lpwstr>
      </vt:variant>
      <vt:variant>
        <vt:i4>-1645250025</vt:i4>
      </vt:variant>
      <vt:variant>
        <vt:i4>6042</vt:i4>
      </vt:variant>
      <vt:variant>
        <vt:i4>0</vt:i4>
      </vt:variant>
      <vt:variant>
        <vt:i4>5</vt:i4>
      </vt:variant>
      <vt:variant>
        <vt:lpwstr/>
      </vt:variant>
      <vt:variant>
        <vt:lpwstr>■アクセス制御13ー3－2</vt:lpwstr>
      </vt:variant>
      <vt:variant>
        <vt:i4>1659009573</vt:i4>
      </vt:variant>
      <vt:variant>
        <vt:i4>6039</vt:i4>
      </vt:variant>
      <vt:variant>
        <vt:i4>0</vt:i4>
      </vt:variant>
      <vt:variant>
        <vt:i4>5</vt:i4>
      </vt:variant>
      <vt:variant>
        <vt:lpwstr/>
      </vt:variant>
      <vt:variant>
        <vt:lpwstr>■アクセス制御12ー3</vt:lpwstr>
      </vt:variant>
      <vt:variant>
        <vt:i4>-1645250027</vt:i4>
      </vt:variant>
      <vt:variant>
        <vt:i4>6036</vt:i4>
      </vt:variant>
      <vt:variant>
        <vt:i4>0</vt:i4>
      </vt:variant>
      <vt:variant>
        <vt:i4>5</vt:i4>
      </vt:variant>
      <vt:variant>
        <vt:lpwstr/>
      </vt:variant>
      <vt:variant>
        <vt:lpwstr>■アクセス制御11ー3－1</vt:lpwstr>
      </vt:variant>
      <vt:variant>
        <vt:i4>1377285606</vt:i4>
      </vt:variant>
      <vt:variant>
        <vt:i4>6033</vt:i4>
      </vt:variant>
      <vt:variant>
        <vt:i4>0</vt:i4>
      </vt:variant>
      <vt:variant>
        <vt:i4>5</vt:i4>
      </vt:variant>
      <vt:variant>
        <vt:lpwstr/>
      </vt:variant>
      <vt:variant>
        <vt:lpwstr>■アクセス制御8ー1－1</vt:lpwstr>
      </vt:variant>
      <vt:variant>
        <vt:i4>1377678822</vt:i4>
      </vt:variant>
      <vt:variant>
        <vt:i4>6030</vt:i4>
      </vt:variant>
      <vt:variant>
        <vt:i4>0</vt:i4>
      </vt:variant>
      <vt:variant>
        <vt:i4>5</vt:i4>
      </vt:variant>
      <vt:variant>
        <vt:lpwstr/>
      </vt:variant>
      <vt:variant>
        <vt:lpwstr>■アクセス制御5ー2－5</vt:lpwstr>
      </vt:variant>
      <vt:variant>
        <vt:i4>1661618838</vt:i4>
      </vt:variant>
      <vt:variant>
        <vt:i4>6027</vt:i4>
      </vt:variant>
      <vt:variant>
        <vt:i4>0</vt:i4>
      </vt:variant>
      <vt:variant>
        <vt:i4>5</vt:i4>
      </vt:variant>
      <vt:variant>
        <vt:lpwstr/>
      </vt:variant>
      <vt:variant>
        <vt:lpwstr>■アクセス制御第2章コラム</vt:lpwstr>
      </vt:variant>
      <vt:variant>
        <vt:i4>1378765547</vt:i4>
      </vt:variant>
      <vt:variant>
        <vt:i4>6024</vt:i4>
      </vt:variant>
      <vt:variant>
        <vt:i4>0</vt:i4>
      </vt:variant>
      <vt:variant>
        <vt:i4>5</vt:i4>
      </vt:variant>
      <vt:variant>
        <vt:lpwstr/>
      </vt:variant>
      <vt:variant>
        <vt:lpwstr>■アクセス制御2ー3</vt:lpwstr>
      </vt:variant>
      <vt:variant>
        <vt:i4>2877954</vt:i4>
      </vt:variant>
      <vt:variant>
        <vt:i4>6021</vt:i4>
      </vt:variant>
      <vt:variant>
        <vt:i4>0</vt:i4>
      </vt:variant>
      <vt:variant>
        <vt:i4>5</vt:i4>
      </vt:variant>
      <vt:variant>
        <vt:lpwstr/>
      </vt:variant>
      <vt:variant>
        <vt:lpwstr>■WAN22ー1－1</vt:lpwstr>
      </vt:variant>
      <vt:variant>
        <vt:i4>2550273</vt:i4>
      </vt:variant>
      <vt:variant>
        <vt:i4>6018</vt:i4>
      </vt:variant>
      <vt:variant>
        <vt:i4>0</vt:i4>
      </vt:variant>
      <vt:variant>
        <vt:i4>5</vt:i4>
      </vt:variant>
      <vt:variant>
        <vt:lpwstr/>
      </vt:variant>
      <vt:variant>
        <vt:lpwstr>■WAN18ー3－4</vt:lpwstr>
      </vt:variant>
      <vt:variant>
        <vt:i4>-805905710</vt:i4>
      </vt:variant>
      <vt:variant>
        <vt:i4>6015</vt:i4>
      </vt:variant>
      <vt:variant>
        <vt:i4>0</vt:i4>
      </vt:variant>
      <vt:variant>
        <vt:i4>5</vt:i4>
      </vt:variant>
      <vt:variant>
        <vt:lpwstr/>
      </vt:variant>
      <vt:variant>
        <vt:lpwstr>■WAF（ワフ）23ー2</vt:lpwstr>
      </vt:variant>
      <vt:variant>
        <vt:i4>-809425441</vt:i4>
      </vt:variant>
      <vt:variant>
        <vt:i4>6012</vt:i4>
      </vt:variant>
      <vt:variant>
        <vt:i4>0</vt:i4>
      </vt:variant>
      <vt:variant>
        <vt:i4>5</vt:i4>
      </vt:variant>
      <vt:variant>
        <vt:lpwstr/>
      </vt:variant>
      <vt:variant>
        <vt:lpwstr>■WAF（ワフ）21ー1－6</vt:lpwstr>
      </vt:variant>
      <vt:variant>
        <vt:i4>-809359905</vt:i4>
      </vt:variant>
      <vt:variant>
        <vt:i4>6009</vt:i4>
      </vt:variant>
      <vt:variant>
        <vt:i4>0</vt:i4>
      </vt:variant>
      <vt:variant>
        <vt:i4>5</vt:i4>
      </vt:variant>
      <vt:variant>
        <vt:lpwstr/>
      </vt:variant>
      <vt:variant>
        <vt:lpwstr>■WAF（ワフ）21ー1－5</vt:lpwstr>
      </vt:variant>
      <vt:variant>
        <vt:i4>-809228833</vt:i4>
      </vt:variant>
      <vt:variant>
        <vt:i4>6006</vt:i4>
      </vt:variant>
      <vt:variant>
        <vt:i4>0</vt:i4>
      </vt:variant>
      <vt:variant>
        <vt:i4>5</vt:i4>
      </vt:variant>
      <vt:variant>
        <vt:lpwstr/>
      </vt:variant>
      <vt:variant>
        <vt:lpwstr>■WAF（ワフ）21ー1－3</vt:lpwstr>
      </vt:variant>
      <vt:variant>
        <vt:i4>-809163297</vt:i4>
      </vt:variant>
      <vt:variant>
        <vt:i4>6003</vt:i4>
      </vt:variant>
      <vt:variant>
        <vt:i4>0</vt:i4>
      </vt:variant>
      <vt:variant>
        <vt:i4>5</vt:i4>
      </vt:variant>
      <vt:variant>
        <vt:lpwstr/>
      </vt:variant>
      <vt:variant>
        <vt:lpwstr>■WAF（ワフ）21ー1－2</vt:lpwstr>
      </vt:variant>
      <vt:variant>
        <vt:i4>453147</vt:i4>
      </vt:variant>
      <vt:variant>
        <vt:i4>6000</vt:i4>
      </vt:variant>
      <vt:variant>
        <vt:i4>0</vt:i4>
      </vt:variant>
      <vt:variant>
        <vt:i4>5</vt:i4>
      </vt:variant>
      <vt:variant>
        <vt:lpwstr/>
      </vt:variant>
      <vt:variant>
        <vt:lpwstr>■WAF（ワフ）5ー2－2</vt:lpwstr>
      </vt:variant>
      <vt:variant>
        <vt:i4>5842391</vt:i4>
      </vt:variant>
      <vt:variant>
        <vt:i4>5997</vt:i4>
      </vt:variant>
      <vt:variant>
        <vt:i4>0</vt:i4>
      </vt:variant>
      <vt:variant>
        <vt:i4>5</vt:i4>
      </vt:variant>
      <vt:variant>
        <vt:lpwstr/>
      </vt:variant>
      <vt:variant>
        <vt:lpwstr>■VPN（VirtualPrivateNetwork）25ー2ー1</vt:lpwstr>
      </vt:variant>
      <vt:variant>
        <vt:i4>5907931</vt:i4>
      </vt:variant>
      <vt:variant>
        <vt:i4>5994</vt:i4>
      </vt:variant>
      <vt:variant>
        <vt:i4>0</vt:i4>
      </vt:variant>
      <vt:variant>
        <vt:i4>5</vt:i4>
      </vt:variant>
      <vt:variant>
        <vt:lpwstr/>
      </vt:variant>
      <vt:variant>
        <vt:lpwstr>■VPN（VirtualPrivateNetwork）18ー3ー4</vt:lpwstr>
      </vt:variant>
      <vt:variant>
        <vt:i4>5907931</vt:i4>
      </vt:variant>
      <vt:variant>
        <vt:i4>5991</vt:i4>
      </vt:variant>
      <vt:variant>
        <vt:i4>0</vt:i4>
      </vt:variant>
      <vt:variant>
        <vt:i4>5</vt:i4>
      </vt:variant>
      <vt:variant>
        <vt:lpwstr/>
      </vt:variant>
      <vt:variant>
        <vt:lpwstr>■VPN（VirtualPrivateNetwork）18ー3ー2</vt:lpwstr>
      </vt:variant>
      <vt:variant>
        <vt:i4>5907924</vt:i4>
      </vt:variant>
      <vt:variant>
        <vt:i4>5988</vt:i4>
      </vt:variant>
      <vt:variant>
        <vt:i4>0</vt:i4>
      </vt:variant>
      <vt:variant>
        <vt:i4>5</vt:i4>
      </vt:variant>
      <vt:variant>
        <vt:lpwstr/>
      </vt:variant>
      <vt:variant>
        <vt:lpwstr>■VPN（VirtualPrivateNetwork）17ー3ー1</vt:lpwstr>
      </vt:variant>
      <vt:variant>
        <vt:i4>5907924</vt:i4>
      </vt:variant>
      <vt:variant>
        <vt:i4>5985</vt:i4>
      </vt:variant>
      <vt:variant>
        <vt:i4>0</vt:i4>
      </vt:variant>
      <vt:variant>
        <vt:i4>5</vt:i4>
      </vt:variant>
      <vt:variant>
        <vt:lpwstr/>
      </vt:variant>
      <vt:variant>
        <vt:lpwstr>■VPN（VirtualPrivateNetwork）16ー2ー6</vt:lpwstr>
      </vt:variant>
      <vt:variant>
        <vt:i4>5907927</vt:i4>
      </vt:variant>
      <vt:variant>
        <vt:i4>5982</vt:i4>
      </vt:variant>
      <vt:variant>
        <vt:i4>0</vt:i4>
      </vt:variant>
      <vt:variant>
        <vt:i4>5</vt:i4>
      </vt:variant>
      <vt:variant>
        <vt:lpwstr/>
      </vt:variant>
      <vt:variant>
        <vt:lpwstr>■VPN（VirtualPrivateNetwork）15ー2ー1</vt:lpwstr>
      </vt:variant>
      <vt:variant>
        <vt:i4>-810867246</vt:i4>
      </vt:variant>
      <vt:variant>
        <vt:i4>5979</vt:i4>
      </vt:variant>
      <vt:variant>
        <vt:i4>0</vt:i4>
      </vt:variant>
      <vt:variant>
        <vt:i4>5</vt:i4>
      </vt:variant>
      <vt:variant>
        <vt:lpwstr/>
      </vt:variant>
      <vt:variant>
        <vt:lpwstr>■VPN（VirtualPrivateNetwork）10ー2－2</vt:lpwstr>
      </vt:variant>
      <vt:variant>
        <vt:i4>6220321</vt:i4>
      </vt:variant>
      <vt:variant>
        <vt:i4>5976</vt:i4>
      </vt:variant>
      <vt:variant>
        <vt:i4>0</vt:i4>
      </vt:variant>
      <vt:variant>
        <vt:i4>5</vt:i4>
      </vt:variant>
      <vt:variant>
        <vt:lpwstr/>
      </vt:variant>
      <vt:variant>
        <vt:lpwstr>■VPN（VirtualPrivateNetwork）5ー3－3</vt:lpwstr>
      </vt:variant>
      <vt:variant>
        <vt:i4>6285857</vt:i4>
      </vt:variant>
      <vt:variant>
        <vt:i4>5973</vt:i4>
      </vt:variant>
      <vt:variant>
        <vt:i4>0</vt:i4>
      </vt:variant>
      <vt:variant>
        <vt:i4>5</vt:i4>
      </vt:variant>
      <vt:variant>
        <vt:lpwstr/>
      </vt:variant>
      <vt:variant>
        <vt:lpwstr>■VPN（VirtualPrivateNetwork）5ー3－2</vt:lpwstr>
      </vt:variant>
      <vt:variant>
        <vt:i4>6089249</vt:i4>
      </vt:variant>
      <vt:variant>
        <vt:i4>5970</vt:i4>
      </vt:variant>
      <vt:variant>
        <vt:i4>0</vt:i4>
      </vt:variant>
      <vt:variant>
        <vt:i4>5</vt:i4>
      </vt:variant>
      <vt:variant>
        <vt:lpwstr/>
      </vt:variant>
      <vt:variant>
        <vt:lpwstr>■VPN（VirtualPrivateNetwork）5ー3－1</vt:lpwstr>
      </vt:variant>
      <vt:variant>
        <vt:i4>5892641</vt:i4>
      </vt:variant>
      <vt:variant>
        <vt:i4>5967</vt:i4>
      </vt:variant>
      <vt:variant>
        <vt:i4>0</vt:i4>
      </vt:variant>
      <vt:variant>
        <vt:i4>5</vt:i4>
      </vt:variant>
      <vt:variant>
        <vt:lpwstr/>
      </vt:variant>
      <vt:variant>
        <vt:lpwstr>■VPN（VirtualPrivateNetwork）5ー2－5</vt:lpwstr>
      </vt:variant>
      <vt:variant>
        <vt:i4>6220321</vt:i4>
      </vt:variant>
      <vt:variant>
        <vt:i4>5964</vt:i4>
      </vt:variant>
      <vt:variant>
        <vt:i4>0</vt:i4>
      </vt:variant>
      <vt:variant>
        <vt:i4>5</vt:i4>
      </vt:variant>
      <vt:variant>
        <vt:lpwstr/>
      </vt:variant>
      <vt:variant>
        <vt:lpwstr>■VPN（VirtualPrivateNetwork）5ー2－2</vt:lpwstr>
      </vt:variant>
      <vt:variant>
        <vt:i4>6089249</vt:i4>
      </vt:variant>
      <vt:variant>
        <vt:i4>5961</vt:i4>
      </vt:variant>
      <vt:variant>
        <vt:i4>0</vt:i4>
      </vt:variant>
      <vt:variant>
        <vt:i4>5</vt:i4>
      </vt:variant>
      <vt:variant>
        <vt:lpwstr/>
      </vt:variant>
      <vt:variant>
        <vt:lpwstr>■VPN（VirtualPrivateNetwork）5ー1－3</vt:lpwstr>
      </vt:variant>
      <vt:variant>
        <vt:i4>2812439</vt:i4>
      </vt:variant>
      <vt:variant>
        <vt:i4>5958</vt:i4>
      </vt:variant>
      <vt:variant>
        <vt:i4>0</vt:i4>
      </vt:variant>
      <vt:variant>
        <vt:i4>5</vt:i4>
      </vt:variant>
      <vt:variant>
        <vt:lpwstr/>
      </vt:variant>
      <vt:variant>
        <vt:lpwstr>■SWG18ー3－5</vt:lpwstr>
      </vt:variant>
      <vt:variant>
        <vt:i4>2943511</vt:i4>
      </vt:variant>
      <vt:variant>
        <vt:i4>5955</vt:i4>
      </vt:variant>
      <vt:variant>
        <vt:i4>0</vt:i4>
      </vt:variant>
      <vt:variant>
        <vt:i4>5</vt:i4>
      </vt:variant>
      <vt:variant>
        <vt:lpwstr/>
      </vt:variant>
      <vt:variant>
        <vt:lpwstr>■SWG18ー3－3</vt:lpwstr>
      </vt:variant>
      <vt:variant>
        <vt:i4>3009047</vt:i4>
      </vt:variant>
      <vt:variant>
        <vt:i4>5952</vt:i4>
      </vt:variant>
      <vt:variant>
        <vt:i4>0</vt:i4>
      </vt:variant>
      <vt:variant>
        <vt:i4>5</vt:i4>
      </vt:variant>
      <vt:variant>
        <vt:lpwstr/>
      </vt:variant>
      <vt:variant>
        <vt:lpwstr>■SWG18ー3－2</vt:lpwstr>
      </vt:variant>
      <vt:variant>
        <vt:i4>-807066160</vt:i4>
      </vt:variant>
      <vt:variant>
        <vt:i4>5949</vt:i4>
      </vt:variant>
      <vt:variant>
        <vt:i4>0</vt:i4>
      </vt:variant>
      <vt:variant>
        <vt:i4>5</vt:i4>
      </vt:variant>
      <vt:variant>
        <vt:lpwstr/>
      </vt:variant>
      <vt:variant>
        <vt:lpwstr>■SWG5ー2－4</vt:lpwstr>
      </vt:variant>
      <vt:variant>
        <vt:i4>1698430</vt:i4>
      </vt:variant>
      <vt:variant>
        <vt:i4>5946</vt:i4>
      </vt:variant>
      <vt:variant>
        <vt:i4>0</vt:i4>
      </vt:variant>
      <vt:variant>
        <vt:i4>5</vt:i4>
      </vt:variant>
      <vt:variant>
        <vt:lpwstr/>
      </vt:variant>
      <vt:variant>
        <vt:lpwstr>■SSL／TLS23ー2</vt:lpwstr>
      </vt:variant>
      <vt:variant>
        <vt:i4>2677378</vt:i4>
      </vt:variant>
      <vt:variant>
        <vt:i4>5943</vt:i4>
      </vt:variant>
      <vt:variant>
        <vt:i4>0</vt:i4>
      </vt:variant>
      <vt:variant>
        <vt:i4>5</vt:i4>
      </vt:variant>
      <vt:variant>
        <vt:lpwstr/>
      </vt:variant>
      <vt:variant>
        <vt:lpwstr>■SSL／TLS22ー3ー1</vt:lpwstr>
      </vt:variant>
      <vt:variant>
        <vt:i4>2153089</vt:i4>
      </vt:variant>
      <vt:variant>
        <vt:i4>5940</vt:i4>
      </vt:variant>
      <vt:variant>
        <vt:i4>0</vt:i4>
      </vt:variant>
      <vt:variant>
        <vt:i4>5</vt:i4>
      </vt:variant>
      <vt:variant>
        <vt:lpwstr/>
      </vt:variant>
      <vt:variant>
        <vt:lpwstr>■SSL／TLS18ー2ー21</vt:lpwstr>
      </vt:variant>
      <vt:variant>
        <vt:i4>3070593</vt:i4>
      </vt:variant>
      <vt:variant>
        <vt:i4>5937</vt:i4>
      </vt:variant>
      <vt:variant>
        <vt:i4>0</vt:i4>
      </vt:variant>
      <vt:variant>
        <vt:i4>5</vt:i4>
      </vt:variant>
      <vt:variant>
        <vt:lpwstr/>
      </vt:variant>
      <vt:variant>
        <vt:lpwstr>■SSL／TLS15ー2ー1</vt:lpwstr>
      </vt:variant>
      <vt:variant>
        <vt:i4>-808704529</vt:i4>
      </vt:variant>
      <vt:variant>
        <vt:i4>5934</vt:i4>
      </vt:variant>
      <vt:variant>
        <vt:i4>0</vt:i4>
      </vt:variant>
      <vt:variant>
        <vt:i4>5</vt:i4>
      </vt:variant>
      <vt:variant>
        <vt:lpwstr/>
      </vt:variant>
      <vt:variant>
        <vt:lpwstr>■Society5．028ー1</vt:lpwstr>
      </vt:variant>
      <vt:variant>
        <vt:i4>-808704544</vt:i4>
      </vt:variant>
      <vt:variant>
        <vt:i4>5931</vt:i4>
      </vt:variant>
      <vt:variant>
        <vt:i4>0</vt:i4>
      </vt:variant>
      <vt:variant>
        <vt:i4>5</vt:i4>
      </vt:variant>
      <vt:variant>
        <vt:lpwstr/>
      </vt:variant>
      <vt:variant>
        <vt:lpwstr>■Society5．027ー6</vt:lpwstr>
      </vt:variant>
      <vt:variant>
        <vt:i4>-808704544</vt:i4>
      </vt:variant>
      <vt:variant>
        <vt:i4>5928</vt:i4>
      </vt:variant>
      <vt:variant>
        <vt:i4>0</vt:i4>
      </vt:variant>
      <vt:variant>
        <vt:i4>5</vt:i4>
      </vt:variant>
      <vt:variant>
        <vt:lpwstr/>
      </vt:variant>
      <vt:variant>
        <vt:lpwstr>■Society5．027ー3</vt:lpwstr>
      </vt:variant>
      <vt:variant>
        <vt:i4>-808704544</vt:i4>
      </vt:variant>
      <vt:variant>
        <vt:i4>5925</vt:i4>
      </vt:variant>
      <vt:variant>
        <vt:i4>0</vt:i4>
      </vt:variant>
      <vt:variant>
        <vt:i4>5</vt:i4>
      </vt:variant>
      <vt:variant>
        <vt:lpwstr/>
      </vt:variant>
      <vt:variant>
        <vt:lpwstr>■Society5．027ー1</vt:lpwstr>
      </vt:variant>
      <vt:variant>
        <vt:i4>-808704543</vt:i4>
      </vt:variant>
      <vt:variant>
        <vt:i4>5922</vt:i4>
      </vt:variant>
      <vt:variant>
        <vt:i4>0</vt:i4>
      </vt:variant>
      <vt:variant>
        <vt:i4>5</vt:i4>
      </vt:variant>
      <vt:variant>
        <vt:lpwstr/>
      </vt:variant>
      <vt:variant>
        <vt:lpwstr>■Society5．026ー2</vt:lpwstr>
      </vt:variant>
      <vt:variant>
        <vt:i4>-13621802</vt:i4>
      </vt:variant>
      <vt:variant>
        <vt:i4>5919</vt:i4>
      </vt:variant>
      <vt:variant>
        <vt:i4>0</vt:i4>
      </vt:variant>
      <vt:variant>
        <vt:i4>5</vt:i4>
      </vt:variant>
      <vt:variant>
        <vt:lpwstr/>
      </vt:variant>
      <vt:variant>
        <vt:lpwstr>■Society5．022ー3ー2</vt:lpwstr>
      </vt:variant>
      <vt:variant>
        <vt:i4>-13621804</vt:i4>
      </vt:variant>
      <vt:variant>
        <vt:i4>5916</vt:i4>
      </vt:variant>
      <vt:variant>
        <vt:i4>0</vt:i4>
      </vt:variant>
      <vt:variant>
        <vt:i4>5</vt:i4>
      </vt:variant>
      <vt:variant>
        <vt:lpwstr/>
      </vt:variant>
      <vt:variant>
        <vt:lpwstr>■Society5．022ー1ー1</vt:lpwstr>
      </vt:variant>
      <vt:variant>
        <vt:i4>-808507930</vt:i4>
      </vt:variant>
      <vt:variant>
        <vt:i4>5913</vt:i4>
      </vt:variant>
      <vt:variant>
        <vt:i4>0</vt:i4>
      </vt:variant>
      <vt:variant>
        <vt:i4>5</vt:i4>
      </vt:variant>
      <vt:variant>
        <vt:lpwstr/>
      </vt:variant>
      <vt:variant>
        <vt:lpwstr>■Society5．011ー4</vt:lpwstr>
      </vt:variant>
      <vt:variant>
        <vt:i4>-13425193</vt:i4>
      </vt:variant>
      <vt:variant>
        <vt:i4>5910</vt:i4>
      </vt:variant>
      <vt:variant>
        <vt:i4>0</vt:i4>
      </vt:variant>
      <vt:variant>
        <vt:i4>5</vt:i4>
      </vt:variant>
      <vt:variant>
        <vt:lpwstr/>
      </vt:variant>
      <vt:variant>
        <vt:lpwstr>■Society5．011ー1ー2</vt:lpwstr>
      </vt:variant>
      <vt:variant>
        <vt:i4>-13425193</vt:i4>
      </vt:variant>
      <vt:variant>
        <vt:i4>5907</vt:i4>
      </vt:variant>
      <vt:variant>
        <vt:i4>0</vt:i4>
      </vt:variant>
      <vt:variant>
        <vt:i4>5</vt:i4>
      </vt:variant>
      <vt:variant>
        <vt:lpwstr/>
      </vt:variant>
      <vt:variant>
        <vt:lpwstr>■Society5．011ー1ー1</vt:lpwstr>
      </vt:variant>
      <vt:variant>
        <vt:i4>-13359657</vt:i4>
      </vt:variant>
      <vt:variant>
        <vt:i4>5904</vt:i4>
      </vt:variant>
      <vt:variant>
        <vt:i4>0</vt:i4>
      </vt:variant>
      <vt:variant>
        <vt:i4>5</vt:i4>
      </vt:variant>
      <vt:variant>
        <vt:lpwstr/>
      </vt:variant>
      <vt:variant>
        <vt:lpwstr>■Society5．06ー1ー1</vt:lpwstr>
      </vt:variant>
      <vt:variant>
        <vt:i4>-13228585</vt:i4>
      </vt:variant>
      <vt:variant>
        <vt:i4>5901</vt:i4>
      </vt:variant>
      <vt:variant>
        <vt:i4>0</vt:i4>
      </vt:variant>
      <vt:variant>
        <vt:i4>5</vt:i4>
      </vt:variant>
      <vt:variant>
        <vt:lpwstr/>
      </vt:variant>
      <vt:variant>
        <vt:lpwstr>■Society5．04ー1ー1</vt:lpwstr>
      </vt:variant>
      <vt:variant>
        <vt:i4>-13556265</vt:i4>
      </vt:variant>
      <vt:variant>
        <vt:i4>5898</vt:i4>
      </vt:variant>
      <vt:variant>
        <vt:i4>0</vt:i4>
      </vt:variant>
      <vt:variant>
        <vt:i4>5</vt:i4>
      </vt:variant>
      <vt:variant>
        <vt:lpwstr/>
      </vt:variant>
      <vt:variant>
        <vt:lpwstr>■Society5．03ー2ー2</vt:lpwstr>
      </vt:variant>
      <vt:variant>
        <vt:i4>-16640725</vt:i4>
      </vt:variant>
      <vt:variant>
        <vt:i4>5895</vt:i4>
      </vt:variant>
      <vt:variant>
        <vt:i4>0</vt:i4>
      </vt:variant>
      <vt:variant>
        <vt:i4>5</vt:i4>
      </vt:variant>
      <vt:variant>
        <vt:lpwstr/>
      </vt:variant>
      <vt:variant>
        <vt:lpwstr>■Society5．01ー1</vt:lpwstr>
      </vt:variant>
      <vt:variant>
        <vt:i4>2157071</vt:i4>
      </vt:variant>
      <vt:variant>
        <vt:i4>5892</vt:i4>
      </vt:variant>
      <vt:variant>
        <vt:i4>0</vt:i4>
      </vt:variant>
      <vt:variant>
        <vt:i4>5</vt:i4>
      </vt:variant>
      <vt:variant>
        <vt:lpwstr/>
      </vt:variant>
      <vt:variant>
        <vt:lpwstr>■SLA22ー2－2</vt:lpwstr>
      </vt:variant>
      <vt:variant>
        <vt:i4>2746892</vt:i4>
      </vt:variant>
      <vt:variant>
        <vt:i4>5889</vt:i4>
      </vt:variant>
      <vt:variant>
        <vt:i4>0</vt:i4>
      </vt:variant>
      <vt:variant>
        <vt:i4>5</vt:i4>
      </vt:variant>
      <vt:variant>
        <vt:lpwstr/>
      </vt:variant>
      <vt:variant>
        <vt:lpwstr>■SLA18ー2－18</vt:lpwstr>
      </vt:variant>
      <vt:variant>
        <vt:i4>815932915</vt:i4>
      </vt:variant>
      <vt:variant>
        <vt:i4>5886</vt:i4>
      </vt:variant>
      <vt:variant>
        <vt:i4>0</vt:i4>
      </vt:variant>
      <vt:variant>
        <vt:i4>5</vt:i4>
      </vt:variant>
      <vt:variant>
        <vt:lpwstr/>
      </vt:variant>
      <vt:variant>
        <vt:lpwstr>■SECURITYACTION27ー2</vt:lpwstr>
      </vt:variant>
      <vt:variant>
        <vt:i4>815932914</vt:i4>
      </vt:variant>
      <vt:variant>
        <vt:i4>5883</vt:i4>
      </vt:variant>
      <vt:variant>
        <vt:i4>0</vt:i4>
      </vt:variant>
      <vt:variant>
        <vt:i4>5</vt:i4>
      </vt:variant>
      <vt:variant>
        <vt:lpwstr/>
      </vt:variant>
      <vt:variant>
        <vt:lpwstr>■SECURITYACTION26ー2</vt:lpwstr>
      </vt:variant>
      <vt:variant>
        <vt:i4>6104512</vt:i4>
      </vt:variant>
      <vt:variant>
        <vt:i4>5880</vt:i4>
      </vt:variant>
      <vt:variant>
        <vt:i4>0</vt:i4>
      </vt:variant>
      <vt:variant>
        <vt:i4>5</vt:i4>
      </vt:variant>
      <vt:variant>
        <vt:lpwstr/>
      </vt:variant>
      <vt:variant>
        <vt:lpwstr>■SECURITYACTION11ー5ー1</vt:lpwstr>
      </vt:variant>
      <vt:variant>
        <vt:i4>5907908</vt:i4>
      </vt:variant>
      <vt:variant>
        <vt:i4>5877</vt:i4>
      </vt:variant>
      <vt:variant>
        <vt:i4>0</vt:i4>
      </vt:variant>
      <vt:variant>
        <vt:i4>5</vt:i4>
      </vt:variant>
      <vt:variant>
        <vt:lpwstr/>
      </vt:variant>
      <vt:variant>
        <vt:lpwstr>■SECURITYACTION5ー1ー2</vt:lpwstr>
      </vt:variant>
      <vt:variant>
        <vt:i4>494860468</vt:i4>
      </vt:variant>
      <vt:variant>
        <vt:i4>5874</vt:i4>
      </vt:variant>
      <vt:variant>
        <vt:i4>0</vt:i4>
      </vt:variant>
      <vt:variant>
        <vt:i4>5</vt:i4>
      </vt:variant>
      <vt:variant>
        <vt:lpwstr/>
      </vt:variant>
      <vt:variant>
        <vt:lpwstr>■SECURITYACTION第４章編集後記</vt:lpwstr>
      </vt:variant>
      <vt:variant>
        <vt:i4>6154805</vt:i4>
      </vt:variant>
      <vt:variant>
        <vt:i4>5871</vt:i4>
      </vt:variant>
      <vt:variant>
        <vt:i4>0</vt:i4>
      </vt:variant>
      <vt:variant>
        <vt:i4>5</vt:i4>
      </vt:variant>
      <vt:variant>
        <vt:lpwstr/>
      </vt:variant>
      <vt:variant>
        <vt:lpwstr>■SECURITYACTION2ー2－1</vt:lpwstr>
      </vt:variant>
      <vt:variant>
        <vt:i4>4057604</vt:i4>
      </vt:variant>
      <vt:variant>
        <vt:i4>5868</vt:i4>
      </vt:variant>
      <vt:variant>
        <vt:i4>0</vt:i4>
      </vt:variant>
      <vt:variant>
        <vt:i4>5</vt:i4>
      </vt:variant>
      <vt:variant>
        <vt:lpwstr/>
      </vt:variant>
      <vt:variant>
        <vt:lpwstr>■SDP18ー3－5</vt:lpwstr>
      </vt:variant>
      <vt:variant>
        <vt:i4>3860996</vt:i4>
      </vt:variant>
      <vt:variant>
        <vt:i4>5865</vt:i4>
      </vt:variant>
      <vt:variant>
        <vt:i4>0</vt:i4>
      </vt:variant>
      <vt:variant>
        <vt:i4>5</vt:i4>
      </vt:variant>
      <vt:variant>
        <vt:lpwstr/>
      </vt:variant>
      <vt:variant>
        <vt:lpwstr>■SDP18ー3－2</vt:lpwstr>
      </vt:variant>
      <vt:variant>
        <vt:i4>-806214205</vt:i4>
      </vt:variant>
      <vt:variant>
        <vt:i4>5862</vt:i4>
      </vt:variant>
      <vt:variant>
        <vt:i4>0</vt:i4>
      </vt:variant>
      <vt:variant>
        <vt:i4>5</vt:i4>
      </vt:variant>
      <vt:variant>
        <vt:lpwstr/>
      </vt:variant>
      <vt:variant>
        <vt:lpwstr>■SDP5ー2－5</vt:lpwstr>
      </vt:variant>
      <vt:variant>
        <vt:i4>816846115</vt:i4>
      </vt:variant>
      <vt:variant>
        <vt:i4>5859</vt:i4>
      </vt:variant>
      <vt:variant>
        <vt:i4>0</vt:i4>
      </vt:variant>
      <vt:variant>
        <vt:i4>5</vt:i4>
      </vt:variant>
      <vt:variant>
        <vt:lpwstr/>
      </vt:variant>
      <vt:variant>
        <vt:lpwstr>■SASE（サシー）27ー18</vt:lpwstr>
      </vt:variant>
      <vt:variant>
        <vt:i4>814672429</vt:i4>
      </vt:variant>
      <vt:variant>
        <vt:i4>5856</vt:i4>
      </vt:variant>
      <vt:variant>
        <vt:i4>0</vt:i4>
      </vt:variant>
      <vt:variant>
        <vt:i4>5</vt:i4>
      </vt:variant>
      <vt:variant>
        <vt:lpwstr/>
      </vt:variant>
      <vt:variant>
        <vt:lpwstr>■SASE（サシー）18ー3－3</vt:lpwstr>
      </vt:variant>
      <vt:variant>
        <vt:i4>-12114454</vt:i4>
      </vt:variant>
      <vt:variant>
        <vt:i4>5853</vt:i4>
      </vt:variant>
      <vt:variant>
        <vt:i4>0</vt:i4>
      </vt:variant>
      <vt:variant>
        <vt:i4>5</vt:i4>
      </vt:variant>
      <vt:variant>
        <vt:lpwstr/>
      </vt:variant>
      <vt:variant>
        <vt:lpwstr>■SASE（サシー）5ー2－4</vt:lpwstr>
      </vt:variant>
      <vt:variant>
        <vt:i4>-807262764</vt:i4>
      </vt:variant>
      <vt:variant>
        <vt:i4>5850</vt:i4>
      </vt:variant>
      <vt:variant>
        <vt:i4>0</vt:i4>
      </vt:variant>
      <vt:variant>
        <vt:i4>5</vt:i4>
      </vt:variant>
      <vt:variant>
        <vt:lpwstr/>
      </vt:variant>
      <vt:variant>
        <vt:lpwstr>■RPA6ー2－5</vt:lpwstr>
      </vt:variant>
      <vt:variant>
        <vt:i4>1185032</vt:i4>
      </vt:variant>
      <vt:variant>
        <vt:i4>5847</vt:i4>
      </vt:variant>
      <vt:variant>
        <vt:i4>0</vt:i4>
      </vt:variant>
      <vt:variant>
        <vt:i4>5</vt:i4>
      </vt:variant>
      <vt:variant>
        <vt:lpwstr/>
      </vt:variant>
      <vt:variant>
        <vt:lpwstr>■RFI28ー1</vt:lpwstr>
      </vt:variant>
      <vt:variant>
        <vt:i4>1774856</vt:i4>
      </vt:variant>
      <vt:variant>
        <vt:i4>5844</vt:i4>
      </vt:variant>
      <vt:variant>
        <vt:i4>0</vt:i4>
      </vt:variant>
      <vt:variant>
        <vt:i4>5</vt:i4>
      </vt:variant>
      <vt:variant>
        <vt:lpwstr/>
      </vt:variant>
      <vt:variant>
        <vt:lpwstr>■RFI21ー1</vt:lpwstr>
      </vt:variant>
      <vt:variant>
        <vt:i4>3140101</vt:i4>
      </vt:variant>
      <vt:variant>
        <vt:i4>5841</vt:i4>
      </vt:variant>
      <vt:variant>
        <vt:i4>0</vt:i4>
      </vt:variant>
      <vt:variant>
        <vt:i4>5</vt:i4>
      </vt:variant>
      <vt:variant>
        <vt:lpwstr/>
      </vt:variant>
      <vt:variant>
        <vt:lpwstr>■RFI20ー1－5</vt:lpwstr>
      </vt:variant>
      <vt:variant>
        <vt:i4>2877957</vt:i4>
      </vt:variant>
      <vt:variant>
        <vt:i4>5838</vt:i4>
      </vt:variant>
      <vt:variant>
        <vt:i4>0</vt:i4>
      </vt:variant>
      <vt:variant>
        <vt:i4>5</vt:i4>
      </vt:variant>
      <vt:variant>
        <vt:lpwstr/>
      </vt:variant>
      <vt:variant>
        <vt:lpwstr>■RFI20ー1－1</vt:lpwstr>
      </vt:variant>
      <vt:variant>
        <vt:i4>2958847</vt:i4>
      </vt:variant>
      <vt:variant>
        <vt:i4>5835</vt:i4>
      </vt:variant>
      <vt:variant>
        <vt:i4>0</vt:i4>
      </vt:variant>
      <vt:variant>
        <vt:i4>5</vt:i4>
      </vt:variant>
      <vt:variant>
        <vt:lpwstr/>
      </vt:variant>
      <vt:variant>
        <vt:lpwstr>■PMO20ー1ー3</vt:lpwstr>
      </vt:variant>
      <vt:variant>
        <vt:i4>2041237</vt:i4>
      </vt:variant>
      <vt:variant>
        <vt:i4>5832</vt:i4>
      </vt:variant>
      <vt:variant>
        <vt:i4>0</vt:i4>
      </vt:variant>
      <vt:variant>
        <vt:i4>5</vt:i4>
      </vt:variant>
      <vt:variant>
        <vt:lpwstr/>
      </vt:variant>
      <vt:variant>
        <vt:lpwstr>■PJMO20ー1ー10</vt:lpwstr>
      </vt:variant>
      <vt:variant>
        <vt:i4>-807524956</vt:i4>
      </vt:variant>
      <vt:variant>
        <vt:i4>5829</vt:i4>
      </vt:variant>
      <vt:variant>
        <vt:i4>0</vt:i4>
      </vt:variant>
      <vt:variant>
        <vt:i4>5</vt:i4>
      </vt:variant>
      <vt:variant>
        <vt:lpwstr/>
      </vt:variant>
      <vt:variant>
        <vt:lpwstr>■PJMO20ー1－9</vt:lpwstr>
      </vt:variant>
      <vt:variant>
        <vt:i4>-807524956</vt:i4>
      </vt:variant>
      <vt:variant>
        <vt:i4>5826</vt:i4>
      </vt:variant>
      <vt:variant>
        <vt:i4>0</vt:i4>
      </vt:variant>
      <vt:variant>
        <vt:i4>5</vt:i4>
      </vt:variant>
      <vt:variant>
        <vt:lpwstr/>
      </vt:variant>
      <vt:variant>
        <vt:lpwstr>■PJMO20ー1－8</vt:lpwstr>
      </vt:variant>
      <vt:variant>
        <vt:i4>-807524956</vt:i4>
      </vt:variant>
      <vt:variant>
        <vt:i4>5823</vt:i4>
      </vt:variant>
      <vt:variant>
        <vt:i4>0</vt:i4>
      </vt:variant>
      <vt:variant>
        <vt:i4>5</vt:i4>
      </vt:variant>
      <vt:variant>
        <vt:lpwstr/>
      </vt:variant>
      <vt:variant>
        <vt:lpwstr>■PJMO20ー1－7</vt:lpwstr>
      </vt:variant>
      <vt:variant>
        <vt:i4>-807524956</vt:i4>
      </vt:variant>
      <vt:variant>
        <vt:i4>5820</vt:i4>
      </vt:variant>
      <vt:variant>
        <vt:i4>0</vt:i4>
      </vt:variant>
      <vt:variant>
        <vt:i4>5</vt:i4>
      </vt:variant>
      <vt:variant>
        <vt:lpwstr/>
      </vt:variant>
      <vt:variant>
        <vt:lpwstr>■PJMO20ー1－6</vt:lpwstr>
      </vt:variant>
      <vt:variant>
        <vt:i4>-807524956</vt:i4>
      </vt:variant>
      <vt:variant>
        <vt:i4>5817</vt:i4>
      </vt:variant>
      <vt:variant>
        <vt:i4>0</vt:i4>
      </vt:variant>
      <vt:variant>
        <vt:i4>5</vt:i4>
      </vt:variant>
      <vt:variant>
        <vt:lpwstr/>
      </vt:variant>
      <vt:variant>
        <vt:lpwstr>■PJMO20ー1－3</vt:lpwstr>
      </vt:variant>
      <vt:variant>
        <vt:i4>-807524956</vt:i4>
      </vt:variant>
      <vt:variant>
        <vt:i4>5814</vt:i4>
      </vt:variant>
      <vt:variant>
        <vt:i4>0</vt:i4>
      </vt:variant>
      <vt:variant>
        <vt:i4>5</vt:i4>
      </vt:variant>
      <vt:variant>
        <vt:lpwstr/>
      </vt:variant>
      <vt:variant>
        <vt:lpwstr>■PJMO20ー1－2</vt:lpwstr>
      </vt:variant>
      <vt:variant>
        <vt:i4>-807524956</vt:i4>
      </vt:variant>
      <vt:variant>
        <vt:i4>5811</vt:i4>
      </vt:variant>
      <vt:variant>
        <vt:i4>0</vt:i4>
      </vt:variant>
      <vt:variant>
        <vt:i4>5</vt:i4>
      </vt:variant>
      <vt:variant>
        <vt:lpwstr/>
      </vt:variant>
      <vt:variant>
        <vt:lpwstr>■PJMO20ー1－1</vt:lpwstr>
      </vt:variant>
      <vt:variant>
        <vt:i4>2036999</vt:i4>
      </vt:variant>
      <vt:variant>
        <vt:i4>5808</vt:i4>
      </vt:variant>
      <vt:variant>
        <vt:i4>0</vt:i4>
      </vt:variant>
      <vt:variant>
        <vt:i4>5</vt:i4>
      </vt:variant>
      <vt:variant>
        <vt:lpwstr/>
      </vt:variant>
      <vt:variant>
        <vt:lpwstr>■PII27ー15</vt:lpwstr>
      </vt:variant>
      <vt:variant>
        <vt:i4>2500088</vt:i4>
      </vt:variant>
      <vt:variant>
        <vt:i4>5805</vt:i4>
      </vt:variant>
      <vt:variant>
        <vt:i4>0</vt:i4>
      </vt:variant>
      <vt:variant>
        <vt:i4>5</vt:i4>
      </vt:variant>
      <vt:variant>
        <vt:lpwstr/>
      </vt:variant>
      <vt:variant>
        <vt:lpwstr>■PII15ー2ー8</vt:lpwstr>
      </vt:variant>
      <vt:variant>
        <vt:i4>1905924</vt:i4>
      </vt:variant>
      <vt:variant>
        <vt:i4>5802</vt:i4>
      </vt:variant>
      <vt:variant>
        <vt:i4>0</vt:i4>
      </vt:variant>
      <vt:variant>
        <vt:i4>5</vt:i4>
      </vt:variant>
      <vt:variant>
        <vt:lpwstr/>
      </vt:variant>
      <vt:variant>
        <vt:lpwstr>■PII15ー1</vt:lpwstr>
      </vt:variant>
      <vt:variant>
        <vt:i4>2827768</vt:i4>
      </vt:variant>
      <vt:variant>
        <vt:i4>5799</vt:i4>
      </vt:variant>
      <vt:variant>
        <vt:i4>0</vt:i4>
      </vt:variant>
      <vt:variant>
        <vt:i4>5</vt:i4>
      </vt:variant>
      <vt:variant>
        <vt:lpwstr/>
      </vt:variant>
      <vt:variant>
        <vt:lpwstr>■PII13ー3ー2</vt:lpwstr>
      </vt:variant>
      <vt:variant>
        <vt:i4>2434533</vt:i4>
      </vt:variant>
      <vt:variant>
        <vt:i4>5796</vt:i4>
      </vt:variant>
      <vt:variant>
        <vt:i4>0</vt:i4>
      </vt:variant>
      <vt:variant>
        <vt:i4>5</vt:i4>
      </vt:variant>
      <vt:variant>
        <vt:lpwstr/>
      </vt:variant>
      <vt:variant>
        <vt:lpwstr>■NTP18ー2ー15</vt:lpwstr>
      </vt:variant>
      <vt:variant>
        <vt:i4>4330873</vt:i4>
      </vt:variant>
      <vt:variant>
        <vt:i4>5793</vt:i4>
      </vt:variant>
      <vt:variant>
        <vt:i4>0</vt:i4>
      </vt:variant>
      <vt:variant>
        <vt:i4>5</vt:i4>
      </vt:variant>
      <vt:variant>
        <vt:lpwstr/>
      </vt:variant>
      <vt:variant>
        <vt:lpwstr>■NISTサイバーセキュリティフレームワーク（CSF）27ー11ー1</vt:lpwstr>
      </vt:variant>
      <vt:variant>
        <vt:i4>4335029</vt:i4>
      </vt:variant>
      <vt:variant>
        <vt:i4>5790</vt:i4>
      </vt:variant>
      <vt:variant>
        <vt:i4>0</vt:i4>
      </vt:variant>
      <vt:variant>
        <vt:i4>5</vt:i4>
      </vt:variant>
      <vt:variant>
        <vt:lpwstr/>
      </vt:variant>
      <vt:variant>
        <vt:lpwstr>■NISTサイバーセキュリティフレームワーク（CSF）26ー1</vt:lpwstr>
      </vt:variant>
      <vt:variant>
        <vt:i4>817767811</vt:i4>
      </vt:variant>
      <vt:variant>
        <vt:i4>5787</vt:i4>
      </vt:variant>
      <vt:variant>
        <vt:i4>0</vt:i4>
      </vt:variant>
      <vt:variant>
        <vt:i4>5</vt:i4>
      </vt:variant>
      <vt:variant>
        <vt:lpwstr/>
      </vt:variant>
      <vt:variant>
        <vt:lpwstr>■NISTサイバーセキュリティフレームワーク（CSF）21ー1ー2</vt:lpwstr>
      </vt:variant>
      <vt:variant>
        <vt:i4>817767810</vt:i4>
      </vt:variant>
      <vt:variant>
        <vt:i4>5784</vt:i4>
      </vt:variant>
      <vt:variant>
        <vt:i4>0</vt:i4>
      </vt:variant>
      <vt:variant>
        <vt:i4>5</vt:i4>
      </vt:variant>
      <vt:variant>
        <vt:lpwstr/>
      </vt:variant>
      <vt:variant>
        <vt:lpwstr>■NISTサイバーセキュリティフレームワーク（CSF）20ー1ー1</vt:lpwstr>
      </vt:variant>
      <vt:variant>
        <vt:i4>817702278</vt:i4>
      </vt:variant>
      <vt:variant>
        <vt:i4>5781</vt:i4>
      </vt:variant>
      <vt:variant>
        <vt:i4>0</vt:i4>
      </vt:variant>
      <vt:variant>
        <vt:i4>5</vt:i4>
      </vt:variant>
      <vt:variant>
        <vt:lpwstr/>
      </vt:variant>
      <vt:variant>
        <vt:lpwstr>■NISTサイバーセキュリティフレームワーク（CSF）14ー1ー2</vt:lpwstr>
      </vt:variant>
      <vt:variant>
        <vt:i4>817702275</vt:i4>
      </vt:variant>
      <vt:variant>
        <vt:i4>5778</vt:i4>
      </vt:variant>
      <vt:variant>
        <vt:i4>0</vt:i4>
      </vt:variant>
      <vt:variant>
        <vt:i4>5</vt:i4>
      </vt:variant>
      <vt:variant>
        <vt:lpwstr/>
      </vt:variant>
      <vt:variant>
        <vt:lpwstr>■NISTサイバーセキュリティフレームワーク（CSF）13ー3ー2</vt:lpwstr>
      </vt:variant>
      <vt:variant>
        <vt:i4>4269490</vt:i4>
      </vt:variant>
      <vt:variant>
        <vt:i4>5775</vt:i4>
      </vt:variant>
      <vt:variant>
        <vt:i4>0</vt:i4>
      </vt:variant>
      <vt:variant>
        <vt:i4>5</vt:i4>
      </vt:variant>
      <vt:variant>
        <vt:lpwstr/>
      </vt:variant>
      <vt:variant>
        <vt:lpwstr>■NISTサイバーセキュリティフレームワーク（CSF）11ー4</vt:lpwstr>
      </vt:variant>
      <vt:variant>
        <vt:i4>817702273</vt:i4>
      </vt:variant>
      <vt:variant>
        <vt:i4>5772</vt:i4>
      </vt:variant>
      <vt:variant>
        <vt:i4>0</vt:i4>
      </vt:variant>
      <vt:variant>
        <vt:i4>5</vt:i4>
      </vt:variant>
      <vt:variant>
        <vt:lpwstr/>
      </vt:variant>
      <vt:variant>
        <vt:lpwstr>■NISTサイバーセキュリティフレームワーク（CSF）11ー3ー3</vt:lpwstr>
      </vt:variant>
      <vt:variant>
        <vt:i4>817702273</vt:i4>
      </vt:variant>
      <vt:variant>
        <vt:i4>5769</vt:i4>
      </vt:variant>
      <vt:variant>
        <vt:i4>0</vt:i4>
      </vt:variant>
      <vt:variant>
        <vt:i4>5</vt:i4>
      </vt:variant>
      <vt:variant>
        <vt:lpwstr/>
      </vt:variant>
      <vt:variant>
        <vt:lpwstr>■NISTサイバーセキュリティフレームワーク（CSF）11ー3ー2</vt:lpwstr>
      </vt:variant>
      <vt:variant>
        <vt:i4>817702273</vt:i4>
      </vt:variant>
      <vt:variant>
        <vt:i4>5766</vt:i4>
      </vt:variant>
      <vt:variant>
        <vt:i4>0</vt:i4>
      </vt:variant>
      <vt:variant>
        <vt:i4>5</vt:i4>
      </vt:variant>
      <vt:variant>
        <vt:lpwstr/>
      </vt:variant>
      <vt:variant>
        <vt:lpwstr>■NISTサイバーセキュリティフレームワーク（CSF）11ー3ー1</vt:lpwstr>
      </vt:variant>
      <vt:variant>
        <vt:i4>817702275</vt:i4>
      </vt:variant>
      <vt:variant>
        <vt:i4>5763</vt:i4>
      </vt:variant>
      <vt:variant>
        <vt:i4>0</vt:i4>
      </vt:variant>
      <vt:variant>
        <vt:i4>5</vt:i4>
      </vt:variant>
      <vt:variant>
        <vt:lpwstr/>
      </vt:variant>
      <vt:variant>
        <vt:lpwstr>■NISTサイバーセキュリティフレームワーク（CSF）11ー1ー1</vt:lpwstr>
      </vt:variant>
      <vt:variant>
        <vt:i4>814552447</vt:i4>
      </vt:variant>
      <vt:variant>
        <vt:i4>5760</vt:i4>
      </vt:variant>
      <vt:variant>
        <vt:i4>0</vt:i4>
      </vt:variant>
      <vt:variant>
        <vt:i4>5</vt:i4>
      </vt:variant>
      <vt:variant>
        <vt:lpwstr/>
      </vt:variant>
      <vt:variant>
        <vt:lpwstr>■NISTサイバーセキュリティフレームワーク（CSF）2ー3</vt:lpwstr>
      </vt:variant>
      <vt:variant>
        <vt:i4>819336531</vt:i4>
      </vt:variant>
      <vt:variant>
        <vt:i4>5757</vt:i4>
      </vt:variant>
      <vt:variant>
        <vt:i4>0</vt:i4>
      </vt:variant>
      <vt:variant>
        <vt:i4>5</vt:i4>
      </vt:variant>
      <vt:variant>
        <vt:lpwstr/>
      </vt:variant>
      <vt:variant>
        <vt:lpwstr>■NISC27ー24ー1</vt:lpwstr>
      </vt:variant>
      <vt:variant>
        <vt:i4>819008848</vt:i4>
      </vt:variant>
      <vt:variant>
        <vt:i4>5754</vt:i4>
      </vt:variant>
      <vt:variant>
        <vt:i4>0</vt:i4>
      </vt:variant>
      <vt:variant>
        <vt:i4>5</vt:i4>
      </vt:variant>
      <vt:variant>
        <vt:lpwstr/>
      </vt:variant>
      <vt:variant>
        <vt:lpwstr>■NISC27ー10ー2</vt:lpwstr>
      </vt:variant>
      <vt:variant>
        <vt:i4>819144093</vt:i4>
      </vt:variant>
      <vt:variant>
        <vt:i4>5751</vt:i4>
      </vt:variant>
      <vt:variant>
        <vt:i4>0</vt:i4>
      </vt:variant>
      <vt:variant>
        <vt:i4>5</vt:i4>
      </vt:variant>
      <vt:variant>
        <vt:lpwstr/>
      </vt:variant>
      <vt:variant>
        <vt:lpwstr>■NISC27ー4</vt:lpwstr>
      </vt:variant>
      <vt:variant>
        <vt:i4>819144092</vt:i4>
      </vt:variant>
      <vt:variant>
        <vt:i4>5748</vt:i4>
      </vt:variant>
      <vt:variant>
        <vt:i4>0</vt:i4>
      </vt:variant>
      <vt:variant>
        <vt:i4>5</vt:i4>
      </vt:variant>
      <vt:variant>
        <vt:lpwstr/>
      </vt:variant>
      <vt:variant>
        <vt:lpwstr>■NISC26ー2</vt:lpwstr>
      </vt:variant>
      <vt:variant>
        <vt:i4>819144094</vt:i4>
      </vt:variant>
      <vt:variant>
        <vt:i4>5745</vt:i4>
      </vt:variant>
      <vt:variant>
        <vt:i4>0</vt:i4>
      </vt:variant>
      <vt:variant>
        <vt:i4>5</vt:i4>
      </vt:variant>
      <vt:variant>
        <vt:lpwstr/>
      </vt:variant>
      <vt:variant>
        <vt:lpwstr>■NISC24ー1</vt:lpwstr>
      </vt:variant>
      <vt:variant>
        <vt:i4>3089835</vt:i4>
      </vt:variant>
      <vt:variant>
        <vt:i4>5742</vt:i4>
      </vt:variant>
      <vt:variant>
        <vt:i4>0</vt:i4>
      </vt:variant>
      <vt:variant>
        <vt:i4>5</vt:i4>
      </vt:variant>
      <vt:variant>
        <vt:lpwstr/>
      </vt:variant>
      <vt:variant>
        <vt:lpwstr>■NISC22ー3ー4</vt:lpwstr>
      </vt:variant>
      <vt:variant>
        <vt:i4>2893224</vt:i4>
      </vt:variant>
      <vt:variant>
        <vt:i4>5739</vt:i4>
      </vt:variant>
      <vt:variant>
        <vt:i4>0</vt:i4>
      </vt:variant>
      <vt:variant>
        <vt:i4>5</vt:i4>
      </vt:variant>
      <vt:variant>
        <vt:lpwstr/>
      </vt:variant>
      <vt:variant>
        <vt:lpwstr>■NISC10ー2ー1</vt:lpwstr>
      </vt:variant>
      <vt:variant>
        <vt:i4>2762154</vt:i4>
      </vt:variant>
      <vt:variant>
        <vt:i4>5736</vt:i4>
      </vt:variant>
      <vt:variant>
        <vt:i4>0</vt:i4>
      </vt:variant>
      <vt:variant>
        <vt:i4>5</vt:i4>
      </vt:variant>
      <vt:variant>
        <vt:lpwstr/>
      </vt:variant>
      <vt:variant>
        <vt:lpwstr>■NISC4ー1ー2</vt:lpwstr>
      </vt:variant>
      <vt:variant>
        <vt:i4>2696618</vt:i4>
      </vt:variant>
      <vt:variant>
        <vt:i4>5733</vt:i4>
      </vt:variant>
      <vt:variant>
        <vt:i4>0</vt:i4>
      </vt:variant>
      <vt:variant>
        <vt:i4>5</vt:i4>
      </vt:variant>
      <vt:variant>
        <vt:lpwstr/>
      </vt:variant>
      <vt:variant>
        <vt:lpwstr>■NISC4ー1ー1</vt:lpwstr>
      </vt:variant>
      <vt:variant>
        <vt:i4>1578326</vt:i4>
      </vt:variant>
      <vt:variant>
        <vt:i4>5730</vt:i4>
      </vt:variant>
      <vt:variant>
        <vt:i4>0</vt:i4>
      </vt:variant>
      <vt:variant>
        <vt:i4>5</vt:i4>
      </vt:variant>
      <vt:variant>
        <vt:lpwstr/>
      </vt:variant>
      <vt:variant>
        <vt:lpwstr>■NISC4ー1</vt:lpwstr>
      </vt:variant>
      <vt:variant>
        <vt:i4>2958762</vt:i4>
      </vt:variant>
      <vt:variant>
        <vt:i4>5727</vt:i4>
      </vt:variant>
      <vt:variant>
        <vt:i4>0</vt:i4>
      </vt:variant>
      <vt:variant>
        <vt:i4>5</vt:i4>
      </vt:variant>
      <vt:variant>
        <vt:lpwstr/>
      </vt:variant>
      <vt:variant>
        <vt:lpwstr>■NISC3ー2ー1</vt:lpwstr>
      </vt:variant>
      <vt:variant>
        <vt:i4>1840470</vt:i4>
      </vt:variant>
      <vt:variant>
        <vt:i4>5724</vt:i4>
      </vt:variant>
      <vt:variant>
        <vt:i4>0</vt:i4>
      </vt:variant>
      <vt:variant>
        <vt:i4>5</vt:i4>
      </vt:variant>
      <vt:variant>
        <vt:lpwstr/>
      </vt:variant>
      <vt:variant>
        <vt:lpwstr>■NISC2ー3</vt:lpwstr>
      </vt:variant>
      <vt:variant>
        <vt:i4>4713039</vt:i4>
      </vt:variant>
      <vt:variant>
        <vt:i4>5721</vt:i4>
      </vt:variant>
      <vt:variant>
        <vt:i4>0</vt:i4>
      </vt:variant>
      <vt:variant>
        <vt:i4>5</vt:i4>
      </vt:variant>
      <vt:variant>
        <vt:lpwstr/>
      </vt:variant>
      <vt:variant>
        <vt:lpwstr>■MACアドレス18ー3－2</vt:lpwstr>
      </vt:variant>
      <vt:variant>
        <vt:i4>3336723</vt:i4>
      </vt:variant>
      <vt:variant>
        <vt:i4>5718</vt:i4>
      </vt:variant>
      <vt:variant>
        <vt:i4>0</vt:i4>
      </vt:variant>
      <vt:variant>
        <vt:i4>5</vt:i4>
      </vt:variant>
      <vt:variant>
        <vt:lpwstr/>
      </vt:variant>
      <vt:variant>
        <vt:lpwstr>■KPI23ー1－2</vt:lpwstr>
      </vt:variant>
      <vt:variant>
        <vt:i4>3664403</vt:i4>
      </vt:variant>
      <vt:variant>
        <vt:i4>5715</vt:i4>
      </vt:variant>
      <vt:variant>
        <vt:i4>0</vt:i4>
      </vt:variant>
      <vt:variant>
        <vt:i4>5</vt:i4>
      </vt:variant>
      <vt:variant>
        <vt:lpwstr/>
      </vt:variant>
      <vt:variant>
        <vt:lpwstr>■KPI21ー1－5</vt:lpwstr>
      </vt:variant>
      <vt:variant>
        <vt:i4>3861011</vt:i4>
      </vt:variant>
      <vt:variant>
        <vt:i4>5712</vt:i4>
      </vt:variant>
      <vt:variant>
        <vt:i4>0</vt:i4>
      </vt:variant>
      <vt:variant>
        <vt:i4>5</vt:i4>
      </vt:variant>
      <vt:variant>
        <vt:lpwstr/>
      </vt:variant>
      <vt:variant>
        <vt:lpwstr>■KPI20ー1－9</vt:lpwstr>
      </vt:variant>
      <vt:variant>
        <vt:i4>3926547</vt:i4>
      </vt:variant>
      <vt:variant>
        <vt:i4>5709</vt:i4>
      </vt:variant>
      <vt:variant>
        <vt:i4>0</vt:i4>
      </vt:variant>
      <vt:variant>
        <vt:i4>5</vt:i4>
      </vt:variant>
      <vt:variant>
        <vt:lpwstr/>
      </vt:variant>
      <vt:variant>
        <vt:lpwstr>■KPI20ー1－8</vt:lpwstr>
      </vt:variant>
      <vt:variant>
        <vt:i4>3271187</vt:i4>
      </vt:variant>
      <vt:variant>
        <vt:i4>5706</vt:i4>
      </vt:variant>
      <vt:variant>
        <vt:i4>0</vt:i4>
      </vt:variant>
      <vt:variant>
        <vt:i4>5</vt:i4>
      </vt:variant>
      <vt:variant>
        <vt:lpwstr/>
      </vt:variant>
      <vt:variant>
        <vt:lpwstr>■KPI20ー1－2</vt:lpwstr>
      </vt:variant>
      <vt:variant>
        <vt:i4>3271190</vt:i4>
      </vt:variant>
      <vt:variant>
        <vt:i4>5703</vt:i4>
      </vt:variant>
      <vt:variant>
        <vt:i4>0</vt:i4>
      </vt:variant>
      <vt:variant>
        <vt:i4>5</vt:i4>
      </vt:variant>
      <vt:variant>
        <vt:lpwstr/>
      </vt:variant>
      <vt:variant>
        <vt:lpwstr>■JVN15ー2－2</vt:lpwstr>
      </vt:variant>
      <vt:variant>
        <vt:i4>-14539373</vt:i4>
      </vt:variant>
      <vt:variant>
        <vt:i4>5700</vt:i4>
      </vt:variant>
      <vt:variant>
        <vt:i4>0</vt:i4>
      </vt:variant>
      <vt:variant>
        <vt:i4>5</vt:i4>
      </vt:variant>
      <vt:variant>
        <vt:lpwstr/>
      </vt:variant>
      <vt:variant>
        <vt:lpwstr>■JPCERT／CC15ー2ー2</vt:lpwstr>
      </vt:variant>
      <vt:variant>
        <vt:i4>-14604909</vt:i4>
      </vt:variant>
      <vt:variant>
        <vt:i4>5697</vt:i4>
      </vt:variant>
      <vt:variant>
        <vt:i4>0</vt:i4>
      </vt:variant>
      <vt:variant>
        <vt:i4>5</vt:i4>
      </vt:variant>
      <vt:variant>
        <vt:lpwstr/>
      </vt:variant>
      <vt:variant>
        <vt:lpwstr>■JPCERT／CC15ー2ー1</vt:lpwstr>
      </vt:variant>
      <vt:variant>
        <vt:i4>814880107</vt:i4>
      </vt:variant>
      <vt:variant>
        <vt:i4>5694</vt:i4>
      </vt:variant>
      <vt:variant>
        <vt:i4>0</vt:i4>
      </vt:variant>
      <vt:variant>
        <vt:i4>5</vt:i4>
      </vt:variant>
      <vt:variant>
        <vt:lpwstr/>
      </vt:variant>
      <vt:variant>
        <vt:lpwstr>■ITリテラシー25ー1</vt:lpwstr>
      </vt:variant>
      <vt:variant>
        <vt:i4>815207787</vt:i4>
      </vt:variant>
      <vt:variant>
        <vt:i4>5691</vt:i4>
      </vt:variant>
      <vt:variant>
        <vt:i4>0</vt:i4>
      </vt:variant>
      <vt:variant>
        <vt:i4>5</vt:i4>
      </vt:variant>
      <vt:variant>
        <vt:lpwstr/>
      </vt:variant>
      <vt:variant>
        <vt:lpwstr>■ITリテラシー23ー2</vt:lpwstr>
      </vt:variant>
      <vt:variant>
        <vt:i4>2746899</vt:i4>
      </vt:variant>
      <vt:variant>
        <vt:i4>5688</vt:i4>
      </vt:variant>
      <vt:variant>
        <vt:i4>0</vt:i4>
      </vt:variant>
      <vt:variant>
        <vt:i4>5</vt:i4>
      </vt:variant>
      <vt:variant>
        <vt:lpwstr/>
      </vt:variant>
      <vt:variant>
        <vt:lpwstr>■ISP15ー2－7</vt:lpwstr>
      </vt:variant>
      <vt:variant>
        <vt:i4>818554264</vt:i4>
      </vt:variant>
      <vt:variant>
        <vt:i4>5685</vt:i4>
      </vt:variant>
      <vt:variant>
        <vt:i4>0</vt:i4>
      </vt:variant>
      <vt:variant>
        <vt:i4>5</vt:i4>
      </vt:variant>
      <vt:variant>
        <vt:lpwstr/>
      </vt:variant>
      <vt:variant>
        <vt:lpwstr>■ISMS28ー1</vt:lpwstr>
      </vt:variant>
      <vt:variant>
        <vt:i4>821962150</vt:i4>
      </vt:variant>
      <vt:variant>
        <vt:i4>5682</vt:i4>
      </vt:variant>
      <vt:variant>
        <vt:i4>0</vt:i4>
      </vt:variant>
      <vt:variant>
        <vt:i4>5</vt:i4>
      </vt:variant>
      <vt:variant>
        <vt:lpwstr/>
      </vt:variant>
      <vt:variant>
        <vt:lpwstr>■ISMS27ー14</vt:lpwstr>
      </vt:variant>
      <vt:variant>
        <vt:i4>821634470</vt:i4>
      </vt:variant>
      <vt:variant>
        <vt:i4>5679</vt:i4>
      </vt:variant>
      <vt:variant>
        <vt:i4>0</vt:i4>
      </vt:variant>
      <vt:variant>
        <vt:i4>5</vt:i4>
      </vt:variant>
      <vt:variant>
        <vt:lpwstr/>
      </vt:variant>
      <vt:variant>
        <vt:lpwstr>■ISMS27ー13</vt:lpwstr>
      </vt:variant>
      <vt:variant>
        <vt:i4>821568934</vt:i4>
      </vt:variant>
      <vt:variant>
        <vt:i4>5676</vt:i4>
      </vt:variant>
      <vt:variant>
        <vt:i4>0</vt:i4>
      </vt:variant>
      <vt:variant>
        <vt:i4>5</vt:i4>
      </vt:variant>
      <vt:variant>
        <vt:lpwstr/>
      </vt:variant>
      <vt:variant>
        <vt:lpwstr>■ISMS27ー12</vt:lpwstr>
      </vt:variant>
      <vt:variant>
        <vt:i4>821765542</vt:i4>
      </vt:variant>
      <vt:variant>
        <vt:i4>5673</vt:i4>
      </vt:variant>
      <vt:variant>
        <vt:i4>0</vt:i4>
      </vt:variant>
      <vt:variant>
        <vt:i4>5</vt:i4>
      </vt:variant>
      <vt:variant>
        <vt:lpwstr/>
      </vt:variant>
      <vt:variant>
        <vt:lpwstr>■ISMS27ー11</vt:lpwstr>
      </vt:variant>
      <vt:variant>
        <vt:i4>818554263</vt:i4>
      </vt:variant>
      <vt:variant>
        <vt:i4>5670</vt:i4>
      </vt:variant>
      <vt:variant>
        <vt:i4>0</vt:i4>
      </vt:variant>
      <vt:variant>
        <vt:i4>5</vt:i4>
      </vt:variant>
      <vt:variant>
        <vt:lpwstr/>
      </vt:variant>
      <vt:variant>
        <vt:lpwstr>■ISMS27ー8</vt:lpwstr>
      </vt:variant>
      <vt:variant>
        <vt:i4>818554263</vt:i4>
      </vt:variant>
      <vt:variant>
        <vt:i4>5667</vt:i4>
      </vt:variant>
      <vt:variant>
        <vt:i4>0</vt:i4>
      </vt:variant>
      <vt:variant>
        <vt:i4>5</vt:i4>
      </vt:variant>
      <vt:variant>
        <vt:lpwstr/>
      </vt:variant>
      <vt:variant>
        <vt:lpwstr>■ISMS27ー7</vt:lpwstr>
      </vt:variant>
      <vt:variant>
        <vt:i4>818554262</vt:i4>
      </vt:variant>
      <vt:variant>
        <vt:i4>5664</vt:i4>
      </vt:variant>
      <vt:variant>
        <vt:i4>0</vt:i4>
      </vt:variant>
      <vt:variant>
        <vt:i4>5</vt:i4>
      </vt:variant>
      <vt:variant>
        <vt:lpwstr/>
      </vt:variant>
      <vt:variant>
        <vt:lpwstr>■ISMS26ー1</vt:lpwstr>
      </vt:variant>
      <vt:variant>
        <vt:i4>818554262</vt:i4>
      </vt:variant>
      <vt:variant>
        <vt:i4>5661</vt:i4>
      </vt:variant>
      <vt:variant>
        <vt:i4>0</vt:i4>
      </vt:variant>
      <vt:variant>
        <vt:i4>5</vt:i4>
      </vt:variant>
      <vt:variant>
        <vt:lpwstr/>
      </vt:variant>
      <vt:variant>
        <vt:lpwstr>■ISMS26ー1</vt:lpwstr>
      </vt:variant>
      <vt:variant>
        <vt:i4>3548583</vt:i4>
      </vt:variant>
      <vt:variant>
        <vt:i4>5658</vt:i4>
      </vt:variant>
      <vt:variant>
        <vt:i4>0</vt:i4>
      </vt:variant>
      <vt:variant>
        <vt:i4>5</vt:i4>
      </vt:variant>
      <vt:variant>
        <vt:lpwstr/>
      </vt:variant>
      <vt:variant>
        <vt:lpwstr>■ISMS25ー2ー2</vt:lpwstr>
      </vt:variant>
      <vt:variant>
        <vt:i4>3548583</vt:i4>
      </vt:variant>
      <vt:variant>
        <vt:i4>5655</vt:i4>
      </vt:variant>
      <vt:variant>
        <vt:i4>0</vt:i4>
      </vt:variant>
      <vt:variant>
        <vt:i4>5</vt:i4>
      </vt:variant>
      <vt:variant>
        <vt:lpwstr/>
      </vt:variant>
      <vt:variant>
        <vt:lpwstr>■ISMS25ー2ー1</vt:lpwstr>
      </vt:variant>
      <vt:variant>
        <vt:i4>818554259</vt:i4>
      </vt:variant>
      <vt:variant>
        <vt:i4>5652</vt:i4>
      </vt:variant>
      <vt:variant>
        <vt:i4>0</vt:i4>
      </vt:variant>
      <vt:variant>
        <vt:i4>5</vt:i4>
      </vt:variant>
      <vt:variant>
        <vt:lpwstr/>
      </vt:variant>
      <vt:variant>
        <vt:lpwstr>■ISMS23ー2</vt:lpwstr>
      </vt:variant>
      <vt:variant>
        <vt:i4>3548578</vt:i4>
      </vt:variant>
      <vt:variant>
        <vt:i4>5649</vt:i4>
      </vt:variant>
      <vt:variant>
        <vt:i4>0</vt:i4>
      </vt:variant>
      <vt:variant>
        <vt:i4>5</vt:i4>
      </vt:variant>
      <vt:variant>
        <vt:lpwstr/>
      </vt:variant>
      <vt:variant>
        <vt:lpwstr>■ISMS23ー1ー1</vt:lpwstr>
      </vt:variant>
      <vt:variant>
        <vt:i4>3548576</vt:i4>
      </vt:variant>
      <vt:variant>
        <vt:i4>5646</vt:i4>
      </vt:variant>
      <vt:variant>
        <vt:i4>0</vt:i4>
      </vt:variant>
      <vt:variant>
        <vt:i4>5</vt:i4>
      </vt:variant>
      <vt:variant>
        <vt:lpwstr/>
      </vt:variant>
      <vt:variant>
        <vt:lpwstr>■ISMS21ー1ー2</vt:lpwstr>
      </vt:variant>
      <vt:variant>
        <vt:i4>818488729</vt:i4>
      </vt:variant>
      <vt:variant>
        <vt:i4>5643</vt:i4>
      </vt:variant>
      <vt:variant>
        <vt:i4>0</vt:i4>
      </vt:variant>
      <vt:variant>
        <vt:i4>5</vt:i4>
      </vt:variant>
      <vt:variant>
        <vt:lpwstr/>
      </vt:variant>
      <vt:variant>
        <vt:lpwstr>■ISMS19ー1</vt:lpwstr>
      </vt:variant>
      <vt:variant>
        <vt:i4>818488728</vt:i4>
      </vt:variant>
      <vt:variant>
        <vt:i4>5640</vt:i4>
      </vt:variant>
      <vt:variant>
        <vt:i4>0</vt:i4>
      </vt:variant>
      <vt:variant>
        <vt:i4>5</vt:i4>
      </vt:variant>
      <vt:variant>
        <vt:lpwstr/>
      </vt:variant>
      <vt:variant>
        <vt:lpwstr>■ISMS18ー1</vt:lpwstr>
      </vt:variant>
      <vt:variant>
        <vt:i4>3483045</vt:i4>
      </vt:variant>
      <vt:variant>
        <vt:i4>5637</vt:i4>
      </vt:variant>
      <vt:variant>
        <vt:i4>0</vt:i4>
      </vt:variant>
      <vt:variant>
        <vt:i4>5</vt:i4>
      </vt:variant>
      <vt:variant>
        <vt:lpwstr/>
      </vt:variant>
      <vt:variant>
        <vt:lpwstr>■ISMS17ー2ー1</vt:lpwstr>
      </vt:variant>
      <vt:variant>
        <vt:i4>818488727</vt:i4>
      </vt:variant>
      <vt:variant>
        <vt:i4>5634</vt:i4>
      </vt:variant>
      <vt:variant>
        <vt:i4>0</vt:i4>
      </vt:variant>
      <vt:variant>
        <vt:i4>5</vt:i4>
      </vt:variant>
      <vt:variant>
        <vt:lpwstr/>
      </vt:variant>
      <vt:variant>
        <vt:lpwstr>■ISMS17ー1</vt:lpwstr>
      </vt:variant>
      <vt:variant>
        <vt:i4>818488726</vt:i4>
      </vt:variant>
      <vt:variant>
        <vt:i4>5631</vt:i4>
      </vt:variant>
      <vt:variant>
        <vt:i4>0</vt:i4>
      </vt:variant>
      <vt:variant>
        <vt:i4>5</vt:i4>
      </vt:variant>
      <vt:variant>
        <vt:lpwstr/>
      </vt:variant>
      <vt:variant>
        <vt:lpwstr>■ISMS16ー1</vt:lpwstr>
      </vt:variant>
      <vt:variant>
        <vt:i4>818488725</vt:i4>
      </vt:variant>
      <vt:variant>
        <vt:i4>5628</vt:i4>
      </vt:variant>
      <vt:variant>
        <vt:i4>0</vt:i4>
      </vt:variant>
      <vt:variant>
        <vt:i4>5</vt:i4>
      </vt:variant>
      <vt:variant>
        <vt:lpwstr/>
      </vt:variant>
      <vt:variant>
        <vt:lpwstr>■ISMS15ー1</vt:lpwstr>
      </vt:variant>
      <vt:variant>
        <vt:i4>3483045</vt:i4>
      </vt:variant>
      <vt:variant>
        <vt:i4>5625</vt:i4>
      </vt:variant>
      <vt:variant>
        <vt:i4>0</vt:i4>
      </vt:variant>
      <vt:variant>
        <vt:i4>5</vt:i4>
      </vt:variant>
      <vt:variant>
        <vt:lpwstr/>
      </vt:variant>
      <vt:variant>
        <vt:lpwstr>■ISMS14ー1ー3</vt:lpwstr>
      </vt:variant>
      <vt:variant>
        <vt:i4>3483045</vt:i4>
      </vt:variant>
      <vt:variant>
        <vt:i4>5622</vt:i4>
      </vt:variant>
      <vt:variant>
        <vt:i4>0</vt:i4>
      </vt:variant>
      <vt:variant>
        <vt:i4>5</vt:i4>
      </vt:variant>
      <vt:variant>
        <vt:lpwstr/>
      </vt:variant>
      <vt:variant>
        <vt:lpwstr>■ISMS14ー1ー1</vt:lpwstr>
      </vt:variant>
      <vt:variant>
        <vt:i4>3483047</vt:i4>
      </vt:variant>
      <vt:variant>
        <vt:i4>5619</vt:i4>
      </vt:variant>
      <vt:variant>
        <vt:i4>0</vt:i4>
      </vt:variant>
      <vt:variant>
        <vt:i4>5</vt:i4>
      </vt:variant>
      <vt:variant>
        <vt:lpwstr/>
      </vt:variant>
      <vt:variant>
        <vt:lpwstr>■ISMS13ー4ー4</vt:lpwstr>
      </vt:variant>
      <vt:variant>
        <vt:i4>3483047</vt:i4>
      </vt:variant>
      <vt:variant>
        <vt:i4>5616</vt:i4>
      </vt:variant>
      <vt:variant>
        <vt:i4>0</vt:i4>
      </vt:variant>
      <vt:variant>
        <vt:i4>5</vt:i4>
      </vt:variant>
      <vt:variant>
        <vt:lpwstr/>
      </vt:variant>
      <vt:variant>
        <vt:lpwstr>■ISMS13ー4ー3</vt:lpwstr>
      </vt:variant>
      <vt:variant>
        <vt:i4>3483047</vt:i4>
      </vt:variant>
      <vt:variant>
        <vt:i4>5613</vt:i4>
      </vt:variant>
      <vt:variant>
        <vt:i4>0</vt:i4>
      </vt:variant>
      <vt:variant>
        <vt:i4>5</vt:i4>
      </vt:variant>
      <vt:variant>
        <vt:lpwstr/>
      </vt:variant>
      <vt:variant>
        <vt:lpwstr>■ISMS13ー4ー2</vt:lpwstr>
      </vt:variant>
      <vt:variant>
        <vt:i4>3483047</vt:i4>
      </vt:variant>
      <vt:variant>
        <vt:i4>5610</vt:i4>
      </vt:variant>
      <vt:variant>
        <vt:i4>0</vt:i4>
      </vt:variant>
      <vt:variant>
        <vt:i4>5</vt:i4>
      </vt:variant>
      <vt:variant>
        <vt:lpwstr/>
      </vt:variant>
      <vt:variant>
        <vt:lpwstr>■ISMS13ー4ー1</vt:lpwstr>
      </vt:variant>
      <vt:variant>
        <vt:i4>3483040</vt:i4>
      </vt:variant>
      <vt:variant>
        <vt:i4>5607</vt:i4>
      </vt:variant>
      <vt:variant>
        <vt:i4>0</vt:i4>
      </vt:variant>
      <vt:variant>
        <vt:i4>5</vt:i4>
      </vt:variant>
      <vt:variant>
        <vt:lpwstr/>
      </vt:variant>
      <vt:variant>
        <vt:lpwstr>■ISMS13ー3ー2</vt:lpwstr>
      </vt:variant>
      <vt:variant>
        <vt:i4>3483040</vt:i4>
      </vt:variant>
      <vt:variant>
        <vt:i4>5604</vt:i4>
      </vt:variant>
      <vt:variant>
        <vt:i4>0</vt:i4>
      </vt:variant>
      <vt:variant>
        <vt:i4>5</vt:i4>
      </vt:variant>
      <vt:variant>
        <vt:lpwstr/>
      </vt:variant>
      <vt:variant>
        <vt:lpwstr>■ISMS13ー3ー1</vt:lpwstr>
      </vt:variant>
      <vt:variant>
        <vt:i4>3483041</vt:i4>
      </vt:variant>
      <vt:variant>
        <vt:i4>5601</vt:i4>
      </vt:variant>
      <vt:variant>
        <vt:i4>0</vt:i4>
      </vt:variant>
      <vt:variant>
        <vt:i4>5</vt:i4>
      </vt:variant>
      <vt:variant>
        <vt:lpwstr/>
      </vt:variant>
      <vt:variant>
        <vt:lpwstr>■ISMS13ー2ー8</vt:lpwstr>
      </vt:variant>
      <vt:variant>
        <vt:i4>3483041</vt:i4>
      </vt:variant>
      <vt:variant>
        <vt:i4>5598</vt:i4>
      </vt:variant>
      <vt:variant>
        <vt:i4>0</vt:i4>
      </vt:variant>
      <vt:variant>
        <vt:i4>5</vt:i4>
      </vt:variant>
      <vt:variant>
        <vt:lpwstr/>
      </vt:variant>
      <vt:variant>
        <vt:lpwstr>■ISMS13ー2ー7</vt:lpwstr>
      </vt:variant>
      <vt:variant>
        <vt:i4>3483041</vt:i4>
      </vt:variant>
      <vt:variant>
        <vt:i4>5595</vt:i4>
      </vt:variant>
      <vt:variant>
        <vt:i4>0</vt:i4>
      </vt:variant>
      <vt:variant>
        <vt:i4>5</vt:i4>
      </vt:variant>
      <vt:variant>
        <vt:lpwstr/>
      </vt:variant>
      <vt:variant>
        <vt:lpwstr>■ISMS13ー2ー6</vt:lpwstr>
      </vt:variant>
      <vt:variant>
        <vt:i4>3483041</vt:i4>
      </vt:variant>
      <vt:variant>
        <vt:i4>5592</vt:i4>
      </vt:variant>
      <vt:variant>
        <vt:i4>0</vt:i4>
      </vt:variant>
      <vt:variant>
        <vt:i4>5</vt:i4>
      </vt:variant>
      <vt:variant>
        <vt:lpwstr/>
      </vt:variant>
      <vt:variant>
        <vt:lpwstr>■ISMS13ー2ー5</vt:lpwstr>
      </vt:variant>
      <vt:variant>
        <vt:i4>3483041</vt:i4>
      </vt:variant>
      <vt:variant>
        <vt:i4>5589</vt:i4>
      </vt:variant>
      <vt:variant>
        <vt:i4>0</vt:i4>
      </vt:variant>
      <vt:variant>
        <vt:i4>5</vt:i4>
      </vt:variant>
      <vt:variant>
        <vt:lpwstr/>
      </vt:variant>
      <vt:variant>
        <vt:lpwstr>■ISMS13ー2ー4</vt:lpwstr>
      </vt:variant>
      <vt:variant>
        <vt:i4>3483041</vt:i4>
      </vt:variant>
      <vt:variant>
        <vt:i4>5586</vt:i4>
      </vt:variant>
      <vt:variant>
        <vt:i4>0</vt:i4>
      </vt:variant>
      <vt:variant>
        <vt:i4>5</vt:i4>
      </vt:variant>
      <vt:variant>
        <vt:lpwstr/>
      </vt:variant>
      <vt:variant>
        <vt:lpwstr>■ISMS13ー2ー3</vt:lpwstr>
      </vt:variant>
      <vt:variant>
        <vt:i4>3483041</vt:i4>
      </vt:variant>
      <vt:variant>
        <vt:i4>5583</vt:i4>
      </vt:variant>
      <vt:variant>
        <vt:i4>0</vt:i4>
      </vt:variant>
      <vt:variant>
        <vt:i4>5</vt:i4>
      </vt:variant>
      <vt:variant>
        <vt:lpwstr/>
      </vt:variant>
      <vt:variant>
        <vt:lpwstr>■ISMS13ー2ー2</vt:lpwstr>
      </vt:variant>
      <vt:variant>
        <vt:i4>3483041</vt:i4>
      </vt:variant>
      <vt:variant>
        <vt:i4>5580</vt:i4>
      </vt:variant>
      <vt:variant>
        <vt:i4>0</vt:i4>
      </vt:variant>
      <vt:variant>
        <vt:i4>5</vt:i4>
      </vt:variant>
      <vt:variant>
        <vt:lpwstr/>
      </vt:variant>
      <vt:variant>
        <vt:lpwstr>■ISMS13ー2ー1</vt:lpwstr>
      </vt:variant>
      <vt:variant>
        <vt:i4>818488723</vt:i4>
      </vt:variant>
      <vt:variant>
        <vt:i4>5577</vt:i4>
      </vt:variant>
      <vt:variant>
        <vt:i4>0</vt:i4>
      </vt:variant>
      <vt:variant>
        <vt:i4>5</vt:i4>
      </vt:variant>
      <vt:variant>
        <vt:lpwstr/>
      </vt:variant>
      <vt:variant>
        <vt:lpwstr>■ISMS13ー1</vt:lpwstr>
      </vt:variant>
      <vt:variant>
        <vt:i4>3483040</vt:i4>
      </vt:variant>
      <vt:variant>
        <vt:i4>5574</vt:i4>
      </vt:variant>
      <vt:variant>
        <vt:i4>0</vt:i4>
      </vt:variant>
      <vt:variant>
        <vt:i4>5</vt:i4>
      </vt:variant>
      <vt:variant>
        <vt:lpwstr/>
      </vt:variant>
      <vt:variant>
        <vt:lpwstr>■ISMS12ー2ー2</vt:lpwstr>
      </vt:variant>
      <vt:variant>
        <vt:i4>3483040</vt:i4>
      </vt:variant>
      <vt:variant>
        <vt:i4>5571</vt:i4>
      </vt:variant>
      <vt:variant>
        <vt:i4>0</vt:i4>
      </vt:variant>
      <vt:variant>
        <vt:i4>5</vt:i4>
      </vt:variant>
      <vt:variant>
        <vt:lpwstr/>
      </vt:variant>
      <vt:variant>
        <vt:lpwstr>■ISMS12ー2ー1</vt:lpwstr>
      </vt:variant>
      <vt:variant>
        <vt:i4>3483043</vt:i4>
      </vt:variant>
      <vt:variant>
        <vt:i4>5568</vt:i4>
      </vt:variant>
      <vt:variant>
        <vt:i4>0</vt:i4>
      </vt:variant>
      <vt:variant>
        <vt:i4>5</vt:i4>
      </vt:variant>
      <vt:variant>
        <vt:lpwstr/>
      </vt:variant>
      <vt:variant>
        <vt:lpwstr>■ISMS12ー1ー3</vt:lpwstr>
      </vt:variant>
      <vt:variant>
        <vt:i4>3483044</vt:i4>
      </vt:variant>
      <vt:variant>
        <vt:i4>5565</vt:i4>
      </vt:variant>
      <vt:variant>
        <vt:i4>0</vt:i4>
      </vt:variant>
      <vt:variant>
        <vt:i4>5</vt:i4>
      </vt:variant>
      <vt:variant>
        <vt:lpwstr/>
      </vt:variant>
      <vt:variant>
        <vt:lpwstr>■ISMS11ー5ー1</vt:lpwstr>
      </vt:variant>
      <vt:variant>
        <vt:i4>818488721</vt:i4>
      </vt:variant>
      <vt:variant>
        <vt:i4>5562</vt:i4>
      </vt:variant>
      <vt:variant>
        <vt:i4>0</vt:i4>
      </vt:variant>
      <vt:variant>
        <vt:i4>5</vt:i4>
      </vt:variant>
      <vt:variant>
        <vt:lpwstr/>
      </vt:variant>
      <vt:variant>
        <vt:lpwstr>■ISMS11ー4</vt:lpwstr>
      </vt:variant>
      <vt:variant>
        <vt:i4>3483042</vt:i4>
      </vt:variant>
      <vt:variant>
        <vt:i4>5559</vt:i4>
      </vt:variant>
      <vt:variant>
        <vt:i4>0</vt:i4>
      </vt:variant>
      <vt:variant>
        <vt:i4>5</vt:i4>
      </vt:variant>
      <vt:variant>
        <vt:lpwstr/>
      </vt:variant>
      <vt:variant>
        <vt:lpwstr>■ISMS11ー3ー3</vt:lpwstr>
      </vt:variant>
      <vt:variant>
        <vt:i4>3483042</vt:i4>
      </vt:variant>
      <vt:variant>
        <vt:i4>5556</vt:i4>
      </vt:variant>
      <vt:variant>
        <vt:i4>0</vt:i4>
      </vt:variant>
      <vt:variant>
        <vt:i4>5</vt:i4>
      </vt:variant>
      <vt:variant>
        <vt:lpwstr/>
      </vt:variant>
      <vt:variant>
        <vt:lpwstr>■ISMS11ー3ー1</vt:lpwstr>
      </vt:variant>
      <vt:variant>
        <vt:i4>818488721</vt:i4>
      </vt:variant>
      <vt:variant>
        <vt:i4>5553</vt:i4>
      </vt:variant>
      <vt:variant>
        <vt:i4>0</vt:i4>
      </vt:variant>
      <vt:variant>
        <vt:i4>5</vt:i4>
      </vt:variant>
      <vt:variant>
        <vt:lpwstr/>
      </vt:variant>
      <vt:variant>
        <vt:lpwstr>■ISMS11ー２</vt:lpwstr>
      </vt:variant>
      <vt:variant>
        <vt:i4>-809228896</vt:i4>
      </vt:variant>
      <vt:variant>
        <vt:i4>5550</vt:i4>
      </vt:variant>
      <vt:variant>
        <vt:i4>0</vt:i4>
      </vt:variant>
      <vt:variant>
        <vt:i4>5</vt:i4>
      </vt:variant>
      <vt:variant>
        <vt:lpwstr/>
      </vt:variant>
      <vt:variant>
        <vt:lpwstr>■ISMS11ー1－２</vt:lpwstr>
      </vt:variant>
      <vt:variant>
        <vt:i4>-809228896</vt:i4>
      </vt:variant>
      <vt:variant>
        <vt:i4>5547</vt:i4>
      </vt:variant>
      <vt:variant>
        <vt:i4>0</vt:i4>
      </vt:variant>
      <vt:variant>
        <vt:i4>5</vt:i4>
      </vt:variant>
      <vt:variant>
        <vt:lpwstr/>
      </vt:variant>
      <vt:variant>
        <vt:lpwstr>■ISMS11ー1－1</vt:lpwstr>
      </vt:variant>
      <vt:variant>
        <vt:i4>3155360</vt:i4>
      </vt:variant>
      <vt:variant>
        <vt:i4>5544</vt:i4>
      </vt:variant>
      <vt:variant>
        <vt:i4>0</vt:i4>
      </vt:variant>
      <vt:variant>
        <vt:i4>5</vt:i4>
      </vt:variant>
      <vt:variant>
        <vt:lpwstr/>
      </vt:variant>
      <vt:variant>
        <vt:lpwstr>■ISMS7ー1ー2</vt:lpwstr>
      </vt:variant>
      <vt:variant>
        <vt:i4>333148</vt:i4>
      </vt:variant>
      <vt:variant>
        <vt:i4>5541</vt:i4>
      </vt:variant>
      <vt:variant>
        <vt:i4>0</vt:i4>
      </vt:variant>
      <vt:variant>
        <vt:i4>5</vt:i4>
      </vt:variant>
      <vt:variant>
        <vt:lpwstr/>
      </vt:variant>
      <vt:variant>
        <vt:lpwstr>■ISMS2ー3</vt:lpwstr>
      </vt:variant>
      <vt:variant>
        <vt:i4>-808966729</vt:i4>
      </vt:variant>
      <vt:variant>
        <vt:i4>5538</vt:i4>
      </vt:variant>
      <vt:variant>
        <vt:i4>0</vt:i4>
      </vt:variant>
      <vt:variant>
        <vt:i4>5</vt:i4>
      </vt:variant>
      <vt:variant>
        <vt:lpwstr/>
      </vt:variant>
      <vt:variant>
        <vt:lpwstr>■ISAC15ー2－2</vt:lpwstr>
      </vt:variant>
      <vt:variant>
        <vt:i4>1385888</vt:i4>
      </vt:variant>
      <vt:variant>
        <vt:i4>5535</vt:i4>
      </vt:variant>
      <vt:variant>
        <vt:i4>0</vt:i4>
      </vt:variant>
      <vt:variant>
        <vt:i4>5</vt:i4>
      </vt:variant>
      <vt:variant>
        <vt:lpwstr/>
      </vt:variant>
      <vt:variant>
        <vt:lpwstr>■IPアドレス21ー1ー2</vt:lpwstr>
      </vt:variant>
      <vt:variant>
        <vt:i4>1451435</vt:i4>
      </vt:variant>
      <vt:variant>
        <vt:i4>5532</vt:i4>
      </vt:variant>
      <vt:variant>
        <vt:i4>0</vt:i4>
      </vt:variant>
      <vt:variant>
        <vt:i4>5</vt:i4>
      </vt:variant>
      <vt:variant>
        <vt:lpwstr/>
      </vt:variant>
      <vt:variant>
        <vt:lpwstr>■IPアドレス18ー3ー2</vt:lpwstr>
      </vt:variant>
      <vt:variant>
        <vt:i4>1254816</vt:i4>
      </vt:variant>
      <vt:variant>
        <vt:i4>5529</vt:i4>
      </vt:variant>
      <vt:variant>
        <vt:i4>0</vt:i4>
      </vt:variant>
      <vt:variant>
        <vt:i4>5</vt:i4>
      </vt:variant>
      <vt:variant>
        <vt:lpwstr/>
      </vt:variant>
      <vt:variant>
        <vt:lpwstr>■IPアドレス5ー3ー2</vt:lpwstr>
      </vt:variant>
      <vt:variant>
        <vt:i4>1447197</vt:i4>
      </vt:variant>
      <vt:variant>
        <vt:i4>5526</vt:i4>
      </vt:variant>
      <vt:variant>
        <vt:i4>0</vt:i4>
      </vt:variant>
      <vt:variant>
        <vt:i4>5</vt:i4>
      </vt:variant>
      <vt:variant>
        <vt:lpwstr/>
      </vt:variant>
      <vt:variant>
        <vt:lpwstr>■IPS18ー4</vt:lpwstr>
      </vt:variant>
      <vt:variant>
        <vt:i4>2419216</vt:i4>
      </vt:variant>
      <vt:variant>
        <vt:i4>5523</vt:i4>
      </vt:variant>
      <vt:variant>
        <vt:i4>0</vt:i4>
      </vt:variant>
      <vt:variant>
        <vt:i4>5</vt:i4>
      </vt:variant>
      <vt:variant>
        <vt:lpwstr/>
      </vt:variant>
      <vt:variant>
        <vt:lpwstr>■IPS18ー3－5</vt:lpwstr>
      </vt:variant>
      <vt:variant>
        <vt:i4>2353680</vt:i4>
      </vt:variant>
      <vt:variant>
        <vt:i4>5520</vt:i4>
      </vt:variant>
      <vt:variant>
        <vt:i4>0</vt:i4>
      </vt:variant>
      <vt:variant>
        <vt:i4>5</vt:i4>
      </vt:variant>
      <vt:variant>
        <vt:lpwstr/>
      </vt:variant>
      <vt:variant>
        <vt:lpwstr>■IPS18ー3－2</vt:lpwstr>
      </vt:variant>
      <vt:variant>
        <vt:i4>2222608</vt:i4>
      </vt:variant>
      <vt:variant>
        <vt:i4>5517</vt:i4>
      </vt:variant>
      <vt:variant>
        <vt:i4>0</vt:i4>
      </vt:variant>
      <vt:variant>
        <vt:i4>5</vt:i4>
      </vt:variant>
      <vt:variant>
        <vt:lpwstr/>
      </vt:variant>
      <vt:variant>
        <vt:lpwstr>■IPS18ー2－14</vt:lpwstr>
      </vt:variant>
      <vt:variant>
        <vt:i4>2222608</vt:i4>
      </vt:variant>
      <vt:variant>
        <vt:i4>5514</vt:i4>
      </vt:variant>
      <vt:variant>
        <vt:i4>0</vt:i4>
      </vt:variant>
      <vt:variant>
        <vt:i4>5</vt:i4>
      </vt:variant>
      <vt:variant>
        <vt:lpwstr/>
      </vt:variant>
      <vt:variant>
        <vt:lpwstr>■IPS18ー2－10</vt:lpwstr>
      </vt:variant>
      <vt:variant>
        <vt:i4>-806672937</vt:i4>
      </vt:variant>
      <vt:variant>
        <vt:i4>5511</vt:i4>
      </vt:variant>
      <vt:variant>
        <vt:i4>0</vt:i4>
      </vt:variant>
      <vt:variant>
        <vt:i4>5</vt:i4>
      </vt:variant>
      <vt:variant>
        <vt:lpwstr/>
      </vt:variant>
      <vt:variant>
        <vt:lpwstr>■IPS5ー2－2</vt:lpwstr>
      </vt:variant>
      <vt:variant>
        <vt:i4>8267165</vt:i4>
      </vt:variant>
      <vt:variant>
        <vt:i4>5508</vt:i4>
      </vt:variant>
      <vt:variant>
        <vt:i4>0</vt:i4>
      </vt:variant>
      <vt:variant>
        <vt:i4>5</vt:i4>
      </vt:variant>
      <vt:variant>
        <vt:lpwstr/>
      </vt:variant>
      <vt:variant>
        <vt:lpwstr>■IoT（アイ・オー・ティー）27ー22</vt:lpwstr>
      </vt:variant>
      <vt:variant>
        <vt:i4>4990383</vt:i4>
      </vt:variant>
      <vt:variant>
        <vt:i4>5505</vt:i4>
      </vt:variant>
      <vt:variant>
        <vt:i4>0</vt:i4>
      </vt:variant>
      <vt:variant>
        <vt:i4>5</vt:i4>
      </vt:variant>
      <vt:variant>
        <vt:lpwstr/>
      </vt:variant>
      <vt:variant>
        <vt:lpwstr>■IoT（アイ・オー・ティー）27ー6</vt:lpwstr>
      </vt:variant>
      <vt:variant>
        <vt:i4>4990383</vt:i4>
      </vt:variant>
      <vt:variant>
        <vt:i4>5502</vt:i4>
      </vt:variant>
      <vt:variant>
        <vt:i4>0</vt:i4>
      </vt:variant>
      <vt:variant>
        <vt:i4>5</vt:i4>
      </vt:variant>
      <vt:variant>
        <vt:lpwstr/>
      </vt:variant>
      <vt:variant>
        <vt:lpwstr>■IoT（アイ・オー・ティー）27ー5</vt:lpwstr>
      </vt:variant>
      <vt:variant>
        <vt:i4>4990383</vt:i4>
      </vt:variant>
      <vt:variant>
        <vt:i4>5499</vt:i4>
      </vt:variant>
      <vt:variant>
        <vt:i4>0</vt:i4>
      </vt:variant>
      <vt:variant>
        <vt:i4>5</vt:i4>
      </vt:variant>
      <vt:variant>
        <vt:lpwstr/>
      </vt:variant>
      <vt:variant>
        <vt:lpwstr>■IoT（アイ・オー・ティー）27ー3</vt:lpwstr>
      </vt:variant>
      <vt:variant>
        <vt:i4>816850335</vt:i4>
      </vt:variant>
      <vt:variant>
        <vt:i4>5496</vt:i4>
      </vt:variant>
      <vt:variant>
        <vt:i4>0</vt:i4>
      </vt:variant>
      <vt:variant>
        <vt:i4>5</vt:i4>
      </vt:variant>
      <vt:variant>
        <vt:lpwstr/>
      </vt:variant>
      <vt:variant>
        <vt:lpwstr>■IoT（アイ・オー・ティー）25ー2ー2</vt:lpwstr>
      </vt:variant>
      <vt:variant>
        <vt:i4>4990380</vt:i4>
      </vt:variant>
      <vt:variant>
        <vt:i4>5493</vt:i4>
      </vt:variant>
      <vt:variant>
        <vt:i4>0</vt:i4>
      </vt:variant>
      <vt:variant>
        <vt:i4>5</vt:i4>
      </vt:variant>
      <vt:variant>
        <vt:lpwstr/>
      </vt:variant>
      <vt:variant>
        <vt:lpwstr>■IoT（アイ・オー・ティー）24ー3</vt:lpwstr>
      </vt:variant>
      <vt:variant>
        <vt:i4>816850329</vt:i4>
      </vt:variant>
      <vt:variant>
        <vt:i4>5490</vt:i4>
      </vt:variant>
      <vt:variant>
        <vt:i4>0</vt:i4>
      </vt:variant>
      <vt:variant>
        <vt:i4>5</vt:i4>
      </vt:variant>
      <vt:variant>
        <vt:lpwstr/>
      </vt:variant>
      <vt:variant>
        <vt:lpwstr>■IoT（アイ・オー・ティー）23ー2ー4</vt:lpwstr>
      </vt:variant>
      <vt:variant>
        <vt:i4>4990379</vt:i4>
      </vt:variant>
      <vt:variant>
        <vt:i4>5487</vt:i4>
      </vt:variant>
      <vt:variant>
        <vt:i4>0</vt:i4>
      </vt:variant>
      <vt:variant>
        <vt:i4>5</vt:i4>
      </vt:variant>
      <vt:variant>
        <vt:lpwstr/>
      </vt:variant>
      <vt:variant>
        <vt:lpwstr>■IoT（アイ・オー・ティー）23ー2</vt:lpwstr>
      </vt:variant>
      <vt:variant>
        <vt:i4>816850330</vt:i4>
      </vt:variant>
      <vt:variant>
        <vt:i4>5484</vt:i4>
      </vt:variant>
      <vt:variant>
        <vt:i4>0</vt:i4>
      </vt:variant>
      <vt:variant>
        <vt:i4>5</vt:i4>
      </vt:variant>
      <vt:variant>
        <vt:lpwstr/>
      </vt:variant>
      <vt:variant>
        <vt:lpwstr>■IoT（アイ・オー・ティー）23ー1ー1</vt:lpwstr>
      </vt:variant>
      <vt:variant>
        <vt:i4>816850329</vt:i4>
      </vt:variant>
      <vt:variant>
        <vt:i4>5481</vt:i4>
      </vt:variant>
      <vt:variant>
        <vt:i4>0</vt:i4>
      </vt:variant>
      <vt:variant>
        <vt:i4>5</vt:i4>
      </vt:variant>
      <vt:variant>
        <vt:lpwstr/>
      </vt:variant>
      <vt:variant>
        <vt:lpwstr>■IoT（アイ・オー・ティー）22ー3ー3</vt:lpwstr>
      </vt:variant>
      <vt:variant>
        <vt:i4>4990378</vt:i4>
      </vt:variant>
      <vt:variant>
        <vt:i4>5478</vt:i4>
      </vt:variant>
      <vt:variant>
        <vt:i4>0</vt:i4>
      </vt:variant>
      <vt:variant>
        <vt:i4>5</vt:i4>
      </vt:variant>
      <vt:variant>
        <vt:lpwstr/>
      </vt:variant>
      <vt:variant>
        <vt:lpwstr>■IoT（アイ・オー・ティー）22ー3</vt:lpwstr>
      </vt:variant>
      <vt:variant>
        <vt:i4>816850331</vt:i4>
      </vt:variant>
      <vt:variant>
        <vt:i4>5475</vt:i4>
      </vt:variant>
      <vt:variant>
        <vt:i4>0</vt:i4>
      </vt:variant>
      <vt:variant>
        <vt:i4>5</vt:i4>
      </vt:variant>
      <vt:variant>
        <vt:lpwstr/>
      </vt:variant>
      <vt:variant>
        <vt:lpwstr>■IoT（アイ・オー・ティー）22ー1ー2</vt:lpwstr>
      </vt:variant>
      <vt:variant>
        <vt:i4>5186985</vt:i4>
      </vt:variant>
      <vt:variant>
        <vt:i4>5472</vt:i4>
      </vt:variant>
      <vt:variant>
        <vt:i4>0</vt:i4>
      </vt:variant>
      <vt:variant>
        <vt:i4>5</vt:i4>
      </vt:variant>
      <vt:variant>
        <vt:lpwstr/>
      </vt:variant>
      <vt:variant>
        <vt:lpwstr>■IoT（アイ・オー・ティー）11ー4</vt:lpwstr>
      </vt:variant>
      <vt:variant>
        <vt:i4>817046936</vt:i4>
      </vt:variant>
      <vt:variant>
        <vt:i4>5469</vt:i4>
      </vt:variant>
      <vt:variant>
        <vt:i4>0</vt:i4>
      </vt:variant>
      <vt:variant>
        <vt:i4>5</vt:i4>
      </vt:variant>
      <vt:variant>
        <vt:lpwstr/>
      </vt:variant>
      <vt:variant>
        <vt:lpwstr>■IoT（アイ・オー・ティー）6ー2ー5</vt:lpwstr>
      </vt:variant>
      <vt:variant>
        <vt:i4>817112472</vt:i4>
      </vt:variant>
      <vt:variant>
        <vt:i4>5466</vt:i4>
      </vt:variant>
      <vt:variant>
        <vt:i4>0</vt:i4>
      </vt:variant>
      <vt:variant>
        <vt:i4>5</vt:i4>
      </vt:variant>
      <vt:variant>
        <vt:lpwstr/>
      </vt:variant>
      <vt:variant>
        <vt:lpwstr>■IoT（アイ・オー・ティー）6ー1ー1</vt:lpwstr>
      </vt:variant>
      <vt:variant>
        <vt:i4>817309080</vt:i4>
      </vt:variant>
      <vt:variant>
        <vt:i4>5463</vt:i4>
      </vt:variant>
      <vt:variant>
        <vt:i4>0</vt:i4>
      </vt:variant>
      <vt:variant>
        <vt:i4>5</vt:i4>
      </vt:variant>
      <vt:variant>
        <vt:lpwstr/>
      </vt:variant>
      <vt:variant>
        <vt:lpwstr>■IoT（アイ・オー・ティー）5ー2ー2</vt:lpwstr>
      </vt:variant>
      <vt:variant>
        <vt:i4>817243544</vt:i4>
      </vt:variant>
      <vt:variant>
        <vt:i4>5460</vt:i4>
      </vt:variant>
      <vt:variant>
        <vt:i4>0</vt:i4>
      </vt:variant>
      <vt:variant>
        <vt:i4>5</vt:i4>
      </vt:variant>
      <vt:variant>
        <vt:lpwstr/>
      </vt:variant>
      <vt:variant>
        <vt:lpwstr>■IoT（アイ・オー・ティー）4ー3ー3</vt:lpwstr>
      </vt:variant>
      <vt:variant>
        <vt:i4>813962596</vt:i4>
      </vt:variant>
      <vt:variant>
        <vt:i4>5457</vt:i4>
      </vt:variant>
      <vt:variant>
        <vt:i4>0</vt:i4>
      </vt:variant>
      <vt:variant>
        <vt:i4>5</vt:i4>
      </vt:variant>
      <vt:variant>
        <vt:lpwstr/>
      </vt:variant>
      <vt:variant>
        <vt:lpwstr>■IoT（アイ・オー・ティー）4ー2</vt:lpwstr>
      </vt:variant>
      <vt:variant>
        <vt:i4>816850328</vt:i4>
      </vt:variant>
      <vt:variant>
        <vt:i4>5454</vt:i4>
      </vt:variant>
      <vt:variant>
        <vt:i4>0</vt:i4>
      </vt:variant>
      <vt:variant>
        <vt:i4>5</vt:i4>
      </vt:variant>
      <vt:variant>
        <vt:lpwstr/>
      </vt:variant>
      <vt:variant>
        <vt:lpwstr>■IoT（アイ・オー・ティー）3ー2ー3</vt:lpwstr>
      </vt:variant>
      <vt:variant>
        <vt:i4>816915864</vt:i4>
      </vt:variant>
      <vt:variant>
        <vt:i4>5451</vt:i4>
      </vt:variant>
      <vt:variant>
        <vt:i4>0</vt:i4>
      </vt:variant>
      <vt:variant>
        <vt:i4>5</vt:i4>
      </vt:variant>
      <vt:variant>
        <vt:lpwstr/>
      </vt:variant>
      <vt:variant>
        <vt:lpwstr>■IoT（アイ・オー・ティー）3ー2ー2</vt:lpwstr>
      </vt:variant>
      <vt:variant>
        <vt:i4>813700452</vt:i4>
      </vt:variant>
      <vt:variant>
        <vt:i4>5448</vt:i4>
      </vt:variant>
      <vt:variant>
        <vt:i4>0</vt:i4>
      </vt:variant>
      <vt:variant>
        <vt:i4>5</vt:i4>
      </vt:variant>
      <vt:variant>
        <vt:lpwstr/>
      </vt:variant>
      <vt:variant>
        <vt:lpwstr>■IoT（アイ・オー・ティー）3ー1</vt:lpwstr>
      </vt:variant>
      <vt:variant>
        <vt:i4>813831524</vt:i4>
      </vt:variant>
      <vt:variant>
        <vt:i4>5445</vt:i4>
      </vt:variant>
      <vt:variant>
        <vt:i4>0</vt:i4>
      </vt:variant>
      <vt:variant>
        <vt:i4>5</vt:i4>
      </vt:variant>
      <vt:variant>
        <vt:lpwstr/>
      </vt:variant>
      <vt:variant>
        <vt:lpwstr>■IoT（アイ・オー・ティー）1ー1</vt:lpwstr>
      </vt:variant>
      <vt:variant>
        <vt:i4>2812423</vt:i4>
      </vt:variant>
      <vt:variant>
        <vt:i4>5442</vt:i4>
      </vt:variant>
      <vt:variant>
        <vt:i4>0</vt:i4>
      </vt:variant>
      <vt:variant>
        <vt:i4>5</vt:i4>
      </vt:variant>
      <vt:variant>
        <vt:lpwstr/>
      </vt:variant>
      <vt:variant>
        <vt:lpwstr>■IDS22ー3－1</vt:lpwstr>
      </vt:variant>
      <vt:variant>
        <vt:i4>1447177</vt:i4>
      </vt:variant>
      <vt:variant>
        <vt:i4>5439</vt:i4>
      </vt:variant>
      <vt:variant>
        <vt:i4>0</vt:i4>
      </vt:variant>
      <vt:variant>
        <vt:i4>5</vt:i4>
      </vt:variant>
      <vt:variant>
        <vt:lpwstr/>
      </vt:variant>
      <vt:variant>
        <vt:lpwstr>■IDS18ー4</vt:lpwstr>
      </vt:variant>
      <vt:variant>
        <vt:i4>2419204</vt:i4>
      </vt:variant>
      <vt:variant>
        <vt:i4>5436</vt:i4>
      </vt:variant>
      <vt:variant>
        <vt:i4>0</vt:i4>
      </vt:variant>
      <vt:variant>
        <vt:i4>5</vt:i4>
      </vt:variant>
      <vt:variant>
        <vt:lpwstr/>
      </vt:variant>
      <vt:variant>
        <vt:lpwstr>■IDS18ー3－5</vt:lpwstr>
      </vt:variant>
      <vt:variant>
        <vt:i4>2222596</vt:i4>
      </vt:variant>
      <vt:variant>
        <vt:i4>5433</vt:i4>
      </vt:variant>
      <vt:variant>
        <vt:i4>0</vt:i4>
      </vt:variant>
      <vt:variant>
        <vt:i4>5</vt:i4>
      </vt:variant>
      <vt:variant>
        <vt:lpwstr/>
      </vt:variant>
      <vt:variant>
        <vt:lpwstr>■IDS18ー2－18</vt:lpwstr>
      </vt:variant>
      <vt:variant>
        <vt:i4>2222596</vt:i4>
      </vt:variant>
      <vt:variant>
        <vt:i4>5430</vt:i4>
      </vt:variant>
      <vt:variant>
        <vt:i4>0</vt:i4>
      </vt:variant>
      <vt:variant>
        <vt:i4>5</vt:i4>
      </vt:variant>
      <vt:variant>
        <vt:lpwstr/>
      </vt:variant>
      <vt:variant>
        <vt:lpwstr>■IDS18ー2－14</vt:lpwstr>
      </vt:variant>
      <vt:variant>
        <vt:i4>2222596</vt:i4>
      </vt:variant>
      <vt:variant>
        <vt:i4>5427</vt:i4>
      </vt:variant>
      <vt:variant>
        <vt:i4>0</vt:i4>
      </vt:variant>
      <vt:variant>
        <vt:i4>5</vt:i4>
      </vt:variant>
      <vt:variant>
        <vt:lpwstr/>
      </vt:variant>
      <vt:variant>
        <vt:lpwstr>■IDS18ー2－10</vt:lpwstr>
      </vt:variant>
      <vt:variant>
        <vt:i4>1774861</vt:i4>
      </vt:variant>
      <vt:variant>
        <vt:i4>5424</vt:i4>
      </vt:variant>
      <vt:variant>
        <vt:i4>0</vt:i4>
      </vt:variant>
      <vt:variant>
        <vt:i4>5</vt:i4>
      </vt:variant>
      <vt:variant>
        <vt:lpwstr/>
      </vt:variant>
      <vt:variant>
        <vt:lpwstr>■ICT27ー15</vt:lpwstr>
      </vt:variant>
      <vt:variant>
        <vt:i4>1840397</vt:i4>
      </vt:variant>
      <vt:variant>
        <vt:i4>5421</vt:i4>
      </vt:variant>
      <vt:variant>
        <vt:i4>0</vt:i4>
      </vt:variant>
      <vt:variant>
        <vt:i4>5</vt:i4>
      </vt:variant>
      <vt:variant>
        <vt:lpwstr/>
      </vt:variant>
      <vt:variant>
        <vt:lpwstr>■ICT27ー6</vt:lpwstr>
      </vt:variant>
      <vt:variant>
        <vt:i4>2369010</vt:i4>
      </vt:variant>
      <vt:variant>
        <vt:i4>5418</vt:i4>
      </vt:variant>
      <vt:variant>
        <vt:i4>0</vt:i4>
      </vt:variant>
      <vt:variant>
        <vt:i4>5</vt:i4>
      </vt:variant>
      <vt:variant>
        <vt:lpwstr/>
      </vt:variant>
      <vt:variant>
        <vt:lpwstr>■ICT18ー3ー2</vt:lpwstr>
      </vt:variant>
      <vt:variant>
        <vt:i4>2958834</vt:i4>
      </vt:variant>
      <vt:variant>
        <vt:i4>5415</vt:i4>
      </vt:variant>
      <vt:variant>
        <vt:i4>0</vt:i4>
      </vt:variant>
      <vt:variant>
        <vt:i4>5</vt:i4>
      </vt:variant>
      <vt:variant>
        <vt:lpwstr/>
      </vt:variant>
      <vt:variant>
        <vt:lpwstr>■ICT15ー2ー7</vt:lpwstr>
      </vt:variant>
      <vt:variant>
        <vt:i4>2893298</vt:i4>
      </vt:variant>
      <vt:variant>
        <vt:i4>5412</vt:i4>
      </vt:variant>
      <vt:variant>
        <vt:i4>0</vt:i4>
      </vt:variant>
      <vt:variant>
        <vt:i4>5</vt:i4>
      </vt:variant>
      <vt:variant>
        <vt:lpwstr/>
      </vt:variant>
      <vt:variant>
        <vt:lpwstr>■ICT15ー2ー6</vt:lpwstr>
      </vt:variant>
      <vt:variant>
        <vt:i4>1643790</vt:i4>
      </vt:variant>
      <vt:variant>
        <vt:i4>5409</vt:i4>
      </vt:variant>
      <vt:variant>
        <vt:i4>0</vt:i4>
      </vt:variant>
      <vt:variant>
        <vt:i4>5</vt:i4>
      </vt:variant>
      <vt:variant>
        <vt:lpwstr/>
      </vt:variant>
      <vt:variant>
        <vt:lpwstr>■ICT15ー1</vt:lpwstr>
      </vt:variant>
      <vt:variant>
        <vt:i4>3140099</vt:i4>
      </vt:variant>
      <vt:variant>
        <vt:i4>5406</vt:i4>
      </vt:variant>
      <vt:variant>
        <vt:i4>0</vt:i4>
      </vt:variant>
      <vt:variant>
        <vt:i4>5</vt:i4>
      </vt:variant>
      <vt:variant>
        <vt:lpwstr/>
      </vt:variant>
      <vt:variant>
        <vt:lpwstr>■ICT13ー3－2</vt:lpwstr>
      </vt:variant>
      <vt:variant>
        <vt:i4>-806607420</vt:i4>
      </vt:variant>
      <vt:variant>
        <vt:i4>5403</vt:i4>
      </vt:variant>
      <vt:variant>
        <vt:i4>0</vt:i4>
      </vt:variant>
      <vt:variant>
        <vt:i4>5</vt:i4>
      </vt:variant>
      <vt:variant>
        <vt:lpwstr/>
      </vt:variant>
      <vt:variant>
        <vt:lpwstr>■ICT6ー1－2</vt:lpwstr>
      </vt:variant>
      <vt:variant>
        <vt:i4>-806607422</vt:i4>
      </vt:variant>
      <vt:variant>
        <vt:i4>5400</vt:i4>
      </vt:variant>
      <vt:variant>
        <vt:i4>0</vt:i4>
      </vt:variant>
      <vt:variant>
        <vt:i4>5</vt:i4>
      </vt:variant>
      <vt:variant>
        <vt:lpwstr/>
      </vt:variant>
      <vt:variant>
        <vt:lpwstr>■ICT3ー2－1</vt:lpwstr>
      </vt:variant>
      <vt:variant>
        <vt:i4>2133215421</vt:i4>
      </vt:variant>
      <vt:variant>
        <vt:i4>5397</vt:i4>
      </vt:variant>
      <vt:variant>
        <vt:i4>0</vt:i4>
      </vt:variant>
      <vt:variant>
        <vt:i4>5</vt:i4>
      </vt:variant>
      <vt:variant>
        <vt:lpwstr/>
      </vt:variant>
      <vt:variant>
        <vt:lpwstr>■ICSCoE中核人材育成プログラム5ー1－2</vt:lpwstr>
      </vt:variant>
      <vt:variant>
        <vt:i4>-12053221</vt:i4>
      </vt:variant>
      <vt:variant>
        <vt:i4>5394</vt:i4>
      </vt:variant>
      <vt:variant>
        <vt:i4>0</vt:i4>
      </vt:variant>
      <vt:variant>
        <vt:i4>5</vt:i4>
      </vt:variant>
      <vt:variant>
        <vt:lpwstr/>
      </vt:variant>
      <vt:variant>
        <vt:lpwstr>■GビズID3ー2－1</vt:lpwstr>
      </vt:variant>
      <vt:variant>
        <vt:i4>2943577</vt:i4>
      </vt:variant>
      <vt:variant>
        <vt:i4>5391</vt:i4>
      </vt:variant>
      <vt:variant>
        <vt:i4>0</vt:i4>
      </vt:variant>
      <vt:variant>
        <vt:i4>5</vt:i4>
      </vt:variant>
      <vt:variant>
        <vt:lpwstr/>
      </vt:variant>
      <vt:variant>
        <vt:lpwstr>■eKYC3ー2－1</vt:lpwstr>
      </vt:variant>
      <vt:variant>
        <vt:i4>1185034</vt:i4>
      </vt:variant>
      <vt:variant>
        <vt:i4>5388</vt:i4>
      </vt:variant>
      <vt:variant>
        <vt:i4>0</vt:i4>
      </vt:variant>
      <vt:variant>
        <vt:i4>5</vt:i4>
      </vt:variant>
      <vt:variant>
        <vt:lpwstr/>
      </vt:variant>
      <vt:variant>
        <vt:lpwstr>■EDR27ー2</vt:lpwstr>
      </vt:variant>
      <vt:variant>
        <vt:i4>1250570</vt:i4>
      </vt:variant>
      <vt:variant>
        <vt:i4>5385</vt:i4>
      </vt:variant>
      <vt:variant>
        <vt:i4>0</vt:i4>
      </vt:variant>
      <vt:variant>
        <vt:i4>5</vt:i4>
      </vt:variant>
      <vt:variant>
        <vt:lpwstr/>
      </vt:variant>
      <vt:variant>
        <vt:lpwstr>■EDR26ー2</vt:lpwstr>
      </vt:variant>
      <vt:variant>
        <vt:i4>1053962</vt:i4>
      </vt:variant>
      <vt:variant>
        <vt:i4>5382</vt:i4>
      </vt:variant>
      <vt:variant>
        <vt:i4>0</vt:i4>
      </vt:variant>
      <vt:variant>
        <vt:i4>5</vt:i4>
      </vt:variant>
      <vt:variant>
        <vt:lpwstr/>
      </vt:variant>
      <vt:variant>
        <vt:lpwstr>■EDR26ー1</vt:lpwstr>
      </vt:variant>
      <vt:variant>
        <vt:i4>2565622</vt:i4>
      </vt:variant>
      <vt:variant>
        <vt:i4>5379</vt:i4>
      </vt:variant>
      <vt:variant>
        <vt:i4>0</vt:i4>
      </vt:variant>
      <vt:variant>
        <vt:i4>5</vt:i4>
      </vt:variant>
      <vt:variant>
        <vt:lpwstr/>
      </vt:variant>
      <vt:variant>
        <vt:lpwstr>■EDR22ー3ー1</vt:lpwstr>
      </vt:variant>
      <vt:variant>
        <vt:i4>2746884</vt:i4>
      </vt:variant>
      <vt:variant>
        <vt:i4>5376</vt:i4>
      </vt:variant>
      <vt:variant>
        <vt:i4>0</vt:i4>
      </vt:variant>
      <vt:variant>
        <vt:i4>5</vt:i4>
      </vt:variant>
      <vt:variant>
        <vt:lpwstr/>
      </vt:variant>
      <vt:variant>
        <vt:lpwstr>■EDR18ー3－5</vt:lpwstr>
      </vt:variant>
      <vt:variant>
        <vt:i4>2288132</vt:i4>
      </vt:variant>
      <vt:variant>
        <vt:i4>5373</vt:i4>
      </vt:variant>
      <vt:variant>
        <vt:i4>0</vt:i4>
      </vt:variant>
      <vt:variant>
        <vt:i4>5</vt:i4>
      </vt:variant>
      <vt:variant>
        <vt:lpwstr/>
      </vt:variant>
      <vt:variant>
        <vt:lpwstr>■EDR17ー3－1</vt:lpwstr>
      </vt:variant>
      <vt:variant>
        <vt:i4>2172405</vt:i4>
      </vt:variant>
      <vt:variant>
        <vt:i4>5370</vt:i4>
      </vt:variant>
      <vt:variant>
        <vt:i4>0</vt:i4>
      </vt:variant>
      <vt:variant>
        <vt:i4>5</vt:i4>
      </vt:variant>
      <vt:variant>
        <vt:lpwstr/>
      </vt:variant>
      <vt:variant>
        <vt:lpwstr>■EDR10ー2ー4</vt:lpwstr>
      </vt:variant>
      <vt:variant>
        <vt:i4>1516995</vt:i4>
      </vt:variant>
      <vt:variant>
        <vt:i4>5367</vt:i4>
      </vt:variant>
      <vt:variant>
        <vt:i4>0</vt:i4>
      </vt:variant>
      <vt:variant>
        <vt:i4>5</vt:i4>
      </vt:variant>
      <vt:variant>
        <vt:lpwstr/>
      </vt:variant>
      <vt:variant>
        <vt:lpwstr>■EDR5ー2ー5</vt:lpwstr>
      </vt:variant>
      <vt:variant>
        <vt:i4>1516995</vt:i4>
      </vt:variant>
      <vt:variant>
        <vt:i4>5364</vt:i4>
      </vt:variant>
      <vt:variant>
        <vt:i4>0</vt:i4>
      </vt:variant>
      <vt:variant>
        <vt:i4>5</vt:i4>
      </vt:variant>
      <vt:variant>
        <vt:lpwstr/>
      </vt:variant>
      <vt:variant>
        <vt:lpwstr>■EDR5ー2ー4</vt:lpwstr>
      </vt:variant>
      <vt:variant>
        <vt:i4>820717046</vt:i4>
      </vt:variant>
      <vt:variant>
        <vt:i4>5361</vt:i4>
      </vt:variant>
      <vt:variant>
        <vt:i4>0</vt:i4>
      </vt:variant>
      <vt:variant>
        <vt:i4>5</vt:i4>
      </vt:variant>
      <vt:variant>
        <vt:lpwstr/>
      </vt:variant>
      <vt:variant>
        <vt:lpwstr>■EDR2ー1</vt:lpwstr>
      </vt:variant>
      <vt:variant>
        <vt:i4>3286450</vt:i4>
      </vt:variant>
      <vt:variant>
        <vt:i4>5358</vt:i4>
      </vt:variant>
      <vt:variant>
        <vt:i4>0</vt:i4>
      </vt:variant>
      <vt:variant>
        <vt:i4>5</vt:i4>
      </vt:variant>
      <vt:variant>
        <vt:lpwstr/>
      </vt:variant>
      <vt:variant>
        <vt:lpwstr>■DFFT3ー2ー1</vt:lpwstr>
      </vt:variant>
      <vt:variant>
        <vt:i4>1700426164</vt:i4>
      </vt:variant>
      <vt:variant>
        <vt:i4>5355</vt:i4>
      </vt:variant>
      <vt:variant>
        <vt:i4>0</vt:i4>
      </vt:variant>
      <vt:variant>
        <vt:i4>5</vt:i4>
      </vt:variant>
      <vt:variant>
        <vt:lpwstr/>
      </vt:variant>
      <vt:variant>
        <vt:lpwstr>■DDoS攻撃（ディードスこうげき）8ー1ー1</vt:lpwstr>
      </vt:variant>
      <vt:variant>
        <vt:i4>1700426170</vt:i4>
      </vt:variant>
      <vt:variant>
        <vt:i4>5352</vt:i4>
      </vt:variant>
      <vt:variant>
        <vt:i4>0</vt:i4>
      </vt:variant>
      <vt:variant>
        <vt:i4>5</vt:i4>
      </vt:variant>
      <vt:variant>
        <vt:lpwstr/>
      </vt:variant>
      <vt:variant>
        <vt:lpwstr>■DDoS攻撃（ディードスこうげき）5ー2ー5</vt:lpwstr>
      </vt:variant>
      <vt:variant>
        <vt:i4>1700426170</vt:i4>
      </vt:variant>
      <vt:variant>
        <vt:i4>5349</vt:i4>
      </vt:variant>
      <vt:variant>
        <vt:i4>0</vt:i4>
      </vt:variant>
      <vt:variant>
        <vt:i4>5</vt:i4>
      </vt:variant>
      <vt:variant>
        <vt:lpwstr/>
      </vt:variant>
      <vt:variant>
        <vt:lpwstr>■DDoS攻撃（ディードスこうげき）5ー2ー2</vt:lpwstr>
      </vt:variant>
      <vt:variant>
        <vt:i4>793985340</vt:i4>
      </vt:variant>
      <vt:variant>
        <vt:i4>5346</vt:i4>
      </vt:variant>
      <vt:variant>
        <vt:i4>0</vt:i4>
      </vt:variant>
      <vt:variant>
        <vt:i4>5</vt:i4>
      </vt:variant>
      <vt:variant>
        <vt:lpwstr/>
      </vt:variant>
      <vt:variant>
        <vt:lpwstr>■DDoS攻撃（ディードスこうげき）2章コラム</vt:lpwstr>
      </vt:variant>
      <vt:variant>
        <vt:i4>-13687402</vt:i4>
      </vt:variant>
      <vt:variant>
        <vt:i4>5343</vt:i4>
      </vt:variant>
      <vt:variant>
        <vt:i4>0</vt:i4>
      </vt:variant>
      <vt:variant>
        <vt:i4>5</vt:i4>
      </vt:variant>
      <vt:variant>
        <vt:lpwstr/>
      </vt:variant>
      <vt:variant>
        <vt:lpwstr>■CVSS23－2</vt:lpwstr>
      </vt:variant>
      <vt:variant>
        <vt:i4>796061</vt:i4>
      </vt:variant>
      <vt:variant>
        <vt:i4>5340</vt:i4>
      </vt:variant>
      <vt:variant>
        <vt:i4>0</vt:i4>
      </vt:variant>
      <vt:variant>
        <vt:i4>5</vt:i4>
      </vt:variant>
      <vt:variant>
        <vt:lpwstr/>
      </vt:variant>
      <vt:variant>
        <vt:lpwstr>■CVSS１8－3</vt:lpwstr>
      </vt:variant>
      <vt:variant>
        <vt:i4>4924837</vt:i4>
      </vt:variant>
      <vt:variant>
        <vt:i4>5337</vt:i4>
      </vt:variant>
      <vt:variant>
        <vt:i4>0</vt:i4>
      </vt:variant>
      <vt:variant>
        <vt:i4>5</vt:i4>
      </vt:variant>
      <vt:variant>
        <vt:lpwstr/>
      </vt:variant>
      <vt:variant>
        <vt:lpwstr>■CSIRT（シーサート）27ー21</vt:lpwstr>
      </vt:variant>
      <vt:variant>
        <vt:i4>8005011</vt:i4>
      </vt:variant>
      <vt:variant>
        <vt:i4>5334</vt:i4>
      </vt:variant>
      <vt:variant>
        <vt:i4>0</vt:i4>
      </vt:variant>
      <vt:variant>
        <vt:i4>5</vt:i4>
      </vt:variant>
      <vt:variant>
        <vt:lpwstr/>
      </vt:variant>
      <vt:variant>
        <vt:lpwstr>■CSIRT（シーサート）23ー2</vt:lpwstr>
      </vt:variant>
      <vt:variant>
        <vt:i4>814097825</vt:i4>
      </vt:variant>
      <vt:variant>
        <vt:i4>5331</vt:i4>
      </vt:variant>
      <vt:variant>
        <vt:i4>0</vt:i4>
      </vt:variant>
      <vt:variant>
        <vt:i4>5</vt:i4>
      </vt:variant>
      <vt:variant>
        <vt:lpwstr/>
      </vt:variant>
      <vt:variant>
        <vt:lpwstr>■CSIRT（シーサート）22ー3ー4</vt:lpwstr>
      </vt:variant>
      <vt:variant>
        <vt:i4>814032292</vt:i4>
      </vt:variant>
      <vt:variant>
        <vt:i4>5328</vt:i4>
      </vt:variant>
      <vt:variant>
        <vt:i4>0</vt:i4>
      </vt:variant>
      <vt:variant>
        <vt:i4>5</vt:i4>
      </vt:variant>
      <vt:variant>
        <vt:lpwstr/>
      </vt:variant>
      <vt:variant>
        <vt:lpwstr>■CSIRT（シーサート）11ー5ー3</vt:lpwstr>
      </vt:variant>
      <vt:variant>
        <vt:i4>813770144</vt:i4>
      </vt:variant>
      <vt:variant>
        <vt:i4>5325</vt:i4>
      </vt:variant>
      <vt:variant>
        <vt:i4>0</vt:i4>
      </vt:variant>
      <vt:variant>
        <vt:i4>5</vt:i4>
      </vt:variant>
      <vt:variant>
        <vt:lpwstr/>
      </vt:variant>
      <vt:variant>
        <vt:lpwstr>■CSIRT（シーサート）5ー1ー1</vt:lpwstr>
      </vt:variant>
      <vt:variant>
        <vt:i4>813901216</vt:i4>
      </vt:variant>
      <vt:variant>
        <vt:i4>5322</vt:i4>
      </vt:variant>
      <vt:variant>
        <vt:i4>0</vt:i4>
      </vt:variant>
      <vt:variant>
        <vt:i4>5</vt:i4>
      </vt:variant>
      <vt:variant>
        <vt:lpwstr/>
      </vt:variant>
      <vt:variant>
        <vt:lpwstr>■CSIRT（シーサート）5ー1ー3</vt:lpwstr>
      </vt:variant>
      <vt:variant>
        <vt:i4>813704608</vt:i4>
      </vt:variant>
      <vt:variant>
        <vt:i4>5319</vt:i4>
      </vt:variant>
      <vt:variant>
        <vt:i4>0</vt:i4>
      </vt:variant>
      <vt:variant>
        <vt:i4>5</vt:i4>
      </vt:variant>
      <vt:variant>
        <vt:lpwstr/>
      </vt:variant>
      <vt:variant>
        <vt:lpwstr>■CSIRT（シーサート）4ー1ー1</vt:lpwstr>
      </vt:variant>
      <vt:variant>
        <vt:i4>1512717</vt:i4>
      </vt:variant>
      <vt:variant>
        <vt:i4>5316</vt:i4>
      </vt:variant>
      <vt:variant>
        <vt:i4>0</vt:i4>
      </vt:variant>
      <vt:variant>
        <vt:i4>5</vt:i4>
      </vt:variant>
      <vt:variant>
        <vt:lpwstr/>
      </vt:variant>
      <vt:variant>
        <vt:lpwstr>■BCP27ー21</vt:lpwstr>
      </vt:variant>
      <vt:variant>
        <vt:i4>2565618</vt:i4>
      </vt:variant>
      <vt:variant>
        <vt:i4>5313</vt:i4>
      </vt:variant>
      <vt:variant>
        <vt:i4>0</vt:i4>
      </vt:variant>
      <vt:variant>
        <vt:i4>5</vt:i4>
      </vt:variant>
      <vt:variant>
        <vt:lpwstr/>
      </vt:variant>
      <vt:variant>
        <vt:lpwstr>■BCP11ー5ー1</vt:lpwstr>
      </vt:variant>
      <vt:variant>
        <vt:i4>815408588</vt:i4>
      </vt:variant>
      <vt:variant>
        <vt:i4>5310</vt:i4>
      </vt:variant>
      <vt:variant>
        <vt:i4>0</vt:i4>
      </vt:variant>
      <vt:variant>
        <vt:i4>5</vt:i4>
      </vt:variant>
      <vt:variant>
        <vt:lpwstr/>
      </vt:variant>
      <vt:variant>
        <vt:lpwstr>■AI27ー25</vt:lpwstr>
      </vt:variant>
      <vt:variant>
        <vt:i4>815539660</vt:i4>
      </vt:variant>
      <vt:variant>
        <vt:i4>5307</vt:i4>
      </vt:variant>
      <vt:variant>
        <vt:i4>0</vt:i4>
      </vt:variant>
      <vt:variant>
        <vt:i4>5</vt:i4>
      </vt:variant>
      <vt:variant>
        <vt:lpwstr/>
      </vt:variant>
      <vt:variant>
        <vt:lpwstr>■AI27ー23</vt:lpwstr>
      </vt:variant>
      <vt:variant>
        <vt:i4>816784894</vt:i4>
      </vt:variant>
      <vt:variant>
        <vt:i4>5304</vt:i4>
      </vt:variant>
      <vt:variant>
        <vt:i4>0</vt:i4>
      </vt:variant>
      <vt:variant>
        <vt:i4>5</vt:i4>
      </vt:variant>
      <vt:variant>
        <vt:lpwstr/>
      </vt:variant>
      <vt:variant>
        <vt:lpwstr>■AI27ー6</vt:lpwstr>
      </vt:variant>
      <vt:variant>
        <vt:i4>816784894</vt:i4>
      </vt:variant>
      <vt:variant>
        <vt:i4>5301</vt:i4>
      </vt:variant>
      <vt:variant>
        <vt:i4>0</vt:i4>
      </vt:variant>
      <vt:variant>
        <vt:i4>5</vt:i4>
      </vt:variant>
      <vt:variant>
        <vt:lpwstr/>
      </vt:variant>
      <vt:variant>
        <vt:lpwstr>■AI27ー3</vt:lpwstr>
      </vt:variant>
      <vt:variant>
        <vt:i4>816784894</vt:i4>
      </vt:variant>
      <vt:variant>
        <vt:i4>5298</vt:i4>
      </vt:variant>
      <vt:variant>
        <vt:i4>0</vt:i4>
      </vt:variant>
      <vt:variant>
        <vt:i4>5</vt:i4>
      </vt:variant>
      <vt:variant>
        <vt:lpwstr/>
      </vt:variant>
      <vt:variant>
        <vt:lpwstr>■AI27ー1</vt:lpwstr>
      </vt:variant>
      <vt:variant>
        <vt:i4>816784892</vt:i4>
      </vt:variant>
      <vt:variant>
        <vt:i4>5295</vt:i4>
      </vt:variant>
      <vt:variant>
        <vt:i4>0</vt:i4>
      </vt:variant>
      <vt:variant>
        <vt:i4>5</vt:i4>
      </vt:variant>
      <vt:variant>
        <vt:lpwstr/>
      </vt:variant>
      <vt:variant>
        <vt:lpwstr>■AI25ー1</vt:lpwstr>
      </vt:variant>
      <vt:variant>
        <vt:i4>816784893</vt:i4>
      </vt:variant>
      <vt:variant>
        <vt:i4>5292</vt:i4>
      </vt:variant>
      <vt:variant>
        <vt:i4>0</vt:i4>
      </vt:variant>
      <vt:variant>
        <vt:i4>5</vt:i4>
      </vt:variant>
      <vt:variant>
        <vt:lpwstr/>
      </vt:variant>
      <vt:variant>
        <vt:lpwstr>■AI24ー3</vt:lpwstr>
      </vt:variant>
      <vt:variant>
        <vt:i4>816784890</vt:i4>
      </vt:variant>
      <vt:variant>
        <vt:i4>5289</vt:i4>
      </vt:variant>
      <vt:variant>
        <vt:i4>0</vt:i4>
      </vt:variant>
      <vt:variant>
        <vt:i4>5</vt:i4>
      </vt:variant>
      <vt:variant>
        <vt:lpwstr/>
      </vt:variant>
      <vt:variant>
        <vt:lpwstr>■AI23ー2</vt:lpwstr>
      </vt:variant>
      <vt:variant>
        <vt:i4>5449163</vt:i4>
      </vt:variant>
      <vt:variant>
        <vt:i4>5286</vt:i4>
      </vt:variant>
      <vt:variant>
        <vt:i4>0</vt:i4>
      </vt:variant>
      <vt:variant>
        <vt:i4>5</vt:i4>
      </vt:variant>
      <vt:variant>
        <vt:lpwstr/>
      </vt:variant>
      <vt:variant>
        <vt:lpwstr>■AI23ー1ー3</vt:lpwstr>
      </vt:variant>
      <vt:variant>
        <vt:i4>5449163</vt:i4>
      </vt:variant>
      <vt:variant>
        <vt:i4>5283</vt:i4>
      </vt:variant>
      <vt:variant>
        <vt:i4>0</vt:i4>
      </vt:variant>
      <vt:variant>
        <vt:i4>5</vt:i4>
      </vt:variant>
      <vt:variant>
        <vt:lpwstr/>
      </vt:variant>
      <vt:variant>
        <vt:lpwstr>■AI23ー1ー2</vt:lpwstr>
      </vt:variant>
      <vt:variant>
        <vt:i4>816784890</vt:i4>
      </vt:variant>
      <vt:variant>
        <vt:i4>5280</vt:i4>
      </vt:variant>
      <vt:variant>
        <vt:i4>0</vt:i4>
      </vt:variant>
      <vt:variant>
        <vt:i4>5</vt:i4>
      </vt:variant>
      <vt:variant>
        <vt:lpwstr/>
      </vt:variant>
      <vt:variant>
        <vt:lpwstr>■AI23ー1</vt:lpwstr>
      </vt:variant>
      <vt:variant>
        <vt:i4>5449160</vt:i4>
      </vt:variant>
      <vt:variant>
        <vt:i4>5277</vt:i4>
      </vt:variant>
      <vt:variant>
        <vt:i4>0</vt:i4>
      </vt:variant>
      <vt:variant>
        <vt:i4>5</vt:i4>
      </vt:variant>
      <vt:variant>
        <vt:lpwstr/>
      </vt:variant>
      <vt:variant>
        <vt:lpwstr>■AI22ー3ー1</vt:lpwstr>
      </vt:variant>
      <vt:variant>
        <vt:i4>5449162</vt:i4>
      </vt:variant>
      <vt:variant>
        <vt:i4>5274</vt:i4>
      </vt:variant>
      <vt:variant>
        <vt:i4>0</vt:i4>
      </vt:variant>
      <vt:variant>
        <vt:i4>5</vt:i4>
      </vt:variant>
      <vt:variant>
        <vt:lpwstr/>
      </vt:variant>
      <vt:variant>
        <vt:lpwstr>■AI22ー1ー2</vt:lpwstr>
      </vt:variant>
      <vt:variant>
        <vt:i4>5449162</vt:i4>
      </vt:variant>
      <vt:variant>
        <vt:i4>5271</vt:i4>
      </vt:variant>
      <vt:variant>
        <vt:i4>0</vt:i4>
      </vt:variant>
      <vt:variant>
        <vt:i4>5</vt:i4>
      </vt:variant>
      <vt:variant>
        <vt:lpwstr/>
      </vt:variant>
      <vt:variant>
        <vt:lpwstr>■AI22ー1ー1</vt:lpwstr>
      </vt:variant>
      <vt:variant>
        <vt:i4>5449160</vt:i4>
      </vt:variant>
      <vt:variant>
        <vt:i4>5268</vt:i4>
      </vt:variant>
      <vt:variant>
        <vt:i4>0</vt:i4>
      </vt:variant>
      <vt:variant>
        <vt:i4>5</vt:i4>
      </vt:variant>
      <vt:variant>
        <vt:lpwstr/>
      </vt:variant>
      <vt:variant>
        <vt:lpwstr>■AI20ー1ー3</vt:lpwstr>
      </vt:variant>
      <vt:variant>
        <vt:i4>5252553</vt:i4>
      </vt:variant>
      <vt:variant>
        <vt:i4>5265</vt:i4>
      </vt:variant>
      <vt:variant>
        <vt:i4>0</vt:i4>
      </vt:variant>
      <vt:variant>
        <vt:i4>5</vt:i4>
      </vt:variant>
      <vt:variant>
        <vt:lpwstr/>
      </vt:variant>
      <vt:variant>
        <vt:lpwstr>■AI6ー2ー5</vt:lpwstr>
      </vt:variant>
      <vt:variant>
        <vt:i4>5711305</vt:i4>
      </vt:variant>
      <vt:variant>
        <vt:i4>5262</vt:i4>
      </vt:variant>
      <vt:variant>
        <vt:i4>0</vt:i4>
      </vt:variant>
      <vt:variant>
        <vt:i4>5</vt:i4>
      </vt:variant>
      <vt:variant>
        <vt:lpwstr/>
      </vt:variant>
      <vt:variant>
        <vt:lpwstr>■AI6ー1ー1</vt:lpwstr>
      </vt:variant>
      <vt:variant>
        <vt:i4>5449161</vt:i4>
      </vt:variant>
      <vt:variant>
        <vt:i4>5259</vt:i4>
      </vt:variant>
      <vt:variant>
        <vt:i4>0</vt:i4>
      </vt:variant>
      <vt:variant>
        <vt:i4>5</vt:i4>
      </vt:variant>
      <vt:variant>
        <vt:lpwstr/>
      </vt:variant>
      <vt:variant>
        <vt:lpwstr>■AI3ー2ー3</vt:lpwstr>
      </vt:variant>
      <vt:variant>
        <vt:i4>5383625</vt:i4>
      </vt:variant>
      <vt:variant>
        <vt:i4>5256</vt:i4>
      </vt:variant>
      <vt:variant>
        <vt:i4>0</vt:i4>
      </vt:variant>
      <vt:variant>
        <vt:i4>5</vt:i4>
      </vt:variant>
      <vt:variant>
        <vt:lpwstr/>
      </vt:variant>
      <vt:variant>
        <vt:lpwstr>■AI3ー2ー2</vt:lpwstr>
      </vt:variant>
      <vt:variant>
        <vt:i4>5318089</vt:i4>
      </vt:variant>
      <vt:variant>
        <vt:i4>5253</vt:i4>
      </vt:variant>
      <vt:variant>
        <vt:i4>0</vt:i4>
      </vt:variant>
      <vt:variant>
        <vt:i4>5</vt:i4>
      </vt:variant>
      <vt:variant>
        <vt:lpwstr/>
      </vt:variant>
      <vt:variant>
        <vt:lpwstr>■AI3ー2ー1</vt:lpwstr>
      </vt:variant>
      <vt:variant>
        <vt:i4>6493493</vt:i4>
      </vt:variant>
      <vt:variant>
        <vt:i4>5250</vt:i4>
      </vt:variant>
      <vt:variant>
        <vt:i4>0</vt:i4>
      </vt:variant>
      <vt:variant>
        <vt:i4>5</vt:i4>
      </vt:variant>
      <vt:variant>
        <vt:lpwstr/>
      </vt:variant>
      <vt:variant>
        <vt:lpwstr>■AI3ー1</vt:lpwstr>
      </vt:variant>
      <vt:variant>
        <vt:i4>6362421</vt:i4>
      </vt:variant>
      <vt:variant>
        <vt:i4>5247</vt:i4>
      </vt:variant>
      <vt:variant>
        <vt:i4>0</vt:i4>
      </vt:variant>
      <vt:variant>
        <vt:i4>5</vt:i4>
      </vt:variant>
      <vt:variant>
        <vt:lpwstr/>
      </vt:variant>
      <vt:variant>
        <vt:lpwstr>■AI1ー1</vt:lpwstr>
      </vt:variant>
      <vt:variant>
        <vt:i4>1309965932</vt:i4>
      </vt:variant>
      <vt:variant>
        <vt:i4>5244</vt:i4>
      </vt:variant>
      <vt:variant>
        <vt:i4>0</vt:i4>
      </vt:variant>
      <vt:variant>
        <vt:i4>5</vt:i4>
      </vt:variant>
      <vt:variant>
        <vt:lpwstr/>
      </vt:variant>
      <vt:variant>
        <vt:lpwstr>■不正アクセス</vt:lpwstr>
      </vt:variant>
      <vt:variant>
        <vt:i4>1700668920</vt:i4>
      </vt:variant>
      <vt:variant>
        <vt:i4>5241</vt:i4>
      </vt:variant>
      <vt:variant>
        <vt:i4>0</vt:i4>
      </vt:variant>
      <vt:variant>
        <vt:i4>5</vt:i4>
      </vt:variant>
      <vt:variant>
        <vt:lpwstr/>
      </vt:variant>
      <vt:variant>
        <vt:lpwstr>■サイバー攻撃</vt:lpwstr>
      </vt:variant>
      <vt:variant>
        <vt:i4>1390089500</vt:i4>
      </vt:variant>
      <vt:variant>
        <vt:i4>5238</vt:i4>
      </vt:variant>
      <vt:variant>
        <vt:i4>0</vt:i4>
      </vt:variant>
      <vt:variant>
        <vt:i4>5</vt:i4>
      </vt:variant>
      <vt:variant>
        <vt:lpwstr/>
      </vt:variant>
      <vt:variant>
        <vt:lpwstr>■サイバーセキュリティ戦略</vt:lpwstr>
      </vt:variant>
      <vt:variant>
        <vt:i4>-16636441</vt:i4>
      </vt:variant>
      <vt:variant>
        <vt:i4>5235</vt:i4>
      </vt:variant>
      <vt:variant>
        <vt:i4>0</vt:i4>
      </vt:variant>
      <vt:variant>
        <vt:i4>5</vt:i4>
      </vt:variant>
      <vt:variant>
        <vt:lpwstr/>
      </vt:variant>
      <vt:variant>
        <vt:lpwstr>■Society5．0</vt:lpwstr>
      </vt:variant>
      <vt:variant>
        <vt:i4>7869808</vt:i4>
      </vt:variant>
      <vt:variant>
        <vt:i4>5232</vt:i4>
      </vt:variant>
      <vt:variant>
        <vt:i4>0</vt:i4>
      </vt:variant>
      <vt:variant>
        <vt:i4>5</vt:i4>
      </vt:variant>
      <vt:variant>
        <vt:lpwstr/>
      </vt:variant>
      <vt:variant>
        <vt:lpwstr>■セキュリティインシデント</vt:lpwstr>
      </vt:variant>
      <vt:variant>
        <vt:i4>3020089</vt:i4>
      </vt:variant>
      <vt:variant>
        <vt:i4>5229</vt:i4>
      </vt:variant>
      <vt:variant>
        <vt:i4>0</vt:i4>
      </vt:variant>
      <vt:variant>
        <vt:i4>5</vt:i4>
      </vt:variant>
      <vt:variant>
        <vt:lpwstr/>
      </vt:variant>
      <vt:variant>
        <vt:lpwstr>■フォレンジック</vt:lpwstr>
      </vt:variant>
      <vt:variant>
        <vt:i4>-2071138133</vt:i4>
      </vt:variant>
      <vt:variant>
        <vt:i4>5226</vt:i4>
      </vt:variant>
      <vt:variant>
        <vt:i4>0</vt:i4>
      </vt:variant>
      <vt:variant>
        <vt:i4>5</vt:i4>
      </vt:variant>
      <vt:variant>
        <vt:lpwstr/>
      </vt:variant>
      <vt:variant>
        <vt:lpwstr>■脆弱性診断</vt:lpwstr>
      </vt:variant>
      <vt:variant>
        <vt:i4>-335381103</vt:i4>
      </vt:variant>
      <vt:variant>
        <vt:i4>5223</vt:i4>
      </vt:variant>
      <vt:variant>
        <vt:i4>0</vt:i4>
      </vt:variant>
      <vt:variant>
        <vt:i4>5</vt:i4>
      </vt:variant>
      <vt:variant>
        <vt:lpwstr/>
      </vt:variant>
      <vt:variant>
        <vt:lpwstr>■情報資産</vt:lpwstr>
      </vt:variant>
      <vt:variant>
        <vt:i4>1779142</vt:i4>
      </vt:variant>
      <vt:variant>
        <vt:i4>5220</vt:i4>
      </vt:variant>
      <vt:variant>
        <vt:i4>0</vt:i4>
      </vt:variant>
      <vt:variant>
        <vt:i4>5</vt:i4>
      </vt:variant>
      <vt:variant>
        <vt:lpwstr/>
      </vt:variant>
      <vt:variant>
        <vt:lpwstr>■RFI</vt:lpwstr>
      </vt:variant>
      <vt:variant>
        <vt:i4>821175726</vt:i4>
      </vt:variant>
      <vt:variant>
        <vt:i4>5217</vt:i4>
      </vt:variant>
      <vt:variant>
        <vt:i4>0</vt:i4>
      </vt:variant>
      <vt:variant>
        <vt:i4>5</vt:i4>
      </vt:variant>
      <vt:variant>
        <vt:lpwstr/>
      </vt:variant>
      <vt:variant>
        <vt:lpwstr>■セキュリティポリシー</vt:lpwstr>
      </vt:variant>
      <vt:variant>
        <vt:i4>819406321</vt:i4>
      </vt:variant>
      <vt:variant>
        <vt:i4>5214</vt:i4>
      </vt:variant>
      <vt:variant>
        <vt:i4>0</vt:i4>
      </vt:variant>
      <vt:variant>
        <vt:i4>5</vt:i4>
      </vt:variant>
      <vt:variant>
        <vt:lpwstr/>
      </vt:variant>
      <vt:variant>
        <vt:lpwstr>■リスクアセスメント</vt:lpwstr>
      </vt:variant>
      <vt:variant>
        <vt:i4>6886736</vt:i4>
      </vt:variant>
      <vt:variant>
        <vt:i4>5211</vt:i4>
      </vt:variant>
      <vt:variant>
        <vt:i4>0</vt:i4>
      </vt:variant>
      <vt:variant>
        <vt:i4>5</vt:i4>
      </vt:variant>
      <vt:variant>
        <vt:lpwstr/>
      </vt:variant>
      <vt:variant>
        <vt:lpwstr>■フレームワーク</vt:lpwstr>
      </vt:variant>
      <vt:variant>
        <vt:i4>271827</vt:i4>
      </vt:variant>
      <vt:variant>
        <vt:i4>5208</vt:i4>
      </vt:variant>
      <vt:variant>
        <vt:i4>0</vt:i4>
      </vt:variant>
      <vt:variant>
        <vt:i4>5</vt:i4>
      </vt:variant>
      <vt:variant>
        <vt:lpwstr/>
      </vt:variant>
      <vt:variant>
        <vt:lpwstr>■ISMS</vt:lpwstr>
      </vt:variant>
      <vt:variant>
        <vt:i4>6366624</vt:i4>
      </vt:variant>
      <vt:variant>
        <vt:i4>5205</vt:i4>
      </vt:variant>
      <vt:variant>
        <vt:i4>0</vt:i4>
      </vt:variant>
      <vt:variant>
        <vt:i4>5</vt:i4>
      </vt:variant>
      <vt:variant>
        <vt:lpwstr/>
      </vt:variant>
      <vt:variant>
        <vt:lpwstr>■AI</vt:lpwstr>
      </vt:variant>
      <vt:variant>
        <vt:i4>1700668920</vt:i4>
      </vt:variant>
      <vt:variant>
        <vt:i4>5202</vt:i4>
      </vt:variant>
      <vt:variant>
        <vt:i4>0</vt:i4>
      </vt:variant>
      <vt:variant>
        <vt:i4>5</vt:i4>
      </vt:variant>
      <vt:variant>
        <vt:lpwstr/>
      </vt:variant>
      <vt:variant>
        <vt:lpwstr>■サイバー攻撃</vt:lpwstr>
      </vt:variant>
      <vt:variant>
        <vt:i4>1399727603</vt:i4>
      </vt:variant>
      <vt:variant>
        <vt:i4>5199</vt:i4>
      </vt:variant>
      <vt:variant>
        <vt:i4>0</vt:i4>
      </vt:variant>
      <vt:variant>
        <vt:i4>5</vt:i4>
      </vt:variant>
      <vt:variant>
        <vt:lpwstr/>
      </vt:variant>
      <vt:variant>
        <vt:lpwstr>■デジタル化</vt:lpwstr>
      </vt:variant>
      <vt:variant>
        <vt:i4>1910217</vt:i4>
      </vt:variant>
      <vt:variant>
        <vt:i4>5196</vt:i4>
      </vt:variant>
      <vt:variant>
        <vt:i4>0</vt:i4>
      </vt:variant>
      <vt:variant>
        <vt:i4>5</vt:i4>
      </vt:variant>
      <vt:variant>
        <vt:lpwstr/>
      </vt:variant>
      <vt:variant>
        <vt:lpwstr>■NISC</vt:lpwstr>
      </vt:variant>
      <vt:variant>
        <vt:i4>6366624</vt:i4>
      </vt:variant>
      <vt:variant>
        <vt:i4>5193</vt:i4>
      </vt:variant>
      <vt:variant>
        <vt:i4>0</vt:i4>
      </vt:variant>
      <vt:variant>
        <vt:i4>5</vt:i4>
      </vt:variant>
      <vt:variant>
        <vt:lpwstr/>
      </vt:variant>
      <vt:variant>
        <vt:lpwstr>■AI</vt:lpwstr>
      </vt:variant>
      <vt:variant>
        <vt:i4>3085633</vt:i4>
      </vt:variant>
      <vt:variant>
        <vt:i4>5190</vt:i4>
      </vt:variant>
      <vt:variant>
        <vt:i4>0</vt:i4>
      </vt:variant>
      <vt:variant>
        <vt:i4>5</vt:i4>
      </vt:variant>
      <vt:variant>
        <vt:lpwstr/>
      </vt:variant>
      <vt:variant>
        <vt:lpwstr>■データサイエンス</vt:lpwstr>
      </vt:variant>
      <vt:variant>
        <vt:i4>813882001</vt:i4>
      </vt:variant>
      <vt:variant>
        <vt:i4>5187</vt:i4>
      </vt:variant>
      <vt:variant>
        <vt:i4>0</vt:i4>
      </vt:variant>
      <vt:variant>
        <vt:i4>5</vt:i4>
      </vt:variant>
      <vt:variant>
        <vt:lpwstr/>
      </vt:variant>
      <vt:variant>
        <vt:lpwstr>■IoT（アイ・オー・ティー）</vt:lpwstr>
      </vt:variant>
      <vt:variant>
        <vt:i4>3085633</vt:i4>
      </vt:variant>
      <vt:variant>
        <vt:i4>5184</vt:i4>
      </vt:variant>
      <vt:variant>
        <vt:i4>0</vt:i4>
      </vt:variant>
      <vt:variant>
        <vt:i4>5</vt:i4>
      </vt:variant>
      <vt:variant>
        <vt:lpwstr/>
      </vt:variant>
      <vt:variant>
        <vt:lpwstr>■データサイエンス</vt:lpwstr>
      </vt:variant>
      <vt:variant>
        <vt:i4>6886736</vt:i4>
      </vt:variant>
      <vt:variant>
        <vt:i4>5181</vt:i4>
      </vt:variant>
      <vt:variant>
        <vt:i4>0</vt:i4>
      </vt:variant>
      <vt:variant>
        <vt:i4>5</vt:i4>
      </vt:variant>
      <vt:variant>
        <vt:lpwstr/>
      </vt:variant>
      <vt:variant>
        <vt:lpwstr>■フレームワーク</vt:lpwstr>
      </vt:variant>
      <vt:variant>
        <vt:i4>-335381103</vt:i4>
      </vt:variant>
      <vt:variant>
        <vt:i4>5178</vt:i4>
      </vt:variant>
      <vt:variant>
        <vt:i4>0</vt:i4>
      </vt:variant>
      <vt:variant>
        <vt:i4>5</vt:i4>
      </vt:variant>
      <vt:variant>
        <vt:lpwstr/>
      </vt:variant>
      <vt:variant>
        <vt:lpwstr>■情報資産</vt:lpwstr>
      </vt:variant>
      <vt:variant>
        <vt:i4>819406321</vt:i4>
      </vt:variant>
      <vt:variant>
        <vt:i4>5175</vt:i4>
      </vt:variant>
      <vt:variant>
        <vt:i4>0</vt:i4>
      </vt:variant>
      <vt:variant>
        <vt:i4>5</vt:i4>
      </vt:variant>
      <vt:variant>
        <vt:lpwstr/>
      </vt:variant>
      <vt:variant>
        <vt:lpwstr>■リスクアセスメント</vt:lpwstr>
      </vt:variant>
      <vt:variant>
        <vt:i4>817158825</vt:i4>
      </vt:variant>
      <vt:variant>
        <vt:i4>5172</vt:i4>
      </vt:variant>
      <vt:variant>
        <vt:i4>0</vt:i4>
      </vt:variant>
      <vt:variant>
        <vt:i4>5</vt:i4>
      </vt:variant>
      <vt:variant>
        <vt:lpwstr/>
      </vt:variant>
      <vt:variant>
        <vt:lpwstr>■CSIRT（シーサート）</vt:lpwstr>
      </vt:variant>
      <vt:variant>
        <vt:i4>1189315</vt:i4>
      </vt:variant>
      <vt:variant>
        <vt:i4>5169</vt:i4>
      </vt:variant>
      <vt:variant>
        <vt:i4>0</vt:i4>
      </vt:variant>
      <vt:variant>
        <vt:i4>5</vt:i4>
      </vt:variant>
      <vt:variant>
        <vt:lpwstr/>
      </vt:variant>
      <vt:variant>
        <vt:lpwstr>■BCP</vt:lpwstr>
      </vt:variant>
      <vt:variant>
        <vt:i4>-335381103</vt:i4>
      </vt:variant>
      <vt:variant>
        <vt:i4>5166</vt:i4>
      </vt:variant>
      <vt:variant>
        <vt:i4>0</vt:i4>
      </vt:variant>
      <vt:variant>
        <vt:i4>5</vt:i4>
      </vt:variant>
      <vt:variant>
        <vt:lpwstr/>
      </vt:variant>
      <vt:variant>
        <vt:lpwstr>■情報資産</vt:lpwstr>
      </vt:variant>
      <vt:variant>
        <vt:i4>1700668920</vt:i4>
      </vt:variant>
      <vt:variant>
        <vt:i4>5163</vt:i4>
      </vt:variant>
      <vt:variant>
        <vt:i4>0</vt:i4>
      </vt:variant>
      <vt:variant>
        <vt:i4>5</vt:i4>
      </vt:variant>
      <vt:variant>
        <vt:lpwstr/>
      </vt:variant>
      <vt:variant>
        <vt:lpwstr>■サイバー攻撃</vt:lpwstr>
      </vt:variant>
      <vt:variant>
        <vt:i4>661042504</vt:i4>
      </vt:variant>
      <vt:variant>
        <vt:i4>5160</vt:i4>
      </vt:variant>
      <vt:variant>
        <vt:i4>0</vt:i4>
      </vt:variant>
      <vt:variant>
        <vt:i4>5</vt:i4>
      </vt:variant>
      <vt:variant>
        <vt:lpwstr/>
      </vt:variant>
      <vt:variant>
        <vt:lpwstr>■内部監査</vt:lpwstr>
      </vt:variant>
      <vt:variant>
        <vt:i4>7869808</vt:i4>
      </vt:variant>
      <vt:variant>
        <vt:i4>5157</vt:i4>
      </vt:variant>
      <vt:variant>
        <vt:i4>0</vt:i4>
      </vt:variant>
      <vt:variant>
        <vt:i4>5</vt:i4>
      </vt:variant>
      <vt:variant>
        <vt:lpwstr/>
      </vt:variant>
      <vt:variant>
        <vt:lpwstr>■セキュリティインシデント</vt:lpwstr>
      </vt:variant>
      <vt:variant>
        <vt:i4>817243629</vt:i4>
      </vt:variant>
      <vt:variant>
        <vt:i4>5154</vt:i4>
      </vt:variant>
      <vt:variant>
        <vt:i4>0</vt:i4>
      </vt:variant>
      <vt:variant>
        <vt:i4>5</vt:i4>
      </vt:variant>
      <vt:variant>
        <vt:lpwstr/>
      </vt:variant>
      <vt:variant>
        <vt:lpwstr>■SASE（サシー）</vt:lpwstr>
      </vt:variant>
      <vt:variant>
        <vt:i4>820981895</vt:i4>
      </vt:variant>
      <vt:variant>
        <vt:i4>5151</vt:i4>
      </vt:variant>
      <vt:variant>
        <vt:i4>0</vt:i4>
      </vt:variant>
      <vt:variant>
        <vt:i4>5</vt:i4>
      </vt:variant>
      <vt:variant>
        <vt:lpwstr/>
      </vt:variant>
      <vt:variant>
        <vt:lpwstr>コーディング</vt:lpwstr>
      </vt:variant>
      <vt:variant>
        <vt:i4>7148894</vt:i4>
      </vt:variant>
      <vt:variant>
        <vt:i4>5148</vt:i4>
      </vt:variant>
      <vt:variant>
        <vt:i4>0</vt:i4>
      </vt:variant>
      <vt:variant>
        <vt:i4>5</vt:i4>
      </vt:variant>
      <vt:variant>
        <vt:lpwstr/>
      </vt:variant>
      <vt:variant>
        <vt:lpwstr>■ユーティリティプログラム</vt:lpwstr>
      </vt:variant>
      <vt:variant>
        <vt:i4>3282223</vt:i4>
      </vt:variant>
      <vt:variant>
        <vt:i4>5145</vt:i4>
      </vt:variant>
      <vt:variant>
        <vt:i4>0</vt:i4>
      </vt:variant>
      <vt:variant>
        <vt:i4>5</vt:i4>
      </vt:variant>
      <vt:variant>
        <vt:lpwstr/>
      </vt:variant>
      <vt:variant>
        <vt:lpwstr>■データマスキング</vt:lpwstr>
      </vt:variant>
      <vt:variant>
        <vt:i4>1378821558</vt:i4>
      </vt:variant>
      <vt:variant>
        <vt:i4>5142</vt:i4>
      </vt:variant>
      <vt:variant>
        <vt:i4>0</vt:i4>
      </vt:variant>
      <vt:variant>
        <vt:i4>5</vt:i4>
      </vt:variant>
      <vt:variant>
        <vt:lpwstr/>
      </vt:variant>
      <vt:variant>
        <vt:lpwstr>■アクセス制御</vt:lpwstr>
      </vt:variant>
      <vt:variant>
        <vt:i4>-517899631</vt:i4>
      </vt:variant>
      <vt:variant>
        <vt:i4>5139</vt:i4>
      </vt:variant>
      <vt:variant>
        <vt:i4>0</vt:i4>
      </vt:variant>
      <vt:variant>
        <vt:i4>5</vt:i4>
      </vt:variant>
      <vt:variant>
        <vt:lpwstr/>
      </vt:variant>
      <vt:variant>
        <vt:lpwstr>■脆弱性</vt:lpwstr>
      </vt:variant>
      <vt:variant>
        <vt:i4>819602924</vt:i4>
      </vt:variant>
      <vt:variant>
        <vt:i4>5136</vt:i4>
      </vt:variant>
      <vt:variant>
        <vt:i4>0</vt:i4>
      </vt:variant>
      <vt:variant>
        <vt:i4>5</vt:i4>
      </vt:variant>
      <vt:variant>
        <vt:lpwstr/>
      </vt:variant>
      <vt:variant>
        <vt:lpwstr>■マルウェア</vt:lpwstr>
      </vt:variant>
      <vt:variant>
        <vt:i4>6559006</vt:i4>
      </vt:variant>
      <vt:variant>
        <vt:i4>5133</vt:i4>
      </vt:variant>
      <vt:variant>
        <vt:i4>0</vt:i4>
      </vt:variant>
      <vt:variant>
        <vt:i4>5</vt:i4>
      </vt:variant>
      <vt:variant>
        <vt:lpwstr/>
      </vt:variant>
      <vt:variant>
        <vt:lpwstr>■エンドポイントデバイス</vt:lpwstr>
      </vt:variant>
      <vt:variant>
        <vt:i4>819406321</vt:i4>
      </vt:variant>
      <vt:variant>
        <vt:i4>5130</vt:i4>
      </vt:variant>
      <vt:variant>
        <vt:i4>0</vt:i4>
      </vt:variant>
      <vt:variant>
        <vt:i4>5</vt:i4>
      </vt:variant>
      <vt:variant>
        <vt:lpwstr/>
      </vt:variant>
      <vt:variant>
        <vt:lpwstr>■リスクアセスメント</vt:lpwstr>
      </vt:variant>
      <vt:variant>
        <vt:i4>818750884</vt:i4>
      </vt:variant>
      <vt:variant>
        <vt:i4>5127</vt:i4>
      </vt:variant>
      <vt:variant>
        <vt:i4>0</vt:i4>
      </vt:variant>
      <vt:variant>
        <vt:i4>5</vt:i4>
      </vt:variant>
      <vt:variant>
        <vt:lpwstr/>
      </vt:variant>
      <vt:variant>
        <vt:lpwstr>■ゼロトラスト</vt:lpwstr>
      </vt:variant>
      <vt:variant>
        <vt:i4>2102572</vt:i4>
      </vt:variant>
      <vt:variant>
        <vt:i4>5124</vt:i4>
      </vt:variant>
      <vt:variant>
        <vt:i4>0</vt:i4>
      </vt:variant>
      <vt:variant>
        <vt:i4>5</vt:i4>
      </vt:variant>
      <vt:variant>
        <vt:lpwstr/>
      </vt:variant>
      <vt:variant>
        <vt:lpwstr>■サポートユーティリティ</vt:lpwstr>
      </vt:variant>
      <vt:variant>
        <vt:i4>819406321</vt:i4>
      </vt:variant>
      <vt:variant>
        <vt:i4>5121</vt:i4>
      </vt:variant>
      <vt:variant>
        <vt:i4>0</vt:i4>
      </vt:variant>
      <vt:variant>
        <vt:i4>5</vt:i4>
      </vt:variant>
      <vt:variant>
        <vt:lpwstr/>
      </vt:variant>
      <vt:variant>
        <vt:lpwstr>■リスクアセスメント</vt:lpwstr>
      </vt:variant>
      <vt:variant>
        <vt:i4>-335381103</vt:i4>
      </vt:variant>
      <vt:variant>
        <vt:i4>5118</vt:i4>
      </vt:variant>
      <vt:variant>
        <vt:i4>0</vt:i4>
      </vt:variant>
      <vt:variant>
        <vt:i4>5</vt:i4>
      </vt:variant>
      <vt:variant>
        <vt:lpwstr/>
      </vt:variant>
      <vt:variant>
        <vt:lpwstr>■情報資産</vt:lpwstr>
      </vt:variant>
      <vt:variant>
        <vt:i4>517361013</vt:i4>
      </vt:variant>
      <vt:variant>
        <vt:i4>5115</vt:i4>
      </vt:variant>
      <vt:variant>
        <vt:i4>0</vt:i4>
      </vt:variant>
      <vt:variant>
        <vt:i4>5</vt:i4>
      </vt:variant>
      <vt:variant>
        <vt:lpwstr/>
      </vt:variant>
      <vt:variant>
        <vt:lpwstr>■情報セキュリティ事象</vt:lpwstr>
      </vt:variant>
      <vt:variant>
        <vt:i4>819406321</vt:i4>
      </vt:variant>
      <vt:variant>
        <vt:i4>5112</vt:i4>
      </vt:variant>
      <vt:variant>
        <vt:i4>0</vt:i4>
      </vt:variant>
      <vt:variant>
        <vt:i4>5</vt:i4>
      </vt:variant>
      <vt:variant>
        <vt:lpwstr/>
      </vt:variant>
      <vt:variant>
        <vt:lpwstr>■リスクアセスメント</vt:lpwstr>
      </vt:variant>
      <vt:variant>
        <vt:i4>1648073</vt:i4>
      </vt:variant>
      <vt:variant>
        <vt:i4>5109</vt:i4>
      </vt:variant>
      <vt:variant>
        <vt:i4>0</vt:i4>
      </vt:variant>
      <vt:variant>
        <vt:i4>5</vt:i4>
      </vt:variant>
      <vt:variant>
        <vt:lpwstr/>
      </vt:variant>
      <vt:variant>
        <vt:lpwstr>■PII</vt:lpwstr>
      </vt:variant>
      <vt:variant>
        <vt:i4>517361013</vt:i4>
      </vt:variant>
      <vt:variant>
        <vt:i4>5106</vt:i4>
      </vt:variant>
      <vt:variant>
        <vt:i4>0</vt:i4>
      </vt:variant>
      <vt:variant>
        <vt:i4>5</vt:i4>
      </vt:variant>
      <vt:variant>
        <vt:lpwstr/>
      </vt:variant>
      <vt:variant>
        <vt:lpwstr>■情報セキュリティ事象</vt:lpwstr>
      </vt:variant>
      <vt:variant>
        <vt:i4>7869808</vt:i4>
      </vt:variant>
      <vt:variant>
        <vt:i4>5103</vt:i4>
      </vt:variant>
      <vt:variant>
        <vt:i4>0</vt:i4>
      </vt:variant>
      <vt:variant>
        <vt:i4>5</vt:i4>
      </vt:variant>
      <vt:variant>
        <vt:lpwstr/>
      </vt:variant>
      <vt:variant>
        <vt:lpwstr>■セキュリティインシデント</vt:lpwstr>
      </vt:variant>
      <vt:variant>
        <vt:i4>1910211</vt:i4>
      </vt:variant>
      <vt:variant>
        <vt:i4>5100</vt:i4>
      </vt:variant>
      <vt:variant>
        <vt:i4>0</vt:i4>
      </vt:variant>
      <vt:variant>
        <vt:i4>5</vt:i4>
      </vt:variant>
      <vt:variant>
        <vt:lpwstr/>
      </vt:variant>
      <vt:variant>
        <vt:lpwstr>■ICT</vt:lpwstr>
      </vt:variant>
      <vt:variant>
        <vt:i4>-811706170</vt:i4>
      </vt:variant>
      <vt:variant>
        <vt:i4>5097</vt:i4>
      </vt:variant>
      <vt:variant>
        <vt:i4>0</vt:i4>
      </vt:variant>
      <vt:variant>
        <vt:i4>5</vt:i4>
      </vt:variant>
      <vt:variant>
        <vt:lpwstr/>
      </vt:variant>
      <vt:variant>
        <vt:lpwstr>■供給者</vt:lpwstr>
      </vt:variant>
      <vt:variant>
        <vt:i4>1378821558</vt:i4>
      </vt:variant>
      <vt:variant>
        <vt:i4>5094</vt:i4>
      </vt:variant>
      <vt:variant>
        <vt:i4>0</vt:i4>
      </vt:variant>
      <vt:variant>
        <vt:i4>5</vt:i4>
      </vt:variant>
      <vt:variant>
        <vt:lpwstr/>
      </vt:variant>
      <vt:variant>
        <vt:lpwstr>■アクセス制御</vt:lpwstr>
      </vt:variant>
      <vt:variant>
        <vt:i4>-2127802593</vt:i4>
      </vt:variant>
      <vt:variant>
        <vt:i4>5091</vt:i4>
      </vt:variant>
      <vt:variant>
        <vt:i4>0</vt:i4>
      </vt:variant>
      <vt:variant>
        <vt:i4>5</vt:i4>
      </vt:variant>
      <vt:variant>
        <vt:lpwstr/>
      </vt:variant>
      <vt:variant>
        <vt:lpwstr>■脅威インテリジェンス</vt:lpwstr>
      </vt:variant>
      <vt:variant>
        <vt:i4>-335381103</vt:i4>
      </vt:variant>
      <vt:variant>
        <vt:i4>5088</vt:i4>
      </vt:variant>
      <vt:variant>
        <vt:i4>0</vt:i4>
      </vt:variant>
      <vt:variant>
        <vt:i4>5</vt:i4>
      </vt:variant>
      <vt:variant>
        <vt:lpwstr/>
      </vt:variant>
      <vt:variant>
        <vt:lpwstr>■情報資産</vt:lpwstr>
      </vt:variant>
      <vt:variant>
        <vt:i4>819406321</vt:i4>
      </vt:variant>
      <vt:variant>
        <vt:i4>5085</vt:i4>
      </vt:variant>
      <vt:variant>
        <vt:i4>0</vt:i4>
      </vt:variant>
      <vt:variant>
        <vt:i4>5</vt:i4>
      </vt:variant>
      <vt:variant>
        <vt:lpwstr/>
      </vt:variant>
      <vt:variant>
        <vt:lpwstr>■リスクアセスメント</vt:lpwstr>
      </vt:variant>
      <vt:variant>
        <vt:i4>819406321</vt:i4>
      </vt:variant>
      <vt:variant>
        <vt:i4>5082</vt:i4>
      </vt:variant>
      <vt:variant>
        <vt:i4>0</vt:i4>
      </vt:variant>
      <vt:variant>
        <vt:i4>5</vt:i4>
      </vt:variant>
      <vt:variant>
        <vt:lpwstr/>
      </vt:variant>
      <vt:variant>
        <vt:lpwstr>■リスクアセスメント</vt:lpwstr>
      </vt:variant>
      <vt:variant>
        <vt:i4>271827</vt:i4>
      </vt:variant>
      <vt:variant>
        <vt:i4>5079</vt:i4>
      </vt:variant>
      <vt:variant>
        <vt:i4>0</vt:i4>
      </vt:variant>
      <vt:variant>
        <vt:i4>5</vt:i4>
      </vt:variant>
      <vt:variant>
        <vt:lpwstr/>
      </vt:variant>
      <vt:variant>
        <vt:lpwstr>■ISMS</vt:lpwstr>
      </vt:variant>
      <vt:variant>
        <vt:i4>6886736</vt:i4>
      </vt:variant>
      <vt:variant>
        <vt:i4>5076</vt:i4>
      </vt:variant>
      <vt:variant>
        <vt:i4>0</vt:i4>
      </vt:variant>
      <vt:variant>
        <vt:i4>5</vt:i4>
      </vt:variant>
      <vt:variant>
        <vt:lpwstr/>
      </vt:variant>
      <vt:variant>
        <vt:lpwstr>■フレームワーク</vt:lpwstr>
      </vt:variant>
      <vt:variant>
        <vt:i4>271827</vt:i4>
      </vt:variant>
      <vt:variant>
        <vt:i4>5073</vt:i4>
      </vt:variant>
      <vt:variant>
        <vt:i4>0</vt:i4>
      </vt:variant>
      <vt:variant>
        <vt:i4>5</vt:i4>
      </vt:variant>
      <vt:variant>
        <vt:lpwstr/>
      </vt:variant>
      <vt:variant>
        <vt:lpwstr>■ISMS</vt:lpwstr>
      </vt:variant>
      <vt:variant>
        <vt:i4>1340383052</vt:i4>
      </vt:variant>
      <vt:variant>
        <vt:i4>5070</vt:i4>
      </vt:variant>
      <vt:variant>
        <vt:i4>0</vt:i4>
      </vt:variant>
      <vt:variant>
        <vt:i4>5</vt:i4>
      </vt:variant>
      <vt:variant>
        <vt:lpwstr/>
      </vt:variant>
      <vt:variant>
        <vt:lpwstr>■リスク評価</vt:lpwstr>
      </vt:variant>
      <vt:variant>
        <vt:i4>868765832</vt:i4>
      </vt:variant>
      <vt:variant>
        <vt:i4>5067</vt:i4>
      </vt:variant>
      <vt:variant>
        <vt:i4>0</vt:i4>
      </vt:variant>
      <vt:variant>
        <vt:i4>5</vt:i4>
      </vt:variant>
      <vt:variant>
        <vt:lpwstr/>
      </vt:variant>
      <vt:variant>
        <vt:lpwstr>■可用性</vt:lpwstr>
      </vt:variant>
      <vt:variant>
        <vt:i4>1001092296</vt:i4>
      </vt:variant>
      <vt:variant>
        <vt:i4>5064</vt:i4>
      </vt:variant>
      <vt:variant>
        <vt:i4>0</vt:i4>
      </vt:variant>
      <vt:variant>
        <vt:i4>5</vt:i4>
      </vt:variant>
      <vt:variant>
        <vt:lpwstr/>
      </vt:variant>
      <vt:variant>
        <vt:lpwstr>■完全性</vt:lpwstr>
      </vt:variant>
      <vt:variant>
        <vt:i4>175668838</vt:i4>
      </vt:variant>
      <vt:variant>
        <vt:i4>5061</vt:i4>
      </vt:variant>
      <vt:variant>
        <vt:i4>0</vt:i4>
      </vt:variant>
      <vt:variant>
        <vt:i4>5</vt:i4>
      </vt:variant>
      <vt:variant>
        <vt:lpwstr/>
      </vt:variant>
      <vt:variant>
        <vt:lpwstr>■機密性</vt:lpwstr>
      </vt:variant>
      <vt:variant>
        <vt:i4>-335381103</vt:i4>
      </vt:variant>
      <vt:variant>
        <vt:i4>5058</vt:i4>
      </vt:variant>
      <vt:variant>
        <vt:i4>0</vt:i4>
      </vt:variant>
      <vt:variant>
        <vt:i4>5</vt:i4>
      </vt:variant>
      <vt:variant>
        <vt:lpwstr/>
      </vt:variant>
      <vt:variant>
        <vt:lpwstr>■情報資産</vt:lpwstr>
      </vt:variant>
      <vt:variant>
        <vt:i4>271827</vt:i4>
      </vt:variant>
      <vt:variant>
        <vt:i4>5055</vt:i4>
      </vt:variant>
      <vt:variant>
        <vt:i4>0</vt:i4>
      </vt:variant>
      <vt:variant>
        <vt:i4>5</vt:i4>
      </vt:variant>
      <vt:variant>
        <vt:lpwstr/>
      </vt:variant>
      <vt:variant>
        <vt:lpwstr>■ISMS</vt:lpwstr>
      </vt:variant>
      <vt:variant>
        <vt:i4>819406321</vt:i4>
      </vt:variant>
      <vt:variant>
        <vt:i4>5052</vt:i4>
      </vt:variant>
      <vt:variant>
        <vt:i4>0</vt:i4>
      </vt:variant>
      <vt:variant>
        <vt:i4>5</vt:i4>
      </vt:variant>
      <vt:variant>
        <vt:lpwstr/>
      </vt:variant>
      <vt:variant>
        <vt:lpwstr>■リスクアセスメント</vt:lpwstr>
      </vt:variant>
      <vt:variant>
        <vt:i4>6362484</vt:i4>
      </vt:variant>
      <vt:variant>
        <vt:i4>5049</vt:i4>
      </vt:variant>
      <vt:variant>
        <vt:i4>0</vt:i4>
      </vt:variant>
      <vt:variant>
        <vt:i4>5</vt:i4>
      </vt:variant>
      <vt:variant>
        <vt:lpwstr/>
      </vt:variant>
      <vt:variant>
        <vt:lpwstr>■サプライチェーン</vt:lpwstr>
      </vt:variant>
      <vt:variant>
        <vt:i4>1700668920</vt:i4>
      </vt:variant>
      <vt:variant>
        <vt:i4>5046</vt:i4>
      </vt:variant>
      <vt:variant>
        <vt:i4>0</vt:i4>
      </vt:variant>
      <vt:variant>
        <vt:i4>5</vt:i4>
      </vt:variant>
      <vt:variant>
        <vt:lpwstr/>
      </vt:variant>
      <vt:variant>
        <vt:lpwstr>■サイバー攻撃</vt:lpwstr>
      </vt:variant>
      <vt:variant>
        <vt:i4>868765832</vt:i4>
      </vt:variant>
      <vt:variant>
        <vt:i4>5043</vt:i4>
      </vt:variant>
      <vt:variant>
        <vt:i4>0</vt:i4>
      </vt:variant>
      <vt:variant>
        <vt:i4>5</vt:i4>
      </vt:variant>
      <vt:variant>
        <vt:lpwstr/>
      </vt:variant>
      <vt:variant>
        <vt:lpwstr>■可用性</vt:lpwstr>
      </vt:variant>
      <vt:variant>
        <vt:i4>1001092296</vt:i4>
      </vt:variant>
      <vt:variant>
        <vt:i4>5040</vt:i4>
      </vt:variant>
      <vt:variant>
        <vt:i4>0</vt:i4>
      </vt:variant>
      <vt:variant>
        <vt:i4>5</vt:i4>
      </vt:variant>
      <vt:variant>
        <vt:lpwstr/>
      </vt:variant>
      <vt:variant>
        <vt:lpwstr>■完全性</vt:lpwstr>
      </vt:variant>
      <vt:variant>
        <vt:i4>175668838</vt:i4>
      </vt:variant>
      <vt:variant>
        <vt:i4>5037</vt:i4>
      </vt:variant>
      <vt:variant>
        <vt:i4>0</vt:i4>
      </vt:variant>
      <vt:variant>
        <vt:i4>5</vt:i4>
      </vt:variant>
      <vt:variant>
        <vt:lpwstr/>
      </vt:variant>
      <vt:variant>
        <vt:lpwstr>■機密性</vt:lpwstr>
      </vt:variant>
      <vt:variant>
        <vt:i4>814537354</vt:i4>
      </vt:variant>
      <vt:variant>
        <vt:i4>5034</vt:i4>
      </vt:variant>
      <vt:variant>
        <vt:i4>0</vt:i4>
      </vt:variant>
      <vt:variant>
        <vt:i4>5</vt:i4>
      </vt:variant>
      <vt:variant>
        <vt:lpwstr/>
      </vt:variant>
      <vt:variant>
        <vt:lpwstr>■NISTサイバーセキュリティフレームワーク（CSF）</vt:lpwstr>
      </vt:variant>
      <vt:variant>
        <vt:i4>6886736</vt:i4>
      </vt:variant>
      <vt:variant>
        <vt:i4>5031</vt:i4>
      </vt:variant>
      <vt:variant>
        <vt:i4>0</vt:i4>
      </vt:variant>
      <vt:variant>
        <vt:i4>5</vt:i4>
      </vt:variant>
      <vt:variant>
        <vt:lpwstr/>
      </vt:variant>
      <vt:variant>
        <vt:lpwstr>■フレームワーク</vt:lpwstr>
      </vt:variant>
      <vt:variant>
        <vt:i4>-2077131167</vt:i4>
      </vt:variant>
      <vt:variant>
        <vt:i4>5028</vt:i4>
      </vt:variant>
      <vt:variant>
        <vt:i4>0</vt:i4>
      </vt:variant>
      <vt:variant>
        <vt:i4>5</vt:i4>
      </vt:variant>
      <vt:variant>
        <vt:lpwstr/>
      </vt:variant>
      <vt:variant>
        <vt:lpwstr>■サイバー・フィジカル・セキュリティ対策フレームワーク（CPSF）</vt:lpwstr>
      </vt:variant>
      <vt:variant>
        <vt:i4>271827</vt:i4>
      </vt:variant>
      <vt:variant>
        <vt:i4>5025</vt:i4>
      </vt:variant>
      <vt:variant>
        <vt:i4>0</vt:i4>
      </vt:variant>
      <vt:variant>
        <vt:i4>5</vt:i4>
      </vt:variant>
      <vt:variant>
        <vt:lpwstr/>
      </vt:variant>
      <vt:variant>
        <vt:lpwstr>■ISMS</vt:lpwstr>
      </vt:variant>
      <vt:variant>
        <vt:i4>1910217</vt:i4>
      </vt:variant>
      <vt:variant>
        <vt:i4>5022</vt:i4>
      </vt:variant>
      <vt:variant>
        <vt:i4>0</vt:i4>
      </vt:variant>
      <vt:variant>
        <vt:i4>5</vt:i4>
      </vt:variant>
      <vt:variant>
        <vt:lpwstr/>
      </vt:variant>
      <vt:variant>
        <vt:lpwstr>■NISC</vt:lpwstr>
      </vt:variant>
      <vt:variant>
        <vt:i4>7869808</vt:i4>
      </vt:variant>
      <vt:variant>
        <vt:i4>5019</vt:i4>
      </vt:variant>
      <vt:variant>
        <vt:i4>0</vt:i4>
      </vt:variant>
      <vt:variant>
        <vt:i4>5</vt:i4>
      </vt:variant>
      <vt:variant>
        <vt:lpwstr/>
      </vt:variant>
      <vt:variant>
        <vt:lpwstr>■セキュリティインシデント</vt:lpwstr>
      </vt:variant>
      <vt:variant>
        <vt:i4>-335381103</vt:i4>
      </vt:variant>
      <vt:variant>
        <vt:i4>5016</vt:i4>
      </vt:variant>
      <vt:variant>
        <vt:i4>0</vt:i4>
      </vt:variant>
      <vt:variant>
        <vt:i4>5</vt:i4>
      </vt:variant>
      <vt:variant>
        <vt:lpwstr/>
      </vt:variant>
      <vt:variant>
        <vt:lpwstr>■情報資産</vt:lpwstr>
      </vt:variant>
      <vt:variant>
        <vt:i4>271827</vt:i4>
      </vt:variant>
      <vt:variant>
        <vt:i4>5013</vt:i4>
      </vt:variant>
      <vt:variant>
        <vt:i4>0</vt:i4>
      </vt:variant>
      <vt:variant>
        <vt:i4>5</vt:i4>
      </vt:variant>
      <vt:variant>
        <vt:lpwstr/>
      </vt:variant>
      <vt:variant>
        <vt:lpwstr>■ISMS</vt:lpwstr>
      </vt:variant>
      <vt:variant>
        <vt:i4>-517899631</vt:i4>
      </vt:variant>
      <vt:variant>
        <vt:i4>5010</vt:i4>
      </vt:variant>
      <vt:variant>
        <vt:i4>0</vt:i4>
      </vt:variant>
      <vt:variant>
        <vt:i4>5</vt:i4>
      </vt:variant>
      <vt:variant>
        <vt:lpwstr/>
      </vt:variant>
      <vt:variant>
        <vt:lpwstr>■脆弱性</vt:lpwstr>
      </vt:variant>
      <vt:variant>
        <vt:i4>175668838</vt:i4>
      </vt:variant>
      <vt:variant>
        <vt:i4>5007</vt:i4>
      </vt:variant>
      <vt:variant>
        <vt:i4>0</vt:i4>
      </vt:variant>
      <vt:variant>
        <vt:i4>5</vt:i4>
      </vt:variant>
      <vt:variant>
        <vt:lpwstr/>
      </vt:variant>
      <vt:variant>
        <vt:lpwstr>■機密性</vt:lpwstr>
      </vt:variant>
      <vt:variant>
        <vt:i4>6886736</vt:i4>
      </vt:variant>
      <vt:variant>
        <vt:i4>5004</vt:i4>
      </vt:variant>
      <vt:variant>
        <vt:i4>0</vt:i4>
      </vt:variant>
      <vt:variant>
        <vt:i4>5</vt:i4>
      </vt:variant>
      <vt:variant>
        <vt:lpwstr/>
      </vt:variant>
      <vt:variant>
        <vt:lpwstr>■フレームワーク</vt:lpwstr>
      </vt:variant>
      <vt:variant>
        <vt:i4>821175726</vt:i4>
      </vt:variant>
      <vt:variant>
        <vt:i4>5001</vt:i4>
      </vt:variant>
      <vt:variant>
        <vt:i4>0</vt:i4>
      </vt:variant>
      <vt:variant>
        <vt:i4>5</vt:i4>
      </vt:variant>
      <vt:variant>
        <vt:lpwstr/>
      </vt:variant>
      <vt:variant>
        <vt:lpwstr>■セキュリティポリシー</vt:lpwstr>
      </vt:variant>
      <vt:variant>
        <vt:i4>271827</vt:i4>
      </vt:variant>
      <vt:variant>
        <vt:i4>4998</vt:i4>
      </vt:variant>
      <vt:variant>
        <vt:i4>0</vt:i4>
      </vt:variant>
      <vt:variant>
        <vt:i4>5</vt:i4>
      </vt:variant>
      <vt:variant>
        <vt:lpwstr/>
      </vt:variant>
      <vt:variant>
        <vt:lpwstr>■ISMS</vt:lpwstr>
      </vt:variant>
      <vt:variant>
        <vt:i4>1700668920</vt:i4>
      </vt:variant>
      <vt:variant>
        <vt:i4>4995</vt:i4>
      </vt:variant>
      <vt:variant>
        <vt:i4>0</vt:i4>
      </vt:variant>
      <vt:variant>
        <vt:i4>5</vt:i4>
      </vt:variant>
      <vt:variant>
        <vt:lpwstr/>
      </vt:variant>
      <vt:variant>
        <vt:lpwstr>■サイバー攻撃</vt:lpwstr>
      </vt:variant>
      <vt:variant>
        <vt:i4>6366624</vt:i4>
      </vt:variant>
      <vt:variant>
        <vt:i4>4992</vt:i4>
      </vt:variant>
      <vt:variant>
        <vt:i4>0</vt:i4>
      </vt:variant>
      <vt:variant>
        <vt:i4>5</vt:i4>
      </vt:variant>
      <vt:variant>
        <vt:lpwstr/>
      </vt:variant>
      <vt:variant>
        <vt:lpwstr>■AI</vt:lpwstr>
      </vt:variant>
      <vt:variant>
        <vt:i4>1910211</vt:i4>
      </vt:variant>
      <vt:variant>
        <vt:i4>4989</vt:i4>
      </vt:variant>
      <vt:variant>
        <vt:i4>0</vt:i4>
      </vt:variant>
      <vt:variant>
        <vt:i4>5</vt:i4>
      </vt:variant>
      <vt:variant>
        <vt:lpwstr/>
      </vt:variant>
      <vt:variant>
        <vt:lpwstr>■ICT</vt:lpwstr>
      </vt:variant>
      <vt:variant>
        <vt:i4>1399727603</vt:i4>
      </vt:variant>
      <vt:variant>
        <vt:i4>4986</vt:i4>
      </vt:variant>
      <vt:variant>
        <vt:i4>0</vt:i4>
      </vt:variant>
      <vt:variant>
        <vt:i4>5</vt:i4>
      </vt:variant>
      <vt:variant>
        <vt:lpwstr/>
      </vt:variant>
      <vt:variant>
        <vt:lpwstr>■デジタル化</vt:lpwstr>
      </vt:variant>
      <vt:variant>
        <vt:i4>813882001</vt:i4>
      </vt:variant>
      <vt:variant>
        <vt:i4>4983</vt:i4>
      </vt:variant>
      <vt:variant>
        <vt:i4>0</vt:i4>
      </vt:variant>
      <vt:variant>
        <vt:i4>5</vt:i4>
      </vt:variant>
      <vt:variant>
        <vt:lpwstr/>
      </vt:variant>
      <vt:variant>
        <vt:lpwstr>■IoT（アイ・オー・ティー）</vt:lpwstr>
      </vt:variant>
      <vt:variant>
        <vt:i4>-16636441</vt:i4>
      </vt:variant>
      <vt:variant>
        <vt:i4>4980</vt:i4>
      </vt:variant>
      <vt:variant>
        <vt:i4>0</vt:i4>
      </vt:variant>
      <vt:variant>
        <vt:i4>5</vt:i4>
      </vt:variant>
      <vt:variant>
        <vt:lpwstr/>
      </vt:variant>
      <vt:variant>
        <vt:lpwstr>■Society5．0</vt:lpwstr>
      </vt:variant>
      <vt:variant>
        <vt:i4>814163394</vt:i4>
      </vt:variant>
      <vt:variant>
        <vt:i4>4977</vt:i4>
      </vt:variant>
      <vt:variant>
        <vt:i4>0</vt:i4>
      </vt:variant>
      <vt:variant>
        <vt:i4>5</vt:i4>
      </vt:variant>
      <vt:variant>
        <vt:lpwstr/>
      </vt:variant>
      <vt:variant>
        <vt:lpwstr>■ベストプラクティス</vt:lpwstr>
      </vt:variant>
      <vt:variant>
        <vt:i4>1309965932</vt:i4>
      </vt:variant>
      <vt:variant>
        <vt:i4>4974</vt:i4>
      </vt:variant>
      <vt:variant>
        <vt:i4>0</vt:i4>
      </vt:variant>
      <vt:variant>
        <vt:i4>5</vt:i4>
      </vt:variant>
      <vt:variant>
        <vt:lpwstr/>
      </vt:variant>
      <vt:variant>
        <vt:lpwstr>■不正アクセス</vt:lpwstr>
      </vt:variant>
      <vt:variant>
        <vt:i4>1750422318</vt:i4>
      </vt:variant>
      <vt:variant>
        <vt:i4>4971</vt:i4>
      </vt:variant>
      <vt:variant>
        <vt:i4>0</vt:i4>
      </vt:variant>
      <vt:variant>
        <vt:i4>5</vt:i4>
      </vt:variant>
      <vt:variant>
        <vt:lpwstr/>
      </vt:variant>
      <vt:variant>
        <vt:lpwstr>■標的型メール攻撃</vt:lpwstr>
      </vt:variant>
      <vt:variant>
        <vt:i4>6362484</vt:i4>
      </vt:variant>
      <vt:variant>
        <vt:i4>4968</vt:i4>
      </vt:variant>
      <vt:variant>
        <vt:i4>0</vt:i4>
      </vt:variant>
      <vt:variant>
        <vt:i4>5</vt:i4>
      </vt:variant>
      <vt:variant>
        <vt:lpwstr/>
      </vt:variant>
      <vt:variant>
        <vt:lpwstr>■サプライチェーン</vt:lpwstr>
      </vt:variant>
      <vt:variant>
        <vt:i4>813882001</vt:i4>
      </vt:variant>
      <vt:variant>
        <vt:i4>4965</vt:i4>
      </vt:variant>
      <vt:variant>
        <vt:i4>0</vt:i4>
      </vt:variant>
      <vt:variant>
        <vt:i4>5</vt:i4>
      </vt:variant>
      <vt:variant>
        <vt:lpwstr/>
      </vt:variant>
      <vt:variant>
        <vt:lpwstr>■IoT（アイ・オー・ティー）</vt:lpwstr>
      </vt:variant>
      <vt:variant>
        <vt:i4>-517899631</vt:i4>
      </vt:variant>
      <vt:variant>
        <vt:i4>4962</vt:i4>
      </vt:variant>
      <vt:variant>
        <vt:i4>0</vt:i4>
      </vt:variant>
      <vt:variant>
        <vt:i4>5</vt:i4>
      </vt:variant>
      <vt:variant>
        <vt:lpwstr/>
      </vt:variant>
      <vt:variant>
        <vt:lpwstr>■脆弱性</vt:lpwstr>
      </vt:variant>
      <vt:variant>
        <vt:i4>6362484</vt:i4>
      </vt:variant>
      <vt:variant>
        <vt:i4>4959</vt:i4>
      </vt:variant>
      <vt:variant>
        <vt:i4>0</vt:i4>
      </vt:variant>
      <vt:variant>
        <vt:i4>5</vt:i4>
      </vt:variant>
      <vt:variant>
        <vt:lpwstr/>
      </vt:variant>
      <vt:variant>
        <vt:lpwstr>■サプライチェーン</vt:lpwstr>
      </vt:variant>
      <vt:variant>
        <vt:i4>5772564</vt:i4>
      </vt:variant>
      <vt:variant>
        <vt:i4>4956</vt:i4>
      </vt:variant>
      <vt:variant>
        <vt:i4>0</vt:i4>
      </vt:variant>
      <vt:variant>
        <vt:i4>5</vt:i4>
      </vt:variant>
      <vt:variant>
        <vt:lpwstr/>
      </vt:variant>
      <vt:variant>
        <vt:lpwstr>■ランサムウェア</vt:lpwstr>
      </vt:variant>
      <vt:variant>
        <vt:i4>1700668920</vt:i4>
      </vt:variant>
      <vt:variant>
        <vt:i4>4953</vt:i4>
      </vt:variant>
      <vt:variant>
        <vt:i4>0</vt:i4>
      </vt:variant>
      <vt:variant>
        <vt:i4>5</vt:i4>
      </vt:variant>
      <vt:variant>
        <vt:lpwstr/>
      </vt:variant>
      <vt:variant>
        <vt:lpwstr>■サイバー攻撃</vt:lpwstr>
      </vt:variant>
      <vt:variant>
        <vt:i4>1399727603</vt:i4>
      </vt:variant>
      <vt:variant>
        <vt:i4>4950</vt:i4>
      </vt:variant>
      <vt:variant>
        <vt:i4>0</vt:i4>
      </vt:variant>
      <vt:variant>
        <vt:i4>5</vt:i4>
      </vt:variant>
      <vt:variant>
        <vt:lpwstr/>
      </vt:variant>
      <vt:variant>
        <vt:lpwstr>■デジタル化</vt:lpwstr>
      </vt:variant>
      <vt:variant>
        <vt:i4>1390089500</vt:i4>
      </vt:variant>
      <vt:variant>
        <vt:i4>4947</vt:i4>
      </vt:variant>
      <vt:variant>
        <vt:i4>0</vt:i4>
      </vt:variant>
      <vt:variant>
        <vt:i4>5</vt:i4>
      </vt:variant>
      <vt:variant>
        <vt:lpwstr/>
      </vt:variant>
      <vt:variant>
        <vt:lpwstr>■サイバーセキュリティ戦略</vt:lpwstr>
      </vt:variant>
      <vt:variant>
        <vt:i4>1910217</vt:i4>
      </vt:variant>
      <vt:variant>
        <vt:i4>4944</vt:i4>
      </vt:variant>
      <vt:variant>
        <vt:i4>0</vt:i4>
      </vt:variant>
      <vt:variant>
        <vt:i4>5</vt:i4>
      </vt:variant>
      <vt:variant>
        <vt:lpwstr/>
      </vt:variant>
      <vt:variant>
        <vt:lpwstr>■NISC</vt:lpwstr>
      </vt:variant>
      <vt:variant>
        <vt:i4>1700668920</vt:i4>
      </vt:variant>
      <vt:variant>
        <vt:i4>4941</vt:i4>
      </vt:variant>
      <vt:variant>
        <vt:i4>0</vt:i4>
      </vt:variant>
      <vt:variant>
        <vt:i4>5</vt:i4>
      </vt:variant>
      <vt:variant>
        <vt:lpwstr/>
      </vt:variant>
      <vt:variant>
        <vt:lpwstr>■サイバー攻撃</vt:lpwstr>
      </vt:variant>
      <vt:variant>
        <vt:i4>813882001</vt:i4>
      </vt:variant>
      <vt:variant>
        <vt:i4>4938</vt:i4>
      </vt:variant>
      <vt:variant>
        <vt:i4>0</vt:i4>
      </vt:variant>
      <vt:variant>
        <vt:i4>5</vt:i4>
      </vt:variant>
      <vt:variant>
        <vt:lpwstr/>
      </vt:variant>
      <vt:variant>
        <vt:lpwstr>■IoT（アイ・オー・ティー）</vt:lpwstr>
      </vt:variant>
      <vt:variant>
        <vt:i4>1399727603</vt:i4>
      </vt:variant>
      <vt:variant>
        <vt:i4>4935</vt:i4>
      </vt:variant>
      <vt:variant>
        <vt:i4>0</vt:i4>
      </vt:variant>
      <vt:variant>
        <vt:i4>5</vt:i4>
      </vt:variant>
      <vt:variant>
        <vt:lpwstr/>
      </vt:variant>
      <vt:variant>
        <vt:lpwstr>■デジタル化</vt:lpwstr>
      </vt:variant>
      <vt:variant>
        <vt:i4>6366624</vt:i4>
      </vt:variant>
      <vt:variant>
        <vt:i4>4932</vt:i4>
      </vt:variant>
      <vt:variant>
        <vt:i4>0</vt:i4>
      </vt:variant>
      <vt:variant>
        <vt:i4>5</vt:i4>
      </vt:variant>
      <vt:variant>
        <vt:lpwstr/>
      </vt:variant>
      <vt:variant>
        <vt:lpwstr>■AI</vt:lpwstr>
      </vt:variant>
      <vt:variant>
        <vt:i4>-16636441</vt:i4>
      </vt:variant>
      <vt:variant>
        <vt:i4>4929</vt:i4>
      </vt:variant>
      <vt:variant>
        <vt:i4>0</vt:i4>
      </vt:variant>
      <vt:variant>
        <vt:i4>5</vt:i4>
      </vt:variant>
      <vt:variant>
        <vt:lpwstr/>
      </vt:variant>
      <vt:variant>
        <vt:lpwstr>■Society5．0</vt:lpwstr>
      </vt:variant>
      <vt:variant>
        <vt:i4>6362484</vt:i4>
      </vt:variant>
      <vt:variant>
        <vt:i4>4926</vt:i4>
      </vt:variant>
      <vt:variant>
        <vt:i4>0</vt:i4>
      </vt:variant>
      <vt:variant>
        <vt:i4>5</vt:i4>
      </vt:variant>
      <vt:variant>
        <vt:lpwstr/>
      </vt:variant>
      <vt:variant>
        <vt:lpwstr>■サプライチェーン</vt:lpwstr>
      </vt:variant>
      <vt:variant>
        <vt:i4>7087530</vt:i4>
      </vt:variant>
      <vt:variant>
        <vt:i4>4923</vt:i4>
      </vt:variant>
      <vt:variant>
        <vt:i4>0</vt:i4>
      </vt:variant>
      <vt:variant>
        <vt:i4>5</vt:i4>
      </vt:variant>
      <vt:variant>
        <vt:lpwstr/>
      </vt:variant>
      <vt:variant>
        <vt:lpwstr>■SECURITYACTION</vt:lpwstr>
      </vt:variant>
      <vt:variant>
        <vt:i4>1516996</vt:i4>
      </vt:variant>
      <vt:variant>
        <vt:i4>4920</vt:i4>
      </vt:variant>
      <vt:variant>
        <vt:i4>0</vt:i4>
      </vt:variant>
      <vt:variant>
        <vt:i4>5</vt:i4>
      </vt:variant>
      <vt:variant>
        <vt:lpwstr/>
      </vt:variant>
      <vt:variant>
        <vt:lpwstr>■EDR</vt:lpwstr>
      </vt:variant>
      <vt:variant>
        <vt:i4>1700668920</vt:i4>
      </vt:variant>
      <vt:variant>
        <vt:i4>4917</vt:i4>
      </vt:variant>
      <vt:variant>
        <vt:i4>0</vt:i4>
      </vt:variant>
      <vt:variant>
        <vt:i4>5</vt:i4>
      </vt:variant>
      <vt:variant>
        <vt:lpwstr/>
      </vt:variant>
      <vt:variant>
        <vt:lpwstr>■サイバー攻撃</vt:lpwstr>
      </vt:variant>
      <vt:variant>
        <vt:i4>6366624</vt:i4>
      </vt:variant>
      <vt:variant>
        <vt:i4>4914</vt:i4>
      </vt:variant>
      <vt:variant>
        <vt:i4>0</vt:i4>
      </vt:variant>
      <vt:variant>
        <vt:i4>5</vt:i4>
      </vt:variant>
      <vt:variant>
        <vt:lpwstr/>
      </vt:variant>
      <vt:variant>
        <vt:lpwstr>■AI</vt:lpwstr>
      </vt:variant>
      <vt:variant>
        <vt:i4>-16636441</vt:i4>
      </vt:variant>
      <vt:variant>
        <vt:i4>4911</vt:i4>
      </vt:variant>
      <vt:variant>
        <vt:i4>0</vt:i4>
      </vt:variant>
      <vt:variant>
        <vt:i4>5</vt:i4>
      </vt:variant>
      <vt:variant>
        <vt:lpwstr/>
      </vt:variant>
      <vt:variant>
        <vt:lpwstr>■Society5．0</vt:lpwstr>
      </vt:variant>
      <vt:variant>
        <vt:i4>1910217</vt:i4>
      </vt:variant>
      <vt:variant>
        <vt:i4>4908</vt:i4>
      </vt:variant>
      <vt:variant>
        <vt:i4>0</vt:i4>
      </vt:variant>
      <vt:variant>
        <vt:i4>5</vt:i4>
      </vt:variant>
      <vt:variant>
        <vt:lpwstr/>
      </vt:variant>
      <vt:variant>
        <vt:lpwstr>■NISC</vt:lpwstr>
      </vt:variant>
      <vt:variant>
        <vt:i4>661042504</vt:i4>
      </vt:variant>
      <vt:variant>
        <vt:i4>4905</vt:i4>
      </vt:variant>
      <vt:variant>
        <vt:i4>0</vt:i4>
      </vt:variant>
      <vt:variant>
        <vt:i4>5</vt:i4>
      </vt:variant>
      <vt:variant>
        <vt:lpwstr/>
      </vt:variant>
      <vt:variant>
        <vt:lpwstr>■内部監査</vt:lpwstr>
      </vt:variant>
      <vt:variant>
        <vt:i4>1340383052</vt:i4>
      </vt:variant>
      <vt:variant>
        <vt:i4>4902</vt:i4>
      </vt:variant>
      <vt:variant>
        <vt:i4>0</vt:i4>
      </vt:variant>
      <vt:variant>
        <vt:i4>5</vt:i4>
      </vt:variant>
      <vt:variant>
        <vt:lpwstr/>
      </vt:variant>
      <vt:variant>
        <vt:lpwstr>■リスク評価</vt:lpwstr>
      </vt:variant>
      <vt:variant>
        <vt:i4>819406321</vt:i4>
      </vt:variant>
      <vt:variant>
        <vt:i4>4899</vt:i4>
      </vt:variant>
      <vt:variant>
        <vt:i4>0</vt:i4>
      </vt:variant>
      <vt:variant>
        <vt:i4>5</vt:i4>
      </vt:variant>
      <vt:variant>
        <vt:lpwstr/>
      </vt:variant>
      <vt:variant>
        <vt:lpwstr>■リスクアセスメント</vt:lpwstr>
      </vt:variant>
      <vt:variant>
        <vt:i4>7869808</vt:i4>
      </vt:variant>
      <vt:variant>
        <vt:i4>4896</vt:i4>
      </vt:variant>
      <vt:variant>
        <vt:i4>0</vt:i4>
      </vt:variant>
      <vt:variant>
        <vt:i4>5</vt:i4>
      </vt:variant>
      <vt:variant>
        <vt:lpwstr/>
      </vt:variant>
      <vt:variant>
        <vt:lpwstr>■セキュリティインシデント</vt:lpwstr>
      </vt:variant>
      <vt:variant>
        <vt:i4>271827</vt:i4>
      </vt:variant>
      <vt:variant>
        <vt:i4>4893</vt:i4>
      </vt:variant>
      <vt:variant>
        <vt:i4>0</vt:i4>
      </vt:variant>
      <vt:variant>
        <vt:i4>5</vt:i4>
      </vt:variant>
      <vt:variant>
        <vt:lpwstr/>
      </vt:variant>
      <vt:variant>
        <vt:lpwstr>■ISMS</vt:lpwstr>
      </vt:variant>
      <vt:variant>
        <vt:i4>6886736</vt:i4>
      </vt:variant>
      <vt:variant>
        <vt:i4>4890</vt:i4>
      </vt:variant>
      <vt:variant>
        <vt:i4>0</vt:i4>
      </vt:variant>
      <vt:variant>
        <vt:i4>5</vt:i4>
      </vt:variant>
      <vt:variant>
        <vt:lpwstr/>
      </vt:variant>
      <vt:variant>
        <vt:lpwstr>■フレームワーク</vt:lpwstr>
      </vt:variant>
      <vt:variant>
        <vt:i4>-517899631</vt:i4>
      </vt:variant>
      <vt:variant>
        <vt:i4>4887</vt:i4>
      </vt:variant>
      <vt:variant>
        <vt:i4>0</vt:i4>
      </vt:variant>
      <vt:variant>
        <vt:i4>5</vt:i4>
      </vt:variant>
      <vt:variant>
        <vt:lpwstr/>
      </vt:variant>
      <vt:variant>
        <vt:lpwstr>■脆弱性</vt:lpwstr>
      </vt:variant>
      <vt:variant>
        <vt:i4>821175726</vt:i4>
      </vt:variant>
      <vt:variant>
        <vt:i4>4884</vt:i4>
      </vt:variant>
      <vt:variant>
        <vt:i4>0</vt:i4>
      </vt:variant>
      <vt:variant>
        <vt:i4>5</vt:i4>
      </vt:variant>
      <vt:variant>
        <vt:lpwstr/>
      </vt:variant>
      <vt:variant>
        <vt:lpwstr>■セキュリティポリシー</vt:lpwstr>
      </vt:variant>
      <vt:variant>
        <vt:i4>5772564</vt:i4>
      </vt:variant>
      <vt:variant>
        <vt:i4>4881</vt:i4>
      </vt:variant>
      <vt:variant>
        <vt:i4>0</vt:i4>
      </vt:variant>
      <vt:variant>
        <vt:i4>5</vt:i4>
      </vt:variant>
      <vt:variant>
        <vt:lpwstr/>
      </vt:variant>
      <vt:variant>
        <vt:lpwstr>■ランサムウェア</vt:lpwstr>
      </vt:variant>
      <vt:variant>
        <vt:i4>1390089500</vt:i4>
      </vt:variant>
      <vt:variant>
        <vt:i4>4878</vt:i4>
      </vt:variant>
      <vt:variant>
        <vt:i4>0</vt:i4>
      </vt:variant>
      <vt:variant>
        <vt:i4>5</vt:i4>
      </vt:variant>
      <vt:variant>
        <vt:lpwstr/>
      </vt:variant>
      <vt:variant>
        <vt:lpwstr>■サイバーセキュリティ戦略</vt:lpwstr>
      </vt:variant>
      <vt:variant>
        <vt:i4>7087530</vt:i4>
      </vt:variant>
      <vt:variant>
        <vt:i4>4875</vt:i4>
      </vt:variant>
      <vt:variant>
        <vt:i4>0</vt:i4>
      </vt:variant>
      <vt:variant>
        <vt:i4>5</vt:i4>
      </vt:variant>
      <vt:variant>
        <vt:lpwstr/>
      </vt:variant>
      <vt:variant>
        <vt:lpwstr>■SECURITYACTION</vt:lpwstr>
      </vt:variant>
      <vt:variant>
        <vt:i4>1516996</vt:i4>
      </vt:variant>
      <vt:variant>
        <vt:i4>4872</vt:i4>
      </vt:variant>
      <vt:variant>
        <vt:i4>0</vt:i4>
      </vt:variant>
      <vt:variant>
        <vt:i4>5</vt:i4>
      </vt:variant>
      <vt:variant>
        <vt:lpwstr/>
      </vt:variant>
      <vt:variant>
        <vt:lpwstr>■EDR</vt:lpwstr>
      </vt:variant>
      <vt:variant>
        <vt:i4>-16636441</vt:i4>
      </vt:variant>
      <vt:variant>
        <vt:i4>4869</vt:i4>
      </vt:variant>
      <vt:variant>
        <vt:i4>0</vt:i4>
      </vt:variant>
      <vt:variant>
        <vt:i4>5</vt:i4>
      </vt:variant>
      <vt:variant>
        <vt:lpwstr/>
      </vt:variant>
      <vt:variant>
        <vt:lpwstr>■Society5．0</vt:lpwstr>
      </vt:variant>
      <vt:variant>
        <vt:i4>819406321</vt:i4>
      </vt:variant>
      <vt:variant>
        <vt:i4>4866</vt:i4>
      </vt:variant>
      <vt:variant>
        <vt:i4>0</vt:i4>
      </vt:variant>
      <vt:variant>
        <vt:i4>5</vt:i4>
      </vt:variant>
      <vt:variant>
        <vt:lpwstr/>
      </vt:variant>
      <vt:variant>
        <vt:lpwstr>■リスクアセスメント</vt:lpwstr>
      </vt:variant>
      <vt:variant>
        <vt:i4>814537354</vt:i4>
      </vt:variant>
      <vt:variant>
        <vt:i4>4863</vt:i4>
      </vt:variant>
      <vt:variant>
        <vt:i4>0</vt:i4>
      </vt:variant>
      <vt:variant>
        <vt:i4>5</vt:i4>
      </vt:variant>
      <vt:variant>
        <vt:lpwstr/>
      </vt:variant>
      <vt:variant>
        <vt:lpwstr>■NISTサイバーセキュリティフレームワーク（CSF）</vt:lpwstr>
      </vt:variant>
      <vt:variant>
        <vt:i4>6886736</vt:i4>
      </vt:variant>
      <vt:variant>
        <vt:i4>4860</vt:i4>
      </vt:variant>
      <vt:variant>
        <vt:i4>0</vt:i4>
      </vt:variant>
      <vt:variant>
        <vt:i4>5</vt:i4>
      </vt:variant>
      <vt:variant>
        <vt:lpwstr/>
      </vt:variant>
      <vt:variant>
        <vt:lpwstr>■フレームワーク</vt:lpwstr>
      </vt:variant>
      <vt:variant>
        <vt:i4>6362484</vt:i4>
      </vt:variant>
      <vt:variant>
        <vt:i4>4857</vt:i4>
      </vt:variant>
      <vt:variant>
        <vt:i4>0</vt:i4>
      </vt:variant>
      <vt:variant>
        <vt:i4>5</vt:i4>
      </vt:variant>
      <vt:variant>
        <vt:lpwstr/>
      </vt:variant>
      <vt:variant>
        <vt:lpwstr>■サプライチェーン</vt:lpwstr>
      </vt:variant>
      <vt:variant>
        <vt:i4>-517899631</vt:i4>
      </vt:variant>
      <vt:variant>
        <vt:i4>4854</vt:i4>
      </vt:variant>
      <vt:variant>
        <vt:i4>0</vt:i4>
      </vt:variant>
      <vt:variant>
        <vt:i4>5</vt:i4>
      </vt:variant>
      <vt:variant>
        <vt:lpwstr/>
      </vt:variant>
      <vt:variant>
        <vt:lpwstr>■脆弱性</vt:lpwstr>
      </vt:variant>
      <vt:variant>
        <vt:i4>271827</vt:i4>
      </vt:variant>
      <vt:variant>
        <vt:i4>4851</vt:i4>
      </vt:variant>
      <vt:variant>
        <vt:i4>0</vt:i4>
      </vt:variant>
      <vt:variant>
        <vt:i4>5</vt:i4>
      </vt:variant>
      <vt:variant>
        <vt:lpwstr/>
      </vt:variant>
      <vt:variant>
        <vt:lpwstr>■ISMS</vt:lpwstr>
      </vt:variant>
      <vt:variant>
        <vt:i4>1700668920</vt:i4>
      </vt:variant>
      <vt:variant>
        <vt:i4>4848</vt:i4>
      </vt:variant>
      <vt:variant>
        <vt:i4>0</vt:i4>
      </vt:variant>
      <vt:variant>
        <vt:i4>5</vt:i4>
      </vt:variant>
      <vt:variant>
        <vt:lpwstr/>
      </vt:variant>
      <vt:variant>
        <vt:lpwstr>■サイバー攻撃</vt:lpwstr>
      </vt:variant>
      <vt:variant>
        <vt:i4>1390089500</vt:i4>
      </vt:variant>
      <vt:variant>
        <vt:i4>4845</vt:i4>
      </vt:variant>
      <vt:variant>
        <vt:i4>0</vt:i4>
      </vt:variant>
      <vt:variant>
        <vt:i4>5</vt:i4>
      </vt:variant>
      <vt:variant>
        <vt:lpwstr/>
      </vt:variant>
      <vt:variant>
        <vt:lpwstr>■サイバーセキュリティ戦略</vt:lpwstr>
      </vt:variant>
      <vt:variant>
        <vt:i4>1516996</vt:i4>
      </vt:variant>
      <vt:variant>
        <vt:i4>4842</vt:i4>
      </vt:variant>
      <vt:variant>
        <vt:i4>0</vt:i4>
      </vt:variant>
      <vt:variant>
        <vt:i4>5</vt:i4>
      </vt:variant>
      <vt:variant>
        <vt:lpwstr/>
      </vt:variant>
      <vt:variant>
        <vt:lpwstr>■EDR</vt:lpwstr>
      </vt:variant>
      <vt:variant>
        <vt:i4>1399727603</vt:i4>
      </vt:variant>
      <vt:variant>
        <vt:i4>4839</vt:i4>
      </vt:variant>
      <vt:variant>
        <vt:i4>0</vt:i4>
      </vt:variant>
      <vt:variant>
        <vt:i4>5</vt:i4>
      </vt:variant>
      <vt:variant>
        <vt:lpwstr/>
      </vt:variant>
      <vt:variant>
        <vt:lpwstr>■デジタル化</vt:lpwstr>
      </vt:variant>
      <vt:variant>
        <vt:i4>1340383052</vt:i4>
      </vt:variant>
      <vt:variant>
        <vt:i4>4836</vt:i4>
      </vt:variant>
      <vt:variant>
        <vt:i4>0</vt:i4>
      </vt:variant>
      <vt:variant>
        <vt:i4>5</vt:i4>
      </vt:variant>
      <vt:variant>
        <vt:lpwstr/>
      </vt:variant>
      <vt:variant>
        <vt:lpwstr>■リスク評価</vt:lpwstr>
      </vt:variant>
      <vt:variant>
        <vt:i4>821175726</vt:i4>
      </vt:variant>
      <vt:variant>
        <vt:i4>4833</vt:i4>
      </vt:variant>
      <vt:variant>
        <vt:i4>0</vt:i4>
      </vt:variant>
      <vt:variant>
        <vt:i4>5</vt:i4>
      </vt:variant>
      <vt:variant>
        <vt:lpwstr/>
      </vt:variant>
      <vt:variant>
        <vt:lpwstr>■セキュリティポリシー</vt:lpwstr>
      </vt:variant>
      <vt:variant>
        <vt:i4>-517899631</vt:i4>
      </vt:variant>
      <vt:variant>
        <vt:i4>4830</vt:i4>
      </vt:variant>
      <vt:variant>
        <vt:i4>0</vt:i4>
      </vt:variant>
      <vt:variant>
        <vt:i4>5</vt:i4>
      </vt:variant>
      <vt:variant>
        <vt:lpwstr/>
      </vt:variant>
      <vt:variant>
        <vt:lpwstr>■脆弱性</vt:lpwstr>
      </vt:variant>
      <vt:variant>
        <vt:i4>1700668920</vt:i4>
      </vt:variant>
      <vt:variant>
        <vt:i4>4827</vt:i4>
      </vt:variant>
      <vt:variant>
        <vt:i4>0</vt:i4>
      </vt:variant>
      <vt:variant>
        <vt:i4>5</vt:i4>
      </vt:variant>
      <vt:variant>
        <vt:lpwstr/>
      </vt:variant>
      <vt:variant>
        <vt:lpwstr>■サイバー攻撃</vt:lpwstr>
      </vt:variant>
      <vt:variant>
        <vt:i4>813882001</vt:i4>
      </vt:variant>
      <vt:variant>
        <vt:i4>4824</vt:i4>
      </vt:variant>
      <vt:variant>
        <vt:i4>0</vt:i4>
      </vt:variant>
      <vt:variant>
        <vt:i4>5</vt:i4>
      </vt:variant>
      <vt:variant>
        <vt:lpwstr/>
      </vt:variant>
      <vt:variant>
        <vt:lpwstr>■IoT（アイ・オー・ティー）</vt:lpwstr>
      </vt:variant>
      <vt:variant>
        <vt:i4>7869808</vt:i4>
      </vt:variant>
      <vt:variant>
        <vt:i4>4821</vt:i4>
      </vt:variant>
      <vt:variant>
        <vt:i4>0</vt:i4>
      </vt:variant>
      <vt:variant>
        <vt:i4>5</vt:i4>
      </vt:variant>
      <vt:variant>
        <vt:lpwstr/>
      </vt:variant>
      <vt:variant>
        <vt:lpwstr>■セキュリティインシデント</vt:lpwstr>
      </vt:variant>
      <vt:variant>
        <vt:i4>819406321</vt:i4>
      </vt:variant>
      <vt:variant>
        <vt:i4>4818</vt:i4>
      </vt:variant>
      <vt:variant>
        <vt:i4>0</vt:i4>
      </vt:variant>
      <vt:variant>
        <vt:i4>5</vt:i4>
      </vt:variant>
      <vt:variant>
        <vt:lpwstr/>
      </vt:variant>
      <vt:variant>
        <vt:lpwstr>■リスクアセスメント</vt:lpwstr>
      </vt:variant>
      <vt:variant>
        <vt:i4>801553820</vt:i4>
      </vt:variant>
      <vt:variant>
        <vt:i4>4815</vt:i4>
      </vt:variant>
      <vt:variant>
        <vt:i4>0</vt:i4>
      </vt:variant>
      <vt:variant>
        <vt:i4>5</vt:i4>
      </vt:variant>
      <vt:variant>
        <vt:lpwstr/>
      </vt:variant>
      <vt:variant>
        <vt:lpwstr>■信頼性</vt:lpwstr>
      </vt:variant>
      <vt:variant>
        <vt:i4>1437210102</vt:i4>
      </vt:variant>
      <vt:variant>
        <vt:i4>4812</vt:i4>
      </vt:variant>
      <vt:variant>
        <vt:i4>0</vt:i4>
      </vt:variant>
      <vt:variant>
        <vt:i4>5</vt:i4>
      </vt:variant>
      <vt:variant>
        <vt:lpwstr/>
      </vt:variant>
      <vt:variant>
        <vt:lpwstr>■改ざん</vt:lpwstr>
      </vt:variant>
      <vt:variant>
        <vt:i4>897676887</vt:i4>
      </vt:variant>
      <vt:variant>
        <vt:i4>4809</vt:i4>
      </vt:variant>
      <vt:variant>
        <vt:i4>0</vt:i4>
      </vt:variant>
      <vt:variant>
        <vt:i4>5</vt:i4>
      </vt:variant>
      <vt:variant>
        <vt:lpwstr/>
      </vt:variant>
      <vt:variant>
        <vt:lpwstr>■暗号化</vt:lpwstr>
      </vt:variant>
      <vt:variant>
        <vt:i4>271827</vt:i4>
      </vt:variant>
      <vt:variant>
        <vt:i4>4806</vt:i4>
      </vt:variant>
      <vt:variant>
        <vt:i4>0</vt:i4>
      </vt:variant>
      <vt:variant>
        <vt:i4>5</vt:i4>
      </vt:variant>
      <vt:variant>
        <vt:lpwstr/>
      </vt:variant>
      <vt:variant>
        <vt:lpwstr>■ISMS</vt:lpwstr>
      </vt:variant>
      <vt:variant>
        <vt:i4>2626885</vt:i4>
      </vt:variant>
      <vt:variant>
        <vt:i4>4803</vt:i4>
      </vt:variant>
      <vt:variant>
        <vt:i4>0</vt:i4>
      </vt:variant>
      <vt:variant>
        <vt:i4>5</vt:i4>
      </vt:variant>
      <vt:variant>
        <vt:lpwstr/>
      </vt:variant>
      <vt:variant>
        <vt:lpwstr>■ブロックチェーン</vt:lpwstr>
      </vt:variant>
      <vt:variant>
        <vt:i4>868765832</vt:i4>
      </vt:variant>
      <vt:variant>
        <vt:i4>4800</vt:i4>
      </vt:variant>
      <vt:variant>
        <vt:i4>0</vt:i4>
      </vt:variant>
      <vt:variant>
        <vt:i4>5</vt:i4>
      </vt:variant>
      <vt:variant>
        <vt:lpwstr/>
      </vt:variant>
      <vt:variant>
        <vt:lpwstr>■可用性</vt:lpwstr>
      </vt:variant>
      <vt:variant>
        <vt:i4>1001092296</vt:i4>
      </vt:variant>
      <vt:variant>
        <vt:i4>4797</vt:i4>
      </vt:variant>
      <vt:variant>
        <vt:i4>0</vt:i4>
      </vt:variant>
      <vt:variant>
        <vt:i4>5</vt:i4>
      </vt:variant>
      <vt:variant>
        <vt:lpwstr/>
      </vt:variant>
      <vt:variant>
        <vt:lpwstr>■完全性</vt:lpwstr>
      </vt:variant>
      <vt:variant>
        <vt:i4>175668838</vt:i4>
      </vt:variant>
      <vt:variant>
        <vt:i4>4794</vt:i4>
      </vt:variant>
      <vt:variant>
        <vt:i4>0</vt:i4>
      </vt:variant>
      <vt:variant>
        <vt:i4>5</vt:i4>
      </vt:variant>
      <vt:variant>
        <vt:lpwstr/>
      </vt:variant>
      <vt:variant>
        <vt:lpwstr>■機密性</vt:lpwstr>
      </vt:variant>
      <vt:variant>
        <vt:i4>1309965932</vt:i4>
      </vt:variant>
      <vt:variant>
        <vt:i4>4791</vt:i4>
      </vt:variant>
      <vt:variant>
        <vt:i4>0</vt:i4>
      </vt:variant>
      <vt:variant>
        <vt:i4>5</vt:i4>
      </vt:variant>
      <vt:variant>
        <vt:lpwstr/>
      </vt:variant>
      <vt:variant>
        <vt:lpwstr>■不正アクセス</vt:lpwstr>
      </vt:variant>
      <vt:variant>
        <vt:i4>-335381103</vt:i4>
      </vt:variant>
      <vt:variant>
        <vt:i4>4788</vt:i4>
      </vt:variant>
      <vt:variant>
        <vt:i4>0</vt:i4>
      </vt:variant>
      <vt:variant>
        <vt:i4>5</vt:i4>
      </vt:variant>
      <vt:variant>
        <vt:lpwstr/>
      </vt:variant>
      <vt:variant>
        <vt:lpwstr>■情報資産</vt:lpwstr>
      </vt:variant>
      <vt:variant>
        <vt:i4>8000845</vt:i4>
      </vt:variant>
      <vt:variant>
        <vt:i4>4785</vt:i4>
      </vt:variant>
      <vt:variant>
        <vt:i4>0</vt:i4>
      </vt:variant>
      <vt:variant>
        <vt:i4>5</vt:i4>
      </vt:variant>
      <vt:variant>
        <vt:lpwstr/>
      </vt:variant>
      <vt:variant>
        <vt:lpwstr>■プロキシ</vt:lpwstr>
      </vt:variant>
      <vt:variant>
        <vt:i4>7068377</vt:i4>
      </vt:variant>
      <vt:variant>
        <vt:i4>4782</vt:i4>
      </vt:variant>
      <vt:variant>
        <vt:i4>0</vt:i4>
      </vt:variant>
      <vt:variant>
        <vt:i4>5</vt:i4>
      </vt:variant>
      <vt:variant>
        <vt:lpwstr/>
      </vt:variant>
      <vt:variant>
        <vt:lpwstr>■VPN（VirtualPrivateNetwork）</vt:lpwstr>
      </vt:variant>
      <vt:variant>
        <vt:i4>1437210102</vt:i4>
      </vt:variant>
      <vt:variant>
        <vt:i4>4779</vt:i4>
      </vt:variant>
      <vt:variant>
        <vt:i4>0</vt:i4>
      </vt:variant>
      <vt:variant>
        <vt:i4>5</vt:i4>
      </vt:variant>
      <vt:variant>
        <vt:lpwstr/>
      </vt:variant>
      <vt:variant>
        <vt:lpwstr>■改ざん</vt:lpwstr>
      </vt:variant>
      <vt:variant>
        <vt:i4>-517899631</vt:i4>
      </vt:variant>
      <vt:variant>
        <vt:i4>4776</vt:i4>
      </vt:variant>
      <vt:variant>
        <vt:i4>0</vt:i4>
      </vt:variant>
      <vt:variant>
        <vt:i4>5</vt:i4>
      </vt:variant>
      <vt:variant>
        <vt:lpwstr/>
      </vt:variant>
      <vt:variant>
        <vt:lpwstr>■脆弱性</vt:lpwstr>
      </vt:variant>
      <vt:variant>
        <vt:i4>6886736</vt:i4>
      </vt:variant>
      <vt:variant>
        <vt:i4>4773</vt:i4>
      </vt:variant>
      <vt:variant>
        <vt:i4>0</vt:i4>
      </vt:variant>
      <vt:variant>
        <vt:i4>5</vt:i4>
      </vt:variant>
      <vt:variant>
        <vt:lpwstr/>
      </vt:variant>
      <vt:variant>
        <vt:lpwstr>■フレームワーク</vt:lpwstr>
      </vt:variant>
      <vt:variant>
        <vt:i4>271827</vt:i4>
      </vt:variant>
      <vt:variant>
        <vt:i4>4770</vt:i4>
      </vt:variant>
      <vt:variant>
        <vt:i4>0</vt:i4>
      </vt:variant>
      <vt:variant>
        <vt:i4>5</vt:i4>
      </vt:variant>
      <vt:variant>
        <vt:lpwstr/>
      </vt:variant>
      <vt:variant>
        <vt:lpwstr>■ISMS</vt:lpwstr>
      </vt:variant>
      <vt:variant>
        <vt:i4>821175726</vt:i4>
      </vt:variant>
      <vt:variant>
        <vt:i4>4767</vt:i4>
      </vt:variant>
      <vt:variant>
        <vt:i4>0</vt:i4>
      </vt:variant>
      <vt:variant>
        <vt:i4>5</vt:i4>
      </vt:variant>
      <vt:variant>
        <vt:lpwstr/>
      </vt:variant>
      <vt:variant>
        <vt:lpwstr>■セキュリティポリシー</vt:lpwstr>
      </vt:variant>
      <vt:variant>
        <vt:i4>2823434</vt:i4>
      </vt:variant>
      <vt:variant>
        <vt:i4>4764</vt:i4>
      </vt:variant>
      <vt:variant>
        <vt:i4>0</vt:i4>
      </vt:variant>
      <vt:variant>
        <vt:i4>5</vt:i4>
      </vt:variant>
      <vt:variant>
        <vt:lpwstr/>
      </vt:variant>
      <vt:variant>
        <vt:lpwstr>■ファイアウォール</vt:lpwstr>
      </vt:variant>
      <vt:variant>
        <vt:i4>897676887</vt:i4>
      </vt:variant>
      <vt:variant>
        <vt:i4>4761</vt:i4>
      </vt:variant>
      <vt:variant>
        <vt:i4>0</vt:i4>
      </vt:variant>
      <vt:variant>
        <vt:i4>5</vt:i4>
      </vt:variant>
      <vt:variant>
        <vt:lpwstr/>
      </vt:variant>
      <vt:variant>
        <vt:lpwstr>■暗号化</vt:lpwstr>
      </vt:variant>
      <vt:variant>
        <vt:i4>815146405</vt:i4>
      </vt:variant>
      <vt:variant>
        <vt:i4>4758</vt:i4>
      </vt:variant>
      <vt:variant>
        <vt:i4>0</vt:i4>
      </vt:variant>
      <vt:variant>
        <vt:i4>5</vt:i4>
      </vt:variant>
      <vt:variant>
        <vt:lpwstr/>
      </vt:variant>
      <vt:variant>
        <vt:lpwstr>■ITリテラシー</vt:lpwstr>
      </vt:variant>
      <vt:variant>
        <vt:i4>6366624</vt:i4>
      </vt:variant>
      <vt:variant>
        <vt:i4>4755</vt:i4>
      </vt:variant>
      <vt:variant>
        <vt:i4>0</vt:i4>
      </vt:variant>
      <vt:variant>
        <vt:i4>5</vt:i4>
      </vt:variant>
      <vt:variant>
        <vt:lpwstr/>
      </vt:variant>
      <vt:variant>
        <vt:lpwstr>■AI</vt:lpwstr>
      </vt:variant>
      <vt:variant>
        <vt:i4>1700668920</vt:i4>
      </vt:variant>
      <vt:variant>
        <vt:i4>4752</vt:i4>
      </vt:variant>
      <vt:variant>
        <vt:i4>0</vt:i4>
      </vt:variant>
      <vt:variant>
        <vt:i4>5</vt:i4>
      </vt:variant>
      <vt:variant>
        <vt:lpwstr/>
      </vt:variant>
      <vt:variant>
        <vt:lpwstr>■サイバー攻撃</vt:lpwstr>
      </vt:variant>
      <vt:variant>
        <vt:i4>6750209</vt:i4>
      </vt:variant>
      <vt:variant>
        <vt:i4>4749</vt:i4>
      </vt:variant>
      <vt:variant>
        <vt:i4>0</vt:i4>
      </vt:variant>
      <vt:variant>
        <vt:i4>5</vt:i4>
      </vt:variant>
      <vt:variant>
        <vt:lpwstr>https://www.ipa.go.jp/jinzai/skill-standard/dss/about_dss-p.html</vt:lpwstr>
      </vt:variant>
      <vt:variant>
        <vt:lpwstr/>
      </vt:variant>
      <vt:variant>
        <vt:i4>6750237</vt:i4>
      </vt:variant>
      <vt:variant>
        <vt:i4>4746</vt:i4>
      </vt:variant>
      <vt:variant>
        <vt:i4>0</vt:i4>
      </vt:variant>
      <vt:variant>
        <vt:i4>5</vt:i4>
      </vt:variant>
      <vt:variant>
        <vt:lpwstr>https://www.ipa.go.jp/jinzai/skill-standard/dss/about_dss-l.html</vt:lpwstr>
      </vt:variant>
      <vt:variant>
        <vt:lpwstr/>
      </vt:variant>
      <vt:variant>
        <vt:i4>-335381103</vt:i4>
      </vt:variant>
      <vt:variant>
        <vt:i4>4743</vt:i4>
      </vt:variant>
      <vt:variant>
        <vt:i4>0</vt:i4>
      </vt:variant>
      <vt:variant>
        <vt:i4>5</vt:i4>
      </vt:variant>
      <vt:variant>
        <vt:lpwstr/>
      </vt:variant>
      <vt:variant>
        <vt:lpwstr>■情報資産</vt:lpwstr>
      </vt:variant>
      <vt:variant>
        <vt:i4>1700668920</vt:i4>
      </vt:variant>
      <vt:variant>
        <vt:i4>4740</vt:i4>
      </vt:variant>
      <vt:variant>
        <vt:i4>0</vt:i4>
      </vt:variant>
      <vt:variant>
        <vt:i4>5</vt:i4>
      </vt:variant>
      <vt:variant>
        <vt:lpwstr/>
      </vt:variant>
      <vt:variant>
        <vt:lpwstr>■サイバー攻撃</vt:lpwstr>
      </vt:variant>
      <vt:variant>
        <vt:i4>813882001</vt:i4>
      </vt:variant>
      <vt:variant>
        <vt:i4>4737</vt:i4>
      </vt:variant>
      <vt:variant>
        <vt:i4>0</vt:i4>
      </vt:variant>
      <vt:variant>
        <vt:i4>5</vt:i4>
      </vt:variant>
      <vt:variant>
        <vt:lpwstr/>
      </vt:variant>
      <vt:variant>
        <vt:lpwstr>■IoT（アイ・オー・ティー）</vt:lpwstr>
      </vt:variant>
      <vt:variant>
        <vt:i4>6366624</vt:i4>
      </vt:variant>
      <vt:variant>
        <vt:i4>4734</vt:i4>
      </vt:variant>
      <vt:variant>
        <vt:i4>0</vt:i4>
      </vt:variant>
      <vt:variant>
        <vt:i4>5</vt:i4>
      </vt:variant>
      <vt:variant>
        <vt:lpwstr/>
      </vt:variant>
      <vt:variant>
        <vt:lpwstr>■AI</vt:lpwstr>
      </vt:variant>
      <vt:variant>
        <vt:i4>3085633</vt:i4>
      </vt:variant>
      <vt:variant>
        <vt:i4>4731</vt:i4>
      </vt:variant>
      <vt:variant>
        <vt:i4>0</vt:i4>
      </vt:variant>
      <vt:variant>
        <vt:i4>5</vt:i4>
      </vt:variant>
      <vt:variant>
        <vt:lpwstr/>
      </vt:variant>
      <vt:variant>
        <vt:lpwstr>■データサイエンス</vt:lpwstr>
      </vt:variant>
      <vt:variant>
        <vt:i4>1399727603</vt:i4>
      </vt:variant>
      <vt:variant>
        <vt:i4>4728</vt:i4>
      </vt:variant>
      <vt:variant>
        <vt:i4>0</vt:i4>
      </vt:variant>
      <vt:variant>
        <vt:i4>5</vt:i4>
      </vt:variant>
      <vt:variant>
        <vt:lpwstr/>
      </vt:variant>
      <vt:variant>
        <vt:lpwstr>■デジタル化</vt:lpwstr>
      </vt:variant>
      <vt:variant>
        <vt:i4>-517899631</vt:i4>
      </vt:variant>
      <vt:variant>
        <vt:i4>4725</vt:i4>
      </vt:variant>
      <vt:variant>
        <vt:i4>0</vt:i4>
      </vt:variant>
      <vt:variant>
        <vt:i4>5</vt:i4>
      </vt:variant>
      <vt:variant>
        <vt:lpwstr/>
      </vt:variant>
      <vt:variant>
        <vt:lpwstr>■脆弱性</vt:lpwstr>
      </vt:variant>
      <vt:variant>
        <vt:i4>1840465</vt:i4>
      </vt:variant>
      <vt:variant>
        <vt:i4>4722</vt:i4>
      </vt:variant>
      <vt:variant>
        <vt:i4>0</vt:i4>
      </vt:variant>
      <vt:variant>
        <vt:i4>5</vt:i4>
      </vt:variant>
      <vt:variant>
        <vt:lpwstr/>
      </vt:variant>
      <vt:variant>
        <vt:lpwstr>■ソリューション</vt:lpwstr>
      </vt:variant>
      <vt:variant>
        <vt:i4>1399727603</vt:i4>
      </vt:variant>
      <vt:variant>
        <vt:i4>4719</vt:i4>
      </vt:variant>
      <vt:variant>
        <vt:i4>0</vt:i4>
      </vt:variant>
      <vt:variant>
        <vt:i4>5</vt:i4>
      </vt:variant>
      <vt:variant>
        <vt:lpwstr/>
      </vt:variant>
      <vt:variant>
        <vt:lpwstr>■デジタル化</vt:lpwstr>
      </vt:variant>
      <vt:variant>
        <vt:i4>7869808</vt:i4>
      </vt:variant>
      <vt:variant>
        <vt:i4>4716</vt:i4>
      </vt:variant>
      <vt:variant>
        <vt:i4>0</vt:i4>
      </vt:variant>
      <vt:variant>
        <vt:i4>5</vt:i4>
      </vt:variant>
      <vt:variant>
        <vt:lpwstr/>
      </vt:variant>
      <vt:variant>
        <vt:lpwstr>■セキュリティインシデント</vt:lpwstr>
      </vt:variant>
      <vt:variant>
        <vt:i4>-517899631</vt:i4>
      </vt:variant>
      <vt:variant>
        <vt:i4>4713</vt:i4>
      </vt:variant>
      <vt:variant>
        <vt:i4>0</vt:i4>
      </vt:variant>
      <vt:variant>
        <vt:i4>5</vt:i4>
      </vt:variant>
      <vt:variant>
        <vt:lpwstr/>
      </vt:variant>
      <vt:variant>
        <vt:lpwstr>■脆弱性</vt:lpwstr>
      </vt:variant>
      <vt:variant>
        <vt:i4>-517899631</vt:i4>
      </vt:variant>
      <vt:variant>
        <vt:i4>4710</vt:i4>
      </vt:variant>
      <vt:variant>
        <vt:i4>0</vt:i4>
      </vt:variant>
      <vt:variant>
        <vt:i4>5</vt:i4>
      </vt:variant>
      <vt:variant>
        <vt:lpwstr/>
      </vt:variant>
      <vt:variant>
        <vt:lpwstr>■脆弱性</vt:lpwstr>
      </vt:variant>
      <vt:variant>
        <vt:i4>1399727603</vt:i4>
      </vt:variant>
      <vt:variant>
        <vt:i4>4707</vt:i4>
      </vt:variant>
      <vt:variant>
        <vt:i4>0</vt:i4>
      </vt:variant>
      <vt:variant>
        <vt:i4>5</vt:i4>
      </vt:variant>
      <vt:variant>
        <vt:lpwstr/>
      </vt:variant>
      <vt:variant>
        <vt:lpwstr>■デジタル化</vt:lpwstr>
      </vt:variant>
      <vt:variant>
        <vt:i4>1910217</vt:i4>
      </vt:variant>
      <vt:variant>
        <vt:i4>4704</vt:i4>
      </vt:variant>
      <vt:variant>
        <vt:i4>0</vt:i4>
      </vt:variant>
      <vt:variant>
        <vt:i4>5</vt:i4>
      </vt:variant>
      <vt:variant>
        <vt:lpwstr/>
      </vt:variant>
      <vt:variant>
        <vt:lpwstr>■NISC</vt:lpwstr>
      </vt:variant>
      <vt:variant>
        <vt:i4>801553820</vt:i4>
      </vt:variant>
      <vt:variant>
        <vt:i4>4701</vt:i4>
      </vt:variant>
      <vt:variant>
        <vt:i4>0</vt:i4>
      </vt:variant>
      <vt:variant>
        <vt:i4>5</vt:i4>
      </vt:variant>
      <vt:variant>
        <vt:lpwstr/>
      </vt:variant>
      <vt:variant>
        <vt:lpwstr>■信頼性</vt:lpwstr>
      </vt:variant>
      <vt:variant>
        <vt:i4>-517899631</vt:i4>
      </vt:variant>
      <vt:variant>
        <vt:i4>4698</vt:i4>
      </vt:variant>
      <vt:variant>
        <vt:i4>0</vt:i4>
      </vt:variant>
      <vt:variant>
        <vt:i4>5</vt:i4>
      </vt:variant>
      <vt:variant>
        <vt:lpwstr/>
      </vt:variant>
      <vt:variant>
        <vt:lpwstr>■脆弱性</vt:lpwstr>
      </vt:variant>
      <vt:variant>
        <vt:i4>819602924</vt:i4>
      </vt:variant>
      <vt:variant>
        <vt:i4>4695</vt:i4>
      </vt:variant>
      <vt:variant>
        <vt:i4>0</vt:i4>
      </vt:variant>
      <vt:variant>
        <vt:i4>5</vt:i4>
      </vt:variant>
      <vt:variant>
        <vt:lpwstr/>
      </vt:variant>
      <vt:variant>
        <vt:lpwstr>■マルウェア</vt:lpwstr>
      </vt:variant>
      <vt:variant>
        <vt:i4>7869808</vt:i4>
      </vt:variant>
      <vt:variant>
        <vt:i4>4692</vt:i4>
      </vt:variant>
      <vt:variant>
        <vt:i4>0</vt:i4>
      </vt:variant>
      <vt:variant>
        <vt:i4>5</vt:i4>
      </vt:variant>
      <vt:variant>
        <vt:lpwstr/>
      </vt:variant>
      <vt:variant>
        <vt:lpwstr>■セキュリティインシデント</vt:lpwstr>
      </vt:variant>
      <vt:variant>
        <vt:i4>801553820</vt:i4>
      </vt:variant>
      <vt:variant>
        <vt:i4>4689</vt:i4>
      </vt:variant>
      <vt:variant>
        <vt:i4>0</vt:i4>
      </vt:variant>
      <vt:variant>
        <vt:i4>5</vt:i4>
      </vt:variant>
      <vt:variant>
        <vt:lpwstr/>
      </vt:variant>
      <vt:variant>
        <vt:lpwstr>■信頼性</vt:lpwstr>
      </vt:variant>
      <vt:variant>
        <vt:i4>813882001</vt:i4>
      </vt:variant>
      <vt:variant>
        <vt:i4>4686</vt:i4>
      </vt:variant>
      <vt:variant>
        <vt:i4>0</vt:i4>
      </vt:variant>
      <vt:variant>
        <vt:i4>5</vt:i4>
      </vt:variant>
      <vt:variant>
        <vt:lpwstr/>
      </vt:variant>
      <vt:variant>
        <vt:lpwstr>■IoT（アイ・オー・ティー）</vt:lpwstr>
      </vt:variant>
      <vt:variant>
        <vt:i4>7869808</vt:i4>
      </vt:variant>
      <vt:variant>
        <vt:i4>4683</vt:i4>
      </vt:variant>
      <vt:variant>
        <vt:i4>0</vt:i4>
      </vt:variant>
      <vt:variant>
        <vt:i4>5</vt:i4>
      </vt:variant>
      <vt:variant>
        <vt:lpwstr/>
      </vt:variant>
      <vt:variant>
        <vt:lpwstr>■セキュリティインシデント</vt:lpwstr>
      </vt:variant>
      <vt:variant>
        <vt:i4>-335381103</vt:i4>
      </vt:variant>
      <vt:variant>
        <vt:i4>4680</vt:i4>
      </vt:variant>
      <vt:variant>
        <vt:i4>0</vt:i4>
      </vt:variant>
      <vt:variant>
        <vt:i4>5</vt:i4>
      </vt:variant>
      <vt:variant>
        <vt:lpwstr/>
      </vt:variant>
      <vt:variant>
        <vt:lpwstr>■情報資産</vt:lpwstr>
      </vt:variant>
      <vt:variant>
        <vt:i4>821175726</vt:i4>
      </vt:variant>
      <vt:variant>
        <vt:i4>4677</vt:i4>
      </vt:variant>
      <vt:variant>
        <vt:i4>0</vt:i4>
      </vt:variant>
      <vt:variant>
        <vt:i4>5</vt:i4>
      </vt:variant>
      <vt:variant>
        <vt:lpwstr/>
      </vt:variant>
      <vt:variant>
        <vt:lpwstr>■セキュリティポリシー</vt:lpwstr>
      </vt:variant>
      <vt:variant>
        <vt:i4>1628848</vt:i4>
      </vt:variant>
      <vt:variant>
        <vt:i4>4674</vt:i4>
      </vt:variant>
      <vt:variant>
        <vt:i4>0</vt:i4>
      </vt:variant>
      <vt:variant>
        <vt:i4>5</vt:i4>
      </vt:variant>
      <vt:variant>
        <vt:lpwstr/>
      </vt:variant>
      <vt:variant>
        <vt:lpwstr>■SSL／TLS</vt:lpwstr>
      </vt:variant>
      <vt:variant>
        <vt:i4>3020089</vt:i4>
      </vt:variant>
      <vt:variant>
        <vt:i4>4671</vt:i4>
      </vt:variant>
      <vt:variant>
        <vt:i4>0</vt:i4>
      </vt:variant>
      <vt:variant>
        <vt:i4>5</vt:i4>
      </vt:variant>
      <vt:variant>
        <vt:lpwstr/>
      </vt:variant>
      <vt:variant>
        <vt:lpwstr>■フォレンジック</vt:lpwstr>
      </vt:variant>
      <vt:variant>
        <vt:i4>-805836260</vt:i4>
      </vt:variant>
      <vt:variant>
        <vt:i4>4668</vt:i4>
      </vt:variant>
      <vt:variant>
        <vt:i4>0</vt:i4>
      </vt:variant>
      <vt:variant>
        <vt:i4>5</vt:i4>
      </vt:variant>
      <vt:variant>
        <vt:lpwstr/>
      </vt:variant>
      <vt:variant>
        <vt:lpwstr>■WAF（ワフ）</vt:lpwstr>
      </vt:variant>
      <vt:variant>
        <vt:i4>2823434</vt:i4>
      </vt:variant>
      <vt:variant>
        <vt:i4>4665</vt:i4>
      </vt:variant>
      <vt:variant>
        <vt:i4>0</vt:i4>
      </vt:variant>
      <vt:variant>
        <vt:i4>5</vt:i4>
      </vt:variant>
      <vt:variant>
        <vt:lpwstr/>
      </vt:variant>
      <vt:variant>
        <vt:lpwstr>■ファイアウォール</vt:lpwstr>
      </vt:variant>
      <vt:variant>
        <vt:i4>813882001</vt:i4>
      </vt:variant>
      <vt:variant>
        <vt:i4>4662</vt:i4>
      </vt:variant>
      <vt:variant>
        <vt:i4>0</vt:i4>
      </vt:variant>
      <vt:variant>
        <vt:i4>5</vt:i4>
      </vt:variant>
      <vt:variant>
        <vt:lpwstr/>
      </vt:variant>
      <vt:variant>
        <vt:lpwstr>■IoT（アイ・オー・ティー）</vt:lpwstr>
      </vt:variant>
      <vt:variant>
        <vt:i4>1378821558</vt:i4>
      </vt:variant>
      <vt:variant>
        <vt:i4>4659</vt:i4>
      </vt:variant>
      <vt:variant>
        <vt:i4>0</vt:i4>
      </vt:variant>
      <vt:variant>
        <vt:i4>5</vt:i4>
      </vt:variant>
      <vt:variant>
        <vt:lpwstr/>
      </vt:variant>
      <vt:variant>
        <vt:lpwstr>■アクセス制御</vt:lpwstr>
      </vt:variant>
      <vt:variant>
        <vt:i4>-517899631</vt:i4>
      </vt:variant>
      <vt:variant>
        <vt:i4>4656</vt:i4>
      </vt:variant>
      <vt:variant>
        <vt:i4>0</vt:i4>
      </vt:variant>
      <vt:variant>
        <vt:i4>5</vt:i4>
      </vt:variant>
      <vt:variant>
        <vt:lpwstr/>
      </vt:variant>
      <vt:variant>
        <vt:lpwstr>■脆弱性</vt:lpwstr>
      </vt:variant>
      <vt:variant>
        <vt:i4>5772564</vt:i4>
      </vt:variant>
      <vt:variant>
        <vt:i4>4653</vt:i4>
      </vt:variant>
      <vt:variant>
        <vt:i4>0</vt:i4>
      </vt:variant>
      <vt:variant>
        <vt:i4>5</vt:i4>
      </vt:variant>
      <vt:variant>
        <vt:lpwstr/>
      </vt:variant>
      <vt:variant>
        <vt:lpwstr>■ランサムウェア</vt:lpwstr>
      </vt:variant>
      <vt:variant>
        <vt:i4>464252</vt:i4>
      </vt:variant>
      <vt:variant>
        <vt:i4>4650</vt:i4>
      </vt:variant>
      <vt:variant>
        <vt:i4>0</vt:i4>
      </vt:variant>
      <vt:variant>
        <vt:i4>5</vt:i4>
      </vt:variant>
      <vt:variant>
        <vt:lpwstr/>
      </vt:variant>
      <vt:variant>
        <vt:lpwstr>■ペネトレーションテスト</vt:lpwstr>
      </vt:variant>
      <vt:variant>
        <vt:i4>1058262</vt:i4>
      </vt:variant>
      <vt:variant>
        <vt:i4>4647</vt:i4>
      </vt:variant>
      <vt:variant>
        <vt:i4>0</vt:i4>
      </vt:variant>
      <vt:variant>
        <vt:i4>5</vt:i4>
      </vt:variant>
      <vt:variant>
        <vt:lpwstr/>
      </vt:variant>
      <vt:variant>
        <vt:lpwstr>■CVSS</vt:lpwstr>
      </vt:variant>
      <vt:variant>
        <vt:i4>1309965932</vt:i4>
      </vt:variant>
      <vt:variant>
        <vt:i4>4644</vt:i4>
      </vt:variant>
      <vt:variant>
        <vt:i4>0</vt:i4>
      </vt:variant>
      <vt:variant>
        <vt:i4>5</vt:i4>
      </vt:variant>
      <vt:variant>
        <vt:lpwstr/>
      </vt:variant>
      <vt:variant>
        <vt:lpwstr>■不正アクセス</vt:lpwstr>
      </vt:variant>
      <vt:variant>
        <vt:i4>817158825</vt:i4>
      </vt:variant>
      <vt:variant>
        <vt:i4>4641</vt:i4>
      </vt:variant>
      <vt:variant>
        <vt:i4>0</vt:i4>
      </vt:variant>
      <vt:variant>
        <vt:i4>5</vt:i4>
      </vt:variant>
      <vt:variant>
        <vt:lpwstr/>
      </vt:variant>
      <vt:variant>
        <vt:lpwstr>■CSIRT（シーサート）</vt:lpwstr>
      </vt:variant>
      <vt:variant>
        <vt:i4>271827</vt:i4>
      </vt:variant>
      <vt:variant>
        <vt:i4>4638</vt:i4>
      </vt:variant>
      <vt:variant>
        <vt:i4>0</vt:i4>
      </vt:variant>
      <vt:variant>
        <vt:i4>5</vt:i4>
      </vt:variant>
      <vt:variant>
        <vt:lpwstr/>
      </vt:variant>
      <vt:variant>
        <vt:lpwstr>■ISMS</vt:lpwstr>
      </vt:variant>
      <vt:variant>
        <vt:i4>821175726</vt:i4>
      </vt:variant>
      <vt:variant>
        <vt:i4>4635</vt:i4>
      </vt:variant>
      <vt:variant>
        <vt:i4>0</vt:i4>
      </vt:variant>
      <vt:variant>
        <vt:i4>5</vt:i4>
      </vt:variant>
      <vt:variant>
        <vt:lpwstr/>
      </vt:variant>
      <vt:variant>
        <vt:lpwstr>■セキュリティポリシー</vt:lpwstr>
      </vt:variant>
      <vt:variant>
        <vt:i4>-335381103</vt:i4>
      </vt:variant>
      <vt:variant>
        <vt:i4>4632</vt:i4>
      </vt:variant>
      <vt:variant>
        <vt:i4>0</vt:i4>
      </vt:variant>
      <vt:variant>
        <vt:i4>5</vt:i4>
      </vt:variant>
      <vt:variant>
        <vt:lpwstr/>
      </vt:variant>
      <vt:variant>
        <vt:lpwstr>■情報資産</vt:lpwstr>
      </vt:variant>
      <vt:variant>
        <vt:i4>-1375328596</vt:i4>
      </vt:variant>
      <vt:variant>
        <vt:i4>4629</vt:i4>
      </vt:variant>
      <vt:variant>
        <vt:i4>0</vt:i4>
      </vt:variant>
      <vt:variant>
        <vt:i4>5</vt:i4>
      </vt:variant>
      <vt:variant>
        <vt:lpwstr/>
      </vt:variant>
      <vt:variant>
        <vt:lpwstr>■多要素認証</vt:lpwstr>
      </vt:variant>
      <vt:variant>
        <vt:i4>6366624</vt:i4>
      </vt:variant>
      <vt:variant>
        <vt:i4>4626</vt:i4>
      </vt:variant>
      <vt:variant>
        <vt:i4>0</vt:i4>
      </vt:variant>
      <vt:variant>
        <vt:i4>5</vt:i4>
      </vt:variant>
      <vt:variant>
        <vt:lpwstr/>
      </vt:variant>
      <vt:variant>
        <vt:lpwstr>■AI</vt:lpwstr>
      </vt:variant>
      <vt:variant>
        <vt:i4>1494300191</vt:i4>
      </vt:variant>
      <vt:variant>
        <vt:i4>4623</vt:i4>
      </vt:variant>
      <vt:variant>
        <vt:i4>0</vt:i4>
      </vt:variant>
      <vt:variant>
        <vt:i4>5</vt:i4>
      </vt:variant>
      <vt:variant>
        <vt:lpwstr/>
      </vt:variant>
      <vt:variant>
        <vt:lpwstr>■標的型攻撃</vt:lpwstr>
      </vt:variant>
      <vt:variant>
        <vt:i4>1700668920</vt:i4>
      </vt:variant>
      <vt:variant>
        <vt:i4>4620</vt:i4>
      </vt:variant>
      <vt:variant>
        <vt:i4>0</vt:i4>
      </vt:variant>
      <vt:variant>
        <vt:i4>5</vt:i4>
      </vt:variant>
      <vt:variant>
        <vt:lpwstr/>
      </vt:variant>
      <vt:variant>
        <vt:lpwstr>■サイバー攻撃</vt:lpwstr>
      </vt:variant>
      <vt:variant>
        <vt:i4>819602924</vt:i4>
      </vt:variant>
      <vt:variant>
        <vt:i4>4617</vt:i4>
      </vt:variant>
      <vt:variant>
        <vt:i4>0</vt:i4>
      </vt:variant>
      <vt:variant>
        <vt:i4>5</vt:i4>
      </vt:variant>
      <vt:variant>
        <vt:lpwstr/>
      </vt:variant>
      <vt:variant>
        <vt:lpwstr>■マルウェア</vt:lpwstr>
      </vt:variant>
      <vt:variant>
        <vt:i4>868765832</vt:i4>
      </vt:variant>
      <vt:variant>
        <vt:i4>4614</vt:i4>
      </vt:variant>
      <vt:variant>
        <vt:i4>0</vt:i4>
      </vt:variant>
      <vt:variant>
        <vt:i4>5</vt:i4>
      </vt:variant>
      <vt:variant>
        <vt:lpwstr/>
      </vt:variant>
      <vt:variant>
        <vt:lpwstr>■可用性</vt:lpwstr>
      </vt:variant>
      <vt:variant>
        <vt:i4>1001092296</vt:i4>
      </vt:variant>
      <vt:variant>
        <vt:i4>4611</vt:i4>
      </vt:variant>
      <vt:variant>
        <vt:i4>0</vt:i4>
      </vt:variant>
      <vt:variant>
        <vt:i4>5</vt:i4>
      </vt:variant>
      <vt:variant>
        <vt:lpwstr/>
      </vt:variant>
      <vt:variant>
        <vt:lpwstr>■完全性</vt:lpwstr>
      </vt:variant>
      <vt:variant>
        <vt:i4>175668838</vt:i4>
      </vt:variant>
      <vt:variant>
        <vt:i4>4608</vt:i4>
      </vt:variant>
      <vt:variant>
        <vt:i4>0</vt:i4>
      </vt:variant>
      <vt:variant>
        <vt:i4>5</vt:i4>
      </vt:variant>
      <vt:variant>
        <vt:lpwstr/>
      </vt:variant>
      <vt:variant>
        <vt:lpwstr>■機密性</vt:lpwstr>
      </vt:variant>
      <vt:variant>
        <vt:i4>815146405</vt:i4>
      </vt:variant>
      <vt:variant>
        <vt:i4>4605</vt:i4>
      </vt:variant>
      <vt:variant>
        <vt:i4>0</vt:i4>
      </vt:variant>
      <vt:variant>
        <vt:i4>5</vt:i4>
      </vt:variant>
      <vt:variant>
        <vt:lpwstr/>
      </vt:variant>
      <vt:variant>
        <vt:lpwstr>■ITリテラシー</vt:lpwstr>
      </vt:variant>
      <vt:variant>
        <vt:i4>6366624</vt:i4>
      </vt:variant>
      <vt:variant>
        <vt:i4>4602</vt:i4>
      </vt:variant>
      <vt:variant>
        <vt:i4>0</vt:i4>
      </vt:variant>
      <vt:variant>
        <vt:i4>5</vt:i4>
      </vt:variant>
      <vt:variant>
        <vt:lpwstr/>
      </vt:variant>
      <vt:variant>
        <vt:lpwstr>■AI</vt:lpwstr>
      </vt:variant>
      <vt:variant>
        <vt:i4>140752</vt:i4>
      </vt:variant>
      <vt:variant>
        <vt:i4>4599</vt:i4>
      </vt:variant>
      <vt:variant>
        <vt:i4>0</vt:i4>
      </vt:variant>
      <vt:variant>
        <vt:i4>5</vt:i4>
      </vt:variant>
      <vt:variant>
        <vt:lpwstr/>
      </vt:variant>
      <vt:variant>
        <vt:lpwstr>■KPI</vt:lpwstr>
      </vt:variant>
      <vt:variant>
        <vt:i4>820981895</vt:i4>
      </vt:variant>
      <vt:variant>
        <vt:i4>4596</vt:i4>
      </vt:variant>
      <vt:variant>
        <vt:i4>0</vt:i4>
      </vt:variant>
      <vt:variant>
        <vt:i4>5</vt:i4>
      </vt:variant>
      <vt:variant>
        <vt:lpwstr/>
      </vt:variant>
      <vt:variant>
        <vt:lpwstr>コーディング</vt:lpwstr>
      </vt:variant>
      <vt:variant>
        <vt:i4>897676887</vt:i4>
      </vt:variant>
      <vt:variant>
        <vt:i4>4593</vt:i4>
      </vt:variant>
      <vt:variant>
        <vt:i4>0</vt:i4>
      </vt:variant>
      <vt:variant>
        <vt:i4>5</vt:i4>
      </vt:variant>
      <vt:variant>
        <vt:lpwstr/>
      </vt:variant>
      <vt:variant>
        <vt:lpwstr>■暗号化</vt:lpwstr>
      </vt:variant>
      <vt:variant>
        <vt:i4>6366624</vt:i4>
      </vt:variant>
      <vt:variant>
        <vt:i4>4590</vt:i4>
      </vt:variant>
      <vt:variant>
        <vt:i4>0</vt:i4>
      </vt:variant>
      <vt:variant>
        <vt:i4>5</vt:i4>
      </vt:variant>
      <vt:variant>
        <vt:lpwstr/>
      </vt:variant>
      <vt:variant>
        <vt:lpwstr>■AI</vt:lpwstr>
      </vt:variant>
      <vt:variant>
        <vt:i4>3085633</vt:i4>
      </vt:variant>
      <vt:variant>
        <vt:i4>4587</vt:i4>
      </vt:variant>
      <vt:variant>
        <vt:i4>0</vt:i4>
      </vt:variant>
      <vt:variant>
        <vt:i4>5</vt:i4>
      </vt:variant>
      <vt:variant>
        <vt:lpwstr/>
      </vt:variant>
      <vt:variant>
        <vt:lpwstr>■データサイエンス</vt:lpwstr>
      </vt:variant>
      <vt:variant>
        <vt:i4>1309965932</vt:i4>
      </vt:variant>
      <vt:variant>
        <vt:i4>4584</vt:i4>
      </vt:variant>
      <vt:variant>
        <vt:i4>0</vt:i4>
      </vt:variant>
      <vt:variant>
        <vt:i4>5</vt:i4>
      </vt:variant>
      <vt:variant>
        <vt:lpwstr/>
      </vt:variant>
      <vt:variant>
        <vt:lpwstr>■不正アクセス</vt:lpwstr>
      </vt:variant>
      <vt:variant>
        <vt:i4>271827</vt:i4>
      </vt:variant>
      <vt:variant>
        <vt:i4>4581</vt:i4>
      </vt:variant>
      <vt:variant>
        <vt:i4>0</vt:i4>
      </vt:variant>
      <vt:variant>
        <vt:i4>5</vt:i4>
      </vt:variant>
      <vt:variant>
        <vt:lpwstr/>
      </vt:variant>
      <vt:variant>
        <vt:lpwstr>■ISMS</vt:lpwstr>
      </vt:variant>
      <vt:variant>
        <vt:i4>7869808</vt:i4>
      </vt:variant>
      <vt:variant>
        <vt:i4>4578</vt:i4>
      </vt:variant>
      <vt:variant>
        <vt:i4>0</vt:i4>
      </vt:variant>
      <vt:variant>
        <vt:i4>5</vt:i4>
      </vt:variant>
      <vt:variant>
        <vt:lpwstr/>
      </vt:variant>
      <vt:variant>
        <vt:lpwstr>■セキュリティインシデント</vt:lpwstr>
      </vt:variant>
      <vt:variant>
        <vt:i4>-517899631</vt:i4>
      </vt:variant>
      <vt:variant>
        <vt:i4>4575</vt:i4>
      </vt:variant>
      <vt:variant>
        <vt:i4>0</vt:i4>
      </vt:variant>
      <vt:variant>
        <vt:i4>5</vt:i4>
      </vt:variant>
      <vt:variant>
        <vt:lpwstr/>
      </vt:variant>
      <vt:variant>
        <vt:lpwstr>■脆弱性</vt:lpwstr>
      </vt:variant>
      <vt:variant>
        <vt:i4>-335381103</vt:i4>
      </vt:variant>
      <vt:variant>
        <vt:i4>4572</vt:i4>
      </vt:variant>
      <vt:variant>
        <vt:i4>0</vt:i4>
      </vt:variant>
      <vt:variant>
        <vt:i4>5</vt:i4>
      </vt:variant>
      <vt:variant>
        <vt:lpwstr/>
      </vt:variant>
      <vt:variant>
        <vt:lpwstr>■情報資産</vt:lpwstr>
      </vt:variant>
      <vt:variant>
        <vt:i4>1840465</vt:i4>
      </vt:variant>
      <vt:variant>
        <vt:i4>4569</vt:i4>
      </vt:variant>
      <vt:variant>
        <vt:i4>0</vt:i4>
      </vt:variant>
      <vt:variant>
        <vt:i4>5</vt:i4>
      </vt:variant>
      <vt:variant>
        <vt:lpwstr/>
      </vt:variant>
      <vt:variant>
        <vt:lpwstr>■ソリューション</vt:lpwstr>
      </vt:variant>
      <vt:variant>
        <vt:i4>813882001</vt:i4>
      </vt:variant>
      <vt:variant>
        <vt:i4>4566</vt:i4>
      </vt:variant>
      <vt:variant>
        <vt:i4>0</vt:i4>
      </vt:variant>
      <vt:variant>
        <vt:i4>5</vt:i4>
      </vt:variant>
      <vt:variant>
        <vt:lpwstr/>
      </vt:variant>
      <vt:variant>
        <vt:lpwstr>■IoT（アイ・オー・ティー）</vt:lpwstr>
      </vt:variant>
      <vt:variant>
        <vt:i4>6366624</vt:i4>
      </vt:variant>
      <vt:variant>
        <vt:i4>4563</vt:i4>
      </vt:variant>
      <vt:variant>
        <vt:i4>0</vt:i4>
      </vt:variant>
      <vt:variant>
        <vt:i4>5</vt:i4>
      </vt:variant>
      <vt:variant>
        <vt:lpwstr/>
      </vt:variant>
      <vt:variant>
        <vt:lpwstr>■AI</vt:lpwstr>
      </vt:variant>
      <vt:variant>
        <vt:i4>3085633</vt:i4>
      </vt:variant>
      <vt:variant>
        <vt:i4>4560</vt:i4>
      </vt:variant>
      <vt:variant>
        <vt:i4>0</vt:i4>
      </vt:variant>
      <vt:variant>
        <vt:i4>5</vt:i4>
      </vt:variant>
      <vt:variant>
        <vt:lpwstr/>
      </vt:variant>
      <vt:variant>
        <vt:lpwstr>■データサイエンス</vt:lpwstr>
      </vt:variant>
      <vt:variant>
        <vt:i4>868765832</vt:i4>
      </vt:variant>
      <vt:variant>
        <vt:i4>4557</vt:i4>
      </vt:variant>
      <vt:variant>
        <vt:i4>0</vt:i4>
      </vt:variant>
      <vt:variant>
        <vt:i4>5</vt:i4>
      </vt:variant>
      <vt:variant>
        <vt:lpwstr/>
      </vt:variant>
      <vt:variant>
        <vt:lpwstr>■可用性</vt:lpwstr>
      </vt:variant>
      <vt:variant>
        <vt:i4>1700668920</vt:i4>
      </vt:variant>
      <vt:variant>
        <vt:i4>4554</vt:i4>
      </vt:variant>
      <vt:variant>
        <vt:i4>0</vt:i4>
      </vt:variant>
      <vt:variant>
        <vt:i4>5</vt:i4>
      </vt:variant>
      <vt:variant>
        <vt:lpwstr/>
      </vt:variant>
      <vt:variant>
        <vt:lpwstr>■サイバー攻撃</vt:lpwstr>
      </vt:variant>
      <vt:variant>
        <vt:i4>819602924</vt:i4>
      </vt:variant>
      <vt:variant>
        <vt:i4>4551</vt:i4>
      </vt:variant>
      <vt:variant>
        <vt:i4>0</vt:i4>
      </vt:variant>
      <vt:variant>
        <vt:i4>5</vt:i4>
      </vt:variant>
      <vt:variant>
        <vt:lpwstr/>
      </vt:variant>
      <vt:variant>
        <vt:lpwstr>■マルウェア</vt:lpwstr>
      </vt:variant>
      <vt:variant>
        <vt:i4>817158825</vt:i4>
      </vt:variant>
      <vt:variant>
        <vt:i4>4548</vt:i4>
      </vt:variant>
      <vt:variant>
        <vt:i4>0</vt:i4>
      </vt:variant>
      <vt:variant>
        <vt:i4>5</vt:i4>
      </vt:variant>
      <vt:variant>
        <vt:lpwstr/>
      </vt:variant>
      <vt:variant>
        <vt:lpwstr>■CSIRT（シーサート）</vt:lpwstr>
      </vt:variant>
      <vt:variant>
        <vt:i4>1910217</vt:i4>
      </vt:variant>
      <vt:variant>
        <vt:i4>4545</vt:i4>
      </vt:variant>
      <vt:variant>
        <vt:i4>0</vt:i4>
      </vt:variant>
      <vt:variant>
        <vt:i4>5</vt:i4>
      </vt:variant>
      <vt:variant>
        <vt:lpwstr/>
      </vt:variant>
      <vt:variant>
        <vt:lpwstr>■NISC</vt:lpwstr>
      </vt:variant>
      <vt:variant>
        <vt:i4>813882001</vt:i4>
      </vt:variant>
      <vt:variant>
        <vt:i4>4542</vt:i4>
      </vt:variant>
      <vt:variant>
        <vt:i4>0</vt:i4>
      </vt:variant>
      <vt:variant>
        <vt:i4>5</vt:i4>
      </vt:variant>
      <vt:variant>
        <vt:lpwstr/>
      </vt:variant>
      <vt:variant>
        <vt:lpwstr>■IoT（アイ・オー・ティー）</vt:lpwstr>
      </vt:variant>
      <vt:variant>
        <vt:i4>-16636441</vt:i4>
      </vt:variant>
      <vt:variant>
        <vt:i4>4539</vt:i4>
      </vt:variant>
      <vt:variant>
        <vt:i4>0</vt:i4>
      </vt:variant>
      <vt:variant>
        <vt:i4>5</vt:i4>
      </vt:variant>
      <vt:variant>
        <vt:lpwstr/>
      </vt:variant>
      <vt:variant>
        <vt:lpwstr>■Society5．0</vt:lpwstr>
      </vt:variant>
      <vt:variant>
        <vt:i4>818750884</vt:i4>
      </vt:variant>
      <vt:variant>
        <vt:i4>4536</vt:i4>
      </vt:variant>
      <vt:variant>
        <vt:i4>0</vt:i4>
      </vt:variant>
      <vt:variant>
        <vt:i4>5</vt:i4>
      </vt:variant>
      <vt:variant>
        <vt:lpwstr/>
      </vt:variant>
      <vt:variant>
        <vt:lpwstr>■ゼロトラスト</vt:lpwstr>
      </vt:variant>
      <vt:variant>
        <vt:i4>2626885</vt:i4>
      </vt:variant>
      <vt:variant>
        <vt:i4>4533</vt:i4>
      </vt:variant>
      <vt:variant>
        <vt:i4>0</vt:i4>
      </vt:variant>
      <vt:variant>
        <vt:i4>5</vt:i4>
      </vt:variant>
      <vt:variant>
        <vt:lpwstr/>
      </vt:variant>
      <vt:variant>
        <vt:lpwstr>■ブロックチェーン</vt:lpwstr>
      </vt:variant>
      <vt:variant>
        <vt:i4>1628848</vt:i4>
      </vt:variant>
      <vt:variant>
        <vt:i4>4530</vt:i4>
      </vt:variant>
      <vt:variant>
        <vt:i4>0</vt:i4>
      </vt:variant>
      <vt:variant>
        <vt:i4>5</vt:i4>
      </vt:variant>
      <vt:variant>
        <vt:lpwstr/>
      </vt:variant>
      <vt:variant>
        <vt:lpwstr>■SSL／TLS</vt:lpwstr>
      </vt:variant>
      <vt:variant>
        <vt:i4>897676887</vt:i4>
      </vt:variant>
      <vt:variant>
        <vt:i4>4527</vt:i4>
      </vt:variant>
      <vt:variant>
        <vt:i4>0</vt:i4>
      </vt:variant>
      <vt:variant>
        <vt:i4>5</vt:i4>
      </vt:variant>
      <vt:variant>
        <vt:lpwstr/>
      </vt:variant>
      <vt:variant>
        <vt:lpwstr>■暗号化</vt:lpwstr>
      </vt:variant>
      <vt:variant>
        <vt:i4>1840465</vt:i4>
      </vt:variant>
      <vt:variant>
        <vt:i4>4524</vt:i4>
      </vt:variant>
      <vt:variant>
        <vt:i4>0</vt:i4>
      </vt:variant>
      <vt:variant>
        <vt:i4>5</vt:i4>
      </vt:variant>
      <vt:variant>
        <vt:lpwstr/>
      </vt:variant>
      <vt:variant>
        <vt:lpwstr>■ソリューション</vt:lpwstr>
      </vt:variant>
      <vt:variant>
        <vt:i4>1700668920</vt:i4>
      </vt:variant>
      <vt:variant>
        <vt:i4>4521</vt:i4>
      </vt:variant>
      <vt:variant>
        <vt:i4>0</vt:i4>
      </vt:variant>
      <vt:variant>
        <vt:i4>5</vt:i4>
      </vt:variant>
      <vt:variant>
        <vt:lpwstr/>
      </vt:variant>
      <vt:variant>
        <vt:lpwstr>■サイバー攻撃</vt:lpwstr>
      </vt:variant>
      <vt:variant>
        <vt:i4>819865066</vt:i4>
      </vt:variant>
      <vt:variant>
        <vt:i4>4518</vt:i4>
      </vt:variant>
      <vt:variant>
        <vt:i4>0</vt:i4>
      </vt:variant>
      <vt:variant>
        <vt:i4>5</vt:i4>
      </vt:variant>
      <vt:variant>
        <vt:lpwstr/>
      </vt:variant>
      <vt:variant>
        <vt:lpwstr>■トラフィック</vt:lpwstr>
      </vt:variant>
      <vt:variant>
        <vt:i4>1516996</vt:i4>
      </vt:variant>
      <vt:variant>
        <vt:i4>4515</vt:i4>
      </vt:variant>
      <vt:variant>
        <vt:i4>0</vt:i4>
      </vt:variant>
      <vt:variant>
        <vt:i4>5</vt:i4>
      </vt:variant>
      <vt:variant>
        <vt:lpwstr/>
      </vt:variant>
      <vt:variant>
        <vt:lpwstr>■EDR</vt:lpwstr>
      </vt:variant>
      <vt:variant>
        <vt:i4>2823434</vt:i4>
      </vt:variant>
      <vt:variant>
        <vt:i4>4512</vt:i4>
      </vt:variant>
      <vt:variant>
        <vt:i4>0</vt:i4>
      </vt:variant>
      <vt:variant>
        <vt:i4>5</vt:i4>
      </vt:variant>
      <vt:variant>
        <vt:lpwstr/>
      </vt:variant>
      <vt:variant>
        <vt:lpwstr>■ファイアウォール</vt:lpwstr>
      </vt:variant>
      <vt:variant>
        <vt:i4>1713604</vt:i4>
      </vt:variant>
      <vt:variant>
        <vt:i4>4509</vt:i4>
      </vt:variant>
      <vt:variant>
        <vt:i4>0</vt:i4>
      </vt:variant>
      <vt:variant>
        <vt:i4>5</vt:i4>
      </vt:variant>
      <vt:variant>
        <vt:lpwstr/>
      </vt:variant>
      <vt:variant>
        <vt:lpwstr>■IDS</vt:lpwstr>
      </vt:variant>
      <vt:variant>
        <vt:i4>821175726</vt:i4>
      </vt:variant>
      <vt:variant>
        <vt:i4>4506</vt:i4>
      </vt:variant>
      <vt:variant>
        <vt:i4>0</vt:i4>
      </vt:variant>
      <vt:variant>
        <vt:i4>5</vt:i4>
      </vt:variant>
      <vt:variant>
        <vt:lpwstr/>
      </vt:variant>
      <vt:variant>
        <vt:lpwstr>■セキュリティポリシー</vt:lpwstr>
      </vt:variant>
      <vt:variant>
        <vt:i4>1437210102</vt:i4>
      </vt:variant>
      <vt:variant>
        <vt:i4>4503</vt:i4>
      </vt:variant>
      <vt:variant>
        <vt:i4>0</vt:i4>
      </vt:variant>
      <vt:variant>
        <vt:i4>5</vt:i4>
      </vt:variant>
      <vt:variant>
        <vt:lpwstr/>
      </vt:variant>
      <vt:variant>
        <vt:lpwstr>■改ざん</vt:lpwstr>
      </vt:variant>
      <vt:variant>
        <vt:i4>7869808</vt:i4>
      </vt:variant>
      <vt:variant>
        <vt:i4>4500</vt:i4>
      </vt:variant>
      <vt:variant>
        <vt:i4>0</vt:i4>
      </vt:variant>
      <vt:variant>
        <vt:i4>5</vt:i4>
      </vt:variant>
      <vt:variant>
        <vt:lpwstr/>
      </vt:variant>
      <vt:variant>
        <vt:lpwstr>■セキュリティインシデント</vt:lpwstr>
      </vt:variant>
      <vt:variant>
        <vt:i4>1309965932</vt:i4>
      </vt:variant>
      <vt:variant>
        <vt:i4>4497</vt:i4>
      </vt:variant>
      <vt:variant>
        <vt:i4>0</vt:i4>
      </vt:variant>
      <vt:variant>
        <vt:i4>5</vt:i4>
      </vt:variant>
      <vt:variant>
        <vt:lpwstr/>
      </vt:variant>
      <vt:variant>
        <vt:lpwstr>■不正アクセス</vt:lpwstr>
      </vt:variant>
      <vt:variant>
        <vt:i4>819602924</vt:i4>
      </vt:variant>
      <vt:variant>
        <vt:i4>4494</vt:i4>
      </vt:variant>
      <vt:variant>
        <vt:i4>0</vt:i4>
      </vt:variant>
      <vt:variant>
        <vt:i4>5</vt:i4>
      </vt:variant>
      <vt:variant>
        <vt:lpwstr/>
      </vt:variant>
      <vt:variant>
        <vt:lpwstr>■マルウェア</vt:lpwstr>
      </vt:variant>
      <vt:variant>
        <vt:i4>868765832</vt:i4>
      </vt:variant>
      <vt:variant>
        <vt:i4>4491</vt:i4>
      </vt:variant>
      <vt:variant>
        <vt:i4>0</vt:i4>
      </vt:variant>
      <vt:variant>
        <vt:i4>5</vt:i4>
      </vt:variant>
      <vt:variant>
        <vt:lpwstr/>
      </vt:variant>
      <vt:variant>
        <vt:lpwstr>■可用性</vt:lpwstr>
      </vt:variant>
      <vt:variant>
        <vt:i4>1001092296</vt:i4>
      </vt:variant>
      <vt:variant>
        <vt:i4>4488</vt:i4>
      </vt:variant>
      <vt:variant>
        <vt:i4>0</vt:i4>
      </vt:variant>
      <vt:variant>
        <vt:i4>5</vt:i4>
      </vt:variant>
      <vt:variant>
        <vt:lpwstr/>
      </vt:variant>
      <vt:variant>
        <vt:lpwstr>■完全性</vt:lpwstr>
      </vt:variant>
      <vt:variant>
        <vt:i4>175668838</vt:i4>
      </vt:variant>
      <vt:variant>
        <vt:i4>4485</vt:i4>
      </vt:variant>
      <vt:variant>
        <vt:i4>0</vt:i4>
      </vt:variant>
      <vt:variant>
        <vt:i4>5</vt:i4>
      </vt:variant>
      <vt:variant>
        <vt:lpwstr/>
      </vt:variant>
      <vt:variant>
        <vt:lpwstr>■機密性</vt:lpwstr>
      </vt:variant>
      <vt:variant>
        <vt:i4>6366624</vt:i4>
      </vt:variant>
      <vt:variant>
        <vt:i4>4482</vt:i4>
      </vt:variant>
      <vt:variant>
        <vt:i4>0</vt:i4>
      </vt:variant>
      <vt:variant>
        <vt:i4>5</vt:i4>
      </vt:variant>
      <vt:variant>
        <vt:lpwstr/>
      </vt:variant>
      <vt:variant>
        <vt:lpwstr>■AI</vt:lpwstr>
      </vt:variant>
      <vt:variant>
        <vt:i4>3085633</vt:i4>
      </vt:variant>
      <vt:variant>
        <vt:i4>4479</vt:i4>
      </vt:variant>
      <vt:variant>
        <vt:i4>0</vt:i4>
      </vt:variant>
      <vt:variant>
        <vt:i4>5</vt:i4>
      </vt:variant>
      <vt:variant>
        <vt:lpwstr/>
      </vt:variant>
      <vt:variant>
        <vt:lpwstr>■データサイエンス</vt:lpwstr>
      </vt:variant>
      <vt:variant>
        <vt:i4>813882001</vt:i4>
      </vt:variant>
      <vt:variant>
        <vt:i4>4476</vt:i4>
      </vt:variant>
      <vt:variant>
        <vt:i4>0</vt:i4>
      </vt:variant>
      <vt:variant>
        <vt:i4>5</vt:i4>
      </vt:variant>
      <vt:variant>
        <vt:lpwstr/>
      </vt:variant>
      <vt:variant>
        <vt:lpwstr>■IoT（アイ・オー・ティー）</vt:lpwstr>
      </vt:variant>
      <vt:variant>
        <vt:i4>3085633</vt:i4>
      </vt:variant>
      <vt:variant>
        <vt:i4>4473</vt:i4>
      </vt:variant>
      <vt:variant>
        <vt:i4>0</vt:i4>
      </vt:variant>
      <vt:variant>
        <vt:i4>5</vt:i4>
      </vt:variant>
      <vt:variant>
        <vt:lpwstr/>
      </vt:variant>
      <vt:variant>
        <vt:lpwstr>■データサイエンス</vt:lpwstr>
      </vt:variant>
      <vt:variant>
        <vt:i4>3020089</vt:i4>
      </vt:variant>
      <vt:variant>
        <vt:i4>4470</vt:i4>
      </vt:variant>
      <vt:variant>
        <vt:i4>0</vt:i4>
      </vt:variant>
      <vt:variant>
        <vt:i4>5</vt:i4>
      </vt:variant>
      <vt:variant>
        <vt:lpwstr/>
      </vt:variant>
      <vt:variant>
        <vt:lpwstr>■フォレンジック</vt:lpwstr>
      </vt:variant>
      <vt:variant>
        <vt:i4>1840465</vt:i4>
      </vt:variant>
      <vt:variant>
        <vt:i4>4467</vt:i4>
      </vt:variant>
      <vt:variant>
        <vt:i4>0</vt:i4>
      </vt:variant>
      <vt:variant>
        <vt:i4>5</vt:i4>
      </vt:variant>
      <vt:variant>
        <vt:lpwstr/>
      </vt:variant>
      <vt:variant>
        <vt:lpwstr>■ソリューション</vt:lpwstr>
      </vt:variant>
      <vt:variant>
        <vt:i4>1189324</vt:i4>
      </vt:variant>
      <vt:variant>
        <vt:i4>4464</vt:i4>
      </vt:variant>
      <vt:variant>
        <vt:i4>0</vt:i4>
      </vt:variant>
      <vt:variant>
        <vt:i4>5</vt:i4>
      </vt:variant>
      <vt:variant>
        <vt:lpwstr/>
      </vt:variant>
      <vt:variant>
        <vt:lpwstr>■SLA</vt:lpwstr>
      </vt:variant>
      <vt:variant>
        <vt:i4>801553820</vt:i4>
      </vt:variant>
      <vt:variant>
        <vt:i4>4461</vt:i4>
      </vt:variant>
      <vt:variant>
        <vt:i4>0</vt:i4>
      </vt:variant>
      <vt:variant>
        <vt:i4>5</vt:i4>
      </vt:variant>
      <vt:variant>
        <vt:lpwstr/>
      </vt:variant>
      <vt:variant>
        <vt:lpwstr>■信頼性</vt:lpwstr>
      </vt:variant>
      <vt:variant>
        <vt:i4>868765832</vt:i4>
      </vt:variant>
      <vt:variant>
        <vt:i4>4458</vt:i4>
      </vt:variant>
      <vt:variant>
        <vt:i4>0</vt:i4>
      </vt:variant>
      <vt:variant>
        <vt:i4>5</vt:i4>
      </vt:variant>
      <vt:variant>
        <vt:lpwstr/>
      </vt:variant>
      <vt:variant>
        <vt:lpwstr>■可用性</vt:lpwstr>
      </vt:variant>
      <vt:variant>
        <vt:i4>1840465</vt:i4>
      </vt:variant>
      <vt:variant>
        <vt:i4>4455</vt:i4>
      </vt:variant>
      <vt:variant>
        <vt:i4>0</vt:i4>
      </vt:variant>
      <vt:variant>
        <vt:i4>5</vt:i4>
      </vt:variant>
      <vt:variant>
        <vt:lpwstr/>
      </vt:variant>
      <vt:variant>
        <vt:lpwstr>■ソリューション</vt:lpwstr>
      </vt:variant>
      <vt:variant>
        <vt:i4>6886736</vt:i4>
      </vt:variant>
      <vt:variant>
        <vt:i4>4452</vt:i4>
      </vt:variant>
      <vt:variant>
        <vt:i4>0</vt:i4>
      </vt:variant>
      <vt:variant>
        <vt:i4>5</vt:i4>
      </vt:variant>
      <vt:variant>
        <vt:lpwstr/>
      </vt:variant>
      <vt:variant>
        <vt:lpwstr>■フレームワーク</vt:lpwstr>
      </vt:variant>
      <vt:variant>
        <vt:i4>3020089</vt:i4>
      </vt:variant>
      <vt:variant>
        <vt:i4>4449</vt:i4>
      </vt:variant>
      <vt:variant>
        <vt:i4>0</vt:i4>
      </vt:variant>
      <vt:variant>
        <vt:i4>5</vt:i4>
      </vt:variant>
      <vt:variant>
        <vt:lpwstr/>
      </vt:variant>
      <vt:variant>
        <vt:lpwstr>■フォレンジック</vt:lpwstr>
      </vt:variant>
      <vt:variant>
        <vt:i4>-517899631</vt:i4>
      </vt:variant>
      <vt:variant>
        <vt:i4>4446</vt:i4>
      </vt:variant>
      <vt:variant>
        <vt:i4>0</vt:i4>
      </vt:variant>
      <vt:variant>
        <vt:i4>5</vt:i4>
      </vt:variant>
      <vt:variant>
        <vt:lpwstr/>
      </vt:variant>
      <vt:variant>
        <vt:lpwstr>■脆弱性</vt:lpwstr>
      </vt:variant>
      <vt:variant>
        <vt:i4>7869808</vt:i4>
      </vt:variant>
      <vt:variant>
        <vt:i4>4443</vt:i4>
      </vt:variant>
      <vt:variant>
        <vt:i4>0</vt:i4>
      </vt:variant>
      <vt:variant>
        <vt:i4>5</vt:i4>
      </vt:variant>
      <vt:variant>
        <vt:lpwstr/>
      </vt:variant>
      <vt:variant>
        <vt:lpwstr>■セキュリティインシデント</vt:lpwstr>
      </vt:variant>
      <vt:variant>
        <vt:i4>1700668920</vt:i4>
      </vt:variant>
      <vt:variant>
        <vt:i4>4440</vt:i4>
      </vt:variant>
      <vt:variant>
        <vt:i4>0</vt:i4>
      </vt:variant>
      <vt:variant>
        <vt:i4>5</vt:i4>
      </vt:variant>
      <vt:variant>
        <vt:lpwstr/>
      </vt:variant>
      <vt:variant>
        <vt:lpwstr>■サイバー攻撃</vt:lpwstr>
      </vt:variant>
      <vt:variant>
        <vt:i4>819406321</vt:i4>
      </vt:variant>
      <vt:variant>
        <vt:i4>4437</vt:i4>
      </vt:variant>
      <vt:variant>
        <vt:i4>0</vt:i4>
      </vt:variant>
      <vt:variant>
        <vt:i4>5</vt:i4>
      </vt:variant>
      <vt:variant>
        <vt:lpwstr/>
      </vt:variant>
      <vt:variant>
        <vt:lpwstr>■リスクアセスメント</vt:lpwstr>
      </vt:variant>
      <vt:variant>
        <vt:i4>-2127802593</vt:i4>
      </vt:variant>
      <vt:variant>
        <vt:i4>4434</vt:i4>
      </vt:variant>
      <vt:variant>
        <vt:i4>0</vt:i4>
      </vt:variant>
      <vt:variant>
        <vt:i4>5</vt:i4>
      </vt:variant>
      <vt:variant>
        <vt:lpwstr/>
      </vt:variant>
      <vt:variant>
        <vt:lpwstr>■脅威インテリジェンス</vt:lpwstr>
      </vt:variant>
      <vt:variant>
        <vt:i4>813882001</vt:i4>
      </vt:variant>
      <vt:variant>
        <vt:i4>4431</vt:i4>
      </vt:variant>
      <vt:variant>
        <vt:i4>0</vt:i4>
      </vt:variant>
      <vt:variant>
        <vt:i4>5</vt:i4>
      </vt:variant>
      <vt:variant>
        <vt:lpwstr/>
      </vt:variant>
      <vt:variant>
        <vt:lpwstr>■IoT（アイ・オー・ティー）</vt:lpwstr>
      </vt:variant>
      <vt:variant>
        <vt:i4>6366624</vt:i4>
      </vt:variant>
      <vt:variant>
        <vt:i4>4428</vt:i4>
      </vt:variant>
      <vt:variant>
        <vt:i4>0</vt:i4>
      </vt:variant>
      <vt:variant>
        <vt:i4>5</vt:i4>
      </vt:variant>
      <vt:variant>
        <vt:lpwstr/>
      </vt:variant>
      <vt:variant>
        <vt:lpwstr>■AI</vt:lpwstr>
      </vt:variant>
      <vt:variant>
        <vt:i4>1399727603</vt:i4>
      </vt:variant>
      <vt:variant>
        <vt:i4>4425</vt:i4>
      </vt:variant>
      <vt:variant>
        <vt:i4>0</vt:i4>
      </vt:variant>
      <vt:variant>
        <vt:i4>5</vt:i4>
      </vt:variant>
      <vt:variant>
        <vt:lpwstr/>
      </vt:variant>
      <vt:variant>
        <vt:lpwstr>■デジタル化</vt:lpwstr>
      </vt:variant>
      <vt:variant>
        <vt:i4>801553820</vt:i4>
      </vt:variant>
      <vt:variant>
        <vt:i4>4422</vt:i4>
      </vt:variant>
      <vt:variant>
        <vt:i4>0</vt:i4>
      </vt:variant>
      <vt:variant>
        <vt:i4>5</vt:i4>
      </vt:variant>
      <vt:variant>
        <vt:lpwstr/>
      </vt:variant>
      <vt:variant>
        <vt:lpwstr>■信頼性</vt:lpwstr>
      </vt:variant>
      <vt:variant>
        <vt:i4>3085633</vt:i4>
      </vt:variant>
      <vt:variant>
        <vt:i4>4419</vt:i4>
      </vt:variant>
      <vt:variant>
        <vt:i4>0</vt:i4>
      </vt:variant>
      <vt:variant>
        <vt:i4>5</vt:i4>
      </vt:variant>
      <vt:variant>
        <vt:lpwstr/>
      </vt:variant>
      <vt:variant>
        <vt:lpwstr>■データサイエンス</vt:lpwstr>
      </vt:variant>
      <vt:variant>
        <vt:i4>1437210102</vt:i4>
      </vt:variant>
      <vt:variant>
        <vt:i4>4416</vt:i4>
      </vt:variant>
      <vt:variant>
        <vt:i4>0</vt:i4>
      </vt:variant>
      <vt:variant>
        <vt:i4>5</vt:i4>
      </vt:variant>
      <vt:variant>
        <vt:lpwstr/>
      </vt:variant>
      <vt:variant>
        <vt:lpwstr>■改ざん</vt:lpwstr>
      </vt:variant>
      <vt:variant>
        <vt:i4>1648065</vt:i4>
      </vt:variant>
      <vt:variant>
        <vt:i4>4413</vt:i4>
      </vt:variant>
      <vt:variant>
        <vt:i4>0</vt:i4>
      </vt:variant>
      <vt:variant>
        <vt:i4>5</vt:i4>
      </vt:variant>
      <vt:variant>
        <vt:lpwstr/>
      </vt:variant>
      <vt:variant>
        <vt:lpwstr>■WAN</vt:lpwstr>
      </vt:variant>
      <vt:variant>
        <vt:i4>-16636441</vt:i4>
      </vt:variant>
      <vt:variant>
        <vt:i4>4410</vt:i4>
      </vt:variant>
      <vt:variant>
        <vt:i4>0</vt:i4>
      </vt:variant>
      <vt:variant>
        <vt:i4>5</vt:i4>
      </vt:variant>
      <vt:variant>
        <vt:lpwstr/>
      </vt:variant>
      <vt:variant>
        <vt:lpwstr>■Society5．0</vt:lpwstr>
      </vt:variant>
      <vt:variant>
        <vt:i4>6366624</vt:i4>
      </vt:variant>
      <vt:variant>
        <vt:i4>4407</vt:i4>
      </vt:variant>
      <vt:variant>
        <vt:i4>0</vt:i4>
      </vt:variant>
      <vt:variant>
        <vt:i4>5</vt:i4>
      </vt:variant>
      <vt:variant>
        <vt:lpwstr/>
      </vt:variant>
      <vt:variant>
        <vt:lpwstr>■AI</vt:lpwstr>
      </vt:variant>
      <vt:variant>
        <vt:i4>-335381103</vt:i4>
      </vt:variant>
      <vt:variant>
        <vt:i4>4404</vt:i4>
      </vt:variant>
      <vt:variant>
        <vt:i4>0</vt:i4>
      </vt:variant>
      <vt:variant>
        <vt:i4>5</vt:i4>
      </vt:variant>
      <vt:variant>
        <vt:lpwstr/>
      </vt:variant>
      <vt:variant>
        <vt:lpwstr>■情報資産</vt:lpwstr>
      </vt:variant>
      <vt:variant>
        <vt:i4>-805836260</vt:i4>
      </vt:variant>
      <vt:variant>
        <vt:i4>4401</vt:i4>
      </vt:variant>
      <vt:variant>
        <vt:i4>0</vt:i4>
      </vt:variant>
      <vt:variant>
        <vt:i4>5</vt:i4>
      </vt:variant>
      <vt:variant>
        <vt:lpwstr/>
      </vt:variant>
      <vt:variant>
        <vt:lpwstr>■WAF（ワフ）</vt:lpwstr>
      </vt:variant>
      <vt:variant>
        <vt:i4>-805836260</vt:i4>
      </vt:variant>
      <vt:variant>
        <vt:i4>4398</vt:i4>
      </vt:variant>
      <vt:variant>
        <vt:i4>0</vt:i4>
      </vt:variant>
      <vt:variant>
        <vt:i4>5</vt:i4>
      </vt:variant>
      <vt:variant>
        <vt:lpwstr/>
      </vt:variant>
      <vt:variant>
        <vt:lpwstr>■WAF（ワフ）</vt:lpwstr>
      </vt:variant>
      <vt:variant>
        <vt:i4>1309965932</vt:i4>
      </vt:variant>
      <vt:variant>
        <vt:i4>4395</vt:i4>
      </vt:variant>
      <vt:variant>
        <vt:i4>0</vt:i4>
      </vt:variant>
      <vt:variant>
        <vt:i4>5</vt:i4>
      </vt:variant>
      <vt:variant>
        <vt:lpwstr/>
      </vt:variant>
      <vt:variant>
        <vt:lpwstr>■不正アクセス</vt:lpwstr>
      </vt:variant>
      <vt:variant>
        <vt:i4>1437210102</vt:i4>
      </vt:variant>
      <vt:variant>
        <vt:i4>4392</vt:i4>
      </vt:variant>
      <vt:variant>
        <vt:i4>0</vt:i4>
      </vt:variant>
      <vt:variant>
        <vt:i4>5</vt:i4>
      </vt:variant>
      <vt:variant>
        <vt:lpwstr/>
      </vt:variant>
      <vt:variant>
        <vt:lpwstr>■改ざん</vt:lpwstr>
      </vt:variant>
      <vt:variant>
        <vt:i4>-517899631</vt:i4>
      </vt:variant>
      <vt:variant>
        <vt:i4>4389</vt:i4>
      </vt:variant>
      <vt:variant>
        <vt:i4>0</vt:i4>
      </vt:variant>
      <vt:variant>
        <vt:i4>5</vt:i4>
      </vt:variant>
      <vt:variant>
        <vt:lpwstr/>
      </vt:variant>
      <vt:variant>
        <vt:lpwstr>■脆弱性</vt:lpwstr>
      </vt:variant>
      <vt:variant>
        <vt:i4>-2071138133</vt:i4>
      </vt:variant>
      <vt:variant>
        <vt:i4>4386</vt:i4>
      </vt:variant>
      <vt:variant>
        <vt:i4>0</vt:i4>
      </vt:variant>
      <vt:variant>
        <vt:i4>5</vt:i4>
      </vt:variant>
      <vt:variant>
        <vt:lpwstr/>
      </vt:variant>
      <vt:variant>
        <vt:lpwstr>■脆弱性診断</vt:lpwstr>
      </vt:variant>
      <vt:variant>
        <vt:i4>140752</vt:i4>
      </vt:variant>
      <vt:variant>
        <vt:i4>4383</vt:i4>
      </vt:variant>
      <vt:variant>
        <vt:i4>0</vt:i4>
      </vt:variant>
      <vt:variant>
        <vt:i4>5</vt:i4>
      </vt:variant>
      <vt:variant>
        <vt:lpwstr/>
      </vt:variant>
      <vt:variant>
        <vt:lpwstr>■KPI</vt:lpwstr>
      </vt:variant>
      <vt:variant>
        <vt:i4>-805836260</vt:i4>
      </vt:variant>
      <vt:variant>
        <vt:i4>4380</vt:i4>
      </vt:variant>
      <vt:variant>
        <vt:i4>0</vt:i4>
      </vt:variant>
      <vt:variant>
        <vt:i4>5</vt:i4>
      </vt:variant>
      <vt:variant>
        <vt:lpwstr/>
      </vt:variant>
      <vt:variant>
        <vt:lpwstr>■WAF（ワフ）</vt:lpwstr>
      </vt:variant>
      <vt:variant>
        <vt:i4>821175726</vt:i4>
      </vt:variant>
      <vt:variant>
        <vt:i4>4377</vt:i4>
      </vt:variant>
      <vt:variant>
        <vt:i4>0</vt:i4>
      </vt:variant>
      <vt:variant>
        <vt:i4>5</vt:i4>
      </vt:variant>
      <vt:variant>
        <vt:lpwstr/>
      </vt:variant>
      <vt:variant>
        <vt:lpwstr>■セキュリティポリシー</vt:lpwstr>
      </vt:variant>
      <vt:variant>
        <vt:i4>801553820</vt:i4>
      </vt:variant>
      <vt:variant>
        <vt:i4>4374</vt:i4>
      </vt:variant>
      <vt:variant>
        <vt:i4>0</vt:i4>
      </vt:variant>
      <vt:variant>
        <vt:i4>5</vt:i4>
      </vt:variant>
      <vt:variant>
        <vt:lpwstr/>
      </vt:variant>
      <vt:variant>
        <vt:lpwstr>■信頼性</vt:lpwstr>
      </vt:variant>
      <vt:variant>
        <vt:i4>1840465</vt:i4>
      </vt:variant>
      <vt:variant>
        <vt:i4>4371</vt:i4>
      </vt:variant>
      <vt:variant>
        <vt:i4>0</vt:i4>
      </vt:variant>
      <vt:variant>
        <vt:i4>5</vt:i4>
      </vt:variant>
      <vt:variant>
        <vt:lpwstr/>
      </vt:variant>
      <vt:variant>
        <vt:lpwstr>■ソリューション</vt:lpwstr>
      </vt:variant>
      <vt:variant>
        <vt:i4>389566147</vt:i4>
      </vt:variant>
      <vt:variant>
        <vt:i4>4368</vt:i4>
      </vt:variant>
      <vt:variant>
        <vt:i4>0</vt:i4>
      </vt:variant>
      <vt:variant>
        <vt:i4>5</vt:i4>
      </vt:variant>
      <vt:variant>
        <vt:lpwstr/>
      </vt:variant>
      <vt:variant>
        <vt:lpwstr>■真正性</vt:lpwstr>
      </vt:variant>
      <vt:variant>
        <vt:i4>-805836260</vt:i4>
      </vt:variant>
      <vt:variant>
        <vt:i4>4365</vt:i4>
      </vt:variant>
      <vt:variant>
        <vt:i4>0</vt:i4>
      </vt:variant>
      <vt:variant>
        <vt:i4>5</vt:i4>
      </vt:variant>
      <vt:variant>
        <vt:lpwstr/>
      </vt:variant>
      <vt:variant>
        <vt:lpwstr>■WAF（ワフ）</vt:lpwstr>
      </vt:variant>
      <vt:variant>
        <vt:i4>5772564</vt:i4>
      </vt:variant>
      <vt:variant>
        <vt:i4>4362</vt:i4>
      </vt:variant>
      <vt:variant>
        <vt:i4>0</vt:i4>
      </vt:variant>
      <vt:variant>
        <vt:i4>5</vt:i4>
      </vt:variant>
      <vt:variant>
        <vt:lpwstr/>
      </vt:variant>
      <vt:variant>
        <vt:lpwstr>■ランサムウェア</vt:lpwstr>
      </vt:variant>
      <vt:variant>
        <vt:i4>2823434</vt:i4>
      </vt:variant>
      <vt:variant>
        <vt:i4>4359</vt:i4>
      </vt:variant>
      <vt:variant>
        <vt:i4>0</vt:i4>
      </vt:variant>
      <vt:variant>
        <vt:i4>5</vt:i4>
      </vt:variant>
      <vt:variant>
        <vt:lpwstr/>
      </vt:variant>
      <vt:variant>
        <vt:lpwstr>■ファイアウォール</vt:lpwstr>
      </vt:variant>
      <vt:variant>
        <vt:i4>1001092296</vt:i4>
      </vt:variant>
      <vt:variant>
        <vt:i4>4356</vt:i4>
      </vt:variant>
      <vt:variant>
        <vt:i4>0</vt:i4>
      </vt:variant>
      <vt:variant>
        <vt:i4>5</vt:i4>
      </vt:variant>
      <vt:variant>
        <vt:lpwstr/>
      </vt:variant>
      <vt:variant>
        <vt:lpwstr>■完全性</vt:lpwstr>
      </vt:variant>
      <vt:variant>
        <vt:i4>3020089</vt:i4>
      </vt:variant>
      <vt:variant>
        <vt:i4>4353</vt:i4>
      </vt:variant>
      <vt:variant>
        <vt:i4>0</vt:i4>
      </vt:variant>
      <vt:variant>
        <vt:i4>5</vt:i4>
      </vt:variant>
      <vt:variant>
        <vt:lpwstr/>
      </vt:variant>
      <vt:variant>
        <vt:lpwstr>■フォレンジック</vt:lpwstr>
      </vt:variant>
      <vt:variant>
        <vt:i4>819602924</vt:i4>
      </vt:variant>
      <vt:variant>
        <vt:i4>4350</vt:i4>
      </vt:variant>
      <vt:variant>
        <vt:i4>0</vt:i4>
      </vt:variant>
      <vt:variant>
        <vt:i4>5</vt:i4>
      </vt:variant>
      <vt:variant>
        <vt:lpwstr/>
      </vt:variant>
      <vt:variant>
        <vt:lpwstr>■マルウェア</vt:lpwstr>
      </vt:variant>
      <vt:variant>
        <vt:i4>2561305</vt:i4>
      </vt:variant>
      <vt:variant>
        <vt:i4>4347</vt:i4>
      </vt:variant>
      <vt:variant>
        <vt:i4>0</vt:i4>
      </vt:variant>
      <vt:variant>
        <vt:i4>5</vt:i4>
      </vt:variant>
      <vt:variant>
        <vt:lpwstr/>
      </vt:variant>
      <vt:variant>
        <vt:lpwstr>■IPアドレス</vt:lpwstr>
      </vt:variant>
      <vt:variant>
        <vt:i4>1700668920</vt:i4>
      </vt:variant>
      <vt:variant>
        <vt:i4>4344</vt:i4>
      </vt:variant>
      <vt:variant>
        <vt:i4>0</vt:i4>
      </vt:variant>
      <vt:variant>
        <vt:i4>5</vt:i4>
      </vt:variant>
      <vt:variant>
        <vt:lpwstr/>
      </vt:variant>
      <vt:variant>
        <vt:lpwstr>■サイバー攻撃</vt:lpwstr>
      </vt:variant>
      <vt:variant>
        <vt:i4>814949839</vt:i4>
      </vt:variant>
      <vt:variant>
        <vt:i4>4341</vt:i4>
      </vt:variant>
      <vt:variant>
        <vt:i4>0</vt:i4>
      </vt:variant>
      <vt:variant>
        <vt:i4>5</vt:i4>
      </vt:variant>
      <vt:variant>
        <vt:lpwstr/>
      </vt:variant>
      <vt:variant>
        <vt:lpwstr>■ミドルウェア</vt:lpwstr>
      </vt:variant>
      <vt:variant>
        <vt:i4>-2071138133</vt:i4>
      </vt:variant>
      <vt:variant>
        <vt:i4>4338</vt:i4>
      </vt:variant>
      <vt:variant>
        <vt:i4>0</vt:i4>
      </vt:variant>
      <vt:variant>
        <vt:i4>5</vt:i4>
      </vt:variant>
      <vt:variant>
        <vt:lpwstr/>
      </vt:variant>
      <vt:variant>
        <vt:lpwstr>■脆弱性診断</vt:lpwstr>
      </vt:variant>
      <vt:variant>
        <vt:i4>868765832</vt:i4>
      </vt:variant>
      <vt:variant>
        <vt:i4>4335</vt:i4>
      </vt:variant>
      <vt:variant>
        <vt:i4>0</vt:i4>
      </vt:variant>
      <vt:variant>
        <vt:i4>5</vt:i4>
      </vt:variant>
      <vt:variant>
        <vt:lpwstr/>
      </vt:variant>
      <vt:variant>
        <vt:lpwstr>■可用性</vt:lpwstr>
      </vt:variant>
      <vt:variant>
        <vt:i4>821175726</vt:i4>
      </vt:variant>
      <vt:variant>
        <vt:i4>4332</vt:i4>
      </vt:variant>
      <vt:variant>
        <vt:i4>0</vt:i4>
      </vt:variant>
      <vt:variant>
        <vt:i4>5</vt:i4>
      </vt:variant>
      <vt:variant>
        <vt:lpwstr/>
      </vt:variant>
      <vt:variant>
        <vt:lpwstr>■セキュリティポリシー</vt:lpwstr>
      </vt:variant>
      <vt:variant>
        <vt:i4>7869808</vt:i4>
      </vt:variant>
      <vt:variant>
        <vt:i4>4329</vt:i4>
      </vt:variant>
      <vt:variant>
        <vt:i4>0</vt:i4>
      </vt:variant>
      <vt:variant>
        <vt:i4>5</vt:i4>
      </vt:variant>
      <vt:variant>
        <vt:lpwstr/>
      </vt:variant>
      <vt:variant>
        <vt:lpwstr>■セキュリティインシデント</vt:lpwstr>
      </vt:variant>
      <vt:variant>
        <vt:i4>814537354</vt:i4>
      </vt:variant>
      <vt:variant>
        <vt:i4>4326</vt:i4>
      </vt:variant>
      <vt:variant>
        <vt:i4>0</vt:i4>
      </vt:variant>
      <vt:variant>
        <vt:i4>5</vt:i4>
      </vt:variant>
      <vt:variant>
        <vt:lpwstr/>
      </vt:variant>
      <vt:variant>
        <vt:lpwstr>■NISTサイバーセキュリティフレームワーク（CSF）</vt:lpwstr>
      </vt:variant>
      <vt:variant>
        <vt:i4>271827</vt:i4>
      </vt:variant>
      <vt:variant>
        <vt:i4>4323</vt:i4>
      </vt:variant>
      <vt:variant>
        <vt:i4>0</vt:i4>
      </vt:variant>
      <vt:variant>
        <vt:i4>5</vt:i4>
      </vt:variant>
      <vt:variant>
        <vt:lpwstr/>
      </vt:variant>
      <vt:variant>
        <vt:lpwstr>■ISMS</vt:lpwstr>
      </vt:variant>
      <vt:variant>
        <vt:i4>1340383052</vt:i4>
      </vt:variant>
      <vt:variant>
        <vt:i4>4320</vt:i4>
      </vt:variant>
      <vt:variant>
        <vt:i4>0</vt:i4>
      </vt:variant>
      <vt:variant>
        <vt:i4>5</vt:i4>
      </vt:variant>
      <vt:variant>
        <vt:lpwstr/>
      </vt:variant>
      <vt:variant>
        <vt:lpwstr>■リスク評価</vt:lpwstr>
      </vt:variant>
      <vt:variant>
        <vt:i4>1378821558</vt:i4>
      </vt:variant>
      <vt:variant>
        <vt:i4>4317</vt:i4>
      </vt:variant>
      <vt:variant>
        <vt:i4>0</vt:i4>
      </vt:variant>
      <vt:variant>
        <vt:i4>5</vt:i4>
      </vt:variant>
      <vt:variant>
        <vt:lpwstr/>
      </vt:variant>
      <vt:variant>
        <vt:lpwstr>■アクセス制御</vt:lpwstr>
      </vt:variant>
      <vt:variant>
        <vt:i4>1309965932</vt:i4>
      </vt:variant>
      <vt:variant>
        <vt:i4>4314</vt:i4>
      </vt:variant>
      <vt:variant>
        <vt:i4>0</vt:i4>
      </vt:variant>
      <vt:variant>
        <vt:i4>5</vt:i4>
      </vt:variant>
      <vt:variant>
        <vt:lpwstr/>
      </vt:variant>
      <vt:variant>
        <vt:lpwstr>■不正アクセス</vt:lpwstr>
      </vt:variant>
      <vt:variant>
        <vt:i4>1437210102</vt:i4>
      </vt:variant>
      <vt:variant>
        <vt:i4>4311</vt:i4>
      </vt:variant>
      <vt:variant>
        <vt:i4>0</vt:i4>
      </vt:variant>
      <vt:variant>
        <vt:i4>5</vt:i4>
      </vt:variant>
      <vt:variant>
        <vt:lpwstr/>
      </vt:variant>
      <vt:variant>
        <vt:lpwstr>■改ざん</vt:lpwstr>
      </vt:variant>
      <vt:variant>
        <vt:i4>897676887</vt:i4>
      </vt:variant>
      <vt:variant>
        <vt:i4>4308</vt:i4>
      </vt:variant>
      <vt:variant>
        <vt:i4>0</vt:i4>
      </vt:variant>
      <vt:variant>
        <vt:i4>5</vt:i4>
      </vt:variant>
      <vt:variant>
        <vt:lpwstr/>
      </vt:variant>
      <vt:variant>
        <vt:lpwstr>■暗号化</vt:lpwstr>
      </vt:variant>
      <vt:variant>
        <vt:i4>-517899631</vt:i4>
      </vt:variant>
      <vt:variant>
        <vt:i4>4305</vt:i4>
      </vt:variant>
      <vt:variant>
        <vt:i4>0</vt:i4>
      </vt:variant>
      <vt:variant>
        <vt:i4>5</vt:i4>
      </vt:variant>
      <vt:variant>
        <vt:lpwstr/>
      </vt:variant>
      <vt:variant>
        <vt:lpwstr>■脆弱性</vt:lpwstr>
      </vt:variant>
      <vt:variant>
        <vt:i4>819406321</vt:i4>
      </vt:variant>
      <vt:variant>
        <vt:i4>4302</vt:i4>
      </vt:variant>
      <vt:variant>
        <vt:i4>0</vt:i4>
      </vt:variant>
      <vt:variant>
        <vt:i4>5</vt:i4>
      </vt:variant>
      <vt:variant>
        <vt:lpwstr/>
      </vt:variant>
      <vt:variant>
        <vt:lpwstr>■リスクアセスメント</vt:lpwstr>
      </vt:variant>
      <vt:variant>
        <vt:i4>-335381103</vt:i4>
      </vt:variant>
      <vt:variant>
        <vt:i4>4299</vt:i4>
      </vt:variant>
      <vt:variant>
        <vt:i4>0</vt:i4>
      </vt:variant>
      <vt:variant>
        <vt:i4>5</vt:i4>
      </vt:variant>
      <vt:variant>
        <vt:lpwstr/>
      </vt:variant>
      <vt:variant>
        <vt:lpwstr>■情報資産</vt:lpwstr>
      </vt:variant>
      <vt:variant>
        <vt:i4>175668838</vt:i4>
      </vt:variant>
      <vt:variant>
        <vt:i4>4296</vt:i4>
      </vt:variant>
      <vt:variant>
        <vt:i4>0</vt:i4>
      </vt:variant>
      <vt:variant>
        <vt:i4>5</vt:i4>
      </vt:variant>
      <vt:variant>
        <vt:lpwstr/>
      </vt:variant>
      <vt:variant>
        <vt:lpwstr>■機密性</vt:lpwstr>
      </vt:variant>
      <vt:variant>
        <vt:i4>801553820</vt:i4>
      </vt:variant>
      <vt:variant>
        <vt:i4>4293</vt:i4>
      </vt:variant>
      <vt:variant>
        <vt:i4>0</vt:i4>
      </vt:variant>
      <vt:variant>
        <vt:i4>5</vt:i4>
      </vt:variant>
      <vt:variant>
        <vt:lpwstr/>
      </vt:variant>
      <vt:variant>
        <vt:lpwstr>■信頼性</vt:lpwstr>
      </vt:variant>
      <vt:variant>
        <vt:i4>1779142</vt:i4>
      </vt:variant>
      <vt:variant>
        <vt:i4>4290</vt:i4>
      </vt:variant>
      <vt:variant>
        <vt:i4>0</vt:i4>
      </vt:variant>
      <vt:variant>
        <vt:i4>5</vt:i4>
      </vt:variant>
      <vt:variant>
        <vt:lpwstr/>
      </vt:variant>
      <vt:variant>
        <vt:lpwstr>■RFI</vt:lpwstr>
      </vt:variant>
      <vt:variant>
        <vt:i4>1382098305</vt:i4>
      </vt:variant>
      <vt:variant>
        <vt:i4>4287</vt:i4>
      </vt:variant>
      <vt:variant>
        <vt:i4>0</vt:i4>
      </vt:variant>
      <vt:variant>
        <vt:i4>5</vt:i4>
      </vt:variant>
      <vt:variant>
        <vt:lpwstr/>
      </vt:variant>
      <vt:variant>
        <vt:lpwstr>■ペルソナ分析</vt:lpwstr>
      </vt:variant>
      <vt:variant>
        <vt:i4>819406321</vt:i4>
      </vt:variant>
      <vt:variant>
        <vt:i4>4284</vt:i4>
      </vt:variant>
      <vt:variant>
        <vt:i4>0</vt:i4>
      </vt:variant>
      <vt:variant>
        <vt:i4>5</vt:i4>
      </vt:variant>
      <vt:variant>
        <vt:lpwstr/>
      </vt:variant>
      <vt:variant>
        <vt:lpwstr>■リスクアセスメント</vt:lpwstr>
      </vt:variant>
      <vt:variant>
        <vt:i4>-335381103</vt:i4>
      </vt:variant>
      <vt:variant>
        <vt:i4>4281</vt:i4>
      </vt:variant>
      <vt:variant>
        <vt:i4>0</vt:i4>
      </vt:variant>
      <vt:variant>
        <vt:i4>5</vt:i4>
      </vt:variant>
      <vt:variant>
        <vt:lpwstr/>
      </vt:variant>
      <vt:variant>
        <vt:lpwstr>■情報資産</vt:lpwstr>
      </vt:variant>
      <vt:variant>
        <vt:i4>1382098305</vt:i4>
      </vt:variant>
      <vt:variant>
        <vt:i4>4278</vt:i4>
      </vt:variant>
      <vt:variant>
        <vt:i4>0</vt:i4>
      </vt:variant>
      <vt:variant>
        <vt:i4>5</vt:i4>
      </vt:variant>
      <vt:variant>
        <vt:lpwstr/>
      </vt:variant>
      <vt:variant>
        <vt:lpwstr>■ペルソナ分析</vt:lpwstr>
      </vt:variant>
      <vt:variant>
        <vt:i4>661042504</vt:i4>
      </vt:variant>
      <vt:variant>
        <vt:i4>4275</vt:i4>
      </vt:variant>
      <vt:variant>
        <vt:i4>0</vt:i4>
      </vt:variant>
      <vt:variant>
        <vt:i4>5</vt:i4>
      </vt:variant>
      <vt:variant>
        <vt:lpwstr/>
      </vt:variant>
      <vt:variant>
        <vt:lpwstr>■内部監査</vt:lpwstr>
      </vt:variant>
      <vt:variant>
        <vt:i4>1910218</vt:i4>
      </vt:variant>
      <vt:variant>
        <vt:i4>4272</vt:i4>
      </vt:variant>
      <vt:variant>
        <vt:i4>0</vt:i4>
      </vt:variant>
      <vt:variant>
        <vt:i4>5</vt:i4>
      </vt:variant>
      <vt:variant>
        <vt:lpwstr/>
      </vt:variant>
      <vt:variant>
        <vt:lpwstr>■PJMO</vt:lpwstr>
      </vt:variant>
      <vt:variant>
        <vt:i4>868765832</vt:i4>
      </vt:variant>
      <vt:variant>
        <vt:i4>4269</vt:i4>
      </vt:variant>
      <vt:variant>
        <vt:i4>0</vt:i4>
      </vt:variant>
      <vt:variant>
        <vt:i4>5</vt:i4>
      </vt:variant>
      <vt:variant>
        <vt:lpwstr/>
      </vt:variant>
      <vt:variant>
        <vt:lpwstr>■可用性</vt:lpwstr>
      </vt:variant>
      <vt:variant>
        <vt:i4>1001092296</vt:i4>
      </vt:variant>
      <vt:variant>
        <vt:i4>4266</vt:i4>
      </vt:variant>
      <vt:variant>
        <vt:i4>0</vt:i4>
      </vt:variant>
      <vt:variant>
        <vt:i4>5</vt:i4>
      </vt:variant>
      <vt:variant>
        <vt:lpwstr/>
      </vt:variant>
      <vt:variant>
        <vt:lpwstr>■完全性</vt:lpwstr>
      </vt:variant>
      <vt:variant>
        <vt:i4>175668838</vt:i4>
      </vt:variant>
      <vt:variant>
        <vt:i4>4263</vt:i4>
      </vt:variant>
      <vt:variant>
        <vt:i4>0</vt:i4>
      </vt:variant>
      <vt:variant>
        <vt:i4>5</vt:i4>
      </vt:variant>
      <vt:variant>
        <vt:lpwstr/>
      </vt:variant>
      <vt:variant>
        <vt:lpwstr>■機密性</vt:lpwstr>
      </vt:variant>
      <vt:variant>
        <vt:i4>1340383052</vt:i4>
      </vt:variant>
      <vt:variant>
        <vt:i4>4260</vt:i4>
      </vt:variant>
      <vt:variant>
        <vt:i4>0</vt:i4>
      </vt:variant>
      <vt:variant>
        <vt:i4>5</vt:i4>
      </vt:variant>
      <vt:variant>
        <vt:lpwstr/>
      </vt:variant>
      <vt:variant>
        <vt:lpwstr>■リスク評価</vt:lpwstr>
      </vt:variant>
      <vt:variant>
        <vt:i4>7869808</vt:i4>
      </vt:variant>
      <vt:variant>
        <vt:i4>4257</vt:i4>
      </vt:variant>
      <vt:variant>
        <vt:i4>0</vt:i4>
      </vt:variant>
      <vt:variant>
        <vt:i4>5</vt:i4>
      </vt:variant>
      <vt:variant>
        <vt:lpwstr/>
      </vt:variant>
      <vt:variant>
        <vt:lpwstr>■セキュリティインシデント</vt:lpwstr>
      </vt:variant>
      <vt:variant>
        <vt:i4>1910218</vt:i4>
      </vt:variant>
      <vt:variant>
        <vt:i4>4254</vt:i4>
      </vt:variant>
      <vt:variant>
        <vt:i4>0</vt:i4>
      </vt:variant>
      <vt:variant>
        <vt:i4>5</vt:i4>
      </vt:variant>
      <vt:variant>
        <vt:lpwstr/>
      </vt:variant>
      <vt:variant>
        <vt:lpwstr>■PJMO</vt:lpwstr>
      </vt:variant>
      <vt:variant>
        <vt:i4>140752</vt:i4>
      </vt:variant>
      <vt:variant>
        <vt:i4>4251</vt:i4>
      </vt:variant>
      <vt:variant>
        <vt:i4>0</vt:i4>
      </vt:variant>
      <vt:variant>
        <vt:i4>5</vt:i4>
      </vt:variant>
      <vt:variant>
        <vt:lpwstr/>
      </vt:variant>
      <vt:variant>
        <vt:lpwstr>■KPI</vt:lpwstr>
      </vt:variant>
      <vt:variant>
        <vt:i4>7869808</vt:i4>
      </vt:variant>
      <vt:variant>
        <vt:i4>4248</vt:i4>
      </vt:variant>
      <vt:variant>
        <vt:i4>0</vt:i4>
      </vt:variant>
      <vt:variant>
        <vt:i4>5</vt:i4>
      </vt:variant>
      <vt:variant>
        <vt:lpwstr/>
      </vt:variant>
      <vt:variant>
        <vt:lpwstr>■セキュリティインシデント</vt:lpwstr>
      </vt:variant>
      <vt:variant>
        <vt:i4>140752</vt:i4>
      </vt:variant>
      <vt:variant>
        <vt:i4>4245</vt:i4>
      </vt:variant>
      <vt:variant>
        <vt:i4>0</vt:i4>
      </vt:variant>
      <vt:variant>
        <vt:i4>5</vt:i4>
      </vt:variant>
      <vt:variant>
        <vt:lpwstr/>
      </vt:variant>
      <vt:variant>
        <vt:lpwstr>■KPI</vt:lpwstr>
      </vt:variant>
      <vt:variant>
        <vt:i4>1910218</vt:i4>
      </vt:variant>
      <vt:variant>
        <vt:i4>4242</vt:i4>
      </vt:variant>
      <vt:variant>
        <vt:i4>0</vt:i4>
      </vt:variant>
      <vt:variant>
        <vt:i4>5</vt:i4>
      </vt:variant>
      <vt:variant>
        <vt:lpwstr/>
      </vt:variant>
      <vt:variant>
        <vt:lpwstr>■PJMO</vt:lpwstr>
      </vt:variant>
      <vt:variant>
        <vt:i4>2758007</vt:i4>
      </vt:variant>
      <vt:variant>
        <vt:i4>4239</vt:i4>
      </vt:variant>
      <vt:variant>
        <vt:i4>0</vt:i4>
      </vt:variant>
      <vt:variant>
        <vt:i4>5</vt:i4>
      </vt:variant>
      <vt:variant>
        <vt:lpwstr/>
      </vt:variant>
      <vt:variant>
        <vt:lpwstr>■デプロイ</vt:lpwstr>
      </vt:variant>
      <vt:variant>
        <vt:i4>5701730</vt:i4>
      </vt:variant>
      <vt:variant>
        <vt:i4>4236</vt:i4>
      </vt:variant>
      <vt:variant>
        <vt:i4>0</vt:i4>
      </vt:variant>
      <vt:variant>
        <vt:i4>5</vt:i4>
      </vt:variant>
      <vt:variant>
        <vt:lpwstr/>
      </vt:variant>
      <vt:variant>
        <vt:lpwstr>コンパイル</vt:lpwstr>
      </vt:variant>
      <vt:variant>
        <vt:i4>801553820</vt:i4>
      </vt:variant>
      <vt:variant>
        <vt:i4>4233</vt:i4>
      </vt:variant>
      <vt:variant>
        <vt:i4>0</vt:i4>
      </vt:variant>
      <vt:variant>
        <vt:i4>5</vt:i4>
      </vt:variant>
      <vt:variant>
        <vt:lpwstr/>
      </vt:variant>
      <vt:variant>
        <vt:lpwstr>■信頼性</vt:lpwstr>
      </vt:variant>
      <vt:variant>
        <vt:i4>1910218</vt:i4>
      </vt:variant>
      <vt:variant>
        <vt:i4>4230</vt:i4>
      </vt:variant>
      <vt:variant>
        <vt:i4>0</vt:i4>
      </vt:variant>
      <vt:variant>
        <vt:i4>5</vt:i4>
      </vt:variant>
      <vt:variant>
        <vt:lpwstr/>
      </vt:variant>
      <vt:variant>
        <vt:lpwstr>■PJMO</vt:lpwstr>
      </vt:variant>
      <vt:variant>
        <vt:i4>821175726</vt:i4>
      </vt:variant>
      <vt:variant>
        <vt:i4>4227</vt:i4>
      </vt:variant>
      <vt:variant>
        <vt:i4>0</vt:i4>
      </vt:variant>
      <vt:variant>
        <vt:i4>5</vt:i4>
      </vt:variant>
      <vt:variant>
        <vt:lpwstr/>
      </vt:variant>
      <vt:variant>
        <vt:lpwstr>■セキュリティポリシー</vt:lpwstr>
      </vt:variant>
      <vt:variant>
        <vt:i4>1910218</vt:i4>
      </vt:variant>
      <vt:variant>
        <vt:i4>4224</vt:i4>
      </vt:variant>
      <vt:variant>
        <vt:i4>0</vt:i4>
      </vt:variant>
      <vt:variant>
        <vt:i4>5</vt:i4>
      </vt:variant>
      <vt:variant>
        <vt:lpwstr/>
      </vt:variant>
      <vt:variant>
        <vt:lpwstr>■PJMO</vt:lpwstr>
      </vt:variant>
      <vt:variant>
        <vt:i4>816326088</vt:i4>
      </vt:variant>
      <vt:variant>
        <vt:i4>4221</vt:i4>
      </vt:variant>
      <vt:variant>
        <vt:i4>0</vt:i4>
      </vt:variant>
      <vt:variant>
        <vt:i4>5</vt:i4>
      </vt:variant>
      <vt:variant>
        <vt:lpwstr/>
      </vt:variant>
      <vt:variant>
        <vt:lpwstr>■ベンダーロックイン</vt:lpwstr>
      </vt:variant>
      <vt:variant>
        <vt:i4>175668838</vt:i4>
      </vt:variant>
      <vt:variant>
        <vt:i4>4218</vt:i4>
      </vt:variant>
      <vt:variant>
        <vt:i4>0</vt:i4>
      </vt:variant>
      <vt:variant>
        <vt:i4>5</vt:i4>
      </vt:variant>
      <vt:variant>
        <vt:lpwstr/>
      </vt:variant>
      <vt:variant>
        <vt:lpwstr>■機密性</vt:lpwstr>
      </vt:variant>
      <vt:variant>
        <vt:i4>-517899631</vt:i4>
      </vt:variant>
      <vt:variant>
        <vt:i4>4215</vt:i4>
      </vt:variant>
      <vt:variant>
        <vt:i4>0</vt:i4>
      </vt:variant>
      <vt:variant>
        <vt:i4>5</vt:i4>
      </vt:variant>
      <vt:variant>
        <vt:lpwstr/>
      </vt:variant>
      <vt:variant>
        <vt:lpwstr>■脆弱性</vt:lpwstr>
      </vt:variant>
      <vt:variant>
        <vt:i4>2823434</vt:i4>
      </vt:variant>
      <vt:variant>
        <vt:i4>4212</vt:i4>
      </vt:variant>
      <vt:variant>
        <vt:i4>0</vt:i4>
      </vt:variant>
      <vt:variant>
        <vt:i4>5</vt:i4>
      </vt:variant>
      <vt:variant>
        <vt:lpwstr/>
      </vt:variant>
      <vt:variant>
        <vt:lpwstr>■ファイアウォール</vt:lpwstr>
      </vt:variant>
      <vt:variant>
        <vt:i4>1309965932</vt:i4>
      </vt:variant>
      <vt:variant>
        <vt:i4>4209</vt:i4>
      </vt:variant>
      <vt:variant>
        <vt:i4>0</vt:i4>
      </vt:variant>
      <vt:variant>
        <vt:i4>5</vt:i4>
      </vt:variant>
      <vt:variant>
        <vt:lpwstr/>
      </vt:variant>
      <vt:variant>
        <vt:lpwstr>■不正アクセス</vt:lpwstr>
      </vt:variant>
      <vt:variant>
        <vt:i4>1840465</vt:i4>
      </vt:variant>
      <vt:variant>
        <vt:i4>4206</vt:i4>
      </vt:variant>
      <vt:variant>
        <vt:i4>0</vt:i4>
      </vt:variant>
      <vt:variant>
        <vt:i4>5</vt:i4>
      </vt:variant>
      <vt:variant>
        <vt:lpwstr/>
      </vt:variant>
      <vt:variant>
        <vt:lpwstr>■ソリューション</vt:lpwstr>
      </vt:variant>
      <vt:variant>
        <vt:i4>821175726</vt:i4>
      </vt:variant>
      <vt:variant>
        <vt:i4>4203</vt:i4>
      </vt:variant>
      <vt:variant>
        <vt:i4>0</vt:i4>
      </vt:variant>
      <vt:variant>
        <vt:i4>5</vt:i4>
      </vt:variant>
      <vt:variant>
        <vt:lpwstr/>
      </vt:variant>
      <vt:variant>
        <vt:lpwstr>■セキュリティポリシー</vt:lpwstr>
      </vt:variant>
      <vt:variant>
        <vt:i4>801553820</vt:i4>
      </vt:variant>
      <vt:variant>
        <vt:i4>4200</vt:i4>
      </vt:variant>
      <vt:variant>
        <vt:i4>0</vt:i4>
      </vt:variant>
      <vt:variant>
        <vt:i4>5</vt:i4>
      </vt:variant>
      <vt:variant>
        <vt:lpwstr/>
      </vt:variant>
      <vt:variant>
        <vt:lpwstr>■信頼性</vt:lpwstr>
      </vt:variant>
      <vt:variant>
        <vt:i4>1779142</vt:i4>
      </vt:variant>
      <vt:variant>
        <vt:i4>4197</vt:i4>
      </vt:variant>
      <vt:variant>
        <vt:i4>0</vt:i4>
      </vt:variant>
      <vt:variant>
        <vt:i4>5</vt:i4>
      </vt:variant>
      <vt:variant>
        <vt:lpwstr/>
      </vt:variant>
      <vt:variant>
        <vt:lpwstr>■RFI</vt:lpwstr>
      </vt:variant>
      <vt:variant>
        <vt:i4>-517899631</vt:i4>
      </vt:variant>
      <vt:variant>
        <vt:i4>4194</vt:i4>
      </vt:variant>
      <vt:variant>
        <vt:i4>0</vt:i4>
      </vt:variant>
      <vt:variant>
        <vt:i4>5</vt:i4>
      </vt:variant>
      <vt:variant>
        <vt:lpwstr/>
      </vt:variant>
      <vt:variant>
        <vt:lpwstr>■脆弱性</vt:lpwstr>
      </vt:variant>
      <vt:variant>
        <vt:i4>814949839</vt:i4>
      </vt:variant>
      <vt:variant>
        <vt:i4>4191</vt:i4>
      </vt:variant>
      <vt:variant>
        <vt:i4>0</vt:i4>
      </vt:variant>
      <vt:variant>
        <vt:i4>5</vt:i4>
      </vt:variant>
      <vt:variant>
        <vt:lpwstr/>
      </vt:variant>
      <vt:variant>
        <vt:lpwstr>■ミドルウェア</vt:lpwstr>
      </vt:variant>
      <vt:variant>
        <vt:i4>820981895</vt:i4>
      </vt:variant>
      <vt:variant>
        <vt:i4>4188</vt:i4>
      </vt:variant>
      <vt:variant>
        <vt:i4>0</vt:i4>
      </vt:variant>
      <vt:variant>
        <vt:i4>5</vt:i4>
      </vt:variant>
      <vt:variant>
        <vt:lpwstr/>
      </vt:variant>
      <vt:variant>
        <vt:lpwstr>コーディング</vt:lpwstr>
      </vt:variant>
      <vt:variant>
        <vt:i4>6366624</vt:i4>
      </vt:variant>
      <vt:variant>
        <vt:i4>4185</vt:i4>
      </vt:variant>
      <vt:variant>
        <vt:i4>0</vt:i4>
      </vt:variant>
      <vt:variant>
        <vt:i4>5</vt:i4>
      </vt:variant>
      <vt:variant>
        <vt:lpwstr/>
      </vt:variant>
      <vt:variant>
        <vt:lpwstr>■AI</vt:lpwstr>
      </vt:variant>
      <vt:variant>
        <vt:i4>1910218</vt:i4>
      </vt:variant>
      <vt:variant>
        <vt:i4>4182</vt:i4>
      </vt:variant>
      <vt:variant>
        <vt:i4>0</vt:i4>
      </vt:variant>
      <vt:variant>
        <vt:i4>5</vt:i4>
      </vt:variant>
      <vt:variant>
        <vt:lpwstr/>
      </vt:variant>
      <vt:variant>
        <vt:lpwstr>■PJMO</vt:lpwstr>
      </vt:variant>
      <vt:variant>
        <vt:i4>2041293</vt:i4>
      </vt:variant>
      <vt:variant>
        <vt:i4>4179</vt:i4>
      </vt:variant>
      <vt:variant>
        <vt:i4>0</vt:i4>
      </vt:variant>
      <vt:variant>
        <vt:i4>5</vt:i4>
      </vt:variant>
      <vt:variant>
        <vt:lpwstr/>
      </vt:variant>
      <vt:variant>
        <vt:lpwstr>■PMO</vt:lpwstr>
      </vt:variant>
      <vt:variant>
        <vt:i4>140752</vt:i4>
      </vt:variant>
      <vt:variant>
        <vt:i4>4176</vt:i4>
      </vt:variant>
      <vt:variant>
        <vt:i4>0</vt:i4>
      </vt:variant>
      <vt:variant>
        <vt:i4>5</vt:i4>
      </vt:variant>
      <vt:variant>
        <vt:lpwstr/>
      </vt:variant>
      <vt:variant>
        <vt:lpwstr>■KPI</vt:lpwstr>
      </vt:variant>
      <vt:variant>
        <vt:i4>1910218</vt:i4>
      </vt:variant>
      <vt:variant>
        <vt:i4>4173</vt:i4>
      </vt:variant>
      <vt:variant>
        <vt:i4>0</vt:i4>
      </vt:variant>
      <vt:variant>
        <vt:i4>5</vt:i4>
      </vt:variant>
      <vt:variant>
        <vt:lpwstr/>
      </vt:variant>
      <vt:variant>
        <vt:lpwstr>■PJMO</vt:lpwstr>
      </vt:variant>
      <vt:variant>
        <vt:i4>1779142</vt:i4>
      </vt:variant>
      <vt:variant>
        <vt:i4>4170</vt:i4>
      </vt:variant>
      <vt:variant>
        <vt:i4>0</vt:i4>
      </vt:variant>
      <vt:variant>
        <vt:i4>5</vt:i4>
      </vt:variant>
      <vt:variant>
        <vt:lpwstr/>
      </vt:variant>
      <vt:variant>
        <vt:lpwstr>■RFI</vt:lpwstr>
      </vt:variant>
      <vt:variant>
        <vt:i4>8066390</vt:i4>
      </vt:variant>
      <vt:variant>
        <vt:i4>4167</vt:i4>
      </vt:variant>
      <vt:variant>
        <vt:i4>0</vt:i4>
      </vt:variant>
      <vt:variant>
        <vt:i4>5</vt:i4>
      </vt:variant>
      <vt:variant>
        <vt:lpwstr/>
      </vt:variant>
      <vt:variant>
        <vt:lpwstr>■ジャーニーマップ</vt:lpwstr>
      </vt:variant>
      <vt:variant>
        <vt:i4>1382098305</vt:i4>
      </vt:variant>
      <vt:variant>
        <vt:i4>4164</vt:i4>
      </vt:variant>
      <vt:variant>
        <vt:i4>0</vt:i4>
      </vt:variant>
      <vt:variant>
        <vt:i4>5</vt:i4>
      </vt:variant>
      <vt:variant>
        <vt:lpwstr/>
      </vt:variant>
      <vt:variant>
        <vt:lpwstr>■ペルソナ分析</vt:lpwstr>
      </vt:variant>
      <vt:variant>
        <vt:i4>1910218</vt:i4>
      </vt:variant>
      <vt:variant>
        <vt:i4>4161</vt:i4>
      </vt:variant>
      <vt:variant>
        <vt:i4>0</vt:i4>
      </vt:variant>
      <vt:variant>
        <vt:i4>5</vt:i4>
      </vt:variant>
      <vt:variant>
        <vt:lpwstr/>
      </vt:variant>
      <vt:variant>
        <vt:lpwstr>■PJMO</vt:lpwstr>
      </vt:variant>
      <vt:variant>
        <vt:i4>-2071138133</vt:i4>
      </vt:variant>
      <vt:variant>
        <vt:i4>4158</vt:i4>
      </vt:variant>
      <vt:variant>
        <vt:i4>0</vt:i4>
      </vt:variant>
      <vt:variant>
        <vt:i4>5</vt:i4>
      </vt:variant>
      <vt:variant>
        <vt:lpwstr/>
      </vt:variant>
      <vt:variant>
        <vt:lpwstr>■脆弱性診断</vt:lpwstr>
      </vt:variant>
      <vt:variant>
        <vt:i4>-517899631</vt:i4>
      </vt:variant>
      <vt:variant>
        <vt:i4>4155</vt:i4>
      </vt:variant>
      <vt:variant>
        <vt:i4>0</vt:i4>
      </vt:variant>
      <vt:variant>
        <vt:i4>5</vt:i4>
      </vt:variant>
      <vt:variant>
        <vt:lpwstr/>
      </vt:variant>
      <vt:variant>
        <vt:lpwstr>■脆弱性</vt:lpwstr>
      </vt:variant>
      <vt:variant>
        <vt:i4>814537354</vt:i4>
      </vt:variant>
      <vt:variant>
        <vt:i4>4152</vt:i4>
      </vt:variant>
      <vt:variant>
        <vt:i4>0</vt:i4>
      </vt:variant>
      <vt:variant>
        <vt:i4>5</vt:i4>
      </vt:variant>
      <vt:variant>
        <vt:lpwstr/>
      </vt:variant>
      <vt:variant>
        <vt:lpwstr>■NISTサイバーセキュリティフレームワーク（CSF）</vt:lpwstr>
      </vt:variant>
      <vt:variant>
        <vt:i4>6886736</vt:i4>
      </vt:variant>
      <vt:variant>
        <vt:i4>4149</vt:i4>
      </vt:variant>
      <vt:variant>
        <vt:i4>0</vt:i4>
      </vt:variant>
      <vt:variant>
        <vt:i4>5</vt:i4>
      </vt:variant>
      <vt:variant>
        <vt:lpwstr/>
      </vt:variant>
      <vt:variant>
        <vt:lpwstr>■フレームワーク</vt:lpwstr>
      </vt:variant>
      <vt:variant>
        <vt:i4>1378821558</vt:i4>
      </vt:variant>
      <vt:variant>
        <vt:i4>4146</vt:i4>
      </vt:variant>
      <vt:variant>
        <vt:i4>0</vt:i4>
      </vt:variant>
      <vt:variant>
        <vt:i4>5</vt:i4>
      </vt:variant>
      <vt:variant>
        <vt:lpwstr/>
      </vt:variant>
      <vt:variant>
        <vt:lpwstr>■アクセス制御</vt:lpwstr>
      </vt:variant>
      <vt:variant>
        <vt:i4>818750884</vt:i4>
      </vt:variant>
      <vt:variant>
        <vt:i4>4143</vt:i4>
      </vt:variant>
      <vt:variant>
        <vt:i4>0</vt:i4>
      </vt:variant>
      <vt:variant>
        <vt:i4>5</vt:i4>
      </vt:variant>
      <vt:variant>
        <vt:lpwstr/>
      </vt:variant>
      <vt:variant>
        <vt:lpwstr>■ゼロトラスト</vt:lpwstr>
      </vt:variant>
      <vt:variant>
        <vt:i4>1399727603</vt:i4>
      </vt:variant>
      <vt:variant>
        <vt:i4>4140</vt:i4>
      </vt:variant>
      <vt:variant>
        <vt:i4>0</vt:i4>
      </vt:variant>
      <vt:variant>
        <vt:i4>5</vt:i4>
      </vt:variant>
      <vt:variant>
        <vt:lpwstr/>
      </vt:variant>
      <vt:variant>
        <vt:lpwstr>■デジタル化</vt:lpwstr>
      </vt:variant>
      <vt:variant>
        <vt:i4>-570485281</vt:i4>
      </vt:variant>
      <vt:variant>
        <vt:i4>4137</vt:i4>
      </vt:variant>
      <vt:variant>
        <vt:i4>0</vt:i4>
      </vt:variant>
      <vt:variant>
        <vt:i4>5</vt:i4>
      </vt:variant>
      <vt:variant>
        <vt:lpwstr/>
      </vt:variant>
      <vt:variant>
        <vt:lpwstr>■踏み台</vt:lpwstr>
      </vt:variant>
      <vt:variant>
        <vt:i4>1700668920</vt:i4>
      </vt:variant>
      <vt:variant>
        <vt:i4>4134</vt:i4>
      </vt:variant>
      <vt:variant>
        <vt:i4>0</vt:i4>
      </vt:variant>
      <vt:variant>
        <vt:i4>5</vt:i4>
      </vt:variant>
      <vt:variant>
        <vt:lpwstr/>
      </vt:variant>
      <vt:variant>
        <vt:lpwstr>■サイバー攻撃</vt:lpwstr>
      </vt:variant>
      <vt:variant>
        <vt:i4>-335381103</vt:i4>
      </vt:variant>
      <vt:variant>
        <vt:i4>4131</vt:i4>
      </vt:variant>
      <vt:variant>
        <vt:i4>0</vt:i4>
      </vt:variant>
      <vt:variant>
        <vt:i4>5</vt:i4>
      </vt:variant>
      <vt:variant>
        <vt:lpwstr/>
      </vt:variant>
      <vt:variant>
        <vt:lpwstr>■情報資産</vt:lpwstr>
      </vt:variant>
      <vt:variant>
        <vt:i4>271827</vt:i4>
      </vt:variant>
      <vt:variant>
        <vt:i4>4128</vt:i4>
      </vt:variant>
      <vt:variant>
        <vt:i4>0</vt:i4>
      </vt:variant>
      <vt:variant>
        <vt:i4>5</vt:i4>
      </vt:variant>
      <vt:variant>
        <vt:lpwstr/>
      </vt:variant>
      <vt:variant>
        <vt:lpwstr>■ISMS</vt:lpwstr>
      </vt:variant>
      <vt:variant>
        <vt:i4>661042504</vt:i4>
      </vt:variant>
      <vt:variant>
        <vt:i4>4125</vt:i4>
      </vt:variant>
      <vt:variant>
        <vt:i4>0</vt:i4>
      </vt:variant>
      <vt:variant>
        <vt:i4>5</vt:i4>
      </vt:variant>
      <vt:variant>
        <vt:lpwstr/>
      </vt:variant>
      <vt:variant>
        <vt:lpwstr>■内部監査</vt:lpwstr>
      </vt:variant>
      <vt:variant>
        <vt:i4>897676887</vt:i4>
      </vt:variant>
      <vt:variant>
        <vt:i4>4122</vt:i4>
      </vt:variant>
      <vt:variant>
        <vt:i4>0</vt:i4>
      </vt:variant>
      <vt:variant>
        <vt:i4>5</vt:i4>
      </vt:variant>
      <vt:variant>
        <vt:lpwstr/>
      </vt:variant>
      <vt:variant>
        <vt:lpwstr>■暗号化</vt:lpwstr>
      </vt:variant>
      <vt:variant>
        <vt:i4>1713616</vt:i4>
      </vt:variant>
      <vt:variant>
        <vt:i4>4119</vt:i4>
      </vt:variant>
      <vt:variant>
        <vt:i4>0</vt:i4>
      </vt:variant>
      <vt:variant>
        <vt:i4>5</vt:i4>
      </vt:variant>
      <vt:variant>
        <vt:lpwstr/>
      </vt:variant>
      <vt:variant>
        <vt:lpwstr>■IPS</vt:lpwstr>
      </vt:variant>
      <vt:variant>
        <vt:i4>1713604</vt:i4>
      </vt:variant>
      <vt:variant>
        <vt:i4>4116</vt:i4>
      </vt:variant>
      <vt:variant>
        <vt:i4>0</vt:i4>
      </vt:variant>
      <vt:variant>
        <vt:i4>5</vt:i4>
      </vt:variant>
      <vt:variant>
        <vt:lpwstr/>
      </vt:variant>
      <vt:variant>
        <vt:lpwstr>■IDS</vt:lpwstr>
      </vt:variant>
      <vt:variant>
        <vt:i4>2823434</vt:i4>
      </vt:variant>
      <vt:variant>
        <vt:i4>4113</vt:i4>
      </vt:variant>
      <vt:variant>
        <vt:i4>0</vt:i4>
      </vt:variant>
      <vt:variant>
        <vt:i4>5</vt:i4>
      </vt:variant>
      <vt:variant>
        <vt:lpwstr/>
      </vt:variant>
      <vt:variant>
        <vt:lpwstr>■ファイアウォール</vt:lpwstr>
      </vt:variant>
      <vt:variant>
        <vt:i4>1309965932</vt:i4>
      </vt:variant>
      <vt:variant>
        <vt:i4>4110</vt:i4>
      </vt:variant>
      <vt:variant>
        <vt:i4>0</vt:i4>
      </vt:variant>
      <vt:variant>
        <vt:i4>5</vt:i4>
      </vt:variant>
      <vt:variant>
        <vt:lpwstr/>
      </vt:variant>
      <vt:variant>
        <vt:lpwstr>■不正アクセス</vt:lpwstr>
      </vt:variant>
      <vt:variant>
        <vt:i4>2883626</vt:i4>
      </vt:variant>
      <vt:variant>
        <vt:i4>4107</vt:i4>
      </vt:variant>
      <vt:variant>
        <vt:i4>0</vt:i4>
      </vt:variant>
      <vt:variant>
        <vt:i4>5</vt:i4>
      </vt:variant>
      <vt:variant>
        <vt:lpwstr>https://digitalforensic.jp/wp-content/uploads/2023/02/shokohoznGL9.pdf</vt:lpwstr>
      </vt:variant>
      <vt:variant>
        <vt:lpwstr/>
      </vt:variant>
      <vt:variant>
        <vt:i4>3020089</vt:i4>
      </vt:variant>
      <vt:variant>
        <vt:i4>4104</vt:i4>
      </vt:variant>
      <vt:variant>
        <vt:i4>0</vt:i4>
      </vt:variant>
      <vt:variant>
        <vt:i4>5</vt:i4>
      </vt:variant>
      <vt:variant>
        <vt:lpwstr/>
      </vt:variant>
      <vt:variant>
        <vt:lpwstr>■フォレンジック</vt:lpwstr>
      </vt:variant>
      <vt:variant>
        <vt:i4>816981378</vt:i4>
      </vt:variant>
      <vt:variant>
        <vt:i4>4101</vt:i4>
      </vt:variant>
      <vt:variant>
        <vt:i4>0</vt:i4>
      </vt:variant>
      <vt:variant>
        <vt:i4>5</vt:i4>
      </vt:variant>
      <vt:variant>
        <vt:lpwstr/>
      </vt:variant>
      <vt:variant>
        <vt:lpwstr>■クリーンインストール</vt:lpwstr>
      </vt:variant>
      <vt:variant>
        <vt:i4>5772564</vt:i4>
      </vt:variant>
      <vt:variant>
        <vt:i4>4098</vt:i4>
      </vt:variant>
      <vt:variant>
        <vt:i4>0</vt:i4>
      </vt:variant>
      <vt:variant>
        <vt:i4>5</vt:i4>
      </vt:variant>
      <vt:variant>
        <vt:lpwstr/>
      </vt:variant>
      <vt:variant>
        <vt:lpwstr>■ランサムウェア</vt:lpwstr>
      </vt:variant>
      <vt:variant>
        <vt:i4>7869808</vt:i4>
      </vt:variant>
      <vt:variant>
        <vt:i4>4095</vt:i4>
      </vt:variant>
      <vt:variant>
        <vt:i4>0</vt:i4>
      </vt:variant>
      <vt:variant>
        <vt:i4>5</vt:i4>
      </vt:variant>
      <vt:variant>
        <vt:lpwstr/>
      </vt:variant>
      <vt:variant>
        <vt:lpwstr>■セキュリティインシデント</vt:lpwstr>
      </vt:variant>
      <vt:variant>
        <vt:i4>-517899631</vt:i4>
      </vt:variant>
      <vt:variant>
        <vt:i4>4092</vt:i4>
      </vt:variant>
      <vt:variant>
        <vt:i4>0</vt:i4>
      </vt:variant>
      <vt:variant>
        <vt:i4>5</vt:i4>
      </vt:variant>
      <vt:variant>
        <vt:lpwstr/>
      </vt:variant>
      <vt:variant>
        <vt:lpwstr>■脆弱性</vt:lpwstr>
      </vt:variant>
      <vt:variant>
        <vt:i4>1700668920</vt:i4>
      </vt:variant>
      <vt:variant>
        <vt:i4>4089</vt:i4>
      </vt:variant>
      <vt:variant>
        <vt:i4>0</vt:i4>
      </vt:variant>
      <vt:variant>
        <vt:i4>5</vt:i4>
      </vt:variant>
      <vt:variant>
        <vt:lpwstr/>
      </vt:variant>
      <vt:variant>
        <vt:lpwstr>■サイバー攻撃</vt:lpwstr>
      </vt:variant>
      <vt:variant>
        <vt:i4>1713616</vt:i4>
      </vt:variant>
      <vt:variant>
        <vt:i4>4086</vt:i4>
      </vt:variant>
      <vt:variant>
        <vt:i4>0</vt:i4>
      </vt:variant>
      <vt:variant>
        <vt:i4>5</vt:i4>
      </vt:variant>
      <vt:variant>
        <vt:lpwstr/>
      </vt:variant>
      <vt:variant>
        <vt:lpwstr>■IPS</vt:lpwstr>
      </vt:variant>
      <vt:variant>
        <vt:i4>1713604</vt:i4>
      </vt:variant>
      <vt:variant>
        <vt:i4>4083</vt:i4>
      </vt:variant>
      <vt:variant>
        <vt:i4>0</vt:i4>
      </vt:variant>
      <vt:variant>
        <vt:i4>5</vt:i4>
      </vt:variant>
      <vt:variant>
        <vt:lpwstr/>
      </vt:variant>
      <vt:variant>
        <vt:lpwstr>■IDS</vt:lpwstr>
      </vt:variant>
      <vt:variant>
        <vt:i4>2823434</vt:i4>
      </vt:variant>
      <vt:variant>
        <vt:i4>4080</vt:i4>
      </vt:variant>
      <vt:variant>
        <vt:i4>0</vt:i4>
      </vt:variant>
      <vt:variant>
        <vt:i4>5</vt:i4>
      </vt:variant>
      <vt:variant>
        <vt:lpwstr/>
      </vt:variant>
      <vt:variant>
        <vt:lpwstr>■ファイアウォール</vt:lpwstr>
      </vt:variant>
      <vt:variant>
        <vt:i4>1309965932</vt:i4>
      </vt:variant>
      <vt:variant>
        <vt:i4>4077</vt:i4>
      </vt:variant>
      <vt:variant>
        <vt:i4>0</vt:i4>
      </vt:variant>
      <vt:variant>
        <vt:i4>5</vt:i4>
      </vt:variant>
      <vt:variant>
        <vt:lpwstr/>
      </vt:variant>
      <vt:variant>
        <vt:lpwstr>■不正アクセス</vt:lpwstr>
      </vt:variant>
      <vt:variant>
        <vt:i4>1840465</vt:i4>
      </vt:variant>
      <vt:variant>
        <vt:i4>4074</vt:i4>
      </vt:variant>
      <vt:variant>
        <vt:i4>0</vt:i4>
      </vt:variant>
      <vt:variant>
        <vt:i4>5</vt:i4>
      </vt:variant>
      <vt:variant>
        <vt:lpwstr/>
      </vt:variant>
      <vt:variant>
        <vt:lpwstr>■ソリューション</vt:lpwstr>
      </vt:variant>
      <vt:variant>
        <vt:i4>819602924</vt:i4>
      </vt:variant>
      <vt:variant>
        <vt:i4>4071</vt:i4>
      </vt:variant>
      <vt:variant>
        <vt:i4>0</vt:i4>
      </vt:variant>
      <vt:variant>
        <vt:i4>5</vt:i4>
      </vt:variant>
      <vt:variant>
        <vt:lpwstr/>
      </vt:variant>
      <vt:variant>
        <vt:lpwstr>■マルウェア</vt:lpwstr>
      </vt:variant>
      <vt:variant>
        <vt:i4>5772564</vt:i4>
      </vt:variant>
      <vt:variant>
        <vt:i4>4068</vt:i4>
      </vt:variant>
      <vt:variant>
        <vt:i4>0</vt:i4>
      </vt:variant>
      <vt:variant>
        <vt:i4>5</vt:i4>
      </vt:variant>
      <vt:variant>
        <vt:lpwstr/>
      </vt:variant>
      <vt:variant>
        <vt:lpwstr>■ランサムウェア</vt:lpwstr>
      </vt:variant>
      <vt:variant>
        <vt:i4>6559006</vt:i4>
      </vt:variant>
      <vt:variant>
        <vt:i4>4065</vt:i4>
      </vt:variant>
      <vt:variant>
        <vt:i4>0</vt:i4>
      </vt:variant>
      <vt:variant>
        <vt:i4>5</vt:i4>
      </vt:variant>
      <vt:variant>
        <vt:lpwstr/>
      </vt:variant>
      <vt:variant>
        <vt:lpwstr>■エンドポイントデバイス</vt:lpwstr>
      </vt:variant>
      <vt:variant>
        <vt:i4>1516996</vt:i4>
      </vt:variant>
      <vt:variant>
        <vt:i4>4062</vt:i4>
      </vt:variant>
      <vt:variant>
        <vt:i4>0</vt:i4>
      </vt:variant>
      <vt:variant>
        <vt:i4>5</vt:i4>
      </vt:variant>
      <vt:variant>
        <vt:lpwstr/>
      </vt:variant>
      <vt:variant>
        <vt:lpwstr>■EDR</vt:lpwstr>
      </vt:variant>
      <vt:variant>
        <vt:i4>206276</vt:i4>
      </vt:variant>
      <vt:variant>
        <vt:i4>4059</vt:i4>
      </vt:variant>
      <vt:variant>
        <vt:i4>0</vt:i4>
      </vt:variant>
      <vt:variant>
        <vt:i4>5</vt:i4>
      </vt:variant>
      <vt:variant>
        <vt:lpwstr/>
      </vt:variant>
      <vt:variant>
        <vt:lpwstr>■SDP</vt:lpwstr>
      </vt:variant>
      <vt:variant>
        <vt:i4>8000845</vt:i4>
      </vt:variant>
      <vt:variant>
        <vt:i4>4056</vt:i4>
      </vt:variant>
      <vt:variant>
        <vt:i4>0</vt:i4>
      </vt:variant>
      <vt:variant>
        <vt:i4>5</vt:i4>
      </vt:variant>
      <vt:variant>
        <vt:lpwstr/>
      </vt:variant>
      <vt:variant>
        <vt:lpwstr>■プロキシ</vt:lpwstr>
      </vt:variant>
      <vt:variant>
        <vt:i4>1320407</vt:i4>
      </vt:variant>
      <vt:variant>
        <vt:i4>4053</vt:i4>
      </vt:variant>
      <vt:variant>
        <vt:i4>0</vt:i4>
      </vt:variant>
      <vt:variant>
        <vt:i4>5</vt:i4>
      </vt:variant>
      <vt:variant>
        <vt:lpwstr/>
      </vt:variant>
      <vt:variant>
        <vt:lpwstr>■SWG</vt:lpwstr>
      </vt:variant>
      <vt:variant>
        <vt:i4>517361013</vt:i4>
      </vt:variant>
      <vt:variant>
        <vt:i4>4050</vt:i4>
      </vt:variant>
      <vt:variant>
        <vt:i4>0</vt:i4>
      </vt:variant>
      <vt:variant>
        <vt:i4>5</vt:i4>
      </vt:variant>
      <vt:variant>
        <vt:lpwstr/>
      </vt:variant>
      <vt:variant>
        <vt:lpwstr>■情報セキュリティ事象</vt:lpwstr>
      </vt:variant>
      <vt:variant>
        <vt:i4>7869808</vt:i4>
      </vt:variant>
      <vt:variant>
        <vt:i4>4047</vt:i4>
      </vt:variant>
      <vt:variant>
        <vt:i4>0</vt:i4>
      </vt:variant>
      <vt:variant>
        <vt:i4>5</vt:i4>
      </vt:variant>
      <vt:variant>
        <vt:lpwstr/>
      </vt:variant>
      <vt:variant>
        <vt:lpwstr>■セキュリティインシデント</vt:lpwstr>
      </vt:variant>
      <vt:variant>
        <vt:i4>1378821558</vt:i4>
      </vt:variant>
      <vt:variant>
        <vt:i4>4044</vt:i4>
      </vt:variant>
      <vt:variant>
        <vt:i4>0</vt:i4>
      </vt:variant>
      <vt:variant>
        <vt:i4>5</vt:i4>
      </vt:variant>
      <vt:variant>
        <vt:lpwstr/>
      </vt:variant>
      <vt:variant>
        <vt:lpwstr>■アクセス制御</vt:lpwstr>
      </vt:variant>
      <vt:variant>
        <vt:i4>821175726</vt:i4>
      </vt:variant>
      <vt:variant>
        <vt:i4>4041</vt:i4>
      </vt:variant>
      <vt:variant>
        <vt:i4>0</vt:i4>
      </vt:variant>
      <vt:variant>
        <vt:i4>5</vt:i4>
      </vt:variant>
      <vt:variant>
        <vt:lpwstr/>
      </vt:variant>
      <vt:variant>
        <vt:lpwstr>■セキュリティポリシー</vt:lpwstr>
      </vt:variant>
      <vt:variant>
        <vt:i4>1340383052</vt:i4>
      </vt:variant>
      <vt:variant>
        <vt:i4>4038</vt:i4>
      </vt:variant>
      <vt:variant>
        <vt:i4>0</vt:i4>
      </vt:variant>
      <vt:variant>
        <vt:i4>5</vt:i4>
      </vt:variant>
      <vt:variant>
        <vt:lpwstr/>
      </vt:variant>
      <vt:variant>
        <vt:lpwstr>■リスク評価</vt:lpwstr>
      </vt:variant>
      <vt:variant>
        <vt:i4>868765832</vt:i4>
      </vt:variant>
      <vt:variant>
        <vt:i4>4035</vt:i4>
      </vt:variant>
      <vt:variant>
        <vt:i4>0</vt:i4>
      </vt:variant>
      <vt:variant>
        <vt:i4>5</vt:i4>
      </vt:variant>
      <vt:variant>
        <vt:lpwstr/>
      </vt:variant>
      <vt:variant>
        <vt:lpwstr>■可用性</vt:lpwstr>
      </vt:variant>
      <vt:variant>
        <vt:i4>1001092296</vt:i4>
      </vt:variant>
      <vt:variant>
        <vt:i4>4032</vt:i4>
      </vt:variant>
      <vt:variant>
        <vt:i4>0</vt:i4>
      </vt:variant>
      <vt:variant>
        <vt:i4>5</vt:i4>
      </vt:variant>
      <vt:variant>
        <vt:lpwstr/>
      </vt:variant>
      <vt:variant>
        <vt:lpwstr>■完全性</vt:lpwstr>
      </vt:variant>
      <vt:variant>
        <vt:i4>175668838</vt:i4>
      </vt:variant>
      <vt:variant>
        <vt:i4>4029</vt:i4>
      </vt:variant>
      <vt:variant>
        <vt:i4>0</vt:i4>
      </vt:variant>
      <vt:variant>
        <vt:i4>5</vt:i4>
      </vt:variant>
      <vt:variant>
        <vt:lpwstr/>
      </vt:variant>
      <vt:variant>
        <vt:lpwstr>■機密性</vt:lpwstr>
      </vt:variant>
      <vt:variant>
        <vt:i4>-335381103</vt:i4>
      </vt:variant>
      <vt:variant>
        <vt:i4>4026</vt:i4>
      </vt:variant>
      <vt:variant>
        <vt:i4>0</vt:i4>
      </vt:variant>
      <vt:variant>
        <vt:i4>5</vt:i4>
      </vt:variant>
      <vt:variant>
        <vt:lpwstr/>
      </vt:variant>
      <vt:variant>
        <vt:lpwstr>■情報資産</vt:lpwstr>
      </vt:variant>
      <vt:variant>
        <vt:i4>1437210102</vt:i4>
      </vt:variant>
      <vt:variant>
        <vt:i4>4023</vt:i4>
      </vt:variant>
      <vt:variant>
        <vt:i4>0</vt:i4>
      </vt:variant>
      <vt:variant>
        <vt:i4>5</vt:i4>
      </vt:variant>
      <vt:variant>
        <vt:lpwstr/>
      </vt:variant>
      <vt:variant>
        <vt:lpwstr>■改ざん</vt:lpwstr>
      </vt:variant>
      <vt:variant>
        <vt:i4>897676887</vt:i4>
      </vt:variant>
      <vt:variant>
        <vt:i4>4020</vt:i4>
      </vt:variant>
      <vt:variant>
        <vt:i4>0</vt:i4>
      </vt:variant>
      <vt:variant>
        <vt:i4>5</vt:i4>
      </vt:variant>
      <vt:variant>
        <vt:lpwstr/>
      </vt:variant>
      <vt:variant>
        <vt:lpwstr>■暗号化</vt:lpwstr>
      </vt:variant>
      <vt:variant>
        <vt:i4>7068377</vt:i4>
      </vt:variant>
      <vt:variant>
        <vt:i4>4017</vt:i4>
      </vt:variant>
      <vt:variant>
        <vt:i4>0</vt:i4>
      </vt:variant>
      <vt:variant>
        <vt:i4>5</vt:i4>
      </vt:variant>
      <vt:variant>
        <vt:lpwstr/>
      </vt:variant>
      <vt:variant>
        <vt:lpwstr>■VPN（VirtualPrivateNetwork）</vt:lpwstr>
      </vt:variant>
      <vt:variant>
        <vt:i4>1700668920</vt:i4>
      </vt:variant>
      <vt:variant>
        <vt:i4>4014</vt:i4>
      </vt:variant>
      <vt:variant>
        <vt:i4>0</vt:i4>
      </vt:variant>
      <vt:variant>
        <vt:i4>5</vt:i4>
      </vt:variant>
      <vt:variant>
        <vt:lpwstr/>
      </vt:variant>
      <vt:variant>
        <vt:lpwstr>■サイバー攻撃</vt:lpwstr>
      </vt:variant>
      <vt:variant>
        <vt:i4>819865066</vt:i4>
      </vt:variant>
      <vt:variant>
        <vt:i4>4011</vt:i4>
      </vt:variant>
      <vt:variant>
        <vt:i4>0</vt:i4>
      </vt:variant>
      <vt:variant>
        <vt:i4>5</vt:i4>
      </vt:variant>
      <vt:variant>
        <vt:lpwstr/>
      </vt:variant>
      <vt:variant>
        <vt:lpwstr>■トラフィック</vt:lpwstr>
      </vt:variant>
      <vt:variant>
        <vt:i4>1648065</vt:i4>
      </vt:variant>
      <vt:variant>
        <vt:i4>4008</vt:i4>
      </vt:variant>
      <vt:variant>
        <vt:i4>0</vt:i4>
      </vt:variant>
      <vt:variant>
        <vt:i4>5</vt:i4>
      </vt:variant>
      <vt:variant>
        <vt:lpwstr/>
      </vt:variant>
      <vt:variant>
        <vt:lpwstr>■WAN</vt:lpwstr>
      </vt:variant>
      <vt:variant>
        <vt:i4>814949839</vt:i4>
      </vt:variant>
      <vt:variant>
        <vt:i4>4005</vt:i4>
      </vt:variant>
      <vt:variant>
        <vt:i4>0</vt:i4>
      </vt:variant>
      <vt:variant>
        <vt:i4>5</vt:i4>
      </vt:variant>
      <vt:variant>
        <vt:lpwstr/>
      </vt:variant>
      <vt:variant>
        <vt:lpwstr>■ミドルウェア</vt:lpwstr>
      </vt:variant>
      <vt:variant>
        <vt:i4>818750884</vt:i4>
      </vt:variant>
      <vt:variant>
        <vt:i4>4002</vt:i4>
      </vt:variant>
      <vt:variant>
        <vt:i4>0</vt:i4>
      </vt:variant>
      <vt:variant>
        <vt:i4>5</vt:i4>
      </vt:variant>
      <vt:variant>
        <vt:lpwstr/>
      </vt:variant>
      <vt:variant>
        <vt:lpwstr>■ゼロトラスト</vt:lpwstr>
      </vt:variant>
      <vt:variant>
        <vt:i4>1320407</vt:i4>
      </vt:variant>
      <vt:variant>
        <vt:i4>3999</vt:i4>
      </vt:variant>
      <vt:variant>
        <vt:i4>0</vt:i4>
      </vt:variant>
      <vt:variant>
        <vt:i4>5</vt:i4>
      </vt:variant>
      <vt:variant>
        <vt:lpwstr/>
      </vt:variant>
      <vt:variant>
        <vt:lpwstr>■SWG</vt:lpwstr>
      </vt:variant>
      <vt:variant>
        <vt:i4>817243629</vt:i4>
      </vt:variant>
      <vt:variant>
        <vt:i4>3996</vt:i4>
      </vt:variant>
      <vt:variant>
        <vt:i4>0</vt:i4>
      </vt:variant>
      <vt:variant>
        <vt:i4>5</vt:i4>
      </vt:variant>
      <vt:variant>
        <vt:lpwstr/>
      </vt:variant>
      <vt:variant>
        <vt:lpwstr>■SASE（サシー）</vt:lpwstr>
      </vt:variant>
      <vt:variant>
        <vt:i4>206276</vt:i4>
      </vt:variant>
      <vt:variant>
        <vt:i4>3993</vt:i4>
      </vt:variant>
      <vt:variant>
        <vt:i4>0</vt:i4>
      </vt:variant>
      <vt:variant>
        <vt:i4>5</vt:i4>
      </vt:variant>
      <vt:variant>
        <vt:lpwstr/>
      </vt:variant>
      <vt:variant>
        <vt:lpwstr>■SDP</vt:lpwstr>
      </vt:variant>
      <vt:variant>
        <vt:i4>1713616</vt:i4>
      </vt:variant>
      <vt:variant>
        <vt:i4>3990</vt:i4>
      </vt:variant>
      <vt:variant>
        <vt:i4>0</vt:i4>
      </vt:variant>
      <vt:variant>
        <vt:i4>5</vt:i4>
      </vt:variant>
      <vt:variant>
        <vt:lpwstr/>
      </vt:variant>
      <vt:variant>
        <vt:lpwstr>■IPS</vt:lpwstr>
      </vt:variant>
      <vt:variant>
        <vt:i4>2823434</vt:i4>
      </vt:variant>
      <vt:variant>
        <vt:i4>3987</vt:i4>
      </vt:variant>
      <vt:variant>
        <vt:i4>0</vt:i4>
      </vt:variant>
      <vt:variant>
        <vt:i4>5</vt:i4>
      </vt:variant>
      <vt:variant>
        <vt:lpwstr/>
      </vt:variant>
      <vt:variant>
        <vt:lpwstr>■ファイアウォール</vt:lpwstr>
      </vt:variant>
      <vt:variant>
        <vt:i4>7068377</vt:i4>
      </vt:variant>
      <vt:variant>
        <vt:i4>3984</vt:i4>
      </vt:variant>
      <vt:variant>
        <vt:i4>0</vt:i4>
      </vt:variant>
      <vt:variant>
        <vt:i4>5</vt:i4>
      </vt:variant>
      <vt:variant>
        <vt:lpwstr/>
      </vt:variant>
      <vt:variant>
        <vt:lpwstr>■VPN（VirtualPrivateNetwork）</vt:lpwstr>
      </vt:variant>
      <vt:variant>
        <vt:i4>6559006</vt:i4>
      </vt:variant>
      <vt:variant>
        <vt:i4>3981</vt:i4>
      </vt:variant>
      <vt:variant>
        <vt:i4>0</vt:i4>
      </vt:variant>
      <vt:variant>
        <vt:i4>5</vt:i4>
      </vt:variant>
      <vt:variant>
        <vt:lpwstr/>
      </vt:variant>
      <vt:variant>
        <vt:lpwstr>■エンドポイントデバイス</vt:lpwstr>
      </vt:variant>
      <vt:variant>
        <vt:i4>1320407</vt:i4>
      </vt:variant>
      <vt:variant>
        <vt:i4>3978</vt:i4>
      </vt:variant>
      <vt:variant>
        <vt:i4>0</vt:i4>
      </vt:variant>
      <vt:variant>
        <vt:i4>5</vt:i4>
      </vt:variant>
      <vt:variant>
        <vt:lpwstr/>
      </vt:variant>
      <vt:variant>
        <vt:lpwstr>■SWG</vt:lpwstr>
      </vt:variant>
      <vt:variant>
        <vt:i4>-811706170</vt:i4>
      </vt:variant>
      <vt:variant>
        <vt:i4>3975</vt:i4>
      </vt:variant>
      <vt:variant>
        <vt:i4>0</vt:i4>
      </vt:variant>
      <vt:variant>
        <vt:i4>5</vt:i4>
      </vt:variant>
      <vt:variant>
        <vt:lpwstr/>
      </vt:variant>
      <vt:variant>
        <vt:lpwstr>■供給者</vt:lpwstr>
      </vt:variant>
      <vt:variant>
        <vt:i4>1910211</vt:i4>
      </vt:variant>
      <vt:variant>
        <vt:i4>3972</vt:i4>
      </vt:variant>
      <vt:variant>
        <vt:i4>0</vt:i4>
      </vt:variant>
      <vt:variant>
        <vt:i4>5</vt:i4>
      </vt:variant>
      <vt:variant>
        <vt:lpwstr/>
      </vt:variant>
      <vt:variant>
        <vt:lpwstr>■ICT</vt:lpwstr>
      </vt:variant>
      <vt:variant>
        <vt:i4>819865066</vt:i4>
      </vt:variant>
      <vt:variant>
        <vt:i4>3969</vt:i4>
      </vt:variant>
      <vt:variant>
        <vt:i4>0</vt:i4>
      </vt:variant>
      <vt:variant>
        <vt:i4>5</vt:i4>
      </vt:variant>
      <vt:variant>
        <vt:lpwstr/>
      </vt:variant>
      <vt:variant>
        <vt:lpwstr>■トラフィック</vt:lpwstr>
      </vt:variant>
      <vt:variant>
        <vt:i4>1840465</vt:i4>
      </vt:variant>
      <vt:variant>
        <vt:i4>3966</vt:i4>
      </vt:variant>
      <vt:variant>
        <vt:i4>0</vt:i4>
      </vt:variant>
      <vt:variant>
        <vt:i4>5</vt:i4>
      </vt:variant>
      <vt:variant>
        <vt:lpwstr/>
      </vt:variant>
      <vt:variant>
        <vt:lpwstr>■ソリューション</vt:lpwstr>
      </vt:variant>
      <vt:variant>
        <vt:i4>816326128</vt:i4>
      </vt:variant>
      <vt:variant>
        <vt:i4>3963</vt:i4>
      </vt:variant>
      <vt:variant>
        <vt:i4>0</vt:i4>
      </vt:variant>
      <vt:variant>
        <vt:i4>5</vt:i4>
      </vt:variant>
      <vt:variant>
        <vt:lpwstr/>
      </vt:variant>
      <vt:variant>
        <vt:lpwstr>■エンティティ</vt:lpwstr>
      </vt:variant>
      <vt:variant>
        <vt:i4>2561305</vt:i4>
      </vt:variant>
      <vt:variant>
        <vt:i4>3960</vt:i4>
      </vt:variant>
      <vt:variant>
        <vt:i4>0</vt:i4>
      </vt:variant>
      <vt:variant>
        <vt:i4>5</vt:i4>
      </vt:variant>
      <vt:variant>
        <vt:lpwstr/>
      </vt:variant>
      <vt:variant>
        <vt:lpwstr>■IPアドレス</vt:lpwstr>
      </vt:variant>
      <vt:variant>
        <vt:i4>8267151</vt:i4>
      </vt:variant>
      <vt:variant>
        <vt:i4>3957</vt:i4>
      </vt:variant>
      <vt:variant>
        <vt:i4>0</vt:i4>
      </vt:variant>
      <vt:variant>
        <vt:i4>5</vt:i4>
      </vt:variant>
      <vt:variant>
        <vt:lpwstr/>
      </vt:variant>
      <vt:variant>
        <vt:lpwstr>■MACアドレス</vt:lpwstr>
      </vt:variant>
      <vt:variant>
        <vt:i4>1516991</vt:i4>
      </vt:variant>
      <vt:variant>
        <vt:i4>3954</vt:i4>
      </vt:variant>
      <vt:variant>
        <vt:i4>0</vt:i4>
      </vt:variant>
      <vt:variant>
        <vt:i4>5</vt:i4>
      </vt:variant>
      <vt:variant>
        <vt:lpwstr/>
      </vt:variant>
      <vt:variant>
        <vt:lpwstr>■シャドーIT</vt:lpwstr>
      </vt:variant>
      <vt:variant>
        <vt:i4>2424908</vt:i4>
      </vt:variant>
      <vt:variant>
        <vt:i4>3951</vt:i4>
      </vt:variant>
      <vt:variant>
        <vt:i4>0</vt:i4>
      </vt:variant>
      <vt:variant>
        <vt:i4>5</vt:i4>
      </vt:variant>
      <vt:variant>
        <vt:lpwstr>https://www.ipa.go.jp/jinzai/ics/core_human_resource/final_project/2021/ngi93u0000002klo-att/000092243.pdf</vt:lpwstr>
      </vt:variant>
      <vt:variant>
        <vt:lpwstr/>
      </vt:variant>
      <vt:variant>
        <vt:i4>819602924</vt:i4>
      </vt:variant>
      <vt:variant>
        <vt:i4>3948</vt:i4>
      </vt:variant>
      <vt:variant>
        <vt:i4>0</vt:i4>
      </vt:variant>
      <vt:variant>
        <vt:i4>5</vt:i4>
      </vt:variant>
      <vt:variant>
        <vt:lpwstr/>
      </vt:variant>
      <vt:variant>
        <vt:lpwstr>■マルウェア</vt:lpwstr>
      </vt:variant>
      <vt:variant>
        <vt:i4>1700668920</vt:i4>
      </vt:variant>
      <vt:variant>
        <vt:i4>3945</vt:i4>
      </vt:variant>
      <vt:variant>
        <vt:i4>0</vt:i4>
      </vt:variant>
      <vt:variant>
        <vt:i4>5</vt:i4>
      </vt:variant>
      <vt:variant>
        <vt:lpwstr/>
      </vt:variant>
      <vt:variant>
        <vt:lpwstr>■サイバー攻撃</vt:lpwstr>
      </vt:variant>
      <vt:variant>
        <vt:i4>-335381103</vt:i4>
      </vt:variant>
      <vt:variant>
        <vt:i4>3942</vt:i4>
      </vt:variant>
      <vt:variant>
        <vt:i4>0</vt:i4>
      </vt:variant>
      <vt:variant>
        <vt:i4>5</vt:i4>
      </vt:variant>
      <vt:variant>
        <vt:lpwstr/>
      </vt:variant>
      <vt:variant>
        <vt:lpwstr>■情報資産</vt:lpwstr>
      </vt:variant>
      <vt:variant>
        <vt:i4>1378821558</vt:i4>
      </vt:variant>
      <vt:variant>
        <vt:i4>3939</vt:i4>
      </vt:variant>
      <vt:variant>
        <vt:i4>0</vt:i4>
      </vt:variant>
      <vt:variant>
        <vt:i4>5</vt:i4>
      </vt:variant>
      <vt:variant>
        <vt:lpwstr/>
      </vt:variant>
      <vt:variant>
        <vt:lpwstr>■アクセス制御</vt:lpwstr>
      </vt:variant>
      <vt:variant>
        <vt:i4>-1375328596</vt:i4>
      </vt:variant>
      <vt:variant>
        <vt:i4>3936</vt:i4>
      </vt:variant>
      <vt:variant>
        <vt:i4>0</vt:i4>
      </vt:variant>
      <vt:variant>
        <vt:i4>5</vt:i4>
      </vt:variant>
      <vt:variant>
        <vt:lpwstr/>
      </vt:variant>
      <vt:variant>
        <vt:lpwstr>■多要素認証</vt:lpwstr>
      </vt:variant>
      <vt:variant>
        <vt:i4>818750884</vt:i4>
      </vt:variant>
      <vt:variant>
        <vt:i4>3933</vt:i4>
      </vt:variant>
      <vt:variant>
        <vt:i4>0</vt:i4>
      </vt:variant>
      <vt:variant>
        <vt:i4>5</vt:i4>
      </vt:variant>
      <vt:variant>
        <vt:lpwstr/>
      </vt:variant>
      <vt:variant>
        <vt:lpwstr>■ゼロトラスト</vt:lpwstr>
      </vt:variant>
      <vt:variant>
        <vt:i4>-2127802593</vt:i4>
      </vt:variant>
      <vt:variant>
        <vt:i4>3930</vt:i4>
      </vt:variant>
      <vt:variant>
        <vt:i4>0</vt:i4>
      </vt:variant>
      <vt:variant>
        <vt:i4>5</vt:i4>
      </vt:variant>
      <vt:variant>
        <vt:lpwstr/>
      </vt:variant>
      <vt:variant>
        <vt:lpwstr>■脅威インテリジェンス</vt:lpwstr>
      </vt:variant>
      <vt:variant>
        <vt:i4>7869808</vt:i4>
      </vt:variant>
      <vt:variant>
        <vt:i4>3927</vt:i4>
      </vt:variant>
      <vt:variant>
        <vt:i4>0</vt:i4>
      </vt:variant>
      <vt:variant>
        <vt:i4>5</vt:i4>
      </vt:variant>
      <vt:variant>
        <vt:lpwstr/>
      </vt:variant>
      <vt:variant>
        <vt:lpwstr>■セキュリティインシデント</vt:lpwstr>
      </vt:variant>
      <vt:variant>
        <vt:i4>1058262</vt:i4>
      </vt:variant>
      <vt:variant>
        <vt:i4>3924</vt:i4>
      </vt:variant>
      <vt:variant>
        <vt:i4>0</vt:i4>
      </vt:variant>
      <vt:variant>
        <vt:i4>5</vt:i4>
      </vt:variant>
      <vt:variant>
        <vt:lpwstr/>
      </vt:variant>
      <vt:variant>
        <vt:lpwstr>■CVSS</vt:lpwstr>
      </vt:variant>
      <vt:variant>
        <vt:i4>-517899631</vt:i4>
      </vt:variant>
      <vt:variant>
        <vt:i4>3921</vt:i4>
      </vt:variant>
      <vt:variant>
        <vt:i4>0</vt:i4>
      </vt:variant>
      <vt:variant>
        <vt:i4>5</vt:i4>
      </vt:variant>
      <vt:variant>
        <vt:lpwstr/>
      </vt:variant>
      <vt:variant>
        <vt:lpwstr>■脆弱性</vt:lpwstr>
      </vt:variant>
      <vt:variant>
        <vt:i4>464252</vt:i4>
      </vt:variant>
      <vt:variant>
        <vt:i4>3918</vt:i4>
      </vt:variant>
      <vt:variant>
        <vt:i4>0</vt:i4>
      </vt:variant>
      <vt:variant>
        <vt:i4>5</vt:i4>
      </vt:variant>
      <vt:variant>
        <vt:lpwstr/>
      </vt:variant>
      <vt:variant>
        <vt:lpwstr>■ペネトレーションテスト</vt:lpwstr>
      </vt:variant>
      <vt:variant>
        <vt:i4>820981895</vt:i4>
      </vt:variant>
      <vt:variant>
        <vt:i4>3915</vt:i4>
      </vt:variant>
      <vt:variant>
        <vt:i4>0</vt:i4>
      </vt:variant>
      <vt:variant>
        <vt:i4>5</vt:i4>
      </vt:variant>
      <vt:variant>
        <vt:lpwstr/>
      </vt:variant>
      <vt:variant>
        <vt:lpwstr>コーディング</vt:lpwstr>
      </vt:variant>
      <vt:variant>
        <vt:i4>814949839</vt:i4>
      </vt:variant>
      <vt:variant>
        <vt:i4>3912</vt:i4>
      </vt:variant>
      <vt:variant>
        <vt:i4>0</vt:i4>
      </vt:variant>
      <vt:variant>
        <vt:i4>5</vt:i4>
      </vt:variant>
      <vt:variant>
        <vt:lpwstr/>
      </vt:variant>
      <vt:variant>
        <vt:lpwstr>■ミドルウェア</vt:lpwstr>
      </vt:variant>
      <vt:variant>
        <vt:i4>-811706170</vt:i4>
      </vt:variant>
      <vt:variant>
        <vt:i4>3909</vt:i4>
      </vt:variant>
      <vt:variant>
        <vt:i4>0</vt:i4>
      </vt:variant>
      <vt:variant>
        <vt:i4>5</vt:i4>
      </vt:variant>
      <vt:variant>
        <vt:lpwstr/>
      </vt:variant>
      <vt:variant>
        <vt:lpwstr>■供給者</vt:lpwstr>
      </vt:variant>
      <vt:variant>
        <vt:i4>-2071138133</vt:i4>
      </vt:variant>
      <vt:variant>
        <vt:i4>3906</vt:i4>
      </vt:variant>
      <vt:variant>
        <vt:i4>0</vt:i4>
      </vt:variant>
      <vt:variant>
        <vt:i4>5</vt:i4>
      </vt:variant>
      <vt:variant>
        <vt:lpwstr/>
      </vt:variant>
      <vt:variant>
        <vt:lpwstr>■脆弱性診断</vt:lpwstr>
      </vt:variant>
      <vt:variant>
        <vt:i4>1001092296</vt:i4>
      </vt:variant>
      <vt:variant>
        <vt:i4>3903</vt:i4>
      </vt:variant>
      <vt:variant>
        <vt:i4>0</vt:i4>
      </vt:variant>
      <vt:variant>
        <vt:i4>5</vt:i4>
      </vt:variant>
      <vt:variant>
        <vt:lpwstr/>
      </vt:variant>
      <vt:variant>
        <vt:lpwstr>■完全性</vt:lpwstr>
      </vt:variant>
      <vt:variant>
        <vt:i4>389566147</vt:i4>
      </vt:variant>
      <vt:variant>
        <vt:i4>3900</vt:i4>
      </vt:variant>
      <vt:variant>
        <vt:i4>0</vt:i4>
      </vt:variant>
      <vt:variant>
        <vt:i4>5</vt:i4>
      </vt:variant>
      <vt:variant>
        <vt:lpwstr/>
      </vt:variant>
      <vt:variant>
        <vt:lpwstr>■真正性</vt:lpwstr>
      </vt:variant>
      <vt:variant>
        <vt:i4>175668838</vt:i4>
      </vt:variant>
      <vt:variant>
        <vt:i4>3897</vt:i4>
      </vt:variant>
      <vt:variant>
        <vt:i4>0</vt:i4>
      </vt:variant>
      <vt:variant>
        <vt:i4>5</vt:i4>
      </vt:variant>
      <vt:variant>
        <vt:lpwstr/>
      </vt:variant>
      <vt:variant>
        <vt:lpwstr>■機密性</vt:lpwstr>
      </vt:variant>
      <vt:variant>
        <vt:i4>897676887</vt:i4>
      </vt:variant>
      <vt:variant>
        <vt:i4>3894</vt:i4>
      </vt:variant>
      <vt:variant>
        <vt:i4>0</vt:i4>
      </vt:variant>
      <vt:variant>
        <vt:i4>5</vt:i4>
      </vt:variant>
      <vt:variant>
        <vt:lpwstr/>
      </vt:variant>
      <vt:variant>
        <vt:lpwstr>■暗号化</vt:lpwstr>
      </vt:variant>
      <vt:variant>
        <vt:i4>-517899631</vt:i4>
      </vt:variant>
      <vt:variant>
        <vt:i4>3891</vt:i4>
      </vt:variant>
      <vt:variant>
        <vt:i4>0</vt:i4>
      </vt:variant>
      <vt:variant>
        <vt:i4>5</vt:i4>
      </vt:variant>
      <vt:variant>
        <vt:lpwstr/>
      </vt:variant>
      <vt:variant>
        <vt:lpwstr>■脆弱性</vt:lpwstr>
      </vt:variant>
      <vt:variant>
        <vt:i4>1898141723</vt:i4>
      </vt:variant>
      <vt:variant>
        <vt:i4>3888</vt:i4>
      </vt:variant>
      <vt:variant>
        <vt:i4>0</vt:i4>
      </vt:variant>
      <vt:variant>
        <vt:i4>5</vt:i4>
      </vt:variant>
      <vt:variant>
        <vt:lpwstr/>
      </vt:variant>
      <vt:variant>
        <vt:lpwstr>■無線LAN</vt:lpwstr>
      </vt:variant>
      <vt:variant>
        <vt:i4>1628848</vt:i4>
      </vt:variant>
      <vt:variant>
        <vt:i4>3885</vt:i4>
      </vt:variant>
      <vt:variant>
        <vt:i4>0</vt:i4>
      </vt:variant>
      <vt:variant>
        <vt:i4>5</vt:i4>
      </vt:variant>
      <vt:variant>
        <vt:lpwstr/>
      </vt:variant>
      <vt:variant>
        <vt:lpwstr>■SSL／TLS</vt:lpwstr>
      </vt:variant>
      <vt:variant>
        <vt:i4>819602924</vt:i4>
      </vt:variant>
      <vt:variant>
        <vt:i4>3882</vt:i4>
      </vt:variant>
      <vt:variant>
        <vt:i4>0</vt:i4>
      </vt:variant>
      <vt:variant>
        <vt:i4>5</vt:i4>
      </vt:variant>
      <vt:variant>
        <vt:lpwstr/>
      </vt:variant>
      <vt:variant>
        <vt:lpwstr>■マルウェア</vt:lpwstr>
      </vt:variant>
      <vt:variant>
        <vt:i4>2823434</vt:i4>
      </vt:variant>
      <vt:variant>
        <vt:i4>3879</vt:i4>
      </vt:variant>
      <vt:variant>
        <vt:i4>0</vt:i4>
      </vt:variant>
      <vt:variant>
        <vt:i4>5</vt:i4>
      </vt:variant>
      <vt:variant>
        <vt:lpwstr/>
      </vt:variant>
      <vt:variant>
        <vt:lpwstr>■ファイアウォール</vt:lpwstr>
      </vt:variant>
      <vt:variant>
        <vt:i4>1713604</vt:i4>
      </vt:variant>
      <vt:variant>
        <vt:i4>3876</vt:i4>
      </vt:variant>
      <vt:variant>
        <vt:i4>0</vt:i4>
      </vt:variant>
      <vt:variant>
        <vt:i4>5</vt:i4>
      </vt:variant>
      <vt:variant>
        <vt:lpwstr/>
      </vt:variant>
      <vt:variant>
        <vt:lpwstr>■IDS</vt:lpwstr>
      </vt:variant>
      <vt:variant>
        <vt:i4>1840465</vt:i4>
      </vt:variant>
      <vt:variant>
        <vt:i4>3873</vt:i4>
      </vt:variant>
      <vt:variant>
        <vt:i4>0</vt:i4>
      </vt:variant>
      <vt:variant>
        <vt:i4>5</vt:i4>
      </vt:variant>
      <vt:variant>
        <vt:lpwstr/>
      </vt:variant>
      <vt:variant>
        <vt:lpwstr>■ソリューション</vt:lpwstr>
      </vt:variant>
      <vt:variant>
        <vt:i4>1189324</vt:i4>
      </vt:variant>
      <vt:variant>
        <vt:i4>3870</vt:i4>
      </vt:variant>
      <vt:variant>
        <vt:i4>0</vt:i4>
      </vt:variant>
      <vt:variant>
        <vt:i4>5</vt:i4>
      </vt:variant>
      <vt:variant>
        <vt:lpwstr/>
      </vt:variant>
      <vt:variant>
        <vt:lpwstr>■SLA</vt:lpwstr>
      </vt:variant>
      <vt:variant>
        <vt:i4>897676887</vt:i4>
      </vt:variant>
      <vt:variant>
        <vt:i4>3867</vt:i4>
      </vt:variant>
      <vt:variant>
        <vt:i4>0</vt:i4>
      </vt:variant>
      <vt:variant>
        <vt:i4>5</vt:i4>
      </vt:variant>
      <vt:variant>
        <vt:lpwstr/>
      </vt:variant>
      <vt:variant>
        <vt:lpwstr>■暗号化</vt:lpwstr>
      </vt:variant>
      <vt:variant>
        <vt:i4>1898141723</vt:i4>
      </vt:variant>
      <vt:variant>
        <vt:i4>3864</vt:i4>
      </vt:variant>
      <vt:variant>
        <vt:i4>0</vt:i4>
      </vt:variant>
      <vt:variant>
        <vt:i4>5</vt:i4>
      </vt:variant>
      <vt:variant>
        <vt:lpwstr/>
      </vt:variant>
      <vt:variant>
        <vt:lpwstr>■無線LAN</vt:lpwstr>
      </vt:variant>
      <vt:variant>
        <vt:i4>2823434</vt:i4>
      </vt:variant>
      <vt:variant>
        <vt:i4>3861</vt:i4>
      </vt:variant>
      <vt:variant>
        <vt:i4>0</vt:i4>
      </vt:variant>
      <vt:variant>
        <vt:i4>5</vt:i4>
      </vt:variant>
      <vt:variant>
        <vt:lpwstr/>
      </vt:variant>
      <vt:variant>
        <vt:lpwstr>■ファイアウォール</vt:lpwstr>
      </vt:variant>
      <vt:variant>
        <vt:i4>868765832</vt:i4>
      </vt:variant>
      <vt:variant>
        <vt:i4>3858</vt:i4>
      </vt:variant>
      <vt:variant>
        <vt:i4>0</vt:i4>
      </vt:variant>
      <vt:variant>
        <vt:i4>5</vt:i4>
      </vt:variant>
      <vt:variant>
        <vt:lpwstr/>
      </vt:variant>
      <vt:variant>
        <vt:lpwstr>■可用性</vt:lpwstr>
      </vt:variant>
      <vt:variant>
        <vt:i4>1001092296</vt:i4>
      </vt:variant>
      <vt:variant>
        <vt:i4>3855</vt:i4>
      </vt:variant>
      <vt:variant>
        <vt:i4>0</vt:i4>
      </vt:variant>
      <vt:variant>
        <vt:i4>5</vt:i4>
      </vt:variant>
      <vt:variant>
        <vt:lpwstr/>
      </vt:variant>
      <vt:variant>
        <vt:lpwstr>■完全性</vt:lpwstr>
      </vt:variant>
      <vt:variant>
        <vt:i4>175668838</vt:i4>
      </vt:variant>
      <vt:variant>
        <vt:i4>3852</vt:i4>
      </vt:variant>
      <vt:variant>
        <vt:i4>0</vt:i4>
      </vt:variant>
      <vt:variant>
        <vt:i4>5</vt:i4>
      </vt:variant>
      <vt:variant>
        <vt:lpwstr/>
      </vt:variant>
      <vt:variant>
        <vt:lpwstr>■機密性</vt:lpwstr>
      </vt:variant>
      <vt:variant>
        <vt:i4>1437210102</vt:i4>
      </vt:variant>
      <vt:variant>
        <vt:i4>3849</vt:i4>
      </vt:variant>
      <vt:variant>
        <vt:i4>0</vt:i4>
      </vt:variant>
      <vt:variant>
        <vt:i4>5</vt:i4>
      </vt:variant>
      <vt:variant>
        <vt:lpwstr/>
      </vt:variant>
      <vt:variant>
        <vt:lpwstr>■改ざん</vt:lpwstr>
      </vt:variant>
      <vt:variant>
        <vt:i4>820981895</vt:i4>
      </vt:variant>
      <vt:variant>
        <vt:i4>3846</vt:i4>
      </vt:variant>
      <vt:variant>
        <vt:i4>0</vt:i4>
      </vt:variant>
      <vt:variant>
        <vt:i4>5</vt:i4>
      </vt:variant>
      <vt:variant>
        <vt:lpwstr/>
      </vt:variant>
      <vt:variant>
        <vt:lpwstr>コーディング</vt:lpwstr>
      </vt:variant>
      <vt:variant>
        <vt:i4>517361013</vt:i4>
      </vt:variant>
      <vt:variant>
        <vt:i4>3843</vt:i4>
      </vt:variant>
      <vt:variant>
        <vt:i4>0</vt:i4>
      </vt:variant>
      <vt:variant>
        <vt:i4>5</vt:i4>
      </vt:variant>
      <vt:variant>
        <vt:lpwstr/>
      </vt:variant>
      <vt:variant>
        <vt:lpwstr>■情報セキュリティ事象</vt:lpwstr>
      </vt:variant>
      <vt:variant>
        <vt:i4>819406321</vt:i4>
      </vt:variant>
      <vt:variant>
        <vt:i4>3840</vt:i4>
      </vt:variant>
      <vt:variant>
        <vt:i4>0</vt:i4>
      </vt:variant>
      <vt:variant>
        <vt:i4>5</vt:i4>
      </vt:variant>
      <vt:variant>
        <vt:lpwstr/>
      </vt:variant>
      <vt:variant>
        <vt:lpwstr>■リスクアセスメント</vt:lpwstr>
      </vt:variant>
      <vt:variant>
        <vt:i4>-517899631</vt:i4>
      </vt:variant>
      <vt:variant>
        <vt:i4>3837</vt:i4>
      </vt:variant>
      <vt:variant>
        <vt:i4>0</vt:i4>
      </vt:variant>
      <vt:variant>
        <vt:i4>5</vt:i4>
      </vt:variant>
      <vt:variant>
        <vt:lpwstr/>
      </vt:variant>
      <vt:variant>
        <vt:lpwstr>■脆弱性</vt:lpwstr>
      </vt:variant>
      <vt:variant>
        <vt:i4>1309965932</vt:i4>
      </vt:variant>
      <vt:variant>
        <vt:i4>3834</vt:i4>
      </vt:variant>
      <vt:variant>
        <vt:i4>0</vt:i4>
      </vt:variant>
      <vt:variant>
        <vt:i4>5</vt:i4>
      </vt:variant>
      <vt:variant>
        <vt:lpwstr/>
      </vt:variant>
      <vt:variant>
        <vt:lpwstr>■不正アクセス</vt:lpwstr>
      </vt:variant>
      <vt:variant>
        <vt:i4>1366651446</vt:i4>
      </vt:variant>
      <vt:variant>
        <vt:i4>3831</vt:i4>
      </vt:variant>
      <vt:variant>
        <vt:i4>0</vt:i4>
      </vt:variant>
      <vt:variant>
        <vt:i4>5</vt:i4>
      </vt:variant>
      <vt:variant>
        <vt:lpwstr/>
      </vt:variant>
      <vt:variant>
        <vt:lpwstr>■ファイル共有ソフト</vt:lpwstr>
      </vt:variant>
      <vt:variant>
        <vt:i4>7148894</vt:i4>
      </vt:variant>
      <vt:variant>
        <vt:i4>3828</vt:i4>
      </vt:variant>
      <vt:variant>
        <vt:i4>0</vt:i4>
      </vt:variant>
      <vt:variant>
        <vt:i4>5</vt:i4>
      </vt:variant>
      <vt:variant>
        <vt:lpwstr/>
      </vt:variant>
      <vt:variant>
        <vt:lpwstr>■ユーティリティプログラム</vt:lpwstr>
      </vt:variant>
      <vt:variant>
        <vt:i4>801553820</vt:i4>
      </vt:variant>
      <vt:variant>
        <vt:i4>3825</vt:i4>
      </vt:variant>
      <vt:variant>
        <vt:i4>0</vt:i4>
      </vt:variant>
      <vt:variant>
        <vt:i4>5</vt:i4>
      </vt:variant>
      <vt:variant>
        <vt:lpwstr/>
      </vt:variant>
      <vt:variant>
        <vt:lpwstr>■信頼性</vt:lpwstr>
      </vt:variant>
      <vt:variant>
        <vt:i4>817505713</vt:i4>
      </vt:variant>
      <vt:variant>
        <vt:i4>3822</vt:i4>
      </vt:variant>
      <vt:variant>
        <vt:i4>0</vt:i4>
      </vt:variant>
      <vt:variant>
        <vt:i4>5</vt:i4>
      </vt:variant>
      <vt:variant>
        <vt:lpwstr/>
      </vt:variant>
      <vt:variant>
        <vt:lpwstr>■イベントログ</vt:lpwstr>
      </vt:variant>
      <vt:variant>
        <vt:i4>1975764</vt:i4>
      </vt:variant>
      <vt:variant>
        <vt:i4>3819</vt:i4>
      </vt:variant>
      <vt:variant>
        <vt:i4>0</vt:i4>
      </vt:variant>
      <vt:variant>
        <vt:i4>5</vt:i4>
      </vt:variant>
      <vt:variant>
        <vt:lpwstr/>
      </vt:variant>
      <vt:variant>
        <vt:lpwstr>■NTP</vt:lpwstr>
      </vt:variant>
      <vt:variant>
        <vt:i4>1713616</vt:i4>
      </vt:variant>
      <vt:variant>
        <vt:i4>3816</vt:i4>
      </vt:variant>
      <vt:variant>
        <vt:i4>0</vt:i4>
      </vt:variant>
      <vt:variant>
        <vt:i4>5</vt:i4>
      </vt:variant>
      <vt:variant>
        <vt:lpwstr/>
      </vt:variant>
      <vt:variant>
        <vt:lpwstr>■IPS</vt:lpwstr>
      </vt:variant>
      <vt:variant>
        <vt:i4>1713604</vt:i4>
      </vt:variant>
      <vt:variant>
        <vt:i4>3813</vt:i4>
      </vt:variant>
      <vt:variant>
        <vt:i4>0</vt:i4>
      </vt:variant>
      <vt:variant>
        <vt:i4>5</vt:i4>
      </vt:variant>
      <vt:variant>
        <vt:lpwstr/>
      </vt:variant>
      <vt:variant>
        <vt:lpwstr>■IDS</vt:lpwstr>
      </vt:variant>
      <vt:variant>
        <vt:i4>2823434</vt:i4>
      </vt:variant>
      <vt:variant>
        <vt:i4>3810</vt:i4>
      </vt:variant>
      <vt:variant>
        <vt:i4>0</vt:i4>
      </vt:variant>
      <vt:variant>
        <vt:i4>5</vt:i4>
      </vt:variant>
      <vt:variant>
        <vt:lpwstr/>
      </vt:variant>
      <vt:variant>
        <vt:lpwstr>■ファイアウォール</vt:lpwstr>
      </vt:variant>
      <vt:variant>
        <vt:i4>7869808</vt:i4>
      </vt:variant>
      <vt:variant>
        <vt:i4>3807</vt:i4>
      </vt:variant>
      <vt:variant>
        <vt:i4>0</vt:i4>
      </vt:variant>
      <vt:variant>
        <vt:i4>5</vt:i4>
      </vt:variant>
      <vt:variant>
        <vt:lpwstr/>
      </vt:variant>
      <vt:variant>
        <vt:lpwstr>■セキュリティインシデント</vt:lpwstr>
      </vt:variant>
      <vt:variant>
        <vt:i4>1437210102</vt:i4>
      </vt:variant>
      <vt:variant>
        <vt:i4>3804</vt:i4>
      </vt:variant>
      <vt:variant>
        <vt:i4>0</vt:i4>
      </vt:variant>
      <vt:variant>
        <vt:i4>5</vt:i4>
      </vt:variant>
      <vt:variant>
        <vt:lpwstr/>
      </vt:variant>
      <vt:variant>
        <vt:lpwstr>■改ざん</vt:lpwstr>
      </vt:variant>
      <vt:variant>
        <vt:i4>1309965932</vt:i4>
      </vt:variant>
      <vt:variant>
        <vt:i4>3801</vt:i4>
      </vt:variant>
      <vt:variant>
        <vt:i4>0</vt:i4>
      </vt:variant>
      <vt:variant>
        <vt:i4>5</vt:i4>
      </vt:variant>
      <vt:variant>
        <vt:lpwstr/>
      </vt:variant>
      <vt:variant>
        <vt:lpwstr>■不正アクセス</vt:lpwstr>
      </vt:variant>
      <vt:variant>
        <vt:i4>868765832</vt:i4>
      </vt:variant>
      <vt:variant>
        <vt:i4>3798</vt:i4>
      </vt:variant>
      <vt:variant>
        <vt:i4>0</vt:i4>
      </vt:variant>
      <vt:variant>
        <vt:i4>5</vt:i4>
      </vt:variant>
      <vt:variant>
        <vt:lpwstr/>
      </vt:variant>
      <vt:variant>
        <vt:lpwstr>■可用性</vt:lpwstr>
      </vt:variant>
      <vt:variant>
        <vt:i4>5772564</vt:i4>
      </vt:variant>
      <vt:variant>
        <vt:i4>3795</vt:i4>
      </vt:variant>
      <vt:variant>
        <vt:i4>0</vt:i4>
      </vt:variant>
      <vt:variant>
        <vt:i4>5</vt:i4>
      </vt:variant>
      <vt:variant>
        <vt:lpwstr/>
      </vt:variant>
      <vt:variant>
        <vt:lpwstr>■ランサムウェア</vt:lpwstr>
      </vt:variant>
      <vt:variant>
        <vt:i4>1437210102</vt:i4>
      </vt:variant>
      <vt:variant>
        <vt:i4>3792</vt:i4>
      </vt:variant>
      <vt:variant>
        <vt:i4>0</vt:i4>
      </vt:variant>
      <vt:variant>
        <vt:i4>5</vt:i4>
      </vt:variant>
      <vt:variant>
        <vt:lpwstr/>
      </vt:variant>
      <vt:variant>
        <vt:lpwstr>■改ざん</vt:lpwstr>
      </vt:variant>
      <vt:variant>
        <vt:i4>1309965932</vt:i4>
      </vt:variant>
      <vt:variant>
        <vt:i4>3789</vt:i4>
      </vt:variant>
      <vt:variant>
        <vt:i4>0</vt:i4>
      </vt:variant>
      <vt:variant>
        <vt:i4>5</vt:i4>
      </vt:variant>
      <vt:variant>
        <vt:lpwstr/>
      </vt:variant>
      <vt:variant>
        <vt:lpwstr>■不正アクセス</vt:lpwstr>
      </vt:variant>
      <vt:variant>
        <vt:i4>897676887</vt:i4>
      </vt:variant>
      <vt:variant>
        <vt:i4>3786</vt:i4>
      </vt:variant>
      <vt:variant>
        <vt:i4>0</vt:i4>
      </vt:variant>
      <vt:variant>
        <vt:i4>5</vt:i4>
      </vt:variant>
      <vt:variant>
        <vt:lpwstr/>
      </vt:variant>
      <vt:variant>
        <vt:lpwstr>■暗号化</vt:lpwstr>
      </vt:variant>
      <vt:variant>
        <vt:i4>1309965932</vt:i4>
      </vt:variant>
      <vt:variant>
        <vt:i4>3783</vt:i4>
      </vt:variant>
      <vt:variant>
        <vt:i4>0</vt:i4>
      </vt:variant>
      <vt:variant>
        <vt:i4>5</vt:i4>
      </vt:variant>
      <vt:variant>
        <vt:lpwstr/>
      </vt:variant>
      <vt:variant>
        <vt:lpwstr>■不正アクセス</vt:lpwstr>
      </vt:variant>
      <vt:variant>
        <vt:i4>1713616</vt:i4>
      </vt:variant>
      <vt:variant>
        <vt:i4>3780</vt:i4>
      </vt:variant>
      <vt:variant>
        <vt:i4>0</vt:i4>
      </vt:variant>
      <vt:variant>
        <vt:i4>5</vt:i4>
      </vt:variant>
      <vt:variant>
        <vt:lpwstr/>
      </vt:variant>
      <vt:variant>
        <vt:lpwstr>■IPS</vt:lpwstr>
      </vt:variant>
      <vt:variant>
        <vt:i4>1713604</vt:i4>
      </vt:variant>
      <vt:variant>
        <vt:i4>3777</vt:i4>
      </vt:variant>
      <vt:variant>
        <vt:i4>0</vt:i4>
      </vt:variant>
      <vt:variant>
        <vt:i4>5</vt:i4>
      </vt:variant>
      <vt:variant>
        <vt:lpwstr/>
      </vt:variant>
      <vt:variant>
        <vt:lpwstr>■IDS</vt:lpwstr>
      </vt:variant>
      <vt:variant>
        <vt:i4>2823434</vt:i4>
      </vt:variant>
      <vt:variant>
        <vt:i4>3774</vt:i4>
      </vt:variant>
      <vt:variant>
        <vt:i4>0</vt:i4>
      </vt:variant>
      <vt:variant>
        <vt:i4>5</vt:i4>
      </vt:variant>
      <vt:variant>
        <vt:lpwstr/>
      </vt:variant>
      <vt:variant>
        <vt:lpwstr>■ファイアウォール</vt:lpwstr>
      </vt:variant>
      <vt:variant>
        <vt:i4>1366651446</vt:i4>
      </vt:variant>
      <vt:variant>
        <vt:i4>3771</vt:i4>
      </vt:variant>
      <vt:variant>
        <vt:i4>0</vt:i4>
      </vt:variant>
      <vt:variant>
        <vt:i4>5</vt:i4>
      </vt:variant>
      <vt:variant>
        <vt:lpwstr/>
      </vt:variant>
      <vt:variant>
        <vt:lpwstr>■ファイル共有ソフト</vt:lpwstr>
      </vt:variant>
      <vt:variant>
        <vt:i4>3282223</vt:i4>
      </vt:variant>
      <vt:variant>
        <vt:i4>3768</vt:i4>
      </vt:variant>
      <vt:variant>
        <vt:i4>0</vt:i4>
      </vt:variant>
      <vt:variant>
        <vt:i4>5</vt:i4>
      </vt:variant>
      <vt:variant>
        <vt:lpwstr/>
      </vt:variant>
      <vt:variant>
        <vt:lpwstr>■データマスキング</vt:lpwstr>
      </vt:variant>
      <vt:variant>
        <vt:i4>1416403974</vt:i4>
      </vt:variant>
      <vt:variant>
        <vt:i4>3765</vt:i4>
      </vt:variant>
      <vt:variant>
        <vt:i4>0</vt:i4>
      </vt:variant>
      <vt:variant>
        <vt:i4>5</vt:i4>
      </vt:variant>
      <vt:variant>
        <vt:lpwstr/>
      </vt:variant>
      <vt:variant>
        <vt:lpwstr>■磁気データ消去装置</vt:lpwstr>
      </vt:variant>
      <vt:variant>
        <vt:i4>-517899631</vt:i4>
      </vt:variant>
      <vt:variant>
        <vt:i4>3762</vt:i4>
      </vt:variant>
      <vt:variant>
        <vt:i4>0</vt:i4>
      </vt:variant>
      <vt:variant>
        <vt:i4>5</vt:i4>
      </vt:variant>
      <vt:variant>
        <vt:lpwstr/>
      </vt:variant>
      <vt:variant>
        <vt:lpwstr>■脆弱性</vt:lpwstr>
      </vt:variant>
      <vt:variant>
        <vt:i4>819602924</vt:i4>
      </vt:variant>
      <vt:variant>
        <vt:i4>3759</vt:i4>
      </vt:variant>
      <vt:variant>
        <vt:i4>0</vt:i4>
      </vt:variant>
      <vt:variant>
        <vt:i4>5</vt:i4>
      </vt:variant>
      <vt:variant>
        <vt:lpwstr/>
      </vt:variant>
      <vt:variant>
        <vt:lpwstr>■マルウェア</vt:lpwstr>
      </vt:variant>
      <vt:variant>
        <vt:i4>1309965932</vt:i4>
      </vt:variant>
      <vt:variant>
        <vt:i4>3756</vt:i4>
      </vt:variant>
      <vt:variant>
        <vt:i4>0</vt:i4>
      </vt:variant>
      <vt:variant>
        <vt:i4>5</vt:i4>
      </vt:variant>
      <vt:variant>
        <vt:lpwstr/>
      </vt:variant>
      <vt:variant>
        <vt:lpwstr>■不正アクセス</vt:lpwstr>
      </vt:variant>
      <vt:variant>
        <vt:i4>-1375328596</vt:i4>
      </vt:variant>
      <vt:variant>
        <vt:i4>3753</vt:i4>
      </vt:variant>
      <vt:variant>
        <vt:i4>0</vt:i4>
      </vt:variant>
      <vt:variant>
        <vt:i4>5</vt:i4>
      </vt:variant>
      <vt:variant>
        <vt:lpwstr/>
      </vt:variant>
      <vt:variant>
        <vt:lpwstr>■多要素認証</vt:lpwstr>
      </vt:variant>
      <vt:variant>
        <vt:i4>6034760</vt:i4>
      </vt:variant>
      <vt:variant>
        <vt:i4>3750</vt:i4>
      </vt:variant>
      <vt:variant>
        <vt:i4>0</vt:i4>
      </vt:variant>
      <vt:variant>
        <vt:i4>5</vt:i4>
      </vt:variant>
      <vt:variant>
        <vt:lpwstr/>
      </vt:variant>
      <vt:variant>
        <vt:lpwstr>■スクリーンセーバ</vt:lpwstr>
      </vt:variant>
      <vt:variant>
        <vt:i4>897676887</vt:i4>
      </vt:variant>
      <vt:variant>
        <vt:i4>3747</vt:i4>
      </vt:variant>
      <vt:variant>
        <vt:i4>0</vt:i4>
      </vt:variant>
      <vt:variant>
        <vt:i4>5</vt:i4>
      </vt:variant>
      <vt:variant>
        <vt:lpwstr/>
      </vt:variant>
      <vt:variant>
        <vt:lpwstr>■暗号化</vt:lpwstr>
      </vt:variant>
      <vt:variant>
        <vt:i4>6553698</vt:i4>
      </vt:variant>
      <vt:variant>
        <vt:i4>3744</vt:i4>
      </vt:variant>
      <vt:variant>
        <vt:i4>0</vt:i4>
      </vt:variant>
      <vt:variant>
        <vt:i4>5</vt:i4>
      </vt:variant>
      <vt:variant>
        <vt:lpwstr>https://www.iso.org/standard/27001</vt:lpwstr>
      </vt:variant>
      <vt:variant>
        <vt:lpwstr/>
      </vt:variant>
      <vt:variant>
        <vt:i4>820520442</vt:i4>
      </vt:variant>
      <vt:variant>
        <vt:i4>3741</vt:i4>
      </vt:variant>
      <vt:variant>
        <vt:i4>0</vt:i4>
      </vt:variant>
      <vt:variant>
        <vt:i4>5</vt:i4>
      </vt:variant>
      <vt:variant>
        <vt:lpwstr/>
      </vt:variant>
      <vt:variant>
        <vt:lpwstr>■アセスメント</vt:lpwstr>
      </vt:variant>
      <vt:variant>
        <vt:i4>7869808</vt:i4>
      </vt:variant>
      <vt:variant>
        <vt:i4>3738</vt:i4>
      </vt:variant>
      <vt:variant>
        <vt:i4>0</vt:i4>
      </vt:variant>
      <vt:variant>
        <vt:i4>5</vt:i4>
      </vt:variant>
      <vt:variant>
        <vt:lpwstr/>
      </vt:variant>
      <vt:variant>
        <vt:lpwstr>■セキュリティインシデント</vt:lpwstr>
      </vt:variant>
      <vt:variant>
        <vt:i4>868765832</vt:i4>
      </vt:variant>
      <vt:variant>
        <vt:i4>3735</vt:i4>
      </vt:variant>
      <vt:variant>
        <vt:i4>0</vt:i4>
      </vt:variant>
      <vt:variant>
        <vt:i4>5</vt:i4>
      </vt:variant>
      <vt:variant>
        <vt:lpwstr/>
      </vt:variant>
      <vt:variant>
        <vt:lpwstr>■可用性</vt:lpwstr>
      </vt:variant>
      <vt:variant>
        <vt:i4>-517899631</vt:i4>
      </vt:variant>
      <vt:variant>
        <vt:i4>3732</vt:i4>
      </vt:variant>
      <vt:variant>
        <vt:i4>0</vt:i4>
      </vt:variant>
      <vt:variant>
        <vt:i4>5</vt:i4>
      </vt:variant>
      <vt:variant>
        <vt:lpwstr/>
      </vt:variant>
      <vt:variant>
        <vt:lpwstr>■脆弱性</vt:lpwstr>
      </vt:variant>
      <vt:variant>
        <vt:i4>464188</vt:i4>
      </vt:variant>
      <vt:variant>
        <vt:i4>3729</vt:i4>
      </vt:variant>
      <vt:variant>
        <vt:i4>0</vt:i4>
      </vt:variant>
      <vt:variant>
        <vt:i4>5</vt:i4>
      </vt:variant>
      <vt:variant>
        <vt:lpwstr/>
      </vt:variant>
      <vt:variant>
        <vt:lpwstr>■ソフトウェアライブラリ</vt:lpwstr>
      </vt:variant>
      <vt:variant>
        <vt:i4>1378821558</vt:i4>
      </vt:variant>
      <vt:variant>
        <vt:i4>3726</vt:i4>
      </vt:variant>
      <vt:variant>
        <vt:i4>0</vt:i4>
      </vt:variant>
      <vt:variant>
        <vt:i4>5</vt:i4>
      </vt:variant>
      <vt:variant>
        <vt:lpwstr/>
      </vt:variant>
      <vt:variant>
        <vt:lpwstr>■アクセス制御</vt:lpwstr>
      </vt:variant>
      <vt:variant>
        <vt:i4>6559006</vt:i4>
      </vt:variant>
      <vt:variant>
        <vt:i4>3723</vt:i4>
      </vt:variant>
      <vt:variant>
        <vt:i4>0</vt:i4>
      </vt:variant>
      <vt:variant>
        <vt:i4>5</vt:i4>
      </vt:variant>
      <vt:variant>
        <vt:lpwstr/>
      </vt:variant>
      <vt:variant>
        <vt:lpwstr>■エンドポイントデバイス</vt:lpwstr>
      </vt:variant>
      <vt:variant>
        <vt:i4>271827</vt:i4>
      </vt:variant>
      <vt:variant>
        <vt:i4>3720</vt:i4>
      </vt:variant>
      <vt:variant>
        <vt:i4>0</vt:i4>
      </vt:variant>
      <vt:variant>
        <vt:i4>5</vt:i4>
      </vt:variant>
      <vt:variant>
        <vt:lpwstr/>
      </vt:variant>
      <vt:variant>
        <vt:lpwstr>■ISMS</vt:lpwstr>
      </vt:variant>
      <vt:variant>
        <vt:i4>820981895</vt:i4>
      </vt:variant>
      <vt:variant>
        <vt:i4>3717</vt:i4>
      </vt:variant>
      <vt:variant>
        <vt:i4>0</vt:i4>
      </vt:variant>
      <vt:variant>
        <vt:i4>5</vt:i4>
      </vt:variant>
      <vt:variant>
        <vt:lpwstr/>
      </vt:variant>
      <vt:variant>
        <vt:lpwstr>コーディング</vt:lpwstr>
      </vt:variant>
      <vt:variant>
        <vt:i4>3282223</vt:i4>
      </vt:variant>
      <vt:variant>
        <vt:i4>3714</vt:i4>
      </vt:variant>
      <vt:variant>
        <vt:i4>0</vt:i4>
      </vt:variant>
      <vt:variant>
        <vt:i4>5</vt:i4>
      </vt:variant>
      <vt:variant>
        <vt:lpwstr/>
      </vt:variant>
      <vt:variant>
        <vt:lpwstr>■データマスキング</vt:lpwstr>
      </vt:variant>
      <vt:variant>
        <vt:i4>819602924</vt:i4>
      </vt:variant>
      <vt:variant>
        <vt:i4>3711</vt:i4>
      </vt:variant>
      <vt:variant>
        <vt:i4>0</vt:i4>
      </vt:variant>
      <vt:variant>
        <vt:i4>5</vt:i4>
      </vt:variant>
      <vt:variant>
        <vt:lpwstr/>
      </vt:variant>
      <vt:variant>
        <vt:lpwstr>■マルウェア</vt:lpwstr>
      </vt:variant>
      <vt:variant>
        <vt:i4>7148894</vt:i4>
      </vt:variant>
      <vt:variant>
        <vt:i4>3708</vt:i4>
      </vt:variant>
      <vt:variant>
        <vt:i4>0</vt:i4>
      </vt:variant>
      <vt:variant>
        <vt:i4>5</vt:i4>
      </vt:variant>
      <vt:variant>
        <vt:lpwstr/>
      </vt:variant>
      <vt:variant>
        <vt:lpwstr>■ユーティリティプログラム</vt:lpwstr>
      </vt:variant>
      <vt:variant>
        <vt:i4>819406321</vt:i4>
      </vt:variant>
      <vt:variant>
        <vt:i4>3705</vt:i4>
      </vt:variant>
      <vt:variant>
        <vt:i4>0</vt:i4>
      </vt:variant>
      <vt:variant>
        <vt:i4>5</vt:i4>
      </vt:variant>
      <vt:variant>
        <vt:lpwstr/>
      </vt:variant>
      <vt:variant>
        <vt:lpwstr>■リスクアセスメント</vt:lpwstr>
      </vt:variant>
      <vt:variant>
        <vt:i4>818750884</vt:i4>
      </vt:variant>
      <vt:variant>
        <vt:i4>3702</vt:i4>
      </vt:variant>
      <vt:variant>
        <vt:i4>0</vt:i4>
      </vt:variant>
      <vt:variant>
        <vt:i4>5</vt:i4>
      </vt:variant>
      <vt:variant>
        <vt:lpwstr/>
      </vt:variant>
      <vt:variant>
        <vt:lpwstr>■ゼロトラスト</vt:lpwstr>
      </vt:variant>
      <vt:variant>
        <vt:i4>1366651446</vt:i4>
      </vt:variant>
      <vt:variant>
        <vt:i4>3699</vt:i4>
      </vt:variant>
      <vt:variant>
        <vt:i4>0</vt:i4>
      </vt:variant>
      <vt:variant>
        <vt:i4>5</vt:i4>
      </vt:variant>
      <vt:variant>
        <vt:lpwstr/>
      </vt:variant>
      <vt:variant>
        <vt:lpwstr>■ファイル共有ソフト</vt:lpwstr>
      </vt:variant>
      <vt:variant>
        <vt:i4>819602924</vt:i4>
      </vt:variant>
      <vt:variant>
        <vt:i4>3696</vt:i4>
      </vt:variant>
      <vt:variant>
        <vt:i4>0</vt:i4>
      </vt:variant>
      <vt:variant>
        <vt:i4>5</vt:i4>
      </vt:variant>
      <vt:variant>
        <vt:lpwstr/>
      </vt:variant>
      <vt:variant>
        <vt:lpwstr>■マルウェア</vt:lpwstr>
      </vt:variant>
      <vt:variant>
        <vt:i4>1516996</vt:i4>
      </vt:variant>
      <vt:variant>
        <vt:i4>3693</vt:i4>
      </vt:variant>
      <vt:variant>
        <vt:i4>0</vt:i4>
      </vt:variant>
      <vt:variant>
        <vt:i4>5</vt:i4>
      </vt:variant>
      <vt:variant>
        <vt:lpwstr/>
      </vt:variant>
      <vt:variant>
        <vt:lpwstr>■EDR</vt:lpwstr>
      </vt:variant>
      <vt:variant>
        <vt:i4>7068377</vt:i4>
      </vt:variant>
      <vt:variant>
        <vt:i4>3690</vt:i4>
      </vt:variant>
      <vt:variant>
        <vt:i4>0</vt:i4>
      </vt:variant>
      <vt:variant>
        <vt:i4>5</vt:i4>
      </vt:variant>
      <vt:variant>
        <vt:lpwstr/>
      </vt:variant>
      <vt:variant>
        <vt:lpwstr>■VPN（VirtualPrivateNetwork）</vt:lpwstr>
      </vt:variant>
      <vt:variant>
        <vt:i4>1309965932</vt:i4>
      </vt:variant>
      <vt:variant>
        <vt:i4>3687</vt:i4>
      </vt:variant>
      <vt:variant>
        <vt:i4>0</vt:i4>
      </vt:variant>
      <vt:variant>
        <vt:i4>5</vt:i4>
      </vt:variant>
      <vt:variant>
        <vt:lpwstr/>
      </vt:variant>
      <vt:variant>
        <vt:lpwstr>■不正アクセス</vt:lpwstr>
      </vt:variant>
      <vt:variant>
        <vt:i4>1516991</vt:i4>
      </vt:variant>
      <vt:variant>
        <vt:i4>3684</vt:i4>
      </vt:variant>
      <vt:variant>
        <vt:i4>0</vt:i4>
      </vt:variant>
      <vt:variant>
        <vt:i4>5</vt:i4>
      </vt:variant>
      <vt:variant>
        <vt:lpwstr/>
      </vt:variant>
      <vt:variant>
        <vt:lpwstr>■シャドーIT</vt:lpwstr>
      </vt:variant>
      <vt:variant>
        <vt:i4>-165385278</vt:i4>
      </vt:variant>
      <vt:variant>
        <vt:i4>3681</vt:i4>
      </vt:variant>
      <vt:variant>
        <vt:i4>0</vt:i4>
      </vt:variant>
      <vt:variant>
        <vt:i4>5</vt:i4>
      </vt:variant>
      <vt:variant>
        <vt:lpwstr/>
      </vt:variant>
      <vt:variant>
        <vt:lpwstr>■無停電電源装置</vt:lpwstr>
      </vt:variant>
      <vt:variant>
        <vt:i4>2102572</vt:i4>
      </vt:variant>
      <vt:variant>
        <vt:i4>3678</vt:i4>
      </vt:variant>
      <vt:variant>
        <vt:i4>0</vt:i4>
      </vt:variant>
      <vt:variant>
        <vt:i4>5</vt:i4>
      </vt:variant>
      <vt:variant>
        <vt:lpwstr/>
      </vt:variant>
      <vt:variant>
        <vt:lpwstr>■サポートユーティリティ</vt:lpwstr>
      </vt:variant>
      <vt:variant>
        <vt:i4>897676887</vt:i4>
      </vt:variant>
      <vt:variant>
        <vt:i4>3675</vt:i4>
      </vt:variant>
      <vt:variant>
        <vt:i4>0</vt:i4>
      </vt:variant>
      <vt:variant>
        <vt:i4>5</vt:i4>
      </vt:variant>
      <vt:variant>
        <vt:lpwstr/>
      </vt:variant>
      <vt:variant>
        <vt:lpwstr>■暗号化</vt:lpwstr>
      </vt:variant>
      <vt:variant>
        <vt:i4>897676887</vt:i4>
      </vt:variant>
      <vt:variant>
        <vt:i4>3672</vt:i4>
      </vt:variant>
      <vt:variant>
        <vt:i4>0</vt:i4>
      </vt:variant>
      <vt:variant>
        <vt:i4>5</vt:i4>
      </vt:variant>
      <vt:variant>
        <vt:lpwstr/>
      </vt:variant>
      <vt:variant>
        <vt:lpwstr>■暗号化</vt:lpwstr>
      </vt:variant>
      <vt:variant>
        <vt:i4>1898141723</vt:i4>
      </vt:variant>
      <vt:variant>
        <vt:i4>3669</vt:i4>
      </vt:variant>
      <vt:variant>
        <vt:i4>0</vt:i4>
      </vt:variant>
      <vt:variant>
        <vt:i4>5</vt:i4>
      </vt:variant>
      <vt:variant>
        <vt:lpwstr/>
      </vt:variant>
      <vt:variant>
        <vt:lpwstr>■無線LAN</vt:lpwstr>
      </vt:variant>
      <vt:variant>
        <vt:i4>6493470</vt:i4>
      </vt:variant>
      <vt:variant>
        <vt:i4>3666</vt:i4>
      </vt:variant>
      <vt:variant>
        <vt:i4>0</vt:i4>
      </vt:variant>
      <vt:variant>
        <vt:i4>5</vt:i4>
      </vt:variant>
      <vt:variant>
        <vt:lpwstr/>
      </vt:variant>
      <vt:variant>
        <vt:lpwstr>■スクリーンロック</vt:lpwstr>
      </vt:variant>
      <vt:variant>
        <vt:i4>-335381103</vt:i4>
      </vt:variant>
      <vt:variant>
        <vt:i4>3663</vt:i4>
      </vt:variant>
      <vt:variant>
        <vt:i4>0</vt:i4>
      </vt:variant>
      <vt:variant>
        <vt:i4>5</vt:i4>
      </vt:variant>
      <vt:variant>
        <vt:lpwstr/>
      </vt:variant>
      <vt:variant>
        <vt:lpwstr>■情報資産</vt:lpwstr>
      </vt:variant>
      <vt:variant>
        <vt:i4>271827</vt:i4>
      </vt:variant>
      <vt:variant>
        <vt:i4>3660</vt:i4>
      </vt:variant>
      <vt:variant>
        <vt:i4>0</vt:i4>
      </vt:variant>
      <vt:variant>
        <vt:i4>5</vt:i4>
      </vt:variant>
      <vt:variant>
        <vt:lpwstr/>
      </vt:variant>
      <vt:variant>
        <vt:lpwstr>■ISMS</vt:lpwstr>
      </vt:variant>
      <vt:variant>
        <vt:i4>6553698</vt:i4>
      </vt:variant>
      <vt:variant>
        <vt:i4>3657</vt:i4>
      </vt:variant>
      <vt:variant>
        <vt:i4>0</vt:i4>
      </vt:variant>
      <vt:variant>
        <vt:i4>5</vt:i4>
      </vt:variant>
      <vt:variant>
        <vt:lpwstr>https://www.iso.org/standard/27001</vt:lpwstr>
      </vt:variant>
      <vt:variant>
        <vt:lpwstr/>
      </vt:variant>
      <vt:variant>
        <vt:i4>175668838</vt:i4>
      </vt:variant>
      <vt:variant>
        <vt:i4>3654</vt:i4>
      </vt:variant>
      <vt:variant>
        <vt:i4>0</vt:i4>
      </vt:variant>
      <vt:variant>
        <vt:i4>5</vt:i4>
      </vt:variant>
      <vt:variant>
        <vt:lpwstr/>
      </vt:variant>
      <vt:variant>
        <vt:lpwstr>■機密性</vt:lpwstr>
      </vt:variant>
      <vt:variant>
        <vt:i4>1001092296</vt:i4>
      </vt:variant>
      <vt:variant>
        <vt:i4>3651</vt:i4>
      </vt:variant>
      <vt:variant>
        <vt:i4>0</vt:i4>
      </vt:variant>
      <vt:variant>
        <vt:i4>5</vt:i4>
      </vt:variant>
      <vt:variant>
        <vt:lpwstr/>
      </vt:variant>
      <vt:variant>
        <vt:lpwstr>■完全性</vt:lpwstr>
      </vt:variant>
      <vt:variant>
        <vt:i4>868765832</vt:i4>
      </vt:variant>
      <vt:variant>
        <vt:i4>3648</vt:i4>
      </vt:variant>
      <vt:variant>
        <vt:i4>0</vt:i4>
      </vt:variant>
      <vt:variant>
        <vt:i4>5</vt:i4>
      </vt:variant>
      <vt:variant>
        <vt:lpwstr/>
      </vt:variant>
      <vt:variant>
        <vt:lpwstr>■可用性</vt:lpwstr>
      </vt:variant>
      <vt:variant>
        <vt:i4>271827</vt:i4>
      </vt:variant>
      <vt:variant>
        <vt:i4>3645</vt:i4>
      </vt:variant>
      <vt:variant>
        <vt:i4>0</vt:i4>
      </vt:variant>
      <vt:variant>
        <vt:i4>5</vt:i4>
      </vt:variant>
      <vt:variant>
        <vt:lpwstr/>
      </vt:variant>
      <vt:variant>
        <vt:lpwstr>■ISMS</vt:lpwstr>
      </vt:variant>
      <vt:variant>
        <vt:i4>2102572</vt:i4>
      </vt:variant>
      <vt:variant>
        <vt:i4>3642</vt:i4>
      </vt:variant>
      <vt:variant>
        <vt:i4>0</vt:i4>
      </vt:variant>
      <vt:variant>
        <vt:i4>5</vt:i4>
      </vt:variant>
      <vt:variant>
        <vt:lpwstr/>
      </vt:variant>
      <vt:variant>
        <vt:lpwstr>■サポートユーティリティ</vt:lpwstr>
      </vt:variant>
      <vt:variant>
        <vt:i4>819406321</vt:i4>
      </vt:variant>
      <vt:variant>
        <vt:i4>3639</vt:i4>
      </vt:variant>
      <vt:variant>
        <vt:i4>0</vt:i4>
      </vt:variant>
      <vt:variant>
        <vt:i4>5</vt:i4>
      </vt:variant>
      <vt:variant>
        <vt:lpwstr/>
      </vt:variant>
      <vt:variant>
        <vt:lpwstr>■リスクアセスメント</vt:lpwstr>
      </vt:variant>
      <vt:variant>
        <vt:i4>517361013</vt:i4>
      </vt:variant>
      <vt:variant>
        <vt:i4>3636</vt:i4>
      </vt:variant>
      <vt:variant>
        <vt:i4>0</vt:i4>
      </vt:variant>
      <vt:variant>
        <vt:i4>5</vt:i4>
      </vt:variant>
      <vt:variant>
        <vt:lpwstr/>
      </vt:variant>
      <vt:variant>
        <vt:lpwstr>■情報セキュリティ事象</vt:lpwstr>
      </vt:variant>
      <vt:variant>
        <vt:i4>7068377</vt:i4>
      </vt:variant>
      <vt:variant>
        <vt:i4>3633</vt:i4>
      </vt:variant>
      <vt:variant>
        <vt:i4>0</vt:i4>
      </vt:variant>
      <vt:variant>
        <vt:i4>5</vt:i4>
      </vt:variant>
      <vt:variant>
        <vt:lpwstr/>
      </vt:variant>
      <vt:variant>
        <vt:lpwstr>■VPN（VirtualPrivateNetwork）</vt:lpwstr>
      </vt:variant>
      <vt:variant>
        <vt:i4>819602924</vt:i4>
      </vt:variant>
      <vt:variant>
        <vt:i4>3630</vt:i4>
      </vt:variant>
      <vt:variant>
        <vt:i4>0</vt:i4>
      </vt:variant>
      <vt:variant>
        <vt:i4>5</vt:i4>
      </vt:variant>
      <vt:variant>
        <vt:lpwstr/>
      </vt:variant>
      <vt:variant>
        <vt:lpwstr>■マルウェア</vt:lpwstr>
      </vt:variant>
      <vt:variant>
        <vt:i4>6553698</vt:i4>
      </vt:variant>
      <vt:variant>
        <vt:i4>3627</vt:i4>
      </vt:variant>
      <vt:variant>
        <vt:i4>0</vt:i4>
      </vt:variant>
      <vt:variant>
        <vt:i4>5</vt:i4>
      </vt:variant>
      <vt:variant>
        <vt:lpwstr>https://www.iso.org/standard/27001</vt:lpwstr>
      </vt:variant>
      <vt:variant>
        <vt:lpwstr/>
      </vt:variant>
      <vt:variant>
        <vt:i4>271827</vt:i4>
      </vt:variant>
      <vt:variant>
        <vt:i4>3624</vt:i4>
      </vt:variant>
      <vt:variant>
        <vt:i4>0</vt:i4>
      </vt:variant>
      <vt:variant>
        <vt:i4>5</vt:i4>
      </vt:variant>
      <vt:variant>
        <vt:lpwstr/>
      </vt:variant>
      <vt:variant>
        <vt:lpwstr>■ISMS</vt:lpwstr>
      </vt:variant>
      <vt:variant>
        <vt:i4>517361013</vt:i4>
      </vt:variant>
      <vt:variant>
        <vt:i4>3621</vt:i4>
      </vt:variant>
      <vt:variant>
        <vt:i4>0</vt:i4>
      </vt:variant>
      <vt:variant>
        <vt:i4>5</vt:i4>
      </vt:variant>
      <vt:variant>
        <vt:lpwstr/>
      </vt:variant>
      <vt:variant>
        <vt:lpwstr>■情報セキュリティ事象</vt:lpwstr>
      </vt:variant>
      <vt:variant>
        <vt:i4>819406321</vt:i4>
      </vt:variant>
      <vt:variant>
        <vt:i4>3618</vt:i4>
      </vt:variant>
      <vt:variant>
        <vt:i4>0</vt:i4>
      </vt:variant>
      <vt:variant>
        <vt:i4>5</vt:i4>
      </vt:variant>
      <vt:variant>
        <vt:lpwstr/>
      </vt:variant>
      <vt:variant>
        <vt:lpwstr>■リスクアセスメント</vt:lpwstr>
      </vt:variant>
      <vt:variant>
        <vt:i4>661042504</vt:i4>
      </vt:variant>
      <vt:variant>
        <vt:i4>3615</vt:i4>
      </vt:variant>
      <vt:variant>
        <vt:i4>0</vt:i4>
      </vt:variant>
      <vt:variant>
        <vt:i4>5</vt:i4>
      </vt:variant>
      <vt:variant>
        <vt:lpwstr/>
      </vt:variant>
      <vt:variant>
        <vt:lpwstr>■内部監査</vt:lpwstr>
      </vt:variant>
      <vt:variant>
        <vt:i4>-811706170</vt:i4>
      </vt:variant>
      <vt:variant>
        <vt:i4>3612</vt:i4>
      </vt:variant>
      <vt:variant>
        <vt:i4>0</vt:i4>
      </vt:variant>
      <vt:variant>
        <vt:i4>5</vt:i4>
      </vt:variant>
      <vt:variant>
        <vt:lpwstr/>
      </vt:variant>
      <vt:variant>
        <vt:lpwstr>■供給者</vt:lpwstr>
      </vt:variant>
      <vt:variant>
        <vt:i4>1648073</vt:i4>
      </vt:variant>
      <vt:variant>
        <vt:i4>3609</vt:i4>
      </vt:variant>
      <vt:variant>
        <vt:i4>0</vt:i4>
      </vt:variant>
      <vt:variant>
        <vt:i4>5</vt:i4>
      </vt:variant>
      <vt:variant>
        <vt:lpwstr/>
      </vt:variant>
      <vt:variant>
        <vt:lpwstr>■PII</vt:lpwstr>
      </vt:variant>
      <vt:variant>
        <vt:i4>1437210102</vt:i4>
      </vt:variant>
      <vt:variant>
        <vt:i4>3606</vt:i4>
      </vt:variant>
      <vt:variant>
        <vt:i4>0</vt:i4>
      </vt:variant>
      <vt:variant>
        <vt:i4>5</vt:i4>
      </vt:variant>
      <vt:variant>
        <vt:lpwstr/>
      </vt:variant>
      <vt:variant>
        <vt:lpwstr>■改ざん</vt:lpwstr>
      </vt:variant>
      <vt:variant>
        <vt:i4>1437210102</vt:i4>
      </vt:variant>
      <vt:variant>
        <vt:i4>3603</vt:i4>
      </vt:variant>
      <vt:variant>
        <vt:i4>0</vt:i4>
      </vt:variant>
      <vt:variant>
        <vt:i4>5</vt:i4>
      </vt:variant>
      <vt:variant>
        <vt:lpwstr/>
      </vt:variant>
      <vt:variant>
        <vt:lpwstr>■改ざん</vt:lpwstr>
      </vt:variant>
      <vt:variant>
        <vt:i4>1309965932</vt:i4>
      </vt:variant>
      <vt:variant>
        <vt:i4>3600</vt:i4>
      </vt:variant>
      <vt:variant>
        <vt:i4>0</vt:i4>
      </vt:variant>
      <vt:variant>
        <vt:i4>5</vt:i4>
      </vt:variant>
      <vt:variant>
        <vt:lpwstr/>
      </vt:variant>
      <vt:variant>
        <vt:lpwstr>■不正アクセス</vt:lpwstr>
      </vt:variant>
      <vt:variant>
        <vt:i4>897676887</vt:i4>
      </vt:variant>
      <vt:variant>
        <vt:i4>3597</vt:i4>
      </vt:variant>
      <vt:variant>
        <vt:i4>0</vt:i4>
      </vt:variant>
      <vt:variant>
        <vt:i4>5</vt:i4>
      </vt:variant>
      <vt:variant>
        <vt:lpwstr/>
      </vt:variant>
      <vt:variant>
        <vt:lpwstr>■暗号化</vt:lpwstr>
      </vt:variant>
      <vt:variant>
        <vt:i4>868765832</vt:i4>
      </vt:variant>
      <vt:variant>
        <vt:i4>3594</vt:i4>
      </vt:variant>
      <vt:variant>
        <vt:i4>0</vt:i4>
      </vt:variant>
      <vt:variant>
        <vt:i4>5</vt:i4>
      </vt:variant>
      <vt:variant>
        <vt:lpwstr/>
      </vt:variant>
      <vt:variant>
        <vt:lpwstr>■可用性</vt:lpwstr>
      </vt:variant>
      <vt:variant>
        <vt:i4>801553820</vt:i4>
      </vt:variant>
      <vt:variant>
        <vt:i4>3591</vt:i4>
      </vt:variant>
      <vt:variant>
        <vt:i4>0</vt:i4>
      </vt:variant>
      <vt:variant>
        <vt:i4>5</vt:i4>
      </vt:variant>
      <vt:variant>
        <vt:lpwstr/>
      </vt:variant>
      <vt:variant>
        <vt:lpwstr>■信頼性</vt:lpwstr>
      </vt:variant>
      <vt:variant>
        <vt:i4>1910211</vt:i4>
      </vt:variant>
      <vt:variant>
        <vt:i4>3588</vt:i4>
      </vt:variant>
      <vt:variant>
        <vt:i4>0</vt:i4>
      </vt:variant>
      <vt:variant>
        <vt:i4>5</vt:i4>
      </vt:variant>
      <vt:variant>
        <vt:lpwstr/>
      </vt:variant>
      <vt:variant>
        <vt:lpwstr>■ICT</vt:lpwstr>
      </vt:variant>
      <vt:variant>
        <vt:i4>-1375328596</vt:i4>
      </vt:variant>
      <vt:variant>
        <vt:i4>3585</vt:i4>
      </vt:variant>
      <vt:variant>
        <vt:i4>0</vt:i4>
      </vt:variant>
      <vt:variant>
        <vt:i4>5</vt:i4>
      </vt:variant>
      <vt:variant>
        <vt:lpwstr/>
      </vt:variant>
      <vt:variant>
        <vt:lpwstr>■多要素認証</vt:lpwstr>
      </vt:variant>
      <vt:variant>
        <vt:i4>-811706170</vt:i4>
      </vt:variant>
      <vt:variant>
        <vt:i4>3582</vt:i4>
      </vt:variant>
      <vt:variant>
        <vt:i4>0</vt:i4>
      </vt:variant>
      <vt:variant>
        <vt:i4>5</vt:i4>
      </vt:variant>
      <vt:variant>
        <vt:lpwstr/>
      </vt:variant>
      <vt:variant>
        <vt:lpwstr>■供給者</vt:lpwstr>
      </vt:variant>
      <vt:variant>
        <vt:i4>1648083</vt:i4>
      </vt:variant>
      <vt:variant>
        <vt:i4>3579</vt:i4>
      </vt:variant>
      <vt:variant>
        <vt:i4>0</vt:i4>
      </vt:variant>
      <vt:variant>
        <vt:i4>5</vt:i4>
      </vt:variant>
      <vt:variant>
        <vt:lpwstr/>
      </vt:variant>
      <vt:variant>
        <vt:lpwstr>■ISP</vt:lpwstr>
      </vt:variant>
      <vt:variant>
        <vt:i4>1910211</vt:i4>
      </vt:variant>
      <vt:variant>
        <vt:i4>3576</vt:i4>
      </vt:variant>
      <vt:variant>
        <vt:i4>0</vt:i4>
      </vt:variant>
      <vt:variant>
        <vt:i4>5</vt:i4>
      </vt:variant>
      <vt:variant>
        <vt:lpwstr/>
      </vt:variant>
      <vt:variant>
        <vt:lpwstr>■ICT</vt:lpwstr>
      </vt:variant>
      <vt:variant>
        <vt:i4>1462990843</vt:i4>
      </vt:variant>
      <vt:variant>
        <vt:i4>3573</vt:i4>
      </vt:variant>
      <vt:variant>
        <vt:i4>0</vt:i4>
      </vt:variant>
      <vt:variant>
        <vt:i4>5</vt:i4>
      </vt:variant>
      <vt:variant>
        <vt:lpwstr/>
      </vt:variant>
      <vt:variant>
        <vt:lpwstr>■ビジネスインパクト分析</vt:lpwstr>
      </vt:variant>
      <vt:variant>
        <vt:i4>-811706170</vt:i4>
      </vt:variant>
      <vt:variant>
        <vt:i4>3570</vt:i4>
      </vt:variant>
      <vt:variant>
        <vt:i4>0</vt:i4>
      </vt:variant>
      <vt:variant>
        <vt:i4>5</vt:i4>
      </vt:variant>
      <vt:variant>
        <vt:lpwstr/>
      </vt:variant>
      <vt:variant>
        <vt:lpwstr>■供給者</vt:lpwstr>
      </vt:variant>
      <vt:variant>
        <vt:i4>868765832</vt:i4>
      </vt:variant>
      <vt:variant>
        <vt:i4>3567</vt:i4>
      </vt:variant>
      <vt:variant>
        <vt:i4>0</vt:i4>
      </vt:variant>
      <vt:variant>
        <vt:i4>5</vt:i4>
      </vt:variant>
      <vt:variant>
        <vt:lpwstr/>
      </vt:variant>
      <vt:variant>
        <vt:lpwstr>■可用性</vt:lpwstr>
      </vt:variant>
      <vt:variant>
        <vt:i4>-335381103</vt:i4>
      </vt:variant>
      <vt:variant>
        <vt:i4>3564</vt:i4>
      </vt:variant>
      <vt:variant>
        <vt:i4>0</vt:i4>
      </vt:variant>
      <vt:variant>
        <vt:i4>5</vt:i4>
      </vt:variant>
      <vt:variant>
        <vt:lpwstr/>
      </vt:variant>
      <vt:variant>
        <vt:lpwstr>■情報資産</vt:lpwstr>
      </vt:variant>
      <vt:variant>
        <vt:i4>1437210102</vt:i4>
      </vt:variant>
      <vt:variant>
        <vt:i4>3561</vt:i4>
      </vt:variant>
      <vt:variant>
        <vt:i4>0</vt:i4>
      </vt:variant>
      <vt:variant>
        <vt:i4>5</vt:i4>
      </vt:variant>
      <vt:variant>
        <vt:lpwstr/>
      </vt:variant>
      <vt:variant>
        <vt:lpwstr>■改ざん</vt:lpwstr>
      </vt:variant>
      <vt:variant>
        <vt:i4>1309965932</vt:i4>
      </vt:variant>
      <vt:variant>
        <vt:i4>3558</vt:i4>
      </vt:variant>
      <vt:variant>
        <vt:i4>0</vt:i4>
      </vt:variant>
      <vt:variant>
        <vt:i4>5</vt:i4>
      </vt:variant>
      <vt:variant>
        <vt:lpwstr/>
      </vt:variant>
      <vt:variant>
        <vt:lpwstr>■不正アクセス</vt:lpwstr>
      </vt:variant>
      <vt:variant>
        <vt:i4>517361013</vt:i4>
      </vt:variant>
      <vt:variant>
        <vt:i4>3555</vt:i4>
      </vt:variant>
      <vt:variant>
        <vt:i4>0</vt:i4>
      </vt:variant>
      <vt:variant>
        <vt:i4>5</vt:i4>
      </vt:variant>
      <vt:variant>
        <vt:lpwstr/>
      </vt:variant>
      <vt:variant>
        <vt:lpwstr>■情報セキュリティ事象</vt:lpwstr>
      </vt:variant>
      <vt:variant>
        <vt:i4>7869808</vt:i4>
      </vt:variant>
      <vt:variant>
        <vt:i4>3552</vt:i4>
      </vt:variant>
      <vt:variant>
        <vt:i4>0</vt:i4>
      </vt:variant>
      <vt:variant>
        <vt:i4>5</vt:i4>
      </vt:variant>
      <vt:variant>
        <vt:lpwstr/>
      </vt:variant>
      <vt:variant>
        <vt:lpwstr>■セキュリティインシデント</vt:lpwstr>
      </vt:variant>
      <vt:variant>
        <vt:i4>7869808</vt:i4>
      </vt:variant>
      <vt:variant>
        <vt:i4>3549</vt:i4>
      </vt:variant>
      <vt:variant>
        <vt:i4>0</vt:i4>
      </vt:variant>
      <vt:variant>
        <vt:i4>5</vt:i4>
      </vt:variant>
      <vt:variant>
        <vt:lpwstr/>
      </vt:variant>
      <vt:variant>
        <vt:lpwstr>■セキュリティインシデント</vt:lpwstr>
      </vt:variant>
      <vt:variant>
        <vt:i4>819602924</vt:i4>
      </vt:variant>
      <vt:variant>
        <vt:i4>3546</vt:i4>
      </vt:variant>
      <vt:variant>
        <vt:i4>0</vt:i4>
      </vt:variant>
      <vt:variant>
        <vt:i4>5</vt:i4>
      </vt:variant>
      <vt:variant>
        <vt:lpwstr/>
      </vt:variant>
      <vt:variant>
        <vt:lpwstr>■マルウェア</vt:lpwstr>
      </vt:variant>
      <vt:variant>
        <vt:i4>1378821558</vt:i4>
      </vt:variant>
      <vt:variant>
        <vt:i4>3543</vt:i4>
      </vt:variant>
      <vt:variant>
        <vt:i4>0</vt:i4>
      </vt:variant>
      <vt:variant>
        <vt:i4>5</vt:i4>
      </vt:variant>
      <vt:variant>
        <vt:lpwstr/>
      </vt:variant>
      <vt:variant>
        <vt:lpwstr>■アクセス制御</vt:lpwstr>
      </vt:variant>
      <vt:variant>
        <vt:i4>1840465</vt:i4>
      </vt:variant>
      <vt:variant>
        <vt:i4>3540</vt:i4>
      </vt:variant>
      <vt:variant>
        <vt:i4>0</vt:i4>
      </vt:variant>
      <vt:variant>
        <vt:i4>5</vt:i4>
      </vt:variant>
      <vt:variant>
        <vt:lpwstr/>
      </vt:variant>
      <vt:variant>
        <vt:lpwstr>■ソリューション</vt:lpwstr>
      </vt:variant>
      <vt:variant>
        <vt:i4>819602924</vt:i4>
      </vt:variant>
      <vt:variant>
        <vt:i4>3537</vt:i4>
      </vt:variant>
      <vt:variant>
        <vt:i4>0</vt:i4>
      </vt:variant>
      <vt:variant>
        <vt:i4>5</vt:i4>
      </vt:variant>
      <vt:variant>
        <vt:lpwstr/>
      </vt:variant>
      <vt:variant>
        <vt:lpwstr>■マルウェア</vt:lpwstr>
      </vt:variant>
      <vt:variant>
        <vt:i4>2823434</vt:i4>
      </vt:variant>
      <vt:variant>
        <vt:i4>3534</vt:i4>
      </vt:variant>
      <vt:variant>
        <vt:i4>0</vt:i4>
      </vt:variant>
      <vt:variant>
        <vt:i4>5</vt:i4>
      </vt:variant>
      <vt:variant>
        <vt:lpwstr/>
      </vt:variant>
      <vt:variant>
        <vt:lpwstr>■ファイアウォール</vt:lpwstr>
      </vt:variant>
      <vt:variant>
        <vt:i4>819406321</vt:i4>
      </vt:variant>
      <vt:variant>
        <vt:i4>3531</vt:i4>
      </vt:variant>
      <vt:variant>
        <vt:i4>0</vt:i4>
      </vt:variant>
      <vt:variant>
        <vt:i4>5</vt:i4>
      </vt:variant>
      <vt:variant>
        <vt:lpwstr/>
      </vt:variant>
      <vt:variant>
        <vt:lpwstr>■リスクアセスメント</vt:lpwstr>
      </vt:variant>
      <vt:variant>
        <vt:i4>1776151741</vt:i4>
      </vt:variant>
      <vt:variant>
        <vt:i4>3528</vt:i4>
      </vt:variant>
      <vt:variant>
        <vt:i4>0</vt:i4>
      </vt:variant>
      <vt:variant>
        <vt:i4>5</vt:i4>
      </vt:variant>
      <vt:variant>
        <vt:lpwstr/>
      </vt:variant>
      <vt:variant>
        <vt:lpwstr>■個人情報保護委員会</vt:lpwstr>
      </vt:variant>
      <vt:variant>
        <vt:i4>632291415</vt:i4>
      </vt:variant>
      <vt:variant>
        <vt:i4>3525</vt:i4>
      </vt:variant>
      <vt:variant>
        <vt:i4>0</vt:i4>
      </vt:variant>
      <vt:variant>
        <vt:i4>5</vt:i4>
      </vt:variant>
      <vt:variant>
        <vt:lpwstr/>
      </vt:variant>
      <vt:variant>
        <vt:lpwstr>_■ISAC</vt:lpwstr>
      </vt:variant>
      <vt:variant>
        <vt:i4>-15260254</vt:i4>
      </vt:variant>
      <vt:variant>
        <vt:i4>3522</vt:i4>
      </vt:variant>
      <vt:variant>
        <vt:i4>0</vt:i4>
      </vt:variant>
      <vt:variant>
        <vt:i4>5</vt:i4>
      </vt:variant>
      <vt:variant>
        <vt:lpwstr/>
      </vt:variant>
      <vt:variant>
        <vt:lpwstr>■JPCERT／CC</vt:lpwstr>
      </vt:variant>
      <vt:variant>
        <vt:i4>271830</vt:i4>
      </vt:variant>
      <vt:variant>
        <vt:i4>3519</vt:i4>
      </vt:variant>
      <vt:variant>
        <vt:i4>0</vt:i4>
      </vt:variant>
      <vt:variant>
        <vt:i4>5</vt:i4>
      </vt:variant>
      <vt:variant>
        <vt:lpwstr/>
      </vt:variant>
      <vt:variant>
        <vt:lpwstr>■JVN</vt:lpwstr>
      </vt:variant>
      <vt:variant>
        <vt:i4>-2127802593</vt:i4>
      </vt:variant>
      <vt:variant>
        <vt:i4>3516</vt:i4>
      </vt:variant>
      <vt:variant>
        <vt:i4>0</vt:i4>
      </vt:variant>
      <vt:variant>
        <vt:i4>5</vt:i4>
      </vt:variant>
      <vt:variant>
        <vt:lpwstr/>
      </vt:variant>
      <vt:variant>
        <vt:lpwstr>■脅威インテリジェンス</vt:lpwstr>
      </vt:variant>
      <vt:variant>
        <vt:i4>1898141723</vt:i4>
      </vt:variant>
      <vt:variant>
        <vt:i4>3513</vt:i4>
      </vt:variant>
      <vt:variant>
        <vt:i4>0</vt:i4>
      </vt:variant>
      <vt:variant>
        <vt:i4>5</vt:i4>
      </vt:variant>
      <vt:variant>
        <vt:lpwstr/>
      </vt:variant>
      <vt:variant>
        <vt:lpwstr>■無線LAN</vt:lpwstr>
      </vt:variant>
      <vt:variant>
        <vt:i4>7068377</vt:i4>
      </vt:variant>
      <vt:variant>
        <vt:i4>3510</vt:i4>
      </vt:variant>
      <vt:variant>
        <vt:i4>0</vt:i4>
      </vt:variant>
      <vt:variant>
        <vt:i4>5</vt:i4>
      </vt:variant>
      <vt:variant>
        <vt:lpwstr/>
      </vt:variant>
      <vt:variant>
        <vt:lpwstr>■VPN（VirtualPrivateNetwork）</vt:lpwstr>
      </vt:variant>
      <vt:variant>
        <vt:i4>2823434</vt:i4>
      </vt:variant>
      <vt:variant>
        <vt:i4>3507</vt:i4>
      </vt:variant>
      <vt:variant>
        <vt:i4>0</vt:i4>
      </vt:variant>
      <vt:variant>
        <vt:i4>5</vt:i4>
      </vt:variant>
      <vt:variant>
        <vt:lpwstr/>
      </vt:variant>
      <vt:variant>
        <vt:lpwstr>■ファイアウォール</vt:lpwstr>
      </vt:variant>
      <vt:variant>
        <vt:i4>897676887</vt:i4>
      </vt:variant>
      <vt:variant>
        <vt:i4>3504</vt:i4>
      </vt:variant>
      <vt:variant>
        <vt:i4>0</vt:i4>
      </vt:variant>
      <vt:variant>
        <vt:i4>5</vt:i4>
      </vt:variant>
      <vt:variant>
        <vt:lpwstr/>
      </vt:variant>
      <vt:variant>
        <vt:lpwstr>■暗号化</vt:lpwstr>
      </vt:variant>
      <vt:variant>
        <vt:i4>1628848</vt:i4>
      </vt:variant>
      <vt:variant>
        <vt:i4>3501</vt:i4>
      </vt:variant>
      <vt:variant>
        <vt:i4>0</vt:i4>
      </vt:variant>
      <vt:variant>
        <vt:i4>5</vt:i4>
      </vt:variant>
      <vt:variant>
        <vt:lpwstr/>
      </vt:variant>
      <vt:variant>
        <vt:lpwstr>■SSL／TLS</vt:lpwstr>
      </vt:variant>
      <vt:variant>
        <vt:i4>2102572</vt:i4>
      </vt:variant>
      <vt:variant>
        <vt:i4>3498</vt:i4>
      </vt:variant>
      <vt:variant>
        <vt:i4>0</vt:i4>
      </vt:variant>
      <vt:variant>
        <vt:i4>5</vt:i4>
      </vt:variant>
      <vt:variant>
        <vt:lpwstr/>
      </vt:variant>
      <vt:variant>
        <vt:lpwstr>■サポートユーティリティ</vt:lpwstr>
      </vt:variant>
      <vt:variant>
        <vt:i4>-165385278</vt:i4>
      </vt:variant>
      <vt:variant>
        <vt:i4>3495</vt:i4>
      </vt:variant>
      <vt:variant>
        <vt:i4>0</vt:i4>
      </vt:variant>
      <vt:variant>
        <vt:i4>5</vt:i4>
      </vt:variant>
      <vt:variant>
        <vt:lpwstr/>
      </vt:variant>
      <vt:variant>
        <vt:lpwstr>■無停電電源装置</vt:lpwstr>
      </vt:variant>
      <vt:variant>
        <vt:i4>5772564</vt:i4>
      </vt:variant>
      <vt:variant>
        <vt:i4>3492</vt:i4>
      </vt:variant>
      <vt:variant>
        <vt:i4>0</vt:i4>
      </vt:variant>
      <vt:variant>
        <vt:i4>5</vt:i4>
      </vt:variant>
      <vt:variant>
        <vt:lpwstr/>
      </vt:variant>
      <vt:variant>
        <vt:lpwstr>■ランサムウェア</vt:lpwstr>
      </vt:variant>
      <vt:variant>
        <vt:i4>-517899631</vt:i4>
      </vt:variant>
      <vt:variant>
        <vt:i4>3489</vt:i4>
      </vt:variant>
      <vt:variant>
        <vt:i4>0</vt:i4>
      </vt:variant>
      <vt:variant>
        <vt:i4>5</vt:i4>
      </vt:variant>
      <vt:variant>
        <vt:lpwstr/>
      </vt:variant>
      <vt:variant>
        <vt:lpwstr>■脆弱性</vt:lpwstr>
      </vt:variant>
      <vt:variant>
        <vt:i4>-15260254</vt:i4>
      </vt:variant>
      <vt:variant>
        <vt:i4>3486</vt:i4>
      </vt:variant>
      <vt:variant>
        <vt:i4>0</vt:i4>
      </vt:variant>
      <vt:variant>
        <vt:i4>5</vt:i4>
      </vt:variant>
      <vt:variant>
        <vt:lpwstr/>
      </vt:variant>
      <vt:variant>
        <vt:lpwstr>■JPCERT／CC</vt:lpwstr>
      </vt:variant>
      <vt:variant>
        <vt:i4>1776151741</vt:i4>
      </vt:variant>
      <vt:variant>
        <vt:i4>3483</vt:i4>
      </vt:variant>
      <vt:variant>
        <vt:i4>0</vt:i4>
      </vt:variant>
      <vt:variant>
        <vt:i4>5</vt:i4>
      </vt:variant>
      <vt:variant>
        <vt:lpwstr/>
      </vt:variant>
      <vt:variant>
        <vt:lpwstr>■個人情報保護委員会</vt:lpwstr>
      </vt:variant>
      <vt:variant>
        <vt:i4>1309965932</vt:i4>
      </vt:variant>
      <vt:variant>
        <vt:i4>3480</vt:i4>
      </vt:variant>
      <vt:variant>
        <vt:i4>0</vt:i4>
      </vt:variant>
      <vt:variant>
        <vt:i4>5</vt:i4>
      </vt:variant>
      <vt:variant>
        <vt:lpwstr/>
      </vt:variant>
      <vt:variant>
        <vt:lpwstr>■不正アクセス</vt:lpwstr>
      </vt:variant>
      <vt:variant>
        <vt:i4>7869808</vt:i4>
      </vt:variant>
      <vt:variant>
        <vt:i4>3477</vt:i4>
      </vt:variant>
      <vt:variant>
        <vt:i4>0</vt:i4>
      </vt:variant>
      <vt:variant>
        <vt:i4>5</vt:i4>
      </vt:variant>
      <vt:variant>
        <vt:lpwstr/>
      </vt:variant>
      <vt:variant>
        <vt:lpwstr>■セキュリティインシデント</vt:lpwstr>
      </vt:variant>
      <vt:variant>
        <vt:i4>517361013</vt:i4>
      </vt:variant>
      <vt:variant>
        <vt:i4>3474</vt:i4>
      </vt:variant>
      <vt:variant>
        <vt:i4>0</vt:i4>
      </vt:variant>
      <vt:variant>
        <vt:i4>5</vt:i4>
      </vt:variant>
      <vt:variant>
        <vt:lpwstr/>
      </vt:variant>
      <vt:variant>
        <vt:lpwstr>■情報セキュリティ事象</vt:lpwstr>
      </vt:variant>
      <vt:variant>
        <vt:i4>661042504</vt:i4>
      </vt:variant>
      <vt:variant>
        <vt:i4>3471</vt:i4>
      </vt:variant>
      <vt:variant>
        <vt:i4>0</vt:i4>
      </vt:variant>
      <vt:variant>
        <vt:i4>5</vt:i4>
      </vt:variant>
      <vt:variant>
        <vt:lpwstr/>
      </vt:variant>
      <vt:variant>
        <vt:lpwstr>■内部監査</vt:lpwstr>
      </vt:variant>
      <vt:variant>
        <vt:i4>-811706170</vt:i4>
      </vt:variant>
      <vt:variant>
        <vt:i4>3468</vt:i4>
      </vt:variant>
      <vt:variant>
        <vt:i4>0</vt:i4>
      </vt:variant>
      <vt:variant>
        <vt:i4>5</vt:i4>
      </vt:variant>
      <vt:variant>
        <vt:lpwstr/>
      </vt:variant>
      <vt:variant>
        <vt:lpwstr>■供給者</vt:lpwstr>
      </vt:variant>
      <vt:variant>
        <vt:i4>1378821558</vt:i4>
      </vt:variant>
      <vt:variant>
        <vt:i4>3465</vt:i4>
      </vt:variant>
      <vt:variant>
        <vt:i4>0</vt:i4>
      </vt:variant>
      <vt:variant>
        <vt:i4>5</vt:i4>
      </vt:variant>
      <vt:variant>
        <vt:lpwstr/>
      </vt:variant>
      <vt:variant>
        <vt:lpwstr>■アクセス制御</vt:lpwstr>
      </vt:variant>
      <vt:variant>
        <vt:i4>1437210102</vt:i4>
      </vt:variant>
      <vt:variant>
        <vt:i4>3462</vt:i4>
      </vt:variant>
      <vt:variant>
        <vt:i4>0</vt:i4>
      </vt:variant>
      <vt:variant>
        <vt:i4>5</vt:i4>
      </vt:variant>
      <vt:variant>
        <vt:lpwstr/>
      </vt:variant>
      <vt:variant>
        <vt:lpwstr>■改ざん</vt:lpwstr>
      </vt:variant>
      <vt:variant>
        <vt:i4>868765832</vt:i4>
      </vt:variant>
      <vt:variant>
        <vt:i4>3459</vt:i4>
      </vt:variant>
      <vt:variant>
        <vt:i4>0</vt:i4>
      </vt:variant>
      <vt:variant>
        <vt:i4>5</vt:i4>
      </vt:variant>
      <vt:variant>
        <vt:lpwstr/>
      </vt:variant>
      <vt:variant>
        <vt:lpwstr>■可用性</vt:lpwstr>
      </vt:variant>
      <vt:variant>
        <vt:i4>1001092296</vt:i4>
      </vt:variant>
      <vt:variant>
        <vt:i4>3456</vt:i4>
      </vt:variant>
      <vt:variant>
        <vt:i4>0</vt:i4>
      </vt:variant>
      <vt:variant>
        <vt:i4>5</vt:i4>
      </vt:variant>
      <vt:variant>
        <vt:lpwstr/>
      </vt:variant>
      <vt:variant>
        <vt:lpwstr>■完全性</vt:lpwstr>
      </vt:variant>
      <vt:variant>
        <vt:i4>175668838</vt:i4>
      </vt:variant>
      <vt:variant>
        <vt:i4>3453</vt:i4>
      </vt:variant>
      <vt:variant>
        <vt:i4>0</vt:i4>
      </vt:variant>
      <vt:variant>
        <vt:i4>5</vt:i4>
      </vt:variant>
      <vt:variant>
        <vt:lpwstr/>
      </vt:variant>
      <vt:variant>
        <vt:lpwstr>■機密性</vt:lpwstr>
      </vt:variant>
      <vt:variant>
        <vt:i4>-2127802593</vt:i4>
      </vt:variant>
      <vt:variant>
        <vt:i4>3450</vt:i4>
      </vt:variant>
      <vt:variant>
        <vt:i4>0</vt:i4>
      </vt:variant>
      <vt:variant>
        <vt:i4>5</vt:i4>
      </vt:variant>
      <vt:variant>
        <vt:lpwstr/>
      </vt:variant>
      <vt:variant>
        <vt:lpwstr>■脅威インテリジェンス</vt:lpwstr>
      </vt:variant>
      <vt:variant>
        <vt:i4>271827</vt:i4>
      </vt:variant>
      <vt:variant>
        <vt:i4>3447</vt:i4>
      </vt:variant>
      <vt:variant>
        <vt:i4>0</vt:i4>
      </vt:variant>
      <vt:variant>
        <vt:i4>5</vt:i4>
      </vt:variant>
      <vt:variant>
        <vt:lpwstr/>
      </vt:variant>
      <vt:variant>
        <vt:lpwstr>■ISMS</vt:lpwstr>
      </vt:variant>
      <vt:variant>
        <vt:i4>1648073</vt:i4>
      </vt:variant>
      <vt:variant>
        <vt:i4>3444</vt:i4>
      </vt:variant>
      <vt:variant>
        <vt:i4>0</vt:i4>
      </vt:variant>
      <vt:variant>
        <vt:i4>5</vt:i4>
      </vt:variant>
      <vt:variant>
        <vt:lpwstr/>
      </vt:variant>
      <vt:variant>
        <vt:lpwstr>■PII</vt:lpwstr>
      </vt:variant>
      <vt:variant>
        <vt:i4>1378821558</vt:i4>
      </vt:variant>
      <vt:variant>
        <vt:i4>3441</vt:i4>
      </vt:variant>
      <vt:variant>
        <vt:i4>0</vt:i4>
      </vt:variant>
      <vt:variant>
        <vt:i4>5</vt:i4>
      </vt:variant>
      <vt:variant>
        <vt:lpwstr/>
      </vt:variant>
      <vt:variant>
        <vt:lpwstr>■アクセス制御</vt:lpwstr>
      </vt:variant>
      <vt:variant>
        <vt:i4>-2127802593</vt:i4>
      </vt:variant>
      <vt:variant>
        <vt:i4>3438</vt:i4>
      </vt:variant>
      <vt:variant>
        <vt:i4>0</vt:i4>
      </vt:variant>
      <vt:variant>
        <vt:i4>5</vt:i4>
      </vt:variant>
      <vt:variant>
        <vt:lpwstr/>
      </vt:variant>
      <vt:variant>
        <vt:lpwstr>■脅威インテリジェンス</vt:lpwstr>
      </vt:variant>
      <vt:variant>
        <vt:i4>517361013</vt:i4>
      </vt:variant>
      <vt:variant>
        <vt:i4>3435</vt:i4>
      </vt:variant>
      <vt:variant>
        <vt:i4>0</vt:i4>
      </vt:variant>
      <vt:variant>
        <vt:i4>5</vt:i4>
      </vt:variant>
      <vt:variant>
        <vt:lpwstr/>
      </vt:variant>
      <vt:variant>
        <vt:lpwstr>■情報セキュリティ事象</vt:lpwstr>
      </vt:variant>
      <vt:variant>
        <vt:i4>7869808</vt:i4>
      </vt:variant>
      <vt:variant>
        <vt:i4>3432</vt:i4>
      </vt:variant>
      <vt:variant>
        <vt:i4>0</vt:i4>
      </vt:variant>
      <vt:variant>
        <vt:i4>5</vt:i4>
      </vt:variant>
      <vt:variant>
        <vt:lpwstr/>
      </vt:variant>
      <vt:variant>
        <vt:lpwstr>■セキュリティインシデント</vt:lpwstr>
      </vt:variant>
      <vt:variant>
        <vt:i4>1910211</vt:i4>
      </vt:variant>
      <vt:variant>
        <vt:i4>3429</vt:i4>
      </vt:variant>
      <vt:variant>
        <vt:i4>0</vt:i4>
      </vt:variant>
      <vt:variant>
        <vt:i4>5</vt:i4>
      </vt:variant>
      <vt:variant>
        <vt:lpwstr/>
      </vt:variant>
      <vt:variant>
        <vt:lpwstr>■ICT</vt:lpwstr>
      </vt:variant>
      <vt:variant>
        <vt:i4>-811706170</vt:i4>
      </vt:variant>
      <vt:variant>
        <vt:i4>3426</vt:i4>
      </vt:variant>
      <vt:variant>
        <vt:i4>0</vt:i4>
      </vt:variant>
      <vt:variant>
        <vt:i4>5</vt:i4>
      </vt:variant>
      <vt:variant>
        <vt:lpwstr/>
      </vt:variant>
      <vt:variant>
        <vt:lpwstr>■供給者</vt:lpwstr>
      </vt:variant>
      <vt:variant>
        <vt:i4>819406321</vt:i4>
      </vt:variant>
      <vt:variant>
        <vt:i4>3423</vt:i4>
      </vt:variant>
      <vt:variant>
        <vt:i4>0</vt:i4>
      </vt:variant>
      <vt:variant>
        <vt:i4>5</vt:i4>
      </vt:variant>
      <vt:variant>
        <vt:lpwstr/>
      </vt:variant>
      <vt:variant>
        <vt:lpwstr>■リスクアセスメント</vt:lpwstr>
      </vt:variant>
      <vt:variant>
        <vt:i4>271827</vt:i4>
      </vt:variant>
      <vt:variant>
        <vt:i4>3420</vt:i4>
      </vt:variant>
      <vt:variant>
        <vt:i4>0</vt:i4>
      </vt:variant>
      <vt:variant>
        <vt:i4>5</vt:i4>
      </vt:variant>
      <vt:variant>
        <vt:lpwstr/>
      </vt:variant>
      <vt:variant>
        <vt:lpwstr>■ISMS</vt:lpwstr>
      </vt:variant>
      <vt:variant>
        <vt:i4>819406321</vt:i4>
      </vt:variant>
      <vt:variant>
        <vt:i4>3417</vt:i4>
      </vt:variant>
      <vt:variant>
        <vt:i4>0</vt:i4>
      </vt:variant>
      <vt:variant>
        <vt:i4>5</vt:i4>
      </vt:variant>
      <vt:variant>
        <vt:lpwstr/>
      </vt:variant>
      <vt:variant>
        <vt:lpwstr>■リスクアセスメント</vt:lpwstr>
      </vt:variant>
      <vt:variant>
        <vt:i4>7869808</vt:i4>
      </vt:variant>
      <vt:variant>
        <vt:i4>3414</vt:i4>
      </vt:variant>
      <vt:variant>
        <vt:i4>0</vt:i4>
      </vt:variant>
      <vt:variant>
        <vt:i4>5</vt:i4>
      </vt:variant>
      <vt:variant>
        <vt:lpwstr/>
      </vt:variant>
      <vt:variant>
        <vt:lpwstr>■セキュリティインシデント</vt:lpwstr>
      </vt:variant>
      <vt:variant>
        <vt:i4>517361013</vt:i4>
      </vt:variant>
      <vt:variant>
        <vt:i4>3411</vt:i4>
      </vt:variant>
      <vt:variant>
        <vt:i4>0</vt:i4>
      </vt:variant>
      <vt:variant>
        <vt:i4>5</vt:i4>
      </vt:variant>
      <vt:variant>
        <vt:lpwstr/>
      </vt:variant>
      <vt:variant>
        <vt:lpwstr>■情報セキュリティ事象</vt:lpwstr>
      </vt:variant>
      <vt:variant>
        <vt:i4>-811706170</vt:i4>
      </vt:variant>
      <vt:variant>
        <vt:i4>3408</vt:i4>
      </vt:variant>
      <vt:variant>
        <vt:i4>0</vt:i4>
      </vt:variant>
      <vt:variant>
        <vt:i4>5</vt:i4>
      </vt:variant>
      <vt:variant>
        <vt:lpwstr/>
      </vt:variant>
      <vt:variant>
        <vt:lpwstr>■供給者</vt:lpwstr>
      </vt:variant>
      <vt:variant>
        <vt:i4>-517899631</vt:i4>
      </vt:variant>
      <vt:variant>
        <vt:i4>3405</vt:i4>
      </vt:variant>
      <vt:variant>
        <vt:i4>0</vt:i4>
      </vt:variant>
      <vt:variant>
        <vt:i4>5</vt:i4>
      </vt:variant>
      <vt:variant>
        <vt:lpwstr/>
      </vt:variant>
      <vt:variant>
        <vt:lpwstr>■脆弱性</vt:lpwstr>
      </vt:variant>
      <vt:variant>
        <vt:i4>868765832</vt:i4>
      </vt:variant>
      <vt:variant>
        <vt:i4>3402</vt:i4>
      </vt:variant>
      <vt:variant>
        <vt:i4>0</vt:i4>
      </vt:variant>
      <vt:variant>
        <vt:i4>5</vt:i4>
      </vt:variant>
      <vt:variant>
        <vt:lpwstr/>
      </vt:variant>
      <vt:variant>
        <vt:lpwstr>■可用性</vt:lpwstr>
      </vt:variant>
      <vt:variant>
        <vt:i4>1001092296</vt:i4>
      </vt:variant>
      <vt:variant>
        <vt:i4>3399</vt:i4>
      </vt:variant>
      <vt:variant>
        <vt:i4>0</vt:i4>
      </vt:variant>
      <vt:variant>
        <vt:i4>5</vt:i4>
      </vt:variant>
      <vt:variant>
        <vt:lpwstr/>
      </vt:variant>
      <vt:variant>
        <vt:lpwstr>■完全性</vt:lpwstr>
      </vt:variant>
      <vt:variant>
        <vt:i4>175668838</vt:i4>
      </vt:variant>
      <vt:variant>
        <vt:i4>3396</vt:i4>
      </vt:variant>
      <vt:variant>
        <vt:i4>0</vt:i4>
      </vt:variant>
      <vt:variant>
        <vt:i4>5</vt:i4>
      </vt:variant>
      <vt:variant>
        <vt:lpwstr/>
      </vt:variant>
      <vt:variant>
        <vt:lpwstr>■機密性</vt:lpwstr>
      </vt:variant>
      <vt:variant>
        <vt:i4>6886736</vt:i4>
      </vt:variant>
      <vt:variant>
        <vt:i4>3393</vt:i4>
      </vt:variant>
      <vt:variant>
        <vt:i4>0</vt:i4>
      </vt:variant>
      <vt:variant>
        <vt:i4>5</vt:i4>
      </vt:variant>
      <vt:variant>
        <vt:lpwstr/>
      </vt:variant>
      <vt:variant>
        <vt:lpwstr>■フレームワーク</vt:lpwstr>
      </vt:variant>
      <vt:variant>
        <vt:i4>814537354</vt:i4>
      </vt:variant>
      <vt:variant>
        <vt:i4>3390</vt:i4>
      </vt:variant>
      <vt:variant>
        <vt:i4>0</vt:i4>
      </vt:variant>
      <vt:variant>
        <vt:i4>5</vt:i4>
      </vt:variant>
      <vt:variant>
        <vt:lpwstr/>
      </vt:variant>
      <vt:variant>
        <vt:lpwstr>■NISTサイバーセキュリティフレームワーク（CSF）</vt:lpwstr>
      </vt:variant>
      <vt:variant>
        <vt:i4>271827</vt:i4>
      </vt:variant>
      <vt:variant>
        <vt:i4>3387</vt:i4>
      </vt:variant>
      <vt:variant>
        <vt:i4>0</vt:i4>
      </vt:variant>
      <vt:variant>
        <vt:i4>5</vt:i4>
      </vt:variant>
      <vt:variant>
        <vt:lpwstr/>
      </vt:variant>
      <vt:variant>
        <vt:lpwstr>■ISMS</vt:lpwstr>
      </vt:variant>
      <vt:variant>
        <vt:i4>1340383052</vt:i4>
      </vt:variant>
      <vt:variant>
        <vt:i4>3384</vt:i4>
      </vt:variant>
      <vt:variant>
        <vt:i4>0</vt:i4>
      </vt:variant>
      <vt:variant>
        <vt:i4>5</vt:i4>
      </vt:variant>
      <vt:variant>
        <vt:lpwstr/>
      </vt:variant>
      <vt:variant>
        <vt:lpwstr>■リスク評価</vt:lpwstr>
      </vt:variant>
      <vt:variant>
        <vt:i4>-335381103</vt:i4>
      </vt:variant>
      <vt:variant>
        <vt:i4>3381</vt:i4>
      </vt:variant>
      <vt:variant>
        <vt:i4>0</vt:i4>
      </vt:variant>
      <vt:variant>
        <vt:i4>5</vt:i4>
      </vt:variant>
      <vt:variant>
        <vt:lpwstr/>
      </vt:variant>
      <vt:variant>
        <vt:lpwstr>■情報資産</vt:lpwstr>
      </vt:variant>
      <vt:variant>
        <vt:i4>271827</vt:i4>
      </vt:variant>
      <vt:variant>
        <vt:i4>3378</vt:i4>
      </vt:variant>
      <vt:variant>
        <vt:i4>0</vt:i4>
      </vt:variant>
      <vt:variant>
        <vt:i4>5</vt:i4>
      </vt:variant>
      <vt:variant>
        <vt:lpwstr/>
      </vt:variant>
      <vt:variant>
        <vt:lpwstr>■ISMS</vt:lpwstr>
      </vt:variant>
      <vt:variant>
        <vt:i4>271827</vt:i4>
      </vt:variant>
      <vt:variant>
        <vt:i4>3375</vt:i4>
      </vt:variant>
      <vt:variant>
        <vt:i4>0</vt:i4>
      </vt:variant>
      <vt:variant>
        <vt:i4>5</vt:i4>
      </vt:variant>
      <vt:variant>
        <vt:lpwstr/>
      </vt:variant>
      <vt:variant>
        <vt:lpwstr>■ISMS</vt:lpwstr>
      </vt:variant>
      <vt:variant>
        <vt:i4>271827</vt:i4>
      </vt:variant>
      <vt:variant>
        <vt:i4>3372</vt:i4>
      </vt:variant>
      <vt:variant>
        <vt:i4>0</vt:i4>
      </vt:variant>
      <vt:variant>
        <vt:i4>5</vt:i4>
      </vt:variant>
      <vt:variant>
        <vt:lpwstr/>
      </vt:variant>
      <vt:variant>
        <vt:lpwstr>■ISMS</vt:lpwstr>
      </vt:variant>
      <vt:variant>
        <vt:i4>-335381103</vt:i4>
      </vt:variant>
      <vt:variant>
        <vt:i4>3369</vt:i4>
      </vt:variant>
      <vt:variant>
        <vt:i4>0</vt:i4>
      </vt:variant>
      <vt:variant>
        <vt:i4>5</vt:i4>
      </vt:variant>
      <vt:variant>
        <vt:lpwstr/>
      </vt:variant>
      <vt:variant>
        <vt:lpwstr>■情報資産</vt:lpwstr>
      </vt:variant>
      <vt:variant>
        <vt:i4>819406321</vt:i4>
      </vt:variant>
      <vt:variant>
        <vt:i4>3366</vt:i4>
      </vt:variant>
      <vt:variant>
        <vt:i4>0</vt:i4>
      </vt:variant>
      <vt:variant>
        <vt:i4>5</vt:i4>
      </vt:variant>
      <vt:variant>
        <vt:lpwstr/>
      </vt:variant>
      <vt:variant>
        <vt:lpwstr>■リスクアセスメント</vt:lpwstr>
      </vt:variant>
      <vt:variant>
        <vt:i4>661042504</vt:i4>
      </vt:variant>
      <vt:variant>
        <vt:i4>3363</vt:i4>
      </vt:variant>
      <vt:variant>
        <vt:i4>0</vt:i4>
      </vt:variant>
      <vt:variant>
        <vt:i4>5</vt:i4>
      </vt:variant>
      <vt:variant>
        <vt:lpwstr/>
      </vt:variant>
      <vt:variant>
        <vt:lpwstr>■内部監査</vt:lpwstr>
      </vt:variant>
      <vt:variant>
        <vt:i4>271827</vt:i4>
      </vt:variant>
      <vt:variant>
        <vt:i4>3360</vt:i4>
      </vt:variant>
      <vt:variant>
        <vt:i4>0</vt:i4>
      </vt:variant>
      <vt:variant>
        <vt:i4>5</vt:i4>
      </vt:variant>
      <vt:variant>
        <vt:lpwstr/>
      </vt:variant>
      <vt:variant>
        <vt:lpwstr>■ISMS</vt:lpwstr>
      </vt:variant>
      <vt:variant>
        <vt:i4>271827</vt:i4>
      </vt:variant>
      <vt:variant>
        <vt:i4>3357</vt:i4>
      </vt:variant>
      <vt:variant>
        <vt:i4>0</vt:i4>
      </vt:variant>
      <vt:variant>
        <vt:i4>5</vt:i4>
      </vt:variant>
      <vt:variant>
        <vt:lpwstr/>
      </vt:variant>
      <vt:variant>
        <vt:lpwstr>■ISMS</vt:lpwstr>
      </vt:variant>
      <vt:variant>
        <vt:i4>-811706170</vt:i4>
      </vt:variant>
      <vt:variant>
        <vt:i4>3354</vt:i4>
      </vt:variant>
      <vt:variant>
        <vt:i4>0</vt:i4>
      </vt:variant>
      <vt:variant>
        <vt:i4>5</vt:i4>
      </vt:variant>
      <vt:variant>
        <vt:lpwstr/>
      </vt:variant>
      <vt:variant>
        <vt:lpwstr>■供給者</vt:lpwstr>
      </vt:variant>
      <vt:variant>
        <vt:i4>814537354</vt:i4>
      </vt:variant>
      <vt:variant>
        <vt:i4>3351</vt:i4>
      </vt:variant>
      <vt:variant>
        <vt:i4>0</vt:i4>
      </vt:variant>
      <vt:variant>
        <vt:i4>5</vt:i4>
      </vt:variant>
      <vt:variant>
        <vt:lpwstr/>
      </vt:variant>
      <vt:variant>
        <vt:lpwstr>■NISTサイバーセキュリティフレームワーク（CSF）</vt:lpwstr>
      </vt:variant>
      <vt:variant>
        <vt:i4>868765832</vt:i4>
      </vt:variant>
      <vt:variant>
        <vt:i4>3348</vt:i4>
      </vt:variant>
      <vt:variant>
        <vt:i4>0</vt:i4>
      </vt:variant>
      <vt:variant>
        <vt:i4>5</vt:i4>
      </vt:variant>
      <vt:variant>
        <vt:lpwstr/>
      </vt:variant>
      <vt:variant>
        <vt:lpwstr>■可用性</vt:lpwstr>
      </vt:variant>
      <vt:variant>
        <vt:i4>1001092296</vt:i4>
      </vt:variant>
      <vt:variant>
        <vt:i4>3345</vt:i4>
      </vt:variant>
      <vt:variant>
        <vt:i4>0</vt:i4>
      </vt:variant>
      <vt:variant>
        <vt:i4>5</vt:i4>
      </vt:variant>
      <vt:variant>
        <vt:lpwstr/>
      </vt:variant>
      <vt:variant>
        <vt:lpwstr>■完全性</vt:lpwstr>
      </vt:variant>
      <vt:variant>
        <vt:i4>820981895</vt:i4>
      </vt:variant>
      <vt:variant>
        <vt:i4>3342</vt:i4>
      </vt:variant>
      <vt:variant>
        <vt:i4>0</vt:i4>
      </vt:variant>
      <vt:variant>
        <vt:i4>5</vt:i4>
      </vt:variant>
      <vt:variant>
        <vt:lpwstr/>
      </vt:variant>
      <vt:variant>
        <vt:lpwstr>コーディング</vt:lpwstr>
      </vt:variant>
      <vt:variant>
        <vt:i4>3282223</vt:i4>
      </vt:variant>
      <vt:variant>
        <vt:i4>3339</vt:i4>
      </vt:variant>
      <vt:variant>
        <vt:i4>0</vt:i4>
      </vt:variant>
      <vt:variant>
        <vt:i4>5</vt:i4>
      </vt:variant>
      <vt:variant>
        <vt:lpwstr/>
      </vt:variant>
      <vt:variant>
        <vt:lpwstr>■データマスキング</vt:lpwstr>
      </vt:variant>
      <vt:variant>
        <vt:i4>7148894</vt:i4>
      </vt:variant>
      <vt:variant>
        <vt:i4>3336</vt:i4>
      </vt:variant>
      <vt:variant>
        <vt:i4>0</vt:i4>
      </vt:variant>
      <vt:variant>
        <vt:i4>5</vt:i4>
      </vt:variant>
      <vt:variant>
        <vt:lpwstr/>
      </vt:variant>
      <vt:variant>
        <vt:lpwstr>■ユーティリティプログラム</vt:lpwstr>
      </vt:variant>
      <vt:variant>
        <vt:i4>2102572</vt:i4>
      </vt:variant>
      <vt:variant>
        <vt:i4>3333</vt:i4>
      </vt:variant>
      <vt:variant>
        <vt:i4>0</vt:i4>
      </vt:variant>
      <vt:variant>
        <vt:i4>5</vt:i4>
      </vt:variant>
      <vt:variant>
        <vt:lpwstr/>
      </vt:variant>
      <vt:variant>
        <vt:lpwstr>■サポートユーティリティ</vt:lpwstr>
      </vt:variant>
      <vt:variant>
        <vt:i4>1648073</vt:i4>
      </vt:variant>
      <vt:variant>
        <vt:i4>3330</vt:i4>
      </vt:variant>
      <vt:variant>
        <vt:i4>0</vt:i4>
      </vt:variant>
      <vt:variant>
        <vt:i4>5</vt:i4>
      </vt:variant>
      <vt:variant>
        <vt:lpwstr/>
      </vt:variant>
      <vt:variant>
        <vt:lpwstr>■PII</vt:lpwstr>
      </vt:variant>
      <vt:variant>
        <vt:i4>1378821558</vt:i4>
      </vt:variant>
      <vt:variant>
        <vt:i4>3327</vt:i4>
      </vt:variant>
      <vt:variant>
        <vt:i4>0</vt:i4>
      </vt:variant>
      <vt:variant>
        <vt:i4>5</vt:i4>
      </vt:variant>
      <vt:variant>
        <vt:lpwstr/>
      </vt:variant>
      <vt:variant>
        <vt:lpwstr>■アクセス制御</vt:lpwstr>
      </vt:variant>
      <vt:variant>
        <vt:i4>517361013</vt:i4>
      </vt:variant>
      <vt:variant>
        <vt:i4>3324</vt:i4>
      </vt:variant>
      <vt:variant>
        <vt:i4>0</vt:i4>
      </vt:variant>
      <vt:variant>
        <vt:i4>5</vt:i4>
      </vt:variant>
      <vt:variant>
        <vt:lpwstr/>
      </vt:variant>
      <vt:variant>
        <vt:lpwstr>■情報セキュリティ事象</vt:lpwstr>
      </vt:variant>
      <vt:variant>
        <vt:i4>-2127802593</vt:i4>
      </vt:variant>
      <vt:variant>
        <vt:i4>3321</vt:i4>
      </vt:variant>
      <vt:variant>
        <vt:i4>0</vt:i4>
      </vt:variant>
      <vt:variant>
        <vt:i4>5</vt:i4>
      </vt:variant>
      <vt:variant>
        <vt:lpwstr/>
      </vt:variant>
      <vt:variant>
        <vt:lpwstr>■脅威インテリジェンス</vt:lpwstr>
      </vt:variant>
      <vt:variant>
        <vt:i4>7869808</vt:i4>
      </vt:variant>
      <vt:variant>
        <vt:i4>3318</vt:i4>
      </vt:variant>
      <vt:variant>
        <vt:i4>0</vt:i4>
      </vt:variant>
      <vt:variant>
        <vt:i4>5</vt:i4>
      </vt:variant>
      <vt:variant>
        <vt:lpwstr/>
      </vt:variant>
      <vt:variant>
        <vt:lpwstr>■セキュリティインシデント</vt:lpwstr>
      </vt:variant>
      <vt:variant>
        <vt:i4>6362484</vt:i4>
      </vt:variant>
      <vt:variant>
        <vt:i4>3315</vt:i4>
      </vt:variant>
      <vt:variant>
        <vt:i4>0</vt:i4>
      </vt:variant>
      <vt:variant>
        <vt:i4>5</vt:i4>
      </vt:variant>
      <vt:variant>
        <vt:lpwstr/>
      </vt:variant>
      <vt:variant>
        <vt:lpwstr>■サプライチェーン</vt:lpwstr>
      </vt:variant>
      <vt:variant>
        <vt:i4>1910211</vt:i4>
      </vt:variant>
      <vt:variant>
        <vt:i4>3312</vt:i4>
      </vt:variant>
      <vt:variant>
        <vt:i4>0</vt:i4>
      </vt:variant>
      <vt:variant>
        <vt:i4>5</vt:i4>
      </vt:variant>
      <vt:variant>
        <vt:lpwstr/>
      </vt:variant>
      <vt:variant>
        <vt:lpwstr>■ICT</vt:lpwstr>
      </vt:variant>
      <vt:variant>
        <vt:i4>-811706170</vt:i4>
      </vt:variant>
      <vt:variant>
        <vt:i4>3309</vt:i4>
      </vt:variant>
      <vt:variant>
        <vt:i4>0</vt:i4>
      </vt:variant>
      <vt:variant>
        <vt:i4>5</vt:i4>
      </vt:variant>
      <vt:variant>
        <vt:lpwstr/>
      </vt:variant>
      <vt:variant>
        <vt:lpwstr>■供給者</vt:lpwstr>
      </vt:variant>
      <vt:variant>
        <vt:i4>819602924</vt:i4>
      </vt:variant>
      <vt:variant>
        <vt:i4>3306</vt:i4>
      </vt:variant>
      <vt:variant>
        <vt:i4>0</vt:i4>
      </vt:variant>
      <vt:variant>
        <vt:i4>5</vt:i4>
      </vt:variant>
      <vt:variant>
        <vt:lpwstr/>
      </vt:variant>
      <vt:variant>
        <vt:lpwstr>■マルウェア</vt:lpwstr>
      </vt:variant>
      <vt:variant>
        <vt:i4>-517899631</vt:i4>
      </vt:variant>
      <vt:variant>
        <vt:i4>3303</vt:i4>
      </vt:variant>
      <vt:variant>
        <vt:i4>0</vt:i4>
      </vt:variant>
      <vt:variant>
        <vt:i4>5</vt:i4>
      </vt:variant>
      <vt:variant>
        <vt:lpwstr/>
      </vt:variant>
      <vt:variant>
        <vt:lpwstr>■脆弱性</vt:lpwstr>
      </vt:variant>
      <vt:variant>
        <vt:i4>897676887</vt:i4>
      </vt:variant>
      <vt:variant>
        <vt:i4>3300</vt:i4>
      </vt:variant>
      <vt:variant>
        <vt:i4>0</vt:i4>
      </vt:variant>
      <vt:variant>
        <vt:i4>5</vt:i4>
      </vt:variant>
      <vt:variant>
        <vt:lpwstr/>
      </vt:variant>
      <vt:variant>
        <vt:lpwstr>■暗号化</vt:lpwstr>
      </vt:variant>
      <vt:variant>
        <vt:i4>819406321</vt:i4>
      </vt:variant>
      <vt:variant>
        <vt:i4>3297</vt:i4>
      </vt:variant>
      <vt:variant>
        <vt:i4>0</vt:i4>
      </vt:variant>
      <vt:variant>
        <vt:i4>5</vt:i4>
      </vt:variant>
      <vt:variant>
        <vt:lpwstr/>
      </vt:variant>
      <vt:variant>
        <vt:lpwstr>■リスクアセスメント</vt:lpwstr>
      </vt:variant>
      <vt:variant>
        <vt:i4>271827</vt:i4>
      </vt:variant>
      <vt:variant>
        <vt:i4>3294</vt:i4>
      </vt:variant>
      <vt:variant>
        <vt:i4>0</vt:i4>
      </vt:variant>
      <vt:variant>
        <vt:i4>5</vt:i4>
      </vt:variant>
      <vt:variant>
        <vt:lpwstr/>
      </vt:variant>
      <vt:variant>
        <vt:lpwstr>■ISMS</vt:lpwstr>
      </vt:variant>
      <vt:variant>
        <vt:i4>271827</vt:i4>
      </vt:variant>
      <vt:variant>
        <vt:i4>3291</vt:i4>
      </vt:variant>
      <vt:variant>
        <vt:i4>0</vt:i4>
      </vt:variant>
      <vt:variant>
        <vt:i4>5</vt:i4>
      </vt:variant>
      <vt:variant>
        <vt:lpwstr/>
      </vt:variant>
      <vt:variant>
        <vt:lpwstr>■ISMS</vt:lpwstr>
      </vt:variant>
      <vt:variant>
        <vt:i4>819602924</vt:i4>
      </vt:variant>
      <vt:variant>
        <vt:i4>3288</vt:i4>
      </vt:variant>
      <vt:variant>
        <vt:i4>0</vt:i4>
      </vt:variant>
      <vt:variant>
        <vt:i4>5</vt:i4>
      </vt:variant>
      <vt:variant>
        <vt:lpwstr/>
      </vt:variant>
      <vt:variant>
        <vt:lpwstr>■マルウェア</vt:lpwstr>
      </vt:variant>
      <vt:variant>
        <vt:i4>-517899631</vt:i4>
      </vt:variant>
      <vt:variant>
        <vt:i4>3285</vt:i4>
      </vt:variant>
      <vt:variant>
        <vt:i4>0</vt:i4>
      </vt:variant>
      <vt:variant>
        <vt:i4>5</vt:i4>
      </vt:variant>
      <vt:variant>
        <vt:lpwstr/>
      </vt:variant>
      <vt:variant>
        <vt:lpwstr>■脆弱性</vt:lpwstr>
      </vt:variant>
      <vt:variant>
        <vt:i4>897676887</vt:i4>
      </vt:variant>
      <vt:variant>
        <vt:i4>3282</vt:i4>
      </vt:variant>
      <vt:variant>
        <vt:i4>0</vt:i4>
      </vt:variant>
      <vt:variant>
        <vt:i4>5</vt:i4>
      </vt:variant>
      <vt:variant>
        <vt:lpwstr/>
      </vt:variant>
      <vt:variant>
        <vt:lpwstr>■暗号化</vt:lpwstr>
      </vt:variant>
      <vt:variant>
        <vt:i4>819406321</vt:i4>
      </vt:variant>
      <vt:variant>
        <vt:i4>3279</vt:i4>
      </vt:variant>
      <vt:variant>
        <vt:i4>0</vt:i4>
      </vt:variant>
      <vt:variant>
        <vt:i4>5</vt:i4>
      </vt:variant>
      <vt:variant>
        <vt:lpwstr/>
      </vt:variant>
      <vt:variant>
        <vt:lpwstr>■リスクアセスメント</vt:lpwstr>
      </vt:variant>
      <vt:variant>
        <vt:i4>661042504</vt:i4>
      </vt:variant>
      <vt:variant>
        <vt:i4>3276</vt:i4>
      </vt:variant>
      <vt:variant>
        <vt:i4>0</vt:i4>
      </vt:variant>
      <vt:variant>
        <vt:i4>5</vt:i4>
      </vt:variant>
      <vt:variant>
        <vt:lpwstr/>
      </vt:variant>
      <vt:variant>
        <vt:lpwstr>■内部監査</vt:lpwstr>
      </vt:variant>
      <vt:variant>
        <vt:i4>7869808</vt:i4>
      </vt:variant>
      <vt:variant>
        <vt:i4>3273</vt:i4>
      </vt:variant>
      <vt:variant>
        <vt:i4>0</vt:i4>
      </vt:variant>
      <vt:variant>
        <vt:i4>5</vt:i4>
      </vt:variant>
      <vt:variant>
        <vt:lpwstr/>
      </vt:variant>
      <vt:variant>
        <vt:lpwstr>■セキュリティインシデント</vt:lpwstr>
      </vt:variant>
      <vt:variant>
        <vt:i4>819406321</vt:i4>
      </vt:variant>
      <vt:variant>
        <vt:i4>3270</vt:i4>
      </vt:variant>
      <vt:variant>
        <vt:i4>0</vt:i4>
      </vt:variant>
      <vt:variant>
        <vt:i4>5</vt:i4>
      </vt:variant>
      <vt:variant>
        <vt:lpwstr/>
      </vt:variant>
      <vt:variant>
        <vt:lpwstr>■リスクアセスメント</vt:lpwstr>
      </vt:variant>
      <vt:variant>
        <vt:i4>271827</vt:i4>
      </vt:variant>
      <vt:variant>
        <vt:i4>3267</vt:i4>
      </vt:variant>
      <vt:variant>
        <vt:i4>0</vt:i4>
      </vt:variant>
      <vt:variant>
        <vt:i4>5</vt:i4>
      </vt:variant>
      <vt:variant>
        <vt:lpwstr/>
      </vt:variant>
      <vt:variant>
        <vt:lpwstr>■ISMS</vt:lpwstr>
      </vt:variant>
      <vt:variant>
        <vt:i4>819406321</vt:i4>
      </vt:variant>
      <vt:variant>
        <vt:i4>3264</vt:i4>
      </vt:variant>
      <vt:variant>
        <vt:i4>0</vt:i4>
      </vt:variant>
      <vt:variant>
        <vt:i4>5</vt:i4>
      </vt:variant>
      <vt:variant>
        <vt:lpwstr/>
      </vt:variant>
      <vt:variant>
        <vt:lpwstr>■リスクアセスメント</vt:lpwstr>
      </vt:variant>
      <vt:variant>
        <vt:i4>661042504</vt:i4>
      </vt:variant>
      <vt:variant>
        <vt:i4>3261</vt:i4>
      </vt:variant>
      <vt:variant>
        <vt:i4>0</vt:i4>
      </vt:variant>
      <vt:variant>
        <vt:i4>5</vt:i4>
      </vt:variant>
      <vt:variant>
        <vt:lpwstr/>
      </vt:variant>
      <vt:variant>
        <vt:lpwstr>■内部監査</vt:lpwstr>
      </vt:variant>
      <vt:variant>
        <vt:i4>271827</vt:i4>
      </vt:variant>
      <vt:variant>
        <vt:i4>3258</vt:i4>
      </vt:variant>
      <vt:variant>
        <vt:i4>0</vt:i4>
      </vt:variant>
      <vt:variant>
        <vt:i4>5</vt:i4>
      </vt:variant>
      <vt:variant>
        <vt:lpwstr/>
      </vt:variant>
      <vt:variant>
        <vt:lpwstr>■ISMS</vt:lpwstr>
      </vt:variant>
      <vt:variant>
        <vt:i4>661042504</vt:i4>
      </vt:variant>
      <vt:variant>
        <vt:i4>3255</vt:i4>
      </vt:variant>
      <vt:variant>
        <vt:i4>0</vt:i4>
      </vt:variant>
      <vt:variant>
        <vt:i4>5</vt:i4>
      </vt:variant>
      <vt:variant>
        <vt:lpwstr/>
      </vt:variant>
      <vt:variant>
        <vt:lpwstr>■内部監査</vt:lpwstr>
      </vt:variant>
      <vt:variant>
        <vt:i4>817505713</vt:i4>
      </vt:variant>
      <vt:variant>
        <vt:i4>3252</vt:i4>
      </vt:variant>
      <vt:variant>
        <vt:i4>0</vt:i4>
      </vt:variant>
      <vt:variant>
        <vt:i4>5</vt:i4>
      </vt:variant>
      <vt:variant>
        <vt:lpwstr/>
      </vt:variant>
      <vt:variant>
        <vt:lpwstr>■イベントログ</vt:lpwstr>
      </vt:variant>
      <vt:variant>
        <vt:i4>819406321</vt:i4>
      </vt:variant>
      <vt:variant>
        <vt:i4>3249</vt:i4>
      </vt:variant>
      <vt:variant>
        <vt:i4>0</vt:i4>
      </vt:variant>
      <vt:variant>
        <vt:i4>5</vt:i4>
      </vt:variant>
      <vt:variant>
        <vt:lpwstr/>
      </vt:variant>
      <vt:variant>
        <vt:lpwstr>■リスクアセスメント</vt:lpwstr>
      </vt:variant>
      <vt:variant>
        <vt:i4>271827</vt:i4>
      </vt:variant>
      <vt:variant>
        <vt:i4>3246</vt:i4>
      </vt:variant>
      <vt:variant>
        <vt:i4>0</vt:i4>
      </vt:variant>
      <vt:variant>
        <vt:i4>5</vt:i4>
      </vt:variant>
      <vt:variant>
        <vt:lpwstr/>
      </vt:variant>
      <vt:variant>
        <vt:lpwstr>■ISMS</vt:lpwstr>
      </vt:variant>
      <vt:variant>
        <vt:i4>819406321</vt:i4>
      </vt:variant>
      <vt:variant>
        <vt:i4>3243</vt:i4>
      </vt:variant>
      <vt:variant>
        <vt:i4>0</vt:i4>
      </vt:variant>
      <vt:variant>
        <vt:i4>5</vt:i4>
      </vt:variant>
      <vt:variant>
        <vt:lpwstr/>
      </vt:variant>
      <vt:variant>
        <vt:lpwstr>■リスクアセスメント</vt:lpwstr>
      </vt:variant>
      <vt:variant>
        <vt:i4>6034760</vt:i4>
      </vt:variant>
      <vt:variant>
        <vt:i4>3240</vt:i4>
      </vt:variant>
      <vt:variant>
        <vt:i4>0</vt:i4>
      </vt:variant>
      <vt:variant>
        <vt:i4>5</vt:i4>
      </vt:variant>
      <vt:variant>
        <vt:lpwstr/>
      </vt:variant>
      <vt:variant>
        <vt:lpwstr>■スクリーンセーバ</vt:lpwstr>
      </vt:variant>
      <vt:variant>
        <vt:i4>-335381103</vt:i4>
      </vt:variant>
      <vt:variant>
        <vt:i4>3237</vt:i4>
      </vt:variant>
      <vt:variant>
        <vt:i4>0</vt:i4>
      </vt:variant>
      <vt:variant>
        <vt:i4>5</vt:i4>
      </vt:variant>
      <vt:variant>
        <vt:lpwstr/>
      </vt:variant>
      <vt:variant>
        <vt:lpwstr>■情報資産</vt:lpwstr>
      </vt:variant>
      <vt:variant>
        <vt:i4>1750422318</vt:i4>
      </vt:variant>
      <vt:variant>
        <vt:i4>3234</vt:i4>
      </vt:variant>
      <vt:variant>
        <vt:i4>0</vt:i4>
      </vt:variant>
      <vt:variant>
        <vt:i4>5</vt:i4>
      </vt:variant>
      <vt:variant>
        <vt:lpwstr/>
      </vt:variant>
      <vt:variant>
        <vt:lpwstr>■標的型メール攻撃</vt:lpwstr>
      </vt:variant>
      <vt:variant>
        <vt:i4>1700668920</vt:i4>
      </vt:variant>
      <vt:variant>
        <vt:i4>3231</vt:i4>
      </vt:variant>
      <vt:variant>
        <vt:i4>0</vt:i4>
      </vt:variant>
      <vt:variant>
        <vt:i4>5</vt:i4>
      </vt:variant>
      <vt:variant>
        <vt:lpwstr/>
      </vt:variant>
      <vt:variant>
        <vt:lpwstr>■サイバー攻撃</vt:lpwstr>
      </vt:variant>
      <vt:variant>
        <vt:i4>1494300191</vt:i4>
      </vt:variant>
      <vt:variant>
        <vt:i4>3228</vt:i4>
      </vt:variant>
      <vt:variant>
        <vt:i4>0</vt:i4>
      </vt:variant>
      <vt:variant>
        <vt:i4>5</vt:i4>
      </vt:variant>
      <vt:variant>
        <vt:lpwstr/>
      </vt:variant>
      <vt:variant>
        <vt:lpwstr>■標的型攻撃</vt:lpwstr>
      </vt:variant>
      <vt:variant>
        <vt:i4>7869808</vt:i4>
      </vt:variant>
      <vt:variant>
        <vt:i4>3225</vt:i4>
      </vt:variant>
      <vt:variant>
        <vt:i4>0</vt:i4>
      </vt:variant>
      <vt:variant>
        <vt:i4>5</vt:i4>
      </vt:variant>
      <vt:variant>
        <vt:lpwstr/>
      </vt:variant>
      <vt:variant>
        <vt:lpwstr>■セキュリティインシデント</vt:lpwstr>
      </vt:variant>
      <vt:variant>
        <vt:i4>175668838</vt:i4>
      </vt:variant>
      <vt:variant>
        <vt:i4>3222</vt:i4>
      </vt:variant>
      <vt:variant>
        <vt:i4>0</vt:i4>
      </vt:variant>
      <vt:variant>
        <vt:i4>5</vt:i4>
      </vt:variant>
      <vt:variant>
        <vt:lpwstr/>
      </vt:variant>
      <vt:variant>
        <vt:lpwstr>■機密性</vt:lpwstr>
      </vt:variant>
      <vt:variant>
        <vt:i4>801553820</vt:i4>
      </vt:variant>
      <vt:variant>
        <vt:i4>3219</vt:i4>
      </vt:variant>
      <vt:variant>
        <vt:i4>0</vt:i4>
      </vt:variant>
      <vt:variant>
        <vt:i4>5</vt:i4>
      </vt:variant>
      <vt:variant>
        <vt:lpwstr/>
      </vt:variant>
      <vt:variant>
        <vt:lpwstr>■信頼性</vt:lpwstr>
      </vt:variant>
      <vt:variant>
        <vt:i4>868765832</vt:i4>
      </vt:variant>
      <vt:variant>
        <vt:i4>3216</vt:i4>
      </vt:variant>
      <vt:variant>
        <vt:i4>0</vt:i4>
      </vt:variant>
      <vt:variant>
        <vt:i4>5</vt:i4>
      </vt:variant>
      <vt:variant>
        <vt:lpwstr/>
      </vt:variant>
      <vt:variant>
        <vt:lpwstr>■可用性</vt:lpwstr>
      </vt:variant>
      <vt:variant>
        <vt:i4>1001092296</vt:i4>
      </vt:variant>
      <vt:variant>
        <vt:i4>3213</vt:i4>
      </vt:variant>
      <vt:variant>
        <vt:i4>0</vt:i4>
      </vt:variant>
      <vt:variant>
        <vt:i4>5</vt:i4>
      </vt:variant>
      <vt:variant>
        <vt:lpwstr/>
      </vt:variant>
      <vt:variant>
        <vt:lpwstr>■完全性</vt:lpwstr>
      </vt:variant>
      <vt:variant>
        <vt:i4>271827</vt:i4>
      </vt:variant>
      <vt:variant>
        <vt:i4>3210</vt:i4>
      </vt:variant>
      <vt:variant>
        <vt:i4>0</vt:i4>
      </vt:variant>
      <vt:variant>
        <vt:i4>5</vt:i4>
      </vt:variant>
      <vt:variant>
        <vt:lpwstr/>
      </vt:variant>
      <vt:variant>
        <vt:lpwstr>■ISMS</vt:lpwstr>
      </vt:variant>
      <vt:variant>
        <vt:i4>1700668920</vt:i4>
      </vt:variant>
      <vt:variant>
        <vt:i4>3207</vt:i4>
      </vt:variant>
      <vt:variant>
        <vt:i4>0</vt:i4>
      </vt:variant>
      <vt:variant>
        <vt:i4>5</vt:i4>
      </vt:variant>
      <vt:variant>
        <vt:lpwstr/>
      </vt:variant>
      <vt:variant>
        <vt:lpwstr>■サイバー攻撃</vt:lpwstr>
      </vt:variant>
      <vt:variant>
        <vt:i4>819602924</vt:i4>
      </vt:variant>
      <vt:variant>
        <vt:i4>3204</vt:i4>
      </vt:variant>
      <vt:variant>
        <vt:i4>0</vt:i4>
      </vt:variant>
      <vt:variant>
        <vt:i4>5</vt:i4>
      </vt:variant>
      <vt:variant>
        <vt:lpwstr/>
      </vt:variant>
      <vt:variant>
        <vt:lpwstr>■マルウェア</vt:lpwstr>
      </vt:variant>
      <vt:variant>
        <vt:i4>7869808</vt:i4>
      </vt:variant>
      <vt:variant>
        <vt:i4>3201</vt:i4>
      </vt:variant>
      <vt:variant>
        <vt:i4>0</vt:i4>
      </vt:variant>
      <vt:variant>
        <vt:i4>5</vt:i4>
      </vt:variant>
      <vt:variant>
        <vt:lpwstr/>
      </vt:variant>
      <vt:variant>
        <vt:lpwstr>■セキュリティインシデント</vt:lpwstr>
      </vt:variant>
      <vt:variant>
        <vt:i4>-335381103</vt:i4>
      </vt:variant>
      <vt:variant>
        <vt:i4>3198</vt:i4>
      </vt:variant>
      <vt:variant>
        <vt:i4>0</vt:i4>
      </vt:variant>
      <vt:variant>
        <vt:i4>5</vt:i4>
      </vt:variant>
      <vt:variant>
        <vt:lpwstr/>
      </vt:variant>
      <vt:variant>
        <vt:lpwstr>■情報資産</vt:lpwstr>
      </vt:variant>
      <vt:variant>
        <vt:i4>868765832</vt:i4>
      </vt:variant>
      <vt:variant>
        <vt:i4>3195</vt:i4>
      </vt:variant>
      <vt:variant>
        <vt:i4>0</vt:i4>
      </vt:variant>
      <vt:variant>
        <vt:i4>5</vt:i4>
      </vt:variant>
      <vt:variant>
        <vt:lpwstr/>
      </vt:variant>
      <vt:variant>
        <vt:lpwstr>■可用性</vt:lpwstr>
      </vt:variant>
      <vt:variant>
        <vt:i4>1001092296</vt:i4>
      </vt:variant>
      <vt:variant>
        <vt:i4>3192</vt:i4>
      </vt:variant>
      <vt:variant>
        <vt:i4>0</vt:i4>
      </vt:variant>
      <vt:variant>
        <vt:i4>5</vt:i4>
      </vt:variant>
      <vt:variant>
        <vt:lpwstr/>
      </vt:variant>
      <vt:variant>
        <vt:lpwstr>■完全性</vt:lpwstr>
      </vt:variant>
      <vt:variant>
        <vt:i4>175668838</vt:i4>
      </vt:variant>
      <vt:variant>
        <vt:i4>3189</vt:i4>
      </vt:variant>
      <vt:variant>
        <vt:i4>0</vt:i4>
      </vt:variant>
      <vt:variant>
        <vt:i4>5</vt:i4>
      </vt:variant>
      <vt:variant>
        <vt:lpwstr/>
      </vt:variant>
      <vt:variant>
        <vt:lpwstr>■機密性</vt:lpwstr>
      </vt:variant>
      <vt:variant>
        <vt:i4>271827</vt:i4>
      </vt:variant>
      <vt:variant>
        <vt:i4>3186</vt:i4>
      </vt:variant>
      <vt:variant>
        <vt:i4>0</vt:i4>
      </vt:variant>
      <vt:variant>
        <vt:i4>5</vt:i4>
      </vt:variant>
      <vt:variant>
        <vt:lpwstr/>
      </vt:variant>
      <vt:variant>
        <vt:lpwstr>■ISMS</vt:lpwstr>
      </vt:variant>
      <vt:variant>
        <vt:i4>819406321</vt:i4>
      </vt:variant>
      <vt:variant>
        <vt:i4>3183</vt:i4>
      </vt:variant>
      <vt:variant>
        <vt:i4>0</vt:i4>
      </vt:variant>
      <vt:variant>
        <vt:i4>5</vt:i4>
      </vt:variant>
      <vt:variant>
        <vt:lpwstr/>
      </vt:variant>
      <vt:variant>
        <vt:lpwstr>■リスクアセスメント</vt:lpwstr>
      </vt:variant>
      <vt:variant>
        <vt:i4>661042504</vt:i4>
      </vt:variant>
      <vt:variant>
        <vt:i4>3180</vt:i4>
      </vt:variant>
      <vt:variant>
        <vt:i4>0</vt:i4>
      </vt:variant>
      <vt:variant>
        <vt:i4>5</vt:i4>
      </vt:variant>
      <vt:variant>
        <vt:lpwstr/>
      </vt:variant>
      <vt:variant>
        <vt:lpwstr>■内部監査</vt:lpwstr>
      </vt:variant>
      <vt:variant>
        <vt:i4>-335381103</vt:i4>
      </vt:variant>
      <vt:variant>
        <vt:i4>3177</vt:i4>
      </vt:variant>
      <vt:variant>
        <vt:i4>0</vt:i4>
      </vt:variant>
      <vt:variant>
        <vt:i4>5</vt:i4>
      </vt:variant>
      <vt:variant>
        <vt:lpwstr/>
      </vt:variant>
      <vt:variant>
        <vt:lpwstr>■情報資産</vt:lpwstr>
      </vt:variant>
      <vt:variant>
        <vt:i4>271827</vt:i4>
      </vt:variant>
      <vt:variant>
        <vt:i4>3174</vt:i4>
      </vt:variant>
      <vt:variant>
        <vt:i4>0</vt:i4>
      </vt:variant>
      <vt:variant>
        <vt:i4>5</vt:i4>
      </vt:variant>
      <vt:variant>
        <vt:lpwstr/>
      </vt:variant>
      <vt:variant>
        <vt:lpwstr>■ISMS</vt:lpwstr>
      </vt:variant>
      <vt:variant>
        <vt:i4>7869808</vt:i4>
      </vt:variant>
      <vt:variant>
        <vt:i4>3171</vt:i4>
      </vt:variant>
      <vt:variant>
        <vt:i4>0</vt:i4>
      </vt:variant>
      <vt:variant>
        <vt:i4>5</vt:i4>
      </vt:variant>
      <vt:variant>
        <vt:lpwstr/>
      </vt:variant>
      <vt:variant>
        <vt:lpwstr>■セキュリティインシデント</vt:lpwstr>
      </vt:variant>
      <vt:variant>
        <vt:i4>271827</vt:i4>
      </vt:variant>
      <vt:variant>
        <vt:i4>3168</vt:i4>
      </vt:variant>
      <vt:variant>
        <vt:i4>0</vt:i4>
      </vt:variant>
      <vt:variant>
        <vt:i4>5</vt:i4>
      </vt:variant>
      <vt:variant>
        <vt:lpwstr/>
      </vt:variant>
      <vt:variant>
        <vt:lpwstr>■ISMS</vt:lpwstr>
      </vt:variant>
      <vt:variant>
        <vt:i4>271827</vt:i4>
      </vt:variant>
      <vt:variant>
        <vt:i4>3165</vt:i4>
      </vt:variant>
      <vt:variant>
        <vt:i4>0</vt:i4>
      </vt:variant>
      <vt:variant>
        <vt:i4>5</vt:i4>
      </vt:variant>
      <vt:variant>
        <vt:lpwstr/>
      </vt:variant>
      <vt:variant>
        <vt:lpwstr>■ISMS</vt:lpwstr>
      </vt:variant>
      <vt:variant>
        <vt:i4>271827</vt:i4>
      </vt:variant>
      <vt:variant>
        <vt:i4>3162</vt:i4>
      </vt:variant>
      <vt:variant>
        <vt:i4>0</vt:i4>
      </vt:variant>
      <vt:variant>
        <vt:i4>5</vt:i4>
      </vt:variant>
      <vt:variant>
        <vt:lpwstr/>
      </vt:variant>
      <vt:variant>
        <vt:lpwstr>■ISMS</vt:lpwstr>
      </vt:variant>
      <vt:variant>
        <vt:i4>6886736</vt:i4>
      </vt:variant>
      <vt:variant>
        <vt:i4>3159</vt:i4>
      </vt:variant>
      <vt:variant>
        <vt:i4>0</vt:i4>
      </vt:variant>
      <vt:variant>
        <vt:i4>5</vt:i4>
      </vt:variant>
      <vt:variant>
        <vt:lpwstr/>
      </vt:variant>
      <vt:variant>
        <vt:lpwstr>■フレームワーク</vt:lpwstr>
      </vt:variant>
      <vt:variant>
        <vt:i4>-335381103</vt:i4>
      </vt:variant>
      <vt:variant>
        <vt:i4>3156</vt:i4>
      </vt:variant>
      <vt:variant>
        <vt:i4>0</vt:i4>
      </vt:variant>
      <vt:variant>
        <vt:i4>5</vt:i4>
      </vt:variant>
      <vt:variant>
        <vt:lpwstr/>
      </vt:variant>
      <vt:variant>
        <vt:lpwstr>■情報資産</vt:lpwstr>
      </vt:variant>
      <vt:variant>
        <vt:i4>819406321</vt:i4>
      </vt:variant>
      <vt:variant>
        <vt:i4>3153</vt:i4>
      </vt:variant>
      <vt:variant>
        <vt:i4>0</vt:i4>
      </vt:variant>
      <vt:variant>
        <vt:i4>5</vt:i4>
      </vt:variant>
      <vt:variant>
        <vt:lpwstr/>
      </vt:variant>
      <vt:variant>
        <vt:lpwstr>■リスクアセスメント</vt:lpwstr>
      </vt:variant>
      <vt:variant>
        <vt:i4>6886736</vt:i4>
      </vt:variant>
      <vt:variant>
        <vt:i4>3150</vt:i4>
      </vt:variant>
      <vt:variant>
        <vt:i4>0</vt:i4>
      </vt:variant>
      <vt:variant>
        <vt:i4>5</vt:i4>
      </vt:variant>
      <vt:variant>
        <vt:lpwstr/>
      </vt:variant>
      <vt:variant>
        <vt:lpwstr>■フレームワーク</vt:lpwstr>
      </vt:variant>
      <vt:variant>
        <vt:i4>-517899631</vt:i4>
      </vt:variant>
      <vt:variant>
        <vt:i4>3147</vt:i4>
      </vt:variant>
      <vt:variant>
        <vt:i4>0</vt:i4>
      </vt:variant>
      <vt:variant>
        <vt:i4>5</vt:i4>
      </vt:variant>
      <vt:variant>
        <vt:lpwstr/>
      </vt:variant>
      <vt:variant>
        <vt:lpwstr>■脆弱性</vt:lpwstr>
      </vt:variant>
      <vt:variant>
        <vt:i4>1378821558</vt:i4>
      </vt:variant>
      <vt:variant>
        <vt:i4>3144</vt:i4>
      </vt:variant>
      <vt:variant>
        <vt:i4>0</vt:i4>
      </vt:variant>
      <vt:variant>
        <vt:i4>5</vt:i4>
      </vt:variant>
      <vt:variant>
        <vt:lpwstr/>
      </vt:variant>
      <vt:variant>
        <vt:lpwstr>■アクセス制御</vt:lpwstr>
      </vt:variant>
      <vt:variant>
        <vt:i4>-1375328596</vt:i4>
      </vt:variant>
      <vt:variant>
        <vt:i4>3141</vt:i4>
      </vt:variant>
      <vt:variant>
        <vt:i4>0</vt:i4>
      </vt:variant>
      <vt:variant>
        <vt:i4>5</vt:i4>
      </vt:variant>
      <vt:variant>
        <vt:lpwstr/>
      </vt:variant>
      <vt:variant>
        <vt:lpwstr>■多要素認証</vt:lpwstr>
      </vt:variant>
      <vt:variant>
        <vt:i4>1340383052</vt:i4>
      </vt:variant>
      <vt:variant>
        <vt:i4>3138</vt:i4>
      </vt:variant>
      <vt:variant>
        <vt:i4>0</vt:i4>
      </vt:variant>
      <vt:variant>
        <vt:i4>5</vt:i4>
      </vt:variant>
      <vt:variant>
        <vt:lpwstr/>
      </vt:variant>
      <vt:variant>
        <vt:lpwstr>■リスク評価</vt:lpwstr>
      </vt:variant>
      <vt:variant>
        <vt:i4>1309965932</vt:i4>
      </vt:variant>
      <vt:variant>
        <vt:i4>3135</vt:i4>
      </vt:variant>
      <vt:variant>
        <vt:i4>0</vt:i4>
      </vt:variant>
      <vt:variant>
        <vt:i4>5</vt:i4>
      </vt:variant>
      <vt:variant>
        <vt:lpwstr/>
      </vt:variant>
      <vt:variant>
        <vt:lpwstr>■不正アクセス</vt:lpwstr>
      </vt:variant>
      <vt:variant>
        <vt:i4>819406321</vt:i4>
      </vt:variant>
      <vt:variant>
        <vt:i4>3132</vt:i4>
      </vt:variant>
      <vt:variant>
        <vt:i4>0</vt:i4>
      </vt:variant>
      <vt:variant>
        <vt:i4>5</vt:i4>
      </vt:variant>
      <vt:variant>
        <vt:lpwstr/>
      </vt:variant>
      <vt:variant>
        <vt:lpwstr>■リスクアセスメント</vt:lpwstr>
      </vt:variant>
      <vt:variant>
        <vt:i4>1340383052</vt:i4>
      </vt:variant>
      <vt:variant>
        <vt:i4>3129</vt:i4>
      </vt:variant>
      <vt:variant>
        <vt:i4>0</vt:i4>
      </vt:variant>
      <vt:variant>
        <vt:i4>5</vt:i4>
      </vt:variant>
      <vt:variant>
        <vt:lpwstr/>
      </vt:variant>
      <vt:variant>
        <vt:lpwstr>■リスク評価</vt:lpwstr>
      </vt:variant>
      <vt:variant>
        <vt:i4>-517899631</vt:i4>
      </vt:variant>
      <vt:variant>
        <vt:i4>3126</vt:i4>
      </vt:variant>
      <vt:variant>
        <vt:i4>0</vt:i4>
      </vt:variant>
      <vt:variant>
        <vt:i4>5</vt:i4>
      </vt:variant>
      <vt:variant>
        <vt:lpwstr/>
      </vt:variant>
      <vt:variant>
        <vt:lpwstr>■脆弱性</vt:lpwstr>
      </vt:variant>
      <vt:variant>
        <vt:i4>-335381103</vt:i4>
      </vt:variant>
      <vt:variant>
        <vt:i4>3123</vt:i4>
      </vt:variant>
      <vt:variant>
        <vt:i4>0</vt:i4>
      </vt:variant>
      <vt:variant>
        <vt:i4>5</vt:i4>
      </vt:variant>
      <vt:variant>
        <vt:lpwstr/>
      </vt:variant>
      <vt:variant>
        <vt:lpwstr>■情報資産</vt:lpwstr>
      </vt:variant>
      <vt:variant>
        <vt:i4>819602924</vt:i4>
      </vt:variant>
      <vt:variant>
        <vt:i4>3120</vt:i4>
      </vt:variant>
      <vt:variant>
        <vt:i4>0</vt:i4>
      </vt:variant>
      <vt:variant>
        <vt:i4>5</vt:i4>
      </vt:variant>
      <vt:variant>
        <vt:lpwstr/>
      </vt:variant>
      <vt:variant>
        <vt:lpwstr>■マルウェア</vt:lpwstr>
      </vt:variant>
      <vt:variant>
        <vt:i4>1700668920</vt:i4>
      </vt:variant>
      <vt:variant>
        <vt:i4>3117</vt:i4>
      </vt:variant>
      <vt:variant>
        <vt:i4>0</vt:i4>
      </vt:variant>
      <vt:variant>
        <vt:i4>5</vt:i4>
      </vt:variant>
      <vt:variant>
        <vt:lpwstr/>
      </vt:variant>
      <vt:variant>
        <vt:lpwstr>■サイバー攻撃</vt:lpwstr>
      </vt:variant>
      <vt:variant>
        <vt:i4>1309965932</vt:i4>
      </vt:variant>
      <vt:variant>
        <vt:i4>3114</vt:i4>
      </vt:variant>
      <vt:variant>
        <vt:i4>0</vt:i4>
      </vt:variant>
      <vt:variant>
        <vt:i4>5</vt:i4>
      </vt:variant>
      <vt:variant>
        <vt:lpwstr/>
      </vt:variant>
      <vt:variant>
        <vt:lpwstr>■不正アクセス</vt:lpwstr>
      </vt:variant>
      <vt:variant>
        <vt:i4>1437210102</vt:i4>
      </vt:variant>
      <vt:variant>
        <vt:i4>3111</vt:i4>
      </vt:variant>
      <vt:variant>
        <vt:i4>0</vt:i4>
      </vt:variant>
      <vt:variant>
        <vt:i4>5</vt:i4>
      </vt:variant>
      <vt:variant>
        <vt:lpwstr/>
      </vt:variant>
      <vt:variant>
        <vt:lpwstr>■改ざん</vt:lpwstr>
      </vt:variant>
      <vt:variant>
        <vt:i4>620610887</vt:i4>
      </vt:variant>
      <vt:variant>
        <vt:i4>3108</vt:i4>
      </vt:variant>
      <vt:variant>
        <vt:i4>0</vt:i4>
      </vt:variant>
      <vt:variant>
        <vt:i4>5</vt:i4>
      </vt:variant>
      <vt:variant>
        <vt:lpwstr/>
      </vt:variant>
      <vt:variant>
        <vt:lpwstr>限定提供データ</vt:lpwstr>
      </vt:variant>
      <vt:variant>
        <vt:i4>-335381103</vt:i4>
      </vt:variant>
      <vt:variant>
        <vt:i4>3105</vt:i4>
      </vt:variant>
      <vt:variant>
        <vt:i4>0</vt:i4>
      </vt:variant>
      <vt:variant>
        <vt:i4>5</vt:i4>
      </vt:variant>
      <vt:variant>
        <vt:lpwstr/>
      </vt:variant>
      <vt:variant>
        <vt:lpwstr>■情報資産</vt:lpwstr>
      </vt:variant>
      <vt:variant>
        <vt:i4>271827</vt:i4>
      </vt:variant>
      <vt:variant>
        <vt:i4>3102</vt:i4>
      </vt:variant>
      <vt:variant>
        <vt:i4>0</vt:i4>
      </vt:variant>
      <vt:variant>
        <vt:i4>5</vt:i4>
      </vt:variant>
      <vt:variant>
        <vt:lpwstr/>
      </vt:variant>
      <vt:variant>
        <vt:lpwstr>■ISMS</vt:lpwstr>
      </vt:variant>
      <vt:variant>
        <vt:i4>868765832</vt:i4>
      </vt:variant>
      <vt:variant>
        <vt:i4>3099</vt:i4>
      </vt:variant>
      <vt:variant>
        <vt:i4>0</vt:i4>
      </vt:variant>
      <vt:variant>
        <vt:i4>5</vt:i4>
      </vt:variant>
      <vt:variant>
        <vt:lpwstr/>
      </vt:variant>
      <vt:variant>
        <vt:lpwstr>■可用性</vt:lpwstr>
      </vt:variant>
      <vt:variant>
        <vt:i4>1001092296</vt:i4>
      </vt:variant>
      <vt:variant>
        <vt:i4>3096</vt:i4>
      </vt:variant>
      <vt:variant>
        <vt:i4>0</vt:i4>
      </vt:variant>
      <vt:variant>
        <vt:i4>5</vt:i4>
      </vt:variant>
      <vt:variant>
        <vt:lpwstr/>
      </vt:variant>
      <vt:variant>
        <vt:lpwstr>■完全性</vt:lpwstr>
      </vt:variant>
      <vt:variant>
        <vt:i4>175668838</vt:i4>
      </vt:variant>
      <vt:variant>
        <vt:i4>3093</vt:i4>
      </vt:variant>
      <vt:variant>
        <vt:i4>0</vt:i4>
      </vt:variant>
      <vt:variant>
        <vt:i4>5</vt:i4>
      </vt:variant>
      <vt:variant>
        <vt:lpwstr/>
      </vt:variant>
      <vt:variant>
        <vt:lpwstr>■機密性</vt:lpwstr>
      </vt:variant>
      <vt:variant>
        <vt:i4>820520442</vt:i4>
      </vt:variant>
      <vt:variant>
        <vt:i4>3090</vt:i4>
      </vt:variant>
      <vt:variant>
        <vt:i4>0</vt:i4>
      </vt:variant>
      <vt:variant>
        <vt:i4>5</vt:i4>
      </vt:variant>
      <vt:variant>
        <vt:lpwstr/>
      </vt:variant>
      <vt:variant>
        <vt:lpwstr>■アセスメント</vt:lpwstr>
      </vt:variant>
      <vt:variant>
        <vt:i4>-517899631</vt:i4>
      </vt:variant>
      <vt:variant>
        <vt:i4>3087</vt:i4>
      </vt:variant>
      <vt:variant>
        <vt:i4>0</vt:i4>
      </vt:variant>
      <vt:variant>
        <vt:i4>5</vt:i4>
      </vt:variant>
      <vt:variant>
        <vt:lpwstr/>
      </vt:variant>
      <vt:variant>
        <vt:lpwstr>■脆弱性</vt:lpwstr>
      </vt:variant>
      <vt:variant>
        <vt:i4>819406321</vt:i4>
      </vt:variant>
      <vt:variant>
        <vt:i4>3084</vt:i4>
      </vt:variant>
      <vt:variant>
        <vt:i4>0</vt:i4>
      </vt:variant>
      <vt:variant>
        <vt:i4>5</vt:i4>
      </vt:variant>
      <vt:variant>
        <vt:lpwstr/>
      </vt:variant>
      <vt:variant>
        <vt:lpwstr>■リスクアセスメント</vt:lpwstr>
      </vt:variant>
      <vt:variant>
        <vt:i4>271827</vt:i4>
      </vt:variant>
      <vt:variant>
        <vt:i4>3081</vt:i4>
      </vt:variant>
      <vt:variant>
        <vt:i4>0</vt:i4>
      </vt:variant>
      <vt:variant>
        <vt:i4>5</vt:i4>
      </vt:variant>
      <vt:variant>
        <vt:lpwstr/>
      </vt:variant>
      <vt:variant>
        <vt:lpwstr>■ISMS</vt:lpwstr>
      </vt:variant>
      <vt:variant>
        <vt:i4>819406321</vt:i4>
      </vt:variant>
      <vt:variant>
        <vt:i4>3078</vt:i4>
      </vt:variant>
      <vt:variant>
        <vt:i4>0</vt:i4>
      </vt:variant>
      <vt:variant>
        <vt:i4>5</vt:i4>
      </vt:variant>
      <vt:variant>
        <vt:lpwstr/>
      </vt:variant>
      <vt:variant>
        <vt:lpwstr>■リスクアセスメント</vt:lpwstr>
      </vt:variant>
      <vt:variant>
        <vt:i4>271827</vt:i4>
      </vt:variant>
      <vt:variant>
        <vt:i4>3075</vt:i4>
      </vt:variant>
      <vt:variant>
        <vt:i4>0</vt:i4>
      </vt:variant>
      <vt:variant>
        <vt:i4>5</vt:i4>
      </vt:variant>
      <vt:variant>
        <vt:lpwstr/>
      </vt:variant>
      <vt:variant>
        <vt:lpwstr>■ISMS</vt:lpwstr>
      </vt:variant>
      <vt:variant>
        <vt:i4>1971473</vt:i4>
      </vt:variant>
      <vt:variant>
        <vt:i4>3072</vt:i4>
      </vt:variant>
      <vt:variant>
        <vt:i4>0</vt:i4>
      </vt:variant>
      <vt:variant>
        <vt:i4>5</vt:i4>
      </vt:variant>
      <vt:variant>
        <vt:lpwstr/>
      </vt:variant>
      <vt:variant>
        <vt:lpwstr>■インターネットバンキング</vt:lpwstr>
      </vt:variant>
      <vt:variant>
        <vt:i4>-517899631</vt:i4>
      </vt:variant>
      <vt:variant>
        <vt:i4>3069</vt:i4>
      </vt:variant>
      <vt:variant>
        <vt:i4>0</vt:i4>
      </vt:variant>
      <vt:variant>
        <vt:i4>5</vt:i4>
      </vt:variant>
      <vt:variant>
        <vt:lpwstr/>
      </vt:variant>
      <vt:variant>
        <vt:lpwstr>■脆弱性</vt:lpwstr>
      </vt:variant>
      <vt:variant>
        <vt:i4>819406321</vt:i4>
      </vt:variant>
      <vt:variant>
        <vt:i4>3066</vt:i4>
      </vt:variant>
      <vt:variant>
        <vt:i4>0</vt:i4>
      </vt:variant>
      <vt:variant>
        <vt:i4>5</vt:i4>
      </vt:variant>
      <vt:variant>
        <vt:lpwstr/>
      </vt:variant>
      <vt:variant>
        <vt:lpwstr>■リスクアセスメント</vt:lpwstr>
      </vt:variant>
      <vt:variant>
        <vt:i4>-335381103</vt:i4>
      </vt:variant>
      <vt:variant>
        <vt:i4>3063</vt:i4>
      </vt:variant>
      <vt:variant>
        <vt:i4>0</vt:i4>
      </vt:variant>
      <vt:variant>
        <vt:i4>5</vt:i4>
      </vt:variant>
      <vt:variant>
        <vt:lpwstr/>
      </vt:variant>
      <vt:variant>
        <vt:lpwstr>■情報資産</vt:lpwstr>
      </vt:variant>
      <vt:variant>
        <vt:i4>-335381103</vt:i4>
      </vt:variant>
      <vt:variant>
        <vt:i4>3060</vt:i4>
      </vt:variant>
      <vt:variant>
        <vt:i4>0</vt:i4>
      </vt:variant>
      <vt:variant>
        <vt:i4>5</vt:i4>
      </vt:variant>
      <vt:variant>
        <vt:lpwstr/>
      </vt:variant>
      <vt:variant>
        <vt:lpwstr>■情報資産</vt:lpwstr>
      </vt:variant>
      <vt:variant>
        <vt:i4>819406321</vt:i4>
      </vt:variant>
      <vt:variant>
        <vt:i4>3057</vt:i4>
      </vt:variant>
      <vt:variant>
        <vt:i4>0</vt:i4>
      </vt:variant>
      <vt:variant>
        <vt:i4>5</vt:i4>
      </vt:variant>
      <vt:variant>
        <vt:lpwstr/>
      </vt:variant>
      <vt:variant>
        <vt:lpwstr>■リスクアセスメント</vt:lpwstr>
      </vt:variant>
      <vt:variant>
        <vt:i4>1700668920</vt:i4>
      </vt:variant>
      <vt:variant>
        <vt:i4>3054</vt:i4>
      </vt:variant>
      <vt:variant>
        <vt:i4>0</vt:i4>
      </vt:variant>
      <vt:variant>
        <vt:i4>5</vt:i4>
      </vt:variant>
      <vt:variant>
        <vt:lpwstr/>
      </vt:variant>
      <vt:variant>
        <vt:lpwstr>■サイバー攻撃</vt:lpwstr>
      </vt:variant>
      <vt:variant>
        <vt:i4>817158825</vt:i4>
      </vt:variant>
      <vt:variant>
        <vt:i4>3051</vt:i4>
      </vt:variant>
      <vt:variant>
        <vt:i4>0</vt:i4>
      </vt:variant>
      <vt:variant>
        <vt:i4>5</vt:i4>
      </vt:variant>
      <vt:variant>
        <vt:lpwstr/>
      </vt:variant>
      <vt:variant>
        <vt:lpwstr>■CSIRT（シーサート）</vt:lpwstr>
      </vt:variant>
      <vt:variant>
        <vt:i4>6362484</vt:i4>
      </vt:variant>
      <vt:variant>
        <vt:i4>3048</vt:i4>
      </vt:variant>
      <vt:variant>
        <vt:i4>0</vt:i4>
      </vt:variant>
      <vt:variant>
        <vt:i4>5</vt:i4>
      </vt:variant>
      <vt:variant>
        <vt:lpwstr/>
      </vt:variant>
      <vt:variant>
        <vt:lpwstr>■サプライチェーン</vt:lpwstr>
      </vt:variant>
      <vt:variant>
        <vt:i4>1700668920</vt:i4>
      </vt:variant>
      <vt:variant>
        <vt:i4>3045</vt:i4>
      </vt:variant>
      <vt:variant>
        <vt:i4>0</vt:i4>
      </vt:variant>
      <vt:variant>
        <vt:i4>5</vt:i4>
      </vt:variant>
      <vt:variant>
        <vt:lpwstr/>
      </vt:variant>
      <vt:variant>
        <vt:lpwstr>■サイバー攻撃</vt:lpwstr>
      </vt:variant>
      <vt:variant>
        <vt:i4>7869808</vt:i4>
      </vt:variant>
      <vt:variant>
        <vt:i4>3042</vt:i4>
      </vt:variant>
      <vt:variant>
        <vt:i4>0</vt:i4>
      </vt:variant>
      <vt:variant>
        <vt:i4>5</vt:i4>
      </vt:variant>
      <vt:variant>
        <vt:lpwstr/>
      </vt:variant>
      <vt:variant>
        <vt:lpwstr>■セキュリティインシデント</vt:lpwstr>
      </vt:variant>
      <vt:variant>
        <vt:i4>7087530</vt:i4>
      </vt:variant>
      <vt:variant>
        <vt:i4>3039</vt:i4>
      </vt:variant>
      <vt:variant>
        <vt:i4>0</vt:i4>
      </vt:variant>
      <vt:variant>
        <vt:i4>5</vt:i4>
      </vt:variant>
      <vt:variant>
        <vt:lpwstr/>
      </vt:variant>
      <vt:variant>
        <vt:lpwstr>■SECURITYACTION</vt:lpwstr>
      </vt:variant>
      <vt:variant>
        <vt:i4>1189315</vt:i4>
      </vt:variant>
      <vt:variant>
        <vt:i4>3036</vt:i4>
      </vt:variant>
      <vt:variant>
        <vt:i4>0</vt:i4>
      </vt:variant>
      <vt:variant>
        <vt:i4>5</vt:i4>
      </vt:variant>
      <vt:variant>
        <vt:lpwstr/>
      </vt:variant>
      <vt:variant>
        <vt:lpwstr>■BCP</vt:lpwstr>
      </vt:variant>
      <vt:variant>
        <vt:i4>817158825</vt:i4>
      </vt:variant>
      <vt:variant>
        <vt:i4>3033</vt:i4>
      </vt:variant>
      <vt:variant>
        <vt:i4>0</vt:i4>
      </vt:variant>
      <vt:variant>
        <vt:i4>5</vt:i4>
      </vt:variant>
      <vt:variant>
        <vt:lpwstr/>
      </vt:variant>
      <vt:variant>
        <vt:lpwstr>■CSIRT（シーサート）</vt:lpwstr>
      </vt:variant>
      <vt:variant>
        <vt:i4>271827</vt:i4>
      </vt:variant>
      <vt:variant>
        <vt:i4>3030</vt:i4>
      </vt:variant>
      <vt:variant>
        <vt:i4>0</vt:i4>
      </vt:variant>
      <vt:variant>
        <vt:i4>5</vt:i4>
      </vt:variant>
      <vt:variant>
        <vt:lpwstr/>
      </vt:variant>
      <vt:variant>
        <vt:lpwstr>■ISMS</vt:lpwstr>
      </vt:variant>
      <vt:variant>
        <vt:i4>1700668920</vt:i4>
      </vt:variant>
      <vt:variant>
        <vt:i4>3027</vt:i4>
      </vt:variant>
      <vt:variant>
        <vt:i4>0</vt:i4>
      </vt:variant>
      <vt:variant>
        <vt:i4>5</vt:i4>
      </vt:variant>
      <vt:variant>
        <vt:lpwstr/>
      </vt:variant>
      <vt:variant>
        <vt:lpwstr>■サイバー攻撃</vt:lpwstr>
      </vt:variant>
      <vt:variant>
        <vt:i4>821175726</vt:i4>
      </vt:variant>
      <vt:variant>
        <vt:i4>3024</vt:i4>
      </vt:variant>
      <vt:variant>
        <vt:i4>0</vt:i4>
      </vt:variant>
      <vt:variant>
        <vt:i4>5</vt:i4>
      </vt:variant>
      <vt:variant>
        <vt:lpwstr/>
      </vt:variant>
      <vt:variant>
        <vt:lpwstr>■セキュリティポリシー</vt:lpwstr>
      </vt:variant>
      <vt:variant>
        <vt:i4>6362484</vt:i4>
      </vt:variant>
      <vt:variant>
        <vt:i4>3021</vt:i4>
      </vt:variant>
      <vt:variant>
        <vt:i4>0</vt:i4>
      </vt:variant>
      <vt:variant>
        <vt:i4>5</vt:i4>
      </vt:variant>
      <vt:variant>
        <vt:lpwstr/>
      </vt:variant>
      <vt:variant>
        <vt:lpwstr>■サプライチェーン</vt:lpwstr>
      </vt:variant>
      <vt:variant>
        <vt:i4>5772564</vt:i4>
      </vt:variant>
      <vt:variant>
        <vt:i4>3018</vt:i4>
      </vt:variant>
      <vt:variant>
        <vt:i4>0</vt:i4>
      </vt:variant>
      <vt:variant>
        <vt:i4>5</vt:i4>
      </vt:variant>
      <vt:variant>
        <vt:lpwstr/>
      </vt:variant>
      <vt:variant>
        <vt:lpwstr>■ランサムウェア</vt:lpwstr>
      </vt:variant>
      <vt:variant>
        <vt:i4>-335381103</vt:i4>
      </vt:variant>
      <vt:variant>
        <vt:i4>3015</vt:i4>
      </vt:variant>
      <vt:variant>
        <vt:i4>0</vt:i4>
      </vt:variant>
      <vt:variant>
        <vt:i4>5</vt:i4>
      </vt:variant>
      <vt:variant>
        <vt:lpwstr/>
      </vt:variant>
      <vt:variant>
        <vt:lpwstr>■情報資産</vt:lpwstr>
      </vt:variant>
      <vt:variant>
        <vt:i4>1399727603</vt:i4>
      </vt:variant>
      <vt:variant>
        <vt:i4>3012</vt:i4>
      </vt:variant>
      <vt:variant>
        <vt:i4>0</vt:i4>
      </vt:variant>
      <vt:variant>
        <vt:i4>5</vt:i4>
      </vt:variant>
      <vt:variant>
        <vt:lpwstr/>
      </vt:variant>
      <vt:variant>
        <vt:lpwstr>■デジタル化</vt:lpwstr>
      </vt:variant>
      <vt:variant>
        <vt:i4>813882001</vt:i4>
      </vt:variant>
      <vt:variant>
        <vt:i4>3009</vt:i4>
      </vt:variant>
      <vt:variant>
        <vt:i4>0</vt:i4>
      </vt:variant>
      <vt:variant>
        <vt:i4>5</vt:i4>
      </vt:variant>
      <vt:variant>
        <vt:lpwstr/>
      </vt:variant>
      <vt:variant>
        <vt:lpwstr>■IoT（アイ・オー・ティー）</vt:lpwstr>
      </vt:variant>
      <vt:variant>
        <vt:i4>801553820</vt:i4>
      </vt:variant>
      <vt:variant>
        <vt:i4>3006</vt:i4>
      </vt:variant>
      <vt:variant>
        <vt:i4>0</vt:i4>
      </vt:variant>
      <vt:variant>
        <vt:i4>5</vt:i4>
      </vt:variant>
      <vt:variant>
        <vt:lpwstr/>
      </vt:variant>
      <vt:variant>
        <vt:lpwstr>■信頼性</vt:lpwstr>
      </vt:variant>
      <vt:variant>
        <vt:i4>6886736</vt:i4>
      </vt:variant>
      <vt:variant>
        <vt:i4>3003</vt:i4>
      </vt:variant>
      <vt:variant>
        <vt:i4>0</vt:i4>
      </vt:variant>
      <vt:variant>
        <vt:i4>5</vt:i4>
      </vt:variant>
      <vt:variant>
        <vt:lpwstr/>
      </vt:variant>
      <vt:variant>
        <vt:lpwstr>■フレームワーク</vt:lpwstr>
      </vt:variant>
      <vt:variant>
        <vt:i4>814537354</vt:i4>
      </vt:variant>
      <vt:variant>
        <vt:i4>3000</vt:i4>
      </vt:variant>
      <vt:variant>
        <vt:i4>0</vt:i4>
      </vt:variant>
      <vt:variant>
        <vt:i4>5</vt:i4>
      </vt:variant>
      <vt:variant>
        <vt:lpwstr/>
      </vt:variant>
      <vt:variant>
        <vt:lpwstr>■NISTサイバーセキュリティフレームワーク（CSF）</vt:lpwstr>
      </vt:variant>
      <vt:variant>
        <vt:i4>271827</vt:i4>
      </vt:variant>
      <vt:variant>
        <vt:i4>2997</vt:i4>
      </vt:variant>
      <vt:variant>
        <vt:i4>0</vt:i4>
      </vt:variant>
      <vt:variant>
        <vt:i4>5</vt:i4>
      </vt:variant>
      <vt:variant>
        <vt:lpwstr/>
      </vt:variant>
      <vt:variant>
        <vt:lpwstr>■ISMS</vt:lpwstr>
      </vt:variant>
      <vt:variant>
        <vt:i4>-2077131167</vt:i4>
      </vt:variant>
      <vt:variant>
        <vt:i4>2994</vt:i4>
      </vt:variant>
      <vt:variant>
        <vt:i4>0</vt:i4>
      </vt:variant>
      <vt:variant>
        <vt:i4>5</vt:i4>
      </vt:variant>
      <vt:variant>
        <vt:lpwstr/>
      </vt:variant>
      <vt:variant>
        <vt:lpwstr>■サイバー・フィジカル・セキュリティ対策フレームワーク（CPSF）</vt:lpwstr>
      </vt:variant>
      <vt:variant>
        <vt:i4>1700668920</vt:i4>
      </vt:variant>
      <vt:variant>
        <vt:i4>2991</vt:i4>
      </vt:variant>
      <vt:variant>
        <vt:i4>0</vt:i4>
      </vt:variant>
      <vt:variant>
        <vt:i4>5</vt:i4>
      </vt:variant>
      <vt:variant>
        <vt:lpwstr/>
      </vt:variant>
      <vt:variant>
        <vt:lpwstr>■サイバー攻撃</vt:lpwstr>
      </vt:variant>
      <vt:variant>
        <vt:i4>6362484</vt:i4>
      </vt:variant>
      <vt:variant>
        <vt:i4>2988</vt:i4>
      </vt:variant>
      <vt:variant>
        <vt:i4>0</vt:i4>
      </vt:variant>
      <vt:variant>
        <vt:i4>5</vt:i4>
      </vt:variant>
      <vt:variant>
        <vt:lpwstr/>
      </vt:variant>
      <vt:variant>
        <vt:lpwstr>■サプライチェーン</vt:lpwstr>
      </vt:variant>
      <vt:variant>
        <vt:i4>-16636441</vt:i4>
      </vt:variant>
      <vt:variant>
        <vt:i4>2985</vt:i4>
      </vt:variant>
      <vt:variant>
        <vt:i4>0</vt:i4>
      </vt:variant>
      <vt:variant>
        <vt:i4>5</vt:i4>
      </vt:variant>
      <vt:variant>
        <vt:lpwstr/>
      </vt:variant>
      <vt:variant>
        <vt:lpwstr>■Society5．0</vt:lpwstr>
      </vt:variant>
      <vt:variant>
        <vt:i4>271827</vt:i4>
      </vt:variant>
      <vt:variant>
        <vt:i4>2982</vt:i4>
      </vt:variant>
      <vt:variant>
        <vt:i4>0</vt:i4>
      </vt:variant>
      <vt:variant>
        <vt:i4>5</vt:i4>
      </vt:variant>
      <vt:variant>
        <vt:lpwstr/>
      </vt:variant>
      <vt:variant>
        <vt:lpwstr>■ISMS</vt:lpwstr>
      </vt:variant>
      <vt:variant>
        <vt:i4>814537354</vt:i4>
      </vt:variant>
      <vt:variant>
        <vt:i4>2979</vt:i4>
      </vt:variant>
      <vt:variant>
        <vt:i4>0</vt:i4>
      </vt:variant>
      <vt:variant>
        <vt:i4>5</vt:i4>
      </vt:variant>
      <vt:variant>
        <vt:lpwstr/>
      </vt:variant>
      <vt:variant>
        <vt:lpwstr>■NISTサイバーセキュリティフレームワーク（CSF）</vt:lpwstr>
      </vt:variant>
      <vt:variant>
        <vt:i4>6362484</vt:i4>
      </vt:variant>
      <vt:variant>
        <vt:i4>2976</vt:i4>
      </vt:variant>
      <vt:variant>
        <vt:i4>0</vt:i4>
      </vt:variant>
      <vt:variant>
        <vt:i4>5</vt:i4>
      </vt:variant>
      <vt:variant>
        <vt:lpwstr/>
      </vt:variant>
      <vt:variant>
        <vt:lpwstr>■サプライチェーン</vt:lpwstr>
      </vt:variant>
      <vt:variant>
        <vt:i4>814537354</vt:i4>
      </vt:variant>
      <vt:variant>
        <vt:i4>2973</vt:i4>
      </vt:variant>
      <vt:variant>
        <vt:i4>0</vt:i4>
      </vt:variant>
      <vt:variant>
        <vt:i4>5</vt:i4>
      </vt:variant>
      <vt:variant>
        <vt:lpwstr/>
      </vt:variant>
      <vt:variant>
        <vt:lpwstr>■NISTサイバーセキュリティフレームワーク（CSF）</vt:lpwstr>
      </vt:variant>
      <vt:variant>
        <vt:i4>6362484</vt:i4>
      </vt:variant>
      <vt:variant>
        <vt:i4>2970</vt:i4>
      </vt:variant>
      <vt:variant>
        <vt:i4>0</vt:i4>
      </vt:variant>
      <vt:variant>
        <vt:i4>5</vt:i4>
      </vt:variant>
      <vt:variant>
        <vt:lpwstr/>
      </vt:variant>
      <vt:variant>
        <vt:lpwstr>■サプライチェーン</vt:lpwstr>
      </vt:variant>
      <vt:variant>
        <vt:i4>814163394</vt:i4>
      </vt:variant>
      <vt:variant>
        <vt:i4>2967</vt:i4>
      </vt:variant>
      <vt:variant>
        <vt:i4>0</vt:i4>
      </vt:variant>
      <vt:variant>
        <vt:i4>5</vt:i4>
      </vt:variant>
      <vt:variant>
        <vt:lpwstr/>
      </vt:variant>
      <vt:variant>
        <vt:lpwstr>■ベストプラクティス</vt:lpwstr>
      </vt:variant>
      <vt:variant>
        <vt:i4>-335381103</vt:i4>
      </vt:variant>
      <vt:variant>
        <vt:i4>2964</vt:i4>
      </vt:variant>
      <vt:variant>
        <vt:i4>0</vt:i4>
      </vt:variant>
      <vt:variant>
        <vt:i4>5</vt:i4>
      </vt:variant>
      <vt:variant>
        <vt:lpwstr/>
      </vt:variant>
      <vt:variant>
        <vt:lpwstr>■情報資産</vt:lpwstr>
      </vt:variant>
      <vt:variant>
        <vt:i4>7869808</vt:i4>
      </vt:variant>
      <vt:variant>
        <vt:i4>2961</vt:i4>
      </vt:variant>
      <vt:variant>
        <vt:i4>0</vt:i4>
      </vt:variant>
      <vt:variant>
        <vt:i4>5</vt:i4>
      </vt:variant>
      <vt:variant>
        <vt:lpwstr/>
      </vt:variant>
      <vt:variant>
        <vt:lpwstr>■セキュリティインシデント</vt:lpwstr>
      </vt:variant>
      <vt:variant>
        <vt:i4>1378821558</vt:i4>
      </vt:variant>
      <vt:variant>
        <vt:i4>2958</vt:i4>
      </vt:variant>
      <vt:variant>
        <vt:i4>0</vt:i4>
      </vt:variant>
      <vt:variant>
        <vt:i4>5</vt:i4>
      </vt:variant>
      <vt:variant>
        <vt:lpwstr/>
      </vt:variant>
      <vt:variant>
        <vt:lpwstr>■アクセス制御</vt:lpwstr>
      </vt:variant>
      <vt:variant>
        <vt:i4>819406321</vt:i4>
      </vt:variant>
      <vt:variant>
        <vt:i4>2955</vt:i4>
      </vt:variant>
      <vt:variant>
        <vt:i4>0</vt:i4>
      </vt:variant>
      <vt:variant>
        <vt:i4>5</vt:i4>
      </vt:variant>
      <vt:variant>
        <vt:lpwstr/>
      </vt:variant>
      <vt:variant>
        <vt:lpwstr>■リスクアセスメント</vt:lpwstr>
      </vt:variant>
      <vt:variant>
        <vt:i4>6886736</vt:i4>
      </vt:variant>
      <vt:variant>
        <vt:i4>2952</vt:i4>
      </vt:variant>
      <vt:variant>
        <vt:i4>0</vt:i4>
      </vt:variant>
      <vt:variant>
        <vt:i4>5</vt:i4>
      </vt:variant>
      <vt:variant>
        <vt:lpwstr/>
      </vt:variant>
      <vt:variant>
        <vt:lpwstr>■フレームワーク</vt:lpwstr>
      </vt:variant>
      <vt:variant>
        <vt:i4>271827</vt:i4>
      </vt:variant>
      <vt:variant>
        <vt:i4>2949</vt:i4>
      </vt:variant>
      <vt:variant>
        <vt:i4>0</vt:i4>
      </vt:variant>
      <vt:variant>
        <vt:i4>5</vt:i4>
      </vt:variant>
      <vt:variant>
        <vt:lpwstr/>
      </vt:variant>
      <vt:variant>
        <vt:lpwstr>■ISMS</vt:lpwstr>
      </vt:variant>
      <vt:variant>
        <vt:i4>814537354</vt:i4>
      </vt:variant>
      <vt:variant>
        <vt:i4>2946</vt:i4>
      </vt:variant>
      <vt:variant>
        <vt:i4>0</vt:i4>
      </vt:variant>
      <vt:variant>
        <vt:i4>5</vt:i4>
      </vt:variant>
      <vt:variant>
        <vt:lpwstr/>
      </vt:variant>
      <vt:variant>
        <vt:lpwstr>■NISTサイバーセキュリティフレームワーク（CSF）</vt:lpwstr>
      </vt:variant>
      <vt:variant>
        <vt:i4>661042504</vt:i4>
      </vt:variant>
      <vt:variant>
        <vt:i4>2943</vt:i4>
      </vt:variant>
      <vt:variant>
        <vt:i4>0</vt:i4>
      </vt:variant>
      <vt:variant>
        <vt:i4>5</vt:i4>
      </vt:variant>
      <vt:variant>
        <vt:lpwstr/>
      </vt:variant>
      <vt:variant>
        <vt:lpwstr>■内部監査</vt:lpwstr>
      </vt:variant>
      <vt:variant>
        <vt:i4>1668736698</vt:i4>
      </vt:variant>
      <vt:variant>
        <vt:i4>2940</vt:i4>
      </vt:variant>
      <vt:variant>
        <vt:i4>0</vt:i4>
      </vt:variant>
      <vt:variant>
        <vt:i4>5</vt:i4>
      </vt:variant>
      <vt:variant>
        <vt:lpwstr/>
      </vt:variant>
      <vt:variant>
        <vt:lpwstr>■責任追跡性</vt:lpwstr>
      </vt:variant>
      <vt:variant>
        <vt:i4>801553820</vt:i4>
      </vt:variant>
      <vt:variant>
        <vt:i4>2937</vt:i4>
      </vt:variant>
      <vt:variant>
        <vt:i4>0</vt:i4>
      </vt:variant>
      <vt:variant>
        <vt:i4>5</vt:i4>
      </vt:variant>
      <vt:variant>
        <vt:lpwstr/>
      </vt:variant>
      <vt:variant>
        <vt:lpwstr>■信頼性</vt:lpwstr>
      </vt:variant>
      <vt:variant>
        <vt:i4>389566147</vt:i4>
      </vt:variant>
      <vt:variant>
        <vt:i4>2934</vt:i4>
      </vt:variant>
      <vt:variant>
        <vt:i4>0</vt:i4>
      </vt:variant>
      <vt:variant>
        <vt:i4>5</vt:i4>
      </vt:variant>
      <vt:variant>
        <vt:lpwstr/>
      </vt:variant>
      <vt:variant>
        <vt:lpwstr>■真正性</vt:lpwstr>
      </vt:variant>
      <vt:variant>
        <vt:i4>816326128</vt:i4>
      </vt:variant>
      <vt:variant>
        <vt:i4>2931</vt:i4>
      </vt:variant>
      <vt:variant>
        <vt:i4>0</vt:i4>
      </vt:variant>
      <vt:variant>
        <vt:i4>5</vt:i4>
      </vt:variant>
      <vt:variant>
        <vt:lpwstr/>
      </vt:variant>
      <vt:variant>
        <vt:lpwstr>■エンティティ</vt:lpwstr>
      </vt:variant>
      <vt:variant>
        <vt:i4>868765832</vt:i4>
      </vt:variant>
      <vt:variant>
        <vt:i4>2928</vt:i4>
      </vt:variant>
      <vt:variant>
        <vt:i4>0</vt:i4>
      </vt:variant>
      <vt:variant>
        <vt:i4>5</vt:i4>
      </vt:variant>
      <vt:variant>
        <vt:lpwstr/>
      </vt:variant>
      <vt:variant>
        <vt:lpwstr>■可用性</vt:lpwstr>
      </vt:variant>
      <vt:variant>
        <vt:i4>1001092296</vt:i4>
      </vt:variant>
      <vt:variant>
        <vt:i4>2925</vt:i4>
      </vt:variant>
      <vt:variant>
        <vt:i4>0</vt:i4>
      </vt:variant>
      <vt:variant>
        <vt:i4>5</vt:i4>
      </vt:variant>
      <vt:variant>
        <vt:lpwstr/>
      </vt:variant>
      <vt:variant>
        <vt:lpwstr>■完全性</vt:lpwstr>
      </vt:variant>
      <vt:variant>
        <vt:i4>175668838</vt:i4>
      </vt:variant>
      <vt:variant>
        <vt:i4>2922</vt:i4>
      </vt:variant>
      <vt:variant>
        <vt:i4>0</vt:i4>
      </vt:variant>
      <vt:variant>
        <vt:i4>5</vt:i4>
      </vt:variant>
      <vt:variant>
        <vt:lpwstr/>
      </vt:variant>
      <vt:variant>
        <vt:lpwstr>■機密性</vt:lpwstr>
      </vt:variant>
      <vt:variant>
        <vt:i4>6886736</vt:i4>
      </vt:variant>
      <vt:variant>
        <vt:i4>2919</vt:i4>
      </vt:variant>
      <vt:variant>
        <vt:i4>0</vt:i4>
      </vt:variant>
      <vt:variant>
        <vt:i4>5</vt:i4>
      </vt:variant>
      <vt:variant>
        <vt:lpwstr/>
      </vt:variant>
      <vt:variant>
        <vt:lpwstr>■フレームワーク</vt:lpwstr>
      </vt:variant>
      <vt:variant>
        <vt:i4>271827</vt:i4>
      </vt:variant>
      <vt:variant>
        <vt:i4>2916</vt:i4>
      </vt:variant>
      <vt:variant>
        <vt:i4>0</vt:i4>
      </vt:variant>
      <vt:variant>
        <vt:i4>5</vt:i4>
      </vt:variant>
      <vt:variant>
        <vt:lpwstr/>
      </vt:variant>
      <vt:variant>
        <vt:lpwstr>■ISMS</vt:lpwstr>
      </vt:variant>
      <vt:variant>
        <vt:i4>6886736</vt:i4>
      </vt:variant>
      <vt:variant>
        <vt:i4>2913</vt:i4>
      </vt:variant>
      <vt:variant>
        <vt:i4>0</vt:i4>
      </vt:variant>
      <vt:variant>
        <vt:i4>5</vt:i4>
      </vt:variant>
      <vt:variant>
        <vt:lpwstr/>
      </vt:variant>
      <vt:variant>
        <vt:lpwstr>■フレームワーク</vt:lpwstr>
      </vt:variant>
      <vt:variant>
        <vt:i4>1700668920</vt:i4>
      </vt:variant>
      <vt:variant>
        <vt:i4>2910</vt:i4>
      </vt:variant>
      <vt:variant>
        <vt:i4>0</vt:i4>
      </vt:variant>
      <vt:variant>
        <vt:i4>5</vt:i4>
      </vt:variant>
      <vt:variant>
        <vt:lpwstr/>
      </vt:variant>
      <vt:variant>
        <vt:lpwstr>■サイバー攻撃</vt:lpwstr>
      </vt:variant>
      <vt:variant>
        <vt:i4>-16636441</vt:i4>
      </vt:variant>
      <vt:variant>
        <vt:i4>2907</vt:i4>
      </vt:variant>
      <vt:variant>
        <vt:i4>0</vt:i4>
      </vt:variant>
      <vt:variant>
        <vt:i4>5</vt:i4>
      </vt:variant>
      <vt:variant>
        <vt:lpwstr/>
      </vt:variant>
      <vt:variant>
        <vt:lpwstr>■Society5．0</vt:lpwstr>
      </vt:variant>
      <vt:variant>
        <vt:i4>6886736</vt:i4>
      </vt:variant>
      <vt:variant>
        <vt:i4>2904</vt:i4>
      </vt:variant>
      <vt:variant>
        <vt:i4>0</vt:i4>
      </vt:variant>
      <vt:variant>
        <vt:i4>5</vt:i4>
      </vt:variant>
      <vt:variant>
        <vt:lpwstr/>
      </vt:variant>
      <vt:variant>
        <vt:lpwstr>■フレームワーク</vt:lpwstr>
      </vt:variant>
      <vt:variant>
        <vt:i4>271827</vt:i4>
      </vt:variant>
      <vt:variant>
        <vt:i4>2901</vt:i4>
      </vt:variant>
      <vt:variant>
        <vt:i4>0</vt:i4>
      </vt:variant>
      <vt:variant>
        <vt:i4>5</vt:i4>
      </vt:variant>
      <vt:variant>
        <vt:lpwstr/>
      </vt:variant>
      <vt:variant>
        <vt:lpwstr>■ISMS</vt:lpwstr>
      </vt:variant>
      <vt:variant>
        <vt:i4>-2077131167</vt:i4>
      </vt:variant>
      <vt:variant>
        <vt:i4>2898</vt:i4>
      </vt:variant>
      <vt:variant>
        <vt:i4>0</vt:i4>
      </vt:variant>
      <vt:variant>
        <vt:i4>5</vt:i4>
      </vt:variant>
      <vt:variant>
        <vt:lpwstr/>
      </vt:variant>
      <vt:variant>
        <vt:lpwstr>■サイバー・フィジカル・セキュリティ対策フレームワーク（CPSF）</vt:lpwstr>
      </vt:variant>
      <vt:variant>
        <vt:i4>814537354</vt:i4>
      </vt:variant>
      <vt:variant>
        <vt:i4>2895</vt:i4>
      </vt:variant>
      <vt:variant>
        <vt:i4>0</vt:i4>
      </vt:variant>
      <vt:variant>
        <vt:i4>5</vt:i4>
      </vt:variant>
      <vt:variant>
        <vt:lpwstr/>
      </vt:variant>
      <vt:variant>
        <vt:lpwstr>■NISTサイバーセキュリティフレームワーク（CSF）</vt:lpwstr>
      </vt:variant>
      <vt:variant>
        <vt:i4>868765832</vt:i4>
      </vt:variant>
      <vt:variant>
        <vt:i4>2892</vt:i4>
      </vt:variant>
      <vt:variant>
        <vt:i4>0</vt:i4>
      </vt:variant>
      <vt:variant>
        <vt:i4>5</vt:i4>
      </vt:variant>
      <vt:variant>
        <vt:lpwstr/>
      </vt:variant>
      <vt:variant>
        <vt:lpwstr>■可用性</vt:lpwstr>
      </vt:variant>
      <vt:variant>
        <vt:i4>1001092296</vt:i4>
      </vt:variant>
      <vt:variant>
        <vt:i4>2889</vt:i4>
      </vt:variant>
      <vt:variant>
        <vt:i4>0</vt:i4>
      </vt:variant>
      <vt:variant>
        <vt:i4>5</vt:i4>
      </vt:variant>
      <vt:variant>
        <vt:lpwstr/>
      </vt:variant>
      <vt:variant>
        <vt:lpwstr>■完全性</vt:lpwstr>
      </vt:variant>
      <vt:variant>
        <vt:i4>175668838</vt:i4>
      </vt:variant>
      <vt:variant>
        <vt:i4>2886</vt:i4>
      </vt:variant>
      <vt:variant>
        <vt:i4>0</vt:i4>
      </vt:variant>
      <vt:variant>
        <vt:i4>5</vt:i4>
      </vt:variant>
      <vt:variant>
        <vt:lpwstr/>
      </vt:variant>
      <vt:variant>
        <vt:lpwstr>■機密性</vt:lpwstr>
      </vt:variant>
      <vt:variant>
        <vt:i4>1700668920</vt:i4>
      </vt:variant>
      <vt:variant>
        <vt:i4>2883</vt:i4>
      </vt:variant>
      <vt:variant>
        <vt:i4>0</vt:i4>
      </vt:variant>
      <vt:variant>
        <vt:i4>5</vt:i4>
      </vt:variant>
      <vt:variant>
        <vt:lpwstr/>
      </vt:variant>
      <vt:variant>
        <vt:lpwstr>■サイバー攻撃</vt:lpwstr>
      </vt:variant>
      <vt:variant>
        <vt:i4>-16636441</vt:i4>
      </vt:variant>
      <vt:variant>
        <vt:i4>2880</vt:i4>
      </vt:variant>
      <vt:variant>
        <vt:i4>0</vt:i4>
      </vt:variant>
      <vt:variant>
        <vt:i4>5</vt:i4>
      </vt:variant>
      <vt:variant>
        <vt:lpwstr/>
      </vt:variant>
      <vt:variant>
        <vt:lpwstr>■Society5．0</vt:lpwstr>
      </vt:variant>
      <vt:variant>
        <vt:i4>-2077131167</vt:i4>
      </vt:variant>
      <vt:variant>
        <vt:i4>2877</vt:i4>
      </vt:variant>
      <vt:variant>
        <vt:i4>0</vt:i4>
      </vt:variant>
      <vt:variant>
        <vt:i4>5</vt:i4>
      </vt:variant>
      <vt:variant>
        <vt:lpwstr/>
      </vt:variant>
      <vt:variant>
        <vt:lpwstr>■サイバー・フィジカル・セキュリティ対策フレームワーク（CPSF）</vt:lpwstr>
      </vt:variant>
      <vt:variant>
        <vt:i4>814537354</vt:i4>
      </vt:variant>
      <vt:variant>
        <vt:i4>2874</vt:i4>
      </vt:variant>
      <vt:variant>
        <vt:i4>0</vt:i4>
      </vt:variant>
      <vt:variant>
        <vt:i4>5</vt:i4>
      </vt:variant>
      <vt:variant>
        <vt:lpwstr/>
      </vt:variant>
      <vt:variant>
        <vt:lpwstr>■NISTサイバーセキュリティフレームワーク（CSF）</vt:lpwstr>
      </vt:variant>
      <vt:variant>
        <vt:i4>271827</vt:i4>
      </vt:variant>
      <vt:variant>
        <vt:i4>2871</vt:i4>
      </vt:variant>
      <vt:variant>
        <vt:i4>0</vt:i4>
      </vt:variant>
      <vt:variant>
        <vt:i4>5</vt:i4>
      </vt:variant>
      <vt:variant>
        <vt:lpwstr/>
      </vt:variant>
      <vt:variant>
        <vt:lpwstr>■ISMS</vt:lpwstr>
      </vt:variant>
      <vt:variant>
        <vt:i4>6886736</vt:i4>
      </vt:variant>
      <vt:variant>
        <vt:i4>2868</vt:i4>
      </vt:variant>
      <vt:variant>
        <vt:i4>0</vt:i4>
      </vt:variant>
      <vt:variant>
        <vt:i4>5</vt:i4>
      </vt:variant>
      <vt:variant>
        <vt:lpwstr/>
      </vt:variant>
      <vt:variant>
        <vt:lpwstr>■フレームワーク</vt:lpwstr>
      </vt:variant>
      <vt:variant>
        <vt:i4>801553820</vt:i4>
      </vt:variant>
      <vt:variant>
        <vt:i4>2865</vt:i4>
      </vt:variant>
      <vt:variant>
        <vt:i4>0</vt:i4>
      </vt:variant>
      <vt:variant>
        <vt:i4>5</vt:i4>
      </vt:variant>
      <vt:variant>
        <vt:lpwstr/>
      </vt:variant>
      <vt:variant>
        <vt:lpwstr>■信頼性</vt:lpwstr>
      </vt:variant>
      <vt:variant>
        <vt:i4>814163394</vt:i4>
      </vt:variant>
      <vt:variant>
        <vt:i4>2862</vt:i4>
      </vt:variant>
      <vt:variant>
        <vt:i4>0</vt:i4>
      </vt:variant>
      <vt:variant>
        <vt:i4>5</vt:i4>
      </vt:variant>
      <vt:variant>
        <vt:lpwstr/>
      </vt:variant>
      <vt:variant>
        <vt:lpwstr>■ベストプラクティス</vt:lpwstr>
      </vt:variant>
      <vt:variant>
        <vt:i4>6886736</vt:i4>
      </vt:variant>
      <vt:variant>
        <vt:i4>2859</vt:i4>
      </vt:variant>
      <vt:variant>
        <vt:i4>0</vt:i4>
      </vt:variant>
      <vt:variant>
        <vt:i4>5</vt:i4>
      </vt:variant>
      <vt:variant>
        <vt:lpwstr/>
      </vt:variant>
      <vt:variant>
        <vt:lpwstr>■フレームワーク</vt:lpwstr>
      </vt:variant>
      <vt:variant>
        <vt:i4>813835667</vt:i4>
      </vt:variant>
      <vt:variant>
        <vt:i4>2856</vt:i4>
      </vt:variant>
      <vt:variant>
        <vt:i4>0</vt:i4>
      </vt:variant>
      <vt:variant>
        <vt:i4>5</vt:i4>
      </vt:variant>
      <vt:variant>
        <vt:lpwstr/>
      </vt:variant>
      <vt:variant>
        <vt:lpwstr>■ハウジングサービス</vt:lpwstr>
      </vt:variant>
      <vt:variant>
        <vt:i4>1700668920</vt:i4>
      </vt:variant>
      <vt:variant>
        <vt:i4>2853</vt:i4>
      </vt:variant>
      <vt:variant>
        <vt:i4>0</vt:i4>
      </vt:variant>
      <vt:variant>
        <vt:i4>5</vt:i4>
      </vt:variant>
      <vt:variant>
        <vt:lpwstr/>
      </vt:variant>
      <vt:variant>
        <vt:lpwstr>■サイバー攻撃</vt:lpwstr>
      </vt:variant>
      <vt:variant>
        <vt:i4>1437210102</vt:i4>
      </vt:variant>
      <vt:variant>
        <vt:i4>2850</vt:i4>
      </vt:variant>
      <vt:variant>
        <vt:i4>0</vt:i4>
      </vt:variant>
      <vt:variant>
        <vt:i4>5</vt:i4>
      </vt:variant>
      <vt:variant>
        <vt:lpwstr/>
      </vt:variant>
      <vt:variant>
        <vt:lpwstr>■改ざん</vt:lpwstr>
      </vt:variant>
      <vt:variant>
        <vt:i4>-1532470782</vt:i4>
      </vt:variant>
      <vt:variant>
        <vt:i4>2847</vt:i4>
      </vt:variant>
      <vt:variant>
        <vt:i4>0</vt:i4>
      </vt:variant>
      <vt:variant>
        <vt:i4>5</vt:i4>
      </vt:variant>
      <vt:variant>
        <vt:lpwstr/>
      </vt:variant>
      <vt:variant>
        <vt:lpwstr>■ウイルス定義ファイル（パターンファイル）</vt:lpwstr>
      </vt:variant>
      <vt:variant>
        <vt:i4>1516996</vt:i4>
      </vt:variant>
      <vt:variant>
        <vt:i4>2844</vt:i4>
      </vt:variant>
      <vt:variant>
        <vt:i4>0</vt:i4>
      </vt:variant>
      <vt:variant>
        <vt:i4>5</vt:i4>
      </vt:variant>
      <vt:variant>
        <vt:lpwstr/>
      </vt:variant>
      <vt:variant>
        <vt:lpwstr>■EDR</vt:lpwstr>
      </vt:variant>
      <vt:variant>
        <vt:i4>819602924</vt:i4>
      </vt:variant>
      <vt:variant>
        <vt:i4>2841</vt:i4>
      </vt:variant>
      <vt:variant>
        <vt:i4>0</vt:i4>
      </vt:variant>
      <vt:variant>
        <vt:i4>5</vt:i4>
      </vt:variant>
      <vt:variant>
        <vt:lpwstr/>
      </vt:variant>
      <vt:variant>
        <vt:lpwstr>■マルウェア</vt:lpwstr>
      </vt:variant>
      <vt:variant>
        <vt:i4>816326072</vt:i4>
      </vt:variant>
      <vt:variant>
        <vt:i4>2838</vt:i4>
      </vt:variant>
      <vt:variant>
        <vt:i4>0</vt:i4>
      </vt:variant>
      <vt:variant>
        <vt:i4>5</vt:i4>
      </vt:variant>
      <vt:variant>
        <vt:lpwstr/>
      </vt:variant>
      <vt:variant>
        <vt:lpwstr>■セキュリティホール</vt:lpwstr>
      </vt:variant>
      <vt:variant>
        <vt:i4>-1532470782</vt:i4>
      </vt:variant>
      <vt:variant>
        <vt:i4>2835</vt:i4>
      </vt:variant>
      <vt:variant>
        <vt:i4>0</vt:i4>
      </vt:variant>
      <vt:variant>
        <vt:i4>5</vt:i4>
      </vt:variant>
      <vt:variant>
        <vt:lpwstr/>
      </vt:variant>
      <vt:variant>
        <vt:lpwstr>■ウイルス定義ファイル（パターンファイル）</vt:lpwstr>
      </vt:variant>
      <vt:variant>
        <vt:i4>1700668920</vt:i4>
      </vt:variant>
      <vt:variant>
        <vt:i4>2832</vt:i4>
      </vt:variant>
      <vt:variant>
        <vt:i4>0</vt:i4>
      </vt:variant>
      <vt:variant>
        <vt:i4>5</vt:i4>
      </vt:variant>
      <vt:variant>
        <vt:lpwstr/>
      </vt:variant>
      <vt:variant>
        <vt:lpwstr>■サイバー攻撃</vt:lpwstr>
      </vt:variant>
      <vt:variant>
        <vt:i4>897676887</vt:i4>
      </vt:variant>
      <vt:variant>
        <vt:i4>2829</vt:i4>
      </vt:variant>
      <vt:variant>
        <vt:i4>0</vt:i4>
      </vt:variant>
      <vt:variant>
        <vt:i4>5</vt:i4>
      </vt:variant>
      <vt:variant>
        <vt:lpwstr/>
      </vt:variant>
      <vt:variant>
        <vt:lpwstr>■暗号化</vt:lpwstr>
      </vt:variant>
      <vt:variant>
        <vt:i4>-1375328596</vt:i4>
      </vt:variant>
      <vt:variant>
        <vt:i4>2826</vt:i4>
      </vt:variant>
      <vt:variant>
        <vt:i4>0</vt:i4>
      </vt:variant>
      <vt:variant>
        <vt:i4>5</vt:i4>
      </vt:variant>
      <vt:variant>
        <vt:lpwstr/>
      </vt:variant>
      <vt:variant>
        <vt:lpwstr>■多要素認証</vt:lpwstr>
      </vt:variant>
      <vt:variant>
        <vt:i4>7068377</vt:i4>
      </vt:variant>
      <vt:variant>
        <vt:i4>2823</vt:i4>
      </vt:variant>
      <vt:variant>
        <vt:i4>0</vt:i4>
      </vt:variant>
      <vt:variant>
        <vt:i4>5</vt:i4>
      </vt:variant>
      <vt:variant>
        <vt:lpwstr/>
      </vt:variant>
      <vt:variant>
        <vt:lpwstr>■VPN（VirtualPrivateNetwork）</vt:lpwstr>
      </vt:variant>
      <vt:variant>
        <vt:i4>-1532470782</vt:i4>
      </vt:variant>
      <vt:variant>
        <vt:i4>2820</vt:i4>
      </vt:variant>
      <vt:variant>
        <vt:i4>0</vt:i4>
      </vt:variant>
      <vt:variant>
        <vt:i4>5</vt:i4>
      </vt:variant>
      <vt:variant>
        <vt:lpwstr/>
      </vt:variant>
      <vt:variant>
        <vt:lpwstr>■ウイルス定義ファイル（パターンファイル）</vt:lpwstr>
      </vt:variant>
      <vt:variant>
        <vt:i4>1910217</vt:i4>
      </vt:variant>
      <vt:variant>
        <vt:i4>2817</vt:i4>
      </vt:variant>
      <vt:variant>
        <vt:i4>0</vt:i4>
      </vt:variant>
      <vt:variant>
        <vt:i4>5</vt:i4>
      </vt:variant>
      <vt:variant>
        <vt:lpwstr/>
      </vt:variant>
      <vt:variant>
        <vt:lpwstr>■NISC</vt:lpwstr>
      </vt:variant>
      <vt:variant>
        <vt:i4>816326072</vt:i4>
      </vt:variant>
      <vt:variant>
        <vt:i4>2814</vt:i4>
      </vt:variant>
      <vt:variant>
        <vt:i4>0</vt:i4>
      </vt:variant>
      <vt:variant>
        <vt:i4>5</vt:i4>
      </vt:variant>
      <vt:variant>
        <vt:lpwstr/>
      </vt:variant>
      <vt:variant>
        <vt:lpwstr>■セキュリティホール</vt:lpwstr>
      </vt:variant>
      <vt:variant>
        <vt:i4>7869808</vt:i4>
      </vt:variant>
      <vt:variant>
        <vt:i4>2811</vt:i4>
      </vt:variant>
      <vt:variant>
        <vt:i4>0</vt:i4>
      </vt:variant>
      <vt:variant>
        <vt:i4>5</vt:i4>
      </vt:variant>
      <vt:variant>
        <vt:lpwstr/>
      </vt:variant>
      <vt:variant>
        <vt:lpwstr>■セキュリティインシデント</vt:lpwstr>
      </vt:variant>
      <vt:variant>
        <vt:i4>897676887</vt:i4>
      </vt:variant>
      <vt:variant>
        <vt:i4>2808</vt:i4>
      </vt:variant>
      <vt:variant>
        <vt:i4>0</vt:i4>
      </vt:variant>
      <vt:variant>
        <vt:i4>5</vt:i4>
      </vt:variant>
      <vt:variant>
        <vt:lpwstr/>
      </vt:variant>
      <vt:variant>
        <vt:lpwstr>■暗号化</vt:lpwstr>
      </vt:variant>
      <vt:variant>
        <vt:i4>1340383052</vt:i4>
      </vt:variant>
      <vt:variant>
        <vt:i4>2805</vt:i4>
      </vt:variant>
      <vt:variant>
        <vt:i4>0</vt:i4>
      </vt:variant>
      <vt:variant>
        <vt:i4>5</vt:i4>
      </vt:variant>
      <vt:variant>
        <vt:lpwstr/>
      </vt:variant>
      <vt:variant>
        <vt:lpwstr>■リスク評価</vt:lpwstr>
      </vt:variant>
      <vt:variant>
        <vt:i4>868765832</vt:i4>
      </vt:variant>
      <vt:variant>
        <vt:i4>2802</vt:i4>
      </vt:variant>
      <vt:variant>
        <vt:i4>0</vt:i4>
      </vt:variant>
      <vt:variant>
        <vt:i4>5</vt:i4>
      </vt:variant>
      <vt:variant>
        <vt:lpwstr/>
      </vt:variant>
      <vt:variant>
        <vt:lpwstr>■可用性</vt:lpwstr>
      </vt:variant>
      <vt:variant>
        <vt:i4>1001092296</vt:i4>
      </vt:variant>
      <vt:variant>
        <vt:i4>2799</vt:i4>
      </vt:variant>
      <vt:variant>
        <vt:i4>0</vt:i4>
      </vt:variant>
      <vt:variant>
        <vt:i4>5</vt:i4>
      </vt:variant>
      <vt:variant>
        <vt:lpwstr/>
      </vt:variant>
      <vt:variant>
        <vt:lpwstr>■完全性</vt:lpwstr>
      </vt:variant>
      <vt:variant>
        <vt:i4>175668838</vt:i4>
      </vt:variant>
      <vt:variant>
        <vt:i4>2796</vt:i4>
      </vt:variant>
      <vt:variant>
        <vt:i4>0</vt:i4>
      </vt:variant>
      <vt:variant>
        <vt:i4>5</vt:i4>
      </vt:variant>
      <vt:variant>
        <vt:lpwstr/>
      </vt:variant>
      <vt:variant>
        <vt:lpwstr>■機密性</vt:lpwstr>
      </vt:variant>
      <vt:variant>
        <vt:i4>-335381103</vt:i4>
      </vt:variant>
      <vt:variant>
        <vt:i4>2793</vt:i4>
      </vt:variant>
      <vt:variant>
        <vt:i4>0</vt:i4>
      </vt:variant>
      <vt:variant>
        <vt:i4>5</vt:i4>
      </vt:variant>
      <vt:variant>
        <vt:lpwstr/>
      </vt:variant>
      <vt:variant>
        <vt:lpwstr>■情報資産</vt:lpwstr>
      </vt:variant>
      <vt:variant>
        <vt:i4>819406321</vt:i4>
      </vt:variant>
      <vt:variant>
        <vt:i4>2790</vt:i4>
      </vt:variant>
      <vt:variant>
        <vt:i4>0</vt:i4>
      </vt:variant>
      <vt:variant>
        <vt:i4>5</vt:i4>
      </vt:variant>
      <vt:variant>
        <vt:lpwstr/>
      </vt:variant>
      <vt:variant>
        <vt:lpwstr>■リスクアセスメント</vt:lpwstr>
      </vt:variant>
      <vt:variant>
        <vt:i4>7869808</vt:i4>
      </vt:variant>
      <vt:variant>
        <vt:i4>2787</vt:i4>
      </vt:variant>
      <vt:variant>
        <vt:i4>0</vt:i4>
      </vt:variant>
      <vt:variant>
        <vt:i4>5</vt:i4>
      </vt:variant>
      <vt:variant>
        <vt:lpwstr/>
      </vt:variant>
      <vt:variant>
        <vt:lpwstr>■セキュリティインシデント</vt:lpwstr>
      </vt:variant>
      <vt:variant>
        <vt:i4>1340383052</vt:i4>
      </vt:variant>
      <vt:variant>
        <vt:i4>2784</vt:i4>
      </vt:variant>
      <vt:variant>
        <vt:i4>0</vt:i4>
      </vt:variant>
      <vt:variant>
        <vt:i4>5</vt:i4>
      </vt:variant>
      <vt:variant>
        <vt:lpwstr/>
      </vt:variant>
      <vt:variant>
        <vt:lpwstr>■リスク評価</vt:lpwstr>
      </vt:variant>
      <vt:variant>
        <vt:i4>819406321</vt:i4>
      </vt:variant>
      <vt:variant>
        <vt:i4>2781</vt:i4>
      </vt:variant>
      <vt:variant>
        <vt:i4>0</vt:i4>
      </vt:variant>
      <vt:variant>
        <vt:i4>5</vt:i4>
      </vt:variant>
      <vt:variant>
        <vt:lpwstr/>
      </vt:variant>
      <vt:variant>
        <vt:lpwstr>■リスクアセスメント</vt:lpwstr>
      </vt:variant>
      <vt:variant>
        <vt:i4>7869808</vt:i4>
      </vt:variant>
      <vt:variant>
        <vt:i4>2778</vt:i4>
      </vt:variant>
      <vt:variant>
        <vt:i4>0</vt:i4>
      </vt:variant>
      <vt:variant>
        <vt:i4>5</vt:i4>
      </vt:variant>
      <vt:variant>
        <vt:lpwstr/>
      </vt:variant>
      <vt:variant>
        <vt:lpwstr>■セキュリティインシデント</vt:lpwstr>
      </vt:variant>
      <vt:variant>
        <vt:i4>-517899631</vt:i4>
      </vt:variant>
      <vt:variant>
        <vt:i4>2775</vt:i4>
      </vt:variant>
      <vt:variant>
        <vt:i4>0</vt:i4>
      </vt:variant>
      <vt:variant>
        <vt:i4>5</vt:i4>
      </vt:variant>
      <vt:variant>
        <vt:lpwstr/>
      </vt:variant>
      <vt:variant>
        <vt:lpwstr>■脆弱性</vt:lpwstr>
      </vt:variant>
      <vt:variant>
        <vt:i4>821175726</vt:i4>
      </vt:variant>
      <vt:variant>
        <vt:i4>2772</vt:i4>
      </vt:variant>
      <vt:variant>
        <vt:i4>0</vt:i4>
      </vt:variant>
      <vt:variant>
        <vt:i4>5</vt:i4>
      </vt:variant>
      <vt:variant>
        <vt:lpwstr/>
      </vt:variant>
      <vt:variant>
        <vt:lpwstr>■セキュリティポリシー</vt:lpwstr>
      </vt:variant>
      <vt:variant>
        <vt:i4>-1573665713</vt:i4>
      </vt:variant>
      <vt:variant>
        <vt:i4>2769</vt:i4>
      </vt:variant>
      <vt:variant>
        <vt:i4>0</vt:i4>
      </vt:variant>
      <vt:variant>
        <vt:i4>5</vt:i4>
      </vt:variant>
      <vt:variant>
        <vt:lpwstr/>
      </vt:variant>
      <vt:variant>
        <vt:lpwstr>■否認防止性</vt:lpwstr>
      </vt:variant>
      <vt:variant>
        <vt:i4>1668736698</vt:i4>
      </vt:variant>
      <vt:variant>
        <vt:i4>2766</vt:i4>
      </vt:variant>
      <vt:variant>
        <vt:i4>0</vt:i4>
      </vt:variant>
      <vt:variant>
        <vt:i4>5</vt:i4>
      </vt:variant>
      <vt:variant>
        <vt:lpwstr/>
      </vt:variant>
      <vt:variant>
        <vt:lpwstr>■責任追跡性</vt:lpwstr>
      </vt:variant>
      <vt:variant>
        <vt:i4>801553820</vt:i4>
      </vt:variant>
      <vt:variant>
        <vt:i4>2763</vt:i4>
      </vt:variant>
      <vt:variant>
        <vt:i4>0</vt:i4>
      </vt:variant>
      <vt:variant>
        <vt:i4>5</vt:i4>
      </vt:variant>
      <vt:variant>
        <vt:lpwstr/>
      </vt:variant>
      <vt:variant>
        <vt:lpwstr>■信頼性</vt:lpwstr>
      </vt:variant>
      <vt:variant>
        <vt:i4>-1375328596</vt:i4>
      </vt:variant>
      <vt:variant>
        <vt:i4>2760</vt:i4>
      </vt:variant>
      <vt:variant>
        <vt:i4>0</vt:i4>
      </vt:variant>
      <vt:variant>
        <vt:i4>5</vt:i4>
      </vt:variant>
      <vt:variant>
        <vt:lpwstr/>
      </vt:variant>
      <vt:variant>
        <vt:lpwstr>■多要素認証</vt:lpwstr>
      </vt:variant>
      <vt:variant>
        <vt:i4>389566147</vt:i4>
      </vt:variant>
      <vt:variant>
        <vt:i4>2757</vt:i4>
      </vt:variant>
      <vt:variant>
        <vt:i4>0</vt:i4>
      </vt:variant>
      <vt:variant>
        <vt:i4>5</vt:i4>
      </vt:variant>
      <vt:variant>
        <vt:lpwstr/>
      </vt:variant>
      <vt:variant>
        <vt:lpwstr>■真正性</vt:lpwstr>
      </vt:variant>
      <vt:variant>
        <vt:i4>-371576732</vt:i4>
      </vt:variant>
      <vt:variant>
        <vt:i4>2754</vt:i4>
      </vt:variant>
      <vt:variant>
        <vt:i4>0</vt:i4>
      </vt:variant>
      <vt:variant>
        <vt:i4>5</vt:i4>
      </vt:variant>
      <vt:variant>
        <vt:lpwstr/>
      </vt:variant>
      <vt:variant>
        <vt:lpwstr>■情報セキュリティの3要素「CIA」</vt:lpwstr>
      </vt:variant>
      <vt:variant>
        <vt:i4>868765832</vt:i4>
      </vt:variant>
      <vt:variant>
        <vt:i4>2751</vt:i4>
      </vt:variant>
      <vt:variant>
        <vt:i4>0</vt:i4>
      </vt:variant>
      <vt:variant>
        <vt:i4>5</vt:i4>
      </vt:variant>
      <vt:variant>
        <vt:lpwstr/>
      </vt:variant>
      <vt:variant>
        <vt:lpwstr>■可用性</vt:lpwstr>
      </vt:variant>
      <vt:variant>
        <vt:i4>1001092296</vt:i4>
      </vt:variant>
      <vt:variant>
        <vt:i4>2748</vt:i4>
      </vt:variant>
      <vt:variant>
        <vt:i4>0</vt:i4>
      </vt:variant>
      <vt:variant>
        <vt:i4>5</vt:i4>
      </vt:variant>
      <vt:variant>
        <vt:lpwstr/>
      </vt:variant>
      <vt:variant>
        <vt:lpwstr>■完全性</vt:lpwstr>
      </vt:variant>
      <vt:variant>
        <vt:i4>175668838</vt:i4>
      </vt:variant>
      <vt:variant>
        <vt:i4>2745</vt:i4>
      </vt:variant>
      <vt:variant>
        <vt:i4>0</vt:i4>
      </vt:variant>
      <vt:variant>
        <vt:i4>5</vt:i4>
      </vt:variant>
      <vt:variant>
        <vt:lpwstr/>
      </vt:variant>
      <vt:variant>
        <vt:lpwstr>■機密性</vt:lpwstr>
      </vt:variant>
      <vt:variant>
        <vt:i4>1309965932</vt:i4>
      </vt:variant>
      <vt:variant>
        <vt:i4>2742</vt:i4>
      </vt:variant>
      <vt:variant>
        <vt:i4>0</vt:i4>
      </vt:variant>
      <vt:variant>
        <vt:i4>5</vt:i4>
      </vt:variant>
      <vt:variant>
        <vt:lpwstr/>
      </vt:variant>
      <vt:variant>
        <vt:lpwstr>■不正アクセス</vt:lpwstr>
      </vt:variant>
      <vt:variant>
        <vt:i4>-517899631</vt:i4>
      </vt:variant>
      <vt:variant>
        <vt:i4>2739</vt:i4>
      </vt:variant>
      <vt:variant>
        <vt:i4>0</vt:i4>
      </vt:variant>
      <vt:variant>
        <vt:i4>5</vt:i4>
      </vt:variant>
      <vt:variant>
        <vt:lpwstr/>
      </vt:variant>
      <vt:variant>
        <vt:lpwstr>■脆弱性</vt:lpwstr>
      </vt:variant>
      <vt:variant>
        <vt:i4>868765832</vt:i4>
      </vt:variant>
      <vt:variant>
        <vt:i4>2736</vt:i4>
      </vt:variant>
      <vt:variant>
        <vt:i4>0</vt:i4>
      </vt:variant>
      <vt:variant>
        <vt:i4>5</vt:i4>
      </vt:variant>
      <vt:variant>
        <vt:lpwstr/>
      </vt:variant>
      <vt:variant>
        <vt:lpwstr>■可用性</vt:lpwstr>
      </vt:variant>
      <vt:variant>
        <vt:i4>1437210102</vt:i4>
      </vt:variant>
      <vt:variant>
        <vt:i4>2733</vt:i4>
      </vt:variant>
      <vt:variant>
        <vt:i4>0</vt:i4>
      </vt:variant>
      <vt:variant>
        <vt:i4>5</vt:i4>
      </vt:variant>
      <vt:variant>
        <vt:lpwstr/>
      </vt:variant>
      <vt:variant>
        <vt:lpwstr>■改ざん</vt:lpwstr>
      </vt:variant>
      <vt:variant>
        <vt:i4>-517899631</vt:i4>
      </vt:variant>
      <vt:variant>
        <vt:i4>2730</vt:i4>
      </vt:variant>
      <vt:variant>
        <vt:i4>0</vt:i4>
      </vt:variant>
      <vt:variant>
        <vt:i4>5</vt:i4>
      </vt:variant>
      <vt:variant>
        <vt:lpwstr/>
      </vt:variant>
      <vt:variant>
        <vt:lpwstr>■脆弱性</vt:lpwstr>
      </vt:variant>
      <vt:variant>
        <vt:i4>821175726</vt:i4>
      </vt:variant>
      <vt:variant>
        <vt:i4>2727</vt:i4>
      </vt:variant>
      <vt:variant>
        <vt:i4>0</vt:i4>
      </vt:variant>
      <vt:variant>
        <vt:i4>5</vt:i4>
      </vt:variant>
      <vt:variant>
        <vt:lpwstr/>
      </vt:variant>
      <vt:variant>
        <vt:lpwstr>■セキュリティポリシー</vt:lpwstr>
      </vt:variant>
      <vt:variant>
        <vt:i4>897676887</vt:i4>
      </vt:variant>
      <vt:variant>
        <vt:i4>2724</vt:i4>
      </vt:variant>
      <vt:variant>
        <vt:i4>0</vt:i4>
      </vt:variant>
      <vt:variant>
        <vt:i4>5</vt:i4>
      </vt:variant>
      <vt:variant>
        <vt:lpwstr/>
      </vt:variant>
      <vt:variant>
        <vt:lpwstr>■暗号化</vt:lpwstr>
      </vt:variant>
      <vt:variant>
        <vt:i4>1378821558</vt:i4>
      </vt:variant>
      <vt:variant>
        <vt:i4>2721</vt:i4>
      </vt:variant>
      <vt:variant>
        <vt:i4>0</vt:i4>
      </vt:variant>
      <vt:variant>
        <vt:i4>5</vt:i4>
      </vt:variant>
      <vt:variant>
        <vt:lpwstr/>
      </vt:variant>
      <vt:variant>
        <vt:lpwstr>■アクセス制御</vt:lpwstr>
      </vt:variant>
      <vt:variant>
        <vt:i4>2823434</vt:i4>
      </vt:variant>
      <vt:variant>
        <vt:i4>2718</vt:i4>
      </vt:variant>
      <vt:variant>
        <vt:i4>0</vt:i4>
      </vt:variant>
      <vt:variant>
        <vt:i4>5</vt:i4>
      </vt:variant>
      <vt:variant>
        <vt:lpwstr/>
      </vt:variant>
      <vt:variant>
        <vt:lpwstr>■ファイアウォール</vt:lpwstr>
      </vt:variant>
      <vt:variant>
        <vt:i4>-335381103</vt:i4>
      </vt:variant>
      <vt:variant>
        <vt:i4>2715</vt:i4>
      </vt:variant>
      <vt:variant>
        <vt:i4>0</vt:i4>
      </vt:variant>
      <vt:variant>
        <vt:i4>5</vt:i4>
      </vt:variant>
      <vt:variant>
        <vt:lpwstr/>
      </vt:variant>
      <vt:variant>
        <vt:lpwstr>■情報資産</vt:lpwstr>
      </vt:variant>
      <vt:variant>
        <vt:i4>868765832</vt:i4>
      </vt:variant>
      <vt:variant>
        <vt:i4>2712</vt:i4>
      </vt:variant>
      <vt:variant>
        <vt:i4>0</vt:i4>
      </vt:variant>
      <vt:variant>
        <vt:i4>5</vt:i4>
      </vt:variant>
      <vt:variant>
        <vt:lpwstr/>
      </vt:variant>
      <vt:variant>
        <vt:lpwstr>■可用性</vt:lpwstr>
      </vt:variant>
      <vt:variant>
        <vt:i4>1001092296</vt:i4>
      </vt:variant>
      <vt:variant>
        <vt:i4>2709</vt:i4>
      </vt:variant>
      <vt:variant>
        <vt:i4>0</vt:i4>
      </vt:variant>
      <vt:variant>
        <vt:i4>5</vt:i4>
      </vt:variant>
      <vt:variant>
        <vt:lpwstr/>
      </vt:variant>
      <vt:variant>
        <vt:lpwstr>■完全性</vt:lpwstr>
      </vt:variant>
      <vt:variant>
        <vt:i4>175668838</vt:i4>
      </vt:variant>
      <vt:variant>
        <vt:i4>2706</vt:i4>
      </vt:variant>
      <vt:variant>
        <vt:i4>0</vt:i4>
      </vt:variant>
      <vt:variant>
        <vt:i4>5</vt:i4>
      </vt:variant>
      <vt:variant>
        <vt:lpwstr/>
      </vt:variant>
      <vt:variant>
        <vt:lpwstr>■機密性</vt:lpwstr>
      </vt:variant>
      <vt:variant>
        <vt:i4>1437210102</vt:i4>
      </vt:variant>
      <vt:variant>
        <vt:i4>2703</vt:i4>
      </vt:variant>
      <vt:variant>
        <vt:i4>0</vt:i4>
      </vt:variant>
      <vt:variant>
        <vt:i4>5</vt:i4>
      </vt:variant>
      <vt:variant>
        <vt:lpwstr/>
      </vt:variant>
      <vt:variant>
        <vt:lpwstr>■改ざん</vt:lpwstr>
      </vt:variant>
      <vt:variant>
        <vt:i4>816326072</vt:i4>
      </vt:variant>
      <vt:variant>
        <vt:i4>2700</vt:i4>
      </vt:variant>
      <vt:variant>
        <vt:i4>0</vt:i4>
      </vt:variant>
      <vt:variant>
        <vt:i4>5</vt:i4>
      </vt:variant>
      <vt:variant>
        <vt:lpwstr/>
      </vt:variant>
      <vt:variant>
        <vt:lpwstr>■セキュリティホール</vt:lpwstr>
      </vt:variant>
      <vt:variant>
        <vt:i4>1700426173</vt:i4>
      </vt:variant>
      <vt:variant>
        <vt:i4>2697</vt:i4>
      </vt:variant>
      <vt:variant>
        <vt:i4>0</vt:i4>
      </vt:variant>
      <vt:variant>
        <vt:i4>5</vt:i4>
      </vt:variant>
      <vt:variant>
        <vt:lpwstr/>
      </vt:variant>
      <vt:variant>
        <vt:lpwstr>■DDoS攻撃（ディードスこうげき）</vt:lpwstr>
      </vt:variant>
      <vt:variant>
        <vt:i4>1309965932</vt:i4>
      </vt:variant>
      <vt:variant>
        <vt:i4>2694</vt:i4>
      </vt:variant>
      <vt:variant>
        <vt:i4>0</vt:i4>
      </vt:variant>
      <vt:variant>
        <vt:i4>5</vt:i4>
      </vt:variant>
      <vt:variant>
        <vt:lpwstr/>
      </vt:variant>
      <vt:variant>
        <vt:lpwstr>■不正アクセス</vt:lpwstr>
      </vt:variant>
      <vt:variant>
        <vt:i4>819602924</vt:i4>
      </vt:variant>
      <vt:variant>
        <vt:i4>2691</vt:i4>
      </vt:variant>
      <vt:variant>
        <vt:i4>0</vt:i4>
      </vt:variant>
      <vt:variant>
        <vt:i4>5</vt:i4>
      </vt:variant>
      <vt:variant>
        <vt:lpwstr/>
      </vt:variant>
      <vt:variant>
        <vt:lpwstr>■マルウェア</vt:lpwstr>
      </vt:variant>
      <vt:variant>
        <vt:i4>-517899631</vt:i4>
      </vt:variant>
      <vt:variant>
        <vt:i4>2688</vt:i4>
      </vt:variant>
      <vt:variant>
        <vt:i4>0</vt:i4>
      </vt:variant>
      <vt:variant>
        <vt:i4>5</vt:i4>
      </vt:variant>
      <vt:variant>
        <vt:lpwstr/>
      </vt:variant>
      <vt:variant>
        <vt:lpwstr>■脆弱性</vt:lpwstr>
      </vt:variant>
      <vt:variant>
        <vt:i4>271827</vt:i4>
      </vt:variant>
      <vt:variant>
        <vt:i4>2685</vt:i4>
      </vt:variant>
      <vt:variant>
        <vt:i4>0</vt:i4>
      </vt:variant>
      <vt:variant>
        <vt:i4>5</vt:i4>
      </vt:variant>
      <vt:variant>
        <vt:lpwstr/>
      </vt:variant>
      <vt:variant>
        <vt:lpwstr>■ISMS</vt:lpwstr>
      </vt:variant>
      <vt:variant>
        <vt:i4>1776151741</vt:i4>
      </vt:variant>
      <vt:variant>
        <vt:i4>2682</vt:i4>
      </vt:variant>
      <vt:variant>
        <vt:i4>0</vt:i4>
      </vt:variant>
      <vt:variant>
        <vt:i4>5</vt:i4>
      </vt:variant>
      <vt:variant>
        <vt:lpwstr/>
      </vt:variant>
      <vt:variant>
        <vt:lpwstr>■個人情報保護委員会</vt:lpwstr>
      </vt:variant>
      <vt:variant>
        <vt:i4>-1375328596</vt:i4>
      </vt:variant>
      <vt:variant>
        <vt:i4>2679</vt:i4>
      </vt:variant>
      <vt:variant>
        <vt:i4>0</vt:i4>
      </vt:variant>
      <vt:variant>
        <vt:i4>5</vt:i4>
      </vt:variant>
      <vt:variant>
        <vt:lpwstr/>
      </vt:variant>
      <vt:variant>
        <vt:lpwstr>■多要素認証</vt:lpwstr>
      </vt:variant>
      <vt:variant>
        <vt:i4>1309965932</vt:i4>
      </vt:variant>
      <vt:variant>
        <vt:i4>2676</vt:i4>
      </vt:variant>
      <vt:variant>
        <vt:i4>0</vt:i4>
      </vt:variant>
      <vt:variant>
        <vt:i4>5</vt:i4>
      </vt:variant>
      <vt:variant>
        <vt:lpwstr/>
      </vt:variant>
      <vt:variant>
        <vt:lpwstr>■不正アクセス</vt:lpwstr>
      </vt:variant>
      <vt:variant>
        <vt:i4>1437210102</vt:i4>
      </vt:variant>
      <vt:variant>
        <vt:i4>2673</vt:i4>
      </vt:variant>
      <vt:variant>
        <vt:i4>0</vt:i4>
      </vt:variant>
      <vt:variant>
        <vt:i4>5</vt:i4>
      </vt:variant>
      <vt:variant>
        <vt:lpwstr/>
      </vt:variant>
      <vt:variant>
        <vt:lpwstr>■改ざん</vt:lpwstr>
      </vt:variant>
      <vt:variant>
        <vt:i4>-335381103</vt:i4>
      </vt:variant>
      <vt:variant>
        <vt:i4>2670</vt:i4>
      </vt:variant>
      <vt:variant>
        <vt:i4>0</vt:i4>
      </vt:variant>
      <vt:variant>
        <vt:i4>5</vt:i4>
      </vt:variant>
      <vt:variant>
        <vt:lpwstr/>
      </vt:variant>
      <vt:variant>
        <vt:lpwstr>■情報資産</vt:lpwstr>
      </vt:variant>
      <vt:variant>
        <vt:i4>5772564</vt:i4>
      </vt:variant>
      <vt:variant>
        <vt:i4>2667</vt:i4>
      </vt:variant>
      <vt:variant>
        <vt:i4>0</vt:i4>
      </vt:variant>
      <vt:variant>
        <vt:i4>5</vt:i4>
      </vt:variant>
      <vt:variant>
        <vt:lpwstr/>
      </vt:variant>
      <vt:variant>
        <vt:lpwstr>■ランサムウェア</vt:lpwstr>
      </vt:variant>
      <vt:variant>
        <vt:i4>175668838</vt:i4>
      </vt:variant>
      <vt:variant>
        <vt:i4>2664</vt:i4>
      </vt:variant>
      <vt:variant>
        <vt:i4>0</vt:i4>
      </vt:variant>
      <vt:variant>
        <vt:i4>5</vt:i4>
      </vt:variant>
      <vt:variant>
        <vt:lpwstr/>
      </vt:variant>
      <vt:variant>
        <vt:lpwstr>■機密性</vt:lpwstr>
      </vt:variant>
      <vt:variant>
        <vt:i4>6886736</vt:i4>
      </vt:variant>
      <vt:variant>
        <vt:i4>2661</vt:i4>
      </vt:variant>
      <vt:variant>
        <vt:i4>0</vt:i4>
      </vt:variant>
      <vt:variant>
        <vt:i4>5</vt:i4>
      </vt:variant>
      <vt:variant>
        <vt:lpwstr/>
      </vt:variant>
      <vt:variant>
        <vt:lpwstr>■フレームワーク</vt:lpwstr>
      </vt:variant>
      <vt:variant>
        <vt:i4>6886736</vt:i4>
      </vt:variant>
      <vt:variant>
        <vt:i4>2658</vt:i4>
      </vt:variant>
      <vt:variant>
        <vt:i4>0</vt:i4>
      </vt:variant>
      <vt:variant>
        <vt:i4>5</vt:i4>
      </vt:variant>
      <vt:variant>
        <vt:lpwstr/>
      </vt:variant>
      <vt:variant>
        <vt:lpwstr>■フレームワーク</vt:lpwstr>
      </vt:variant>
      <vt:variant>
        <vt:i4>821175726</vt:i4>
      </vt:variant>
      <vt:variant>
        <vt:i4>2655</vt:i4>
      </vt:variant>
      <vt:variant>
        <vt:i4>0</vt:i4>
      </vt:variant>
      <vt:variant>
        <vt:i4>5</vt:i4>
      </vt:variant>
      <vt:variant>
        <vt:lpwstr/>
      </vt:variant>
      <vt:variant>
        <vt:lpwstr>■セキュリティポリシー</vt:lpwstr>
      </vt:variant>
      <vt:variant>
        <vt:i4>6362484</vt:i4>
      </vt:variant>
      <vt:variant>
        <vt:i4>2652</vt:i4>
      </vt:variant>
      <vt:variant>
        <vt:i4>0</vt:i4>
      </vt:variant>
      <vt:variant>
        <vt:i4>5</vt:i4>
      </vt:variant>
      <vt:variant>
        <vt:lpwstr/>
      </vt:variant>
      <vt:variant>
        <vt:lpwstr>■サプライチェーン</vt:lpwstr>
      </vt:variant>
      <vt:variant>
        <vt:i4>5772564</vt:i4>
      </vt:variant>
      <vt:variant>
        <vt:i4>2649</vt:i4>
      </vt:variant>
      <vt:variant>
        <vt:i4>0</vt:i4>
      </vt:variant>
      <vt:variant>
        <vt:i4>5</vt:i4>
      </vt:variant>
      <vt:variant>
        <vt:lpwstr/>
      </vt:variant>
      <vt:variant>
        <vt:lpwstr>■ランサムウェア</vt:lpwstr>
      </vt:variant>
      <vt:variant>
        <vt:i4>1700668920</vt:i4>
      </vt:variant>
      <vt:variant>
        <vt:i4>2646</vt:i4>
      </vt:variant>
      <vt:variant>
        <vt:i4>0</vt:i4>
      </vt:variant>
      <vt:variant>
        <vt:i4>5</vt:i4>
      </vt:variant>
      <vt:variant>
        <vt:lpwstr/>
      </vt:variant>
      <vt:variant>
        <vt:lpwstr>■サイバー攻撃</vt:lpwstr>
      </vt:variant>
      <vt:variant>
        <vt:i4>7869808</vt:i4>
      </vt:variant>
      <vt:variant>
        <vt:i4>2643</vt:i4>
      </vt:variant>
      <vt:variant>
        <vt:i4>0</vt:i4>
      </vt:variant>
      <vt:variant>
        <vt:i4>5</vt:i4>
      </vt:variant>
      <vt:variant>
        <vt:lpwstr/>
      </vt:variant>
      <vt:variant>
        <vt:lpwstr>■セキュリティインシデント</vt:lpwstr>
      </vt:variant>
      <vt:variant>
        <vt:i4>1700668920</vt:i4>
      </vt:variant>
      <vt:variant>
        <vt:i4>2640</vt:i4>
      </vt:variant>
      <vt:variant>
        <vt:i4>0</vt:i4>
      </vt:variant>
      <vt:variant>
        <vt:i4>5</vt:i4>
      </vt:variant>
      <vt:variant>
        <vt:lpwstr/>
      </vt:variant>
      <vt:variant>
        <vt:lpwstr>■サイバー攻撃</vt:lpwstr>
      </vt:variant>
      <vt:variant>
        <vt:i4>6362484</vt:i4>
      </vt:variant>
      <vt:variant>
        <vt:i4>2637</vt:i4>
      </vt:variant>
      <vt:variant>
        <vt:i4>0</vt:i4>
      </vt:variant>
      <vt:variant>
        <vt:i4>5</vt:i4>
      </vt:variant>
      <vt:variant>
        <vt:lpwstr/>
      </vt:variant>
      <vt:variant>
        <vt:lpwstr>■サプライチェーン</vt:lpwstr>
      </vt:variant>
      <vt:variant>
        <vt:i4>1309965932</vt:i4>
      </vt:variant>
      <vt:variant>
        <vt:i4>2634</vt:i4>
      </vt:variant>
      <vt:variant>
        <vt:i4>0</vt:i4>
      </vt:variant>
      <vt:variant>
        <vt:i4>5</vt:i4>
      </vt:variant>
      <vt:variant>
        <vt:lpwstr/>
      </vt:variant>
      <vt:variant>
        <vt:lpwstr>■不正アクセス</vt:lpwstr>
      </vt:variant>
      <vt:variant>
        <vt:i4>1700668920</vt:i4>
      </vt:variant>
      <vt:variant>
        <vt:i4>2631</vt:i4>
      </vt:variant>
      <vt:variant>
        <vt:i4>0</vt:i4>
      </vt:variant>
      <vt:variant>
        <vt:i4>5</vt:i4>
      </vt:variant>
      <vt:variant>
        <vt:lpwstr/>
      </vt:variant>
      <vt:variant>
        <vt:lpwstr>■サイバー攻撃</vt:lpwstr>
      </vt:variant>
      <vt:variant>
        <vt:i4>1254864</vt:i4>
      </vt:variant>
      <vt:variant>
        <vt:i4>2628</vt:i4>
      </vt:variant>
      <vt:variant>
        <vt:i4>0</vt:i4>
      </vt:variant>
      <vt:variant>
        <vt:i4>5</vt:i4>
      </vt:variant>
      <vt:variant>
        <vt:lpwstr/>
      </vt:variant>
      <vt:variant>
        <vt:lpwstr>■RPA</vt:lpwstr>
      </vt:variant>
      <vt:variant>
        <vt:i4>813882001</vt:i4>
      </vt:variant>
      <vt:variant>
        <vt:i4>2625</vt:i4>
      </vt:variant>
      <vt:variant>
        <vt:i4>0</vt:i4>
      </vt:variant>
      <vt:variant>
        <vt:i4>5</vt:i4>
      </vt:variant>
      <vt:variant>
        <vt:lpwstr/>
      </vt:variant>
      <vt:variant>
        <vt:lpwstr>■IoT（アイ・オー・ティー）</vt:lpwstr>
      </vt:variant>
      <vt:variant>
        <vt:i4>6366624</vt:i4>
      </vt:variant>
      <vt:variant>
        <vt:i4>2622</vt:i4>
      </vt:variant>
      <vt:variant>
        <vt:i4>0</vt:i4>
      </vt:variant>
      <vt:variant>
        <vt:i4>5</vt:i4>
      </vt:variant>
      <vt:variant>
        <vt:lpwstr/>
      </vt:variant>
      <vt:variant>
        <vt:lpwstr>■AI</vt:lpwstr>
      </vt:variant>
      <vt:variant>
        <vt:i4>1399727603</vt:i4>
      </vt:variant>
      <vt:variant>
        <vt:i4>2619</vt:i4>
      </vt:variant>
      <vt:variant>
        <vt:i4>0</vt:i4>
      </vt:variant>
      <vt:variant>
        <vt:i4>5</vt:i4>
      </vt:variant>
      <vt:variant>
        <vt:lpwstr/>
      </vt:variant>
      <vt:variant>
        <vt:lpwstr>■デジタル化</vt:lpwstr>
      </vt:variant>
      <vt:variant>
        <vt:i4>6946820</vt:i4>
      </vt:variant>
      <vt:variant>
        <vt:i4>2616</vt:i4>
      </vt:variant>
      <vt:variant>
        <vt:i4>0</vt:i4>
      </vt:variant>
      <vt:variant>
        <vt:i4>5</vt:i4>
      </vt:variant>
      <vt:variant>
        <vt:lpwstr>https://www.meti.go.jp/policy/it_policy/investment/dx-chushoguidebook/contents.html</vt:lpwstr>
      </vt:variant>
      <vt:variant>
        <vt:lpwstr/>
      </vt:variant>
      <vt:variant>
        <vt:i4>6362484</vt:i4>
      </vt:variant>
      <vt:variant>
        <vt:i4>2613</vt:i4>
      </vt:variant>
      <vt:variant>
        <vt:i4>0</vt:i4>
      </vt:variant>
      <vt:variant>
        <vt:i4>5</vt:i4>
      </vt:variant>
      <vt:variant>
        <vt:lpwstr/>
      </vt:variant>
      <vt:variant>
        <vt:lpwstr>■サプライチェーン</vt:lpwstr>
      </vt:variant>
      <vt:variant>
        <vt:i4>1910211</vt:i4>
      </vt:variant>
      <vt:variant>
        <vt:i4>2610</vt:i4>
      </vt:variant>
      <vt:variant>
        <vt:i4>0</vt:i4>
      </vt:variant>
      <vt:variant>
        <vt:i4>5</vt:i4>
      </vt:variant>
      <vt:variant>
        <vt:lpwstr/>
      </vt:variant>
      <vt:variant>
        <vt:lpwstr>■ICT</vt:lpwstr>
      </vt:variant>
      <vt:variant>
        <vt:i4>1399727603</vt:i4>
      </vt:variant>
      <vt:variant>
        <vt:i4>2607</vt:i4>
      </vt:variant>
      <vt:variant>
        <vt:i4>0</vt:i4>
      </vt:variant>
      <vt:variant>
        <vt:i4>5</vt:i4>
      </vt:variant>
      <vt:variant>
        <vt:lpwstr/>
      </vt:variant>
      <vt:variant>
        <vt:lpwstr>■デジタル化</vt:lpwstr>
      </vt:variant>
      <vt:variant>
        <vt:i4>813882001</vt:i4>
      </vt:variant>
      <vt:variant>
        <vt:i4>2604</vt:i4>
      </vt:variant>
      <vt:variant>
        <vt:i4>0</vt:i4>
      </vt:variant>
      <vt:variant>
        <vt:i4>5</vt:i4>
      </vt:variant>
      <vt:variant>
        <vt:lpwstr/>
      </vt:variant>
      <vt:variant>
        <vt:lpwstr>■IoT（アイ・オー・ティー）</vt:lpwstr>
      </vt:variant>
      <vt:variant>
        <vt:i4>6366624</vt:i4>
      </vt:variant>
      <vt:variant>
        <vt:i4>2601</vt:i4>
      </vt:variant>
      <vt:variant>
        <vt:i4>0</vt:i4>
      </vt:variant>
      <vt:variant>
        <vt:i4>5</vt:i4>
      </vt:variant>
      <vt:variant>
        <vt:lpwstr/>
      </vt:variant>
      <vt:variant>
        <vt:lpwstr>■AI</vt:lpwstr>
      </vt:variant>
      <vt:variant>
        <vt:i4>6362484</vt:i4>
      </vt:variant>
      <vt:variant>
        <vt:i4>2598</vt:i4>
      </vt:variant>
      <vt:variant>
        <vt:i4>0</vt:i4>
      </vt:variant>
      <vt:variant>
        <vt:i4>5</vt:i4>
      </vt:variant>
      <vt:variant>
        <vt:lpwstr/>
      </vt:variant>
      <vt:variant>
        <vt:lpwstr>■サプライチェーン</vt:lpwstr>
      </vt:variant>
      <vt:variant>
        <vt:i4>-16636441</vt:i4>
      </vt:variant>
      <vt:variant>
        <vt:i4>2595</vt:i4>
      </vt:variant>
      <vt:variant>
        <vt:i4>0</vt:i4>
      </vt:variant>
      <vt:variant>
        <vt:i4>5</vt:i4>
      </vt:variant>
      <vt:variant>
        <vt:lpwstr/>
      </vt:variant>
      <vt:variant>
        <vt:lpwstr>■Society5．0</vt:lpwstr>
      </vt:variant>
      <vt:variant>
        <vt:i4>-517899631</vt:i4>
      </vt:variant>
      <vt:variant>
        <vt:i4>2592</vt:i4>
      </vt:variant>
      <vt:variant>
        <vt:i4>0</vt:i4>
      </vt:variant>
      <vt:variant>
        <vt:i4>5</vt:i4>
      </vt:variant>
      <vt:variant>
        <vt:lpwstr/>
      </vt:variant>
      <vt:variant>
        <vt:lpwstr>■脆弱性</vt:lpwstr>
      </vt:variant>
      <vt:variant>
        <vt:i4>-1375328596</vt:i4>
      </vt:variant>
      <vt:variant>
        <vt:i4>2589</vt:i4>
      </vt:variant>
      <vt:variant>
        <vt:i4>0</vt:i4>
      </vt:variant>
      <vt:variant>
        <vt:i4>5</vt:i4>
      </vt:variant>
      <vt:variant>
        <vt:lpwstr/>
      </vt:variant>
      <vt:variant>
        <vt:lpwstr>■多要素認証</vt:lpwstr>
      </vt:variant>
      <vt:variant>
        <vt:i4>7068377</vt:i4>
      </vt:variant>
      <vt:variant>
        <vt:i4>2586</vt:i4>
      </vt:variant>
      <vt:variant>
        <vt:i4>0</vt:i4>
      </vt:variant>
      <vt:variant>
        <vt:i4>5</vt:i4>
      </vt:variant>
      <vt:variant>
        <vt:lpwstr/>
      </vt:variant>
      <vt:variant>
        <vt:lpwstr>■VPN（VirtualPrivateNetwork）</vt:lpwstr>
      </vt:variant>
      <vt:variant>
        <vt:i4>5772564</vt:i4>
      </vt:variant>
      <vt:variant>
        <vt:i4>2583</vt:i4>
      </vt:variant>
      <vt:variant>
        <vt:i4>0</vt:i4>
      </vt:variant>
      <vt:variant>
        <vt:i4>5</vt:i4>
      </vt:variant>
      <vt:variant>
        <vt:lpwstr/>
      </vt:variant>
      <vt:variant>
        <vt:lpwstr>■ランサムウェア</vt:lpwstr>
      </vt:variant>
      <vt:variant>
        <vt:i4>2561305</vt:i4>
      </vt:variant>
      <vt:variant>
        <vt:i4>2580</vt:i4>
      </vt:variant>
      <vt:variant>
        <vt:i4>0</vt:i4>
      </vt:variant>
      <vt:variant>
        <vt:i4>5</vt:i4>
      </vt:variant>
      <vt:variant>
        <vt:lpwstr/>
      </vt:variant>
      <vt:variant>
        <vt:lpwstr>■IPアドレス</vt:lpwstr>
      </vt:variant>
      <vt:variant>
        <vt:i4>-517899631</vt:i4>
      </vt:variant>
      <vt:variant>
        <vt:i4>2577</vt:i4>
      </vt:variant>
      <vt:variant>
        <vt:i4>0</vt:i4>
      </vt:variant>
      <vt:variant>
        <vt:i4>5</vt:i4>
      </vt:variant>
      <vt:variant>
        <vt:lpwstr/>
      </vt:variant>
      <vt:variant>
        <vt:lpwstr>■脆弱性</vt:lpwstr>
      </vt:variant>
      <vt:variant>
        <vt:i4>897676887</vt:i4>
      </vt:variant>
      <vt:variant>
        <vt:i4>2574</vt:i4>
      </vt:variant>
      <vt:variant>
        <vt:i4>0</vt:i4>
      </vt:variant>
      <vt:variant>
        <vt:i4>5</vt:i4>
      </vt:variant>
      <vt:variant>
        <vt:lpwstr/>
      </vt:variant>
      <vt:variant>
        <vt:lpwstr>■暗号化</vt:lpwstr>
      </vt:variant>
      <vt:variant>
        <vt:i4>7068377</vt:i4>
      </vt:variant>
      <vt:variant>
        <vt:i4>2571</vt:i4>
      </vt:variant>
      <vt:variant>
        <vt:i4>0</vt:i4>
      </vt:variant>
      <vt:variant>
        <vt:i4>5</vt:i4>
      </vt:variant>
      <vt:variant>
        <vt:lpwstr/>
      </vt:variant>
      <vt:variant>
        <vt:lpwstr>■VPN（VirtualPrivateNetwork）</vt:lpwstr>
      </vt:variant>
      <vt:variant>
        <vt:i4>1700668920</vt:i4>
      </vt:variant>
      <vt:variant>
        <vt:i4>2568</vt:i4>
      </vt:variant>
      <vt:variant>
        <vt:i4>0</vt:i4>
      </vt:variant>
      <vt:variant>
        <vt:i4>5</vt:i4>
      </vt:variant>
      <vt:variant>
        <vt:lpwstr/>
      </vt:variant>
      <vt:variant>
        <vt:lpwstr>■サイバー攻撃</vt:lpwstr>
      </vt:variant>
      <vt:variant>
        <vt:i4>5772564</vt:i4>
      </vt:variant>
      <vt:variant>
        <vt:i4>2565</vt:i4>
      </vt:variant>
      <vt:variant>
        <vt:i4>0</vt:i4>
      </vt:variant>
      <vt:variant>
        <vt:i4>5</vt:i4>
      </vt:variant>
      <vt:variant>
        <vt:lpwstr/>
      </vt:variant>
      <vt:variant>
        <vt:lpwstr>■ランサムウェア</vt:lpwstr>
      </vt:variant>
      <vt:variant>
        <vt:i4>7068377</vt:i4>
      </vt:variant>
      <vt:variant>
        <vt:i4>2562</vt:i4>
      </vt:variant>
      <vt:variant>
        <vt:i4>0</vt:i4>
      </vt:variant>
      <vt:variant>
        <vt:i4>5</vt:i4>
      </vt:variant>
      <vt:variant>
        <vt:lpwstr/>
      </vt:variant>
      <vt:variant>
        <vt:lpwstr>■VPN（VirtualPrivateNetwork）</vt:lpwstr>
      </vt:variant>
      <vt:variant>
        <vt:i4>897676887</vt:i4>
      </vt:variant>
      <vt:variant>
        <vt:i4>2559</vt:i4>
      </vt:variant>
      <vt:variant>
        <vt:i4>0</vt:i4>
      </vt:variant>
      <vt:variant>
        <vt:i4>5</vt:i4>
      </vt:variant>
      <vt:variant>
        <vt:lpwstr/>
      </vt:variant>
      <vt:variant>
        <vt:lpwstr>■暗号化</vt:lpwstr>
      </vt:variant>
      <vt:variant>
        <vt:i4>1309965932</vt:i4>
      </vt:variant>
      <vt:variant>
        <vt:i4>2556</vt:i4>
      </vt:variant>
      <vt:variant>
        <vt:i4>0</vt:i4>
      </vt:variant>
      <vt:variant>
        <vt:i4>5</vt:i4>
      </vt:variant>
      <vt:variant>
        <vt:lpwstr/>
      </vt:variant>
      <vt:variant>
        <vt:lpwstr>■不正アクセス</vt:lpwstr>
      </vt:variant>
      <vt:variant>
        <vt:i4>-517899631</vt:i4>
      </vt:variant>
      <vt:variant>
        <vt:i4>2553</vt:i4>
      </vt:variant>
      <vt:variant>
        <vt:i4>0</vt:i4>
      </vt:variant>
      <vt:variant>
        <vt:i4>5</vt:i4>
      </vt:variant>
      <vt:variant>
        <vt:lpwstr/>
      </vt:variant>
      <vt:variant>
        <vt:lpwstr>■脆弱性</vt:lpwstr>
      </vt:variant>
      <vt:variant>
        <vt:i4>1700668920</vt:i4>
      </vt:variant>
      <vt:variant>
        <vt:i4>2550</vt:i4>
      </vt:variant>
      <vt:variant>
        <vt:i4>0</vt:i4>
      </vt:variant>
      <vt:variant>
        <vt:i4>5</vt:i4>
      </vt:variant>
      <vt:variant>
        <vt:lpwstr/>
      </vt:variant>
      <vt:variant>
        <vt:lpwstr>■サイバー攻撃</vt:lpwstr>
      </vt:variant>
      <vt:variant>
        <vt:i4>814163394</vt:i4>
      </vt:variant>
      <vt:variant>
        <vt:i4>2547</vt:i4>
      </vt:variant>
      <vt:variant>
        <vt:i4>0</vt:i4>
      </vt:variant>
      <vt:variant>
        <vt:i4>5</vt:i4>
      </vt:variant>
      <vt:variant>
        <vt:lpwstr/>
      </vt:variant>
      <vt:variant>
        <vt:lpwstr>■ベストプラクティス</vt:lpwstr>
      </vt:variant>
      <vt:variant>
        <vt:i4>6362484</vt:i4>
      </vt:variant>
      <vt:variant>
        <vt:i4>2544</vt:i4>
      </vt:variant>
      <vt:variant>
        <vt:i4>0</vt:i4>
      </vt:variant>
      <vt:variant>
        <vt:i4>5</vt:i4>
      </vt:variant>
      <vt:variant>
        <vt:lpwstr/>
      </vt:variant>
      <vt:variant>
        <vt:lpwstr>■サプライチェーン</vt:lpwstr>
      </vt:variant>
      <vt:variant>
        <vt:i4>206276</vt:i4>
      </vt:variant>
      <vt:variant>
        <vt:i4>2541</vt:i4>
      </vt:variant>
      <vt:variant>
        <vt:i4>0</vt:i4>
      </vt:variant>
      <vt:variant>
        <vt:i4>5</vt:i4>
      </vt:variant>
      <vt:variant>
        <vt:lpwstr/>
      </vt:variant>
      <vt:variant>
        <vt:lpwstr>■SDP</vt:lpwstr>
      </vt:variant>
      <vt:variant>
        <vt:i4>1516996</vt:i4>
      </vt:variant>
      <vt:variant>
        <vt:i4>2538</vt:i4>
      </vt:variant>
      <vt:variant>
        <vt:i4>0</vt:i4>
      </vt:variant>
      <vt:variant>
        <vt:i4>5</vt:i4>
      </vt:variant>
      <vt:variant>
        <vt:lpwstr/>
      </vt:variant>
      <vt:variant>
        <vt:lpwstr>■EDR</vt:lpwstr>
      </vt:variant>
      <vt:variant>
        <vt:i4>1378821558</vt:i4>
      </vt:variant>
      <vt:variant>
        <vt:i4>2535</vt:i4>
      </vt:variant>
      <vt:variant>
        <vt:i4>0</vt:i4>
      </vt:variant>
      <vt:variant>
        <vt:i4>5</vt:i4>
      </vt:variant>
      <vt:variant>
        <vt:lpwstr/>
      </vt:variant>
      <vt:variant>
        <vt:lpwstr>■アクセス制御</vt:lpwstr>
      </vt:variant>
      <vt:variant>
        <vt:i4>-1375328596</vt:i4>
      </vt:variant>
      <vt:variant>
        <vt:i4>2532</vt:i4>
      </vt:variant>
      <vt:variant>
        <vt:i4>0</vt:i4>
      </vt:variant>
      <vt:variant>
        <vt:i4>5</vt:i4>
      </vt:variant>
      <vt:variant>
        <vt:lpwstr/>
      </vt:variant>
      <vt:variant>
        <vt:lpwstr>■多要素認証</vt:lpwstr>
      </vt:variant>
      <vt:variant>
        <vt:i4>1700668920</vt:i4>
      </vt:variant>
      <vt:variant>
        <vt:i4>2529</vt:i4>
      </vt:variant>
      <vt:variant>
        <vt:i4>0</vt:i4>
      </vt:variant>
      <vt:variant>
        <vt:i4>5</vt:i4>
      </vt:variant>
      <vt:variant>
        <vt:lpwstr/>
      </vt:variant>
      <vt:variant>
        <vt:lpwstr>■サイバー攻撃</vt:lpwstr>
      </vt:variant>
      <vt:variant>
        <vt:i4>1309965932</vt:i4>
      </vt:variant>
      <vt:variant>
        <vt:i4>2526</vt:i4>
      </vt:variant>
      <vt:variant>
        <vt:i4>0</vt:i4>
      </vt:variant>
      <vt:variant>
        <vt:i4>5</vt:i4>
      </vt:variant>
      <vt:variant>
        <vt:lpwstr/>
      </vt:variant>
      <vt:variant>
        <vt:lpwstr>■不正アクセス</vt:lpwstr>
      </vt:variant>
      <vt:variant>
        <vt:i4>819602924</vt:i4>
      </vt:variant>
      <vt:variant>
        <vt:i4>2523</vt:i4>
      </vt:variant>
      <vt:variant>
        <vt:i4>0</vt:i4>
      </vt:variant>
      <vt:variant>
        <vt:i4>5</vt:i4>
      </vt:variant>
      <vt:variant>
        <vt:lpwstr/>
      </vt:variant>
      <vt:variant>
        <vt:lpwstr>■マルウェア</vt:lpwstr>
      </vt:variant>
      <vt:variant>
        <vt:i4>1700426173</vt:i4>
      </vt:variant>
      <vt:variant>
        <vt:i4>2520</vt:i4>
      </vt:variant>
      <vt:variant>
        <vt:i4>0</vt:i4>
      </vt:variant>
      <vt:variant>
        <vt:i4>5</vt:i4>
      </vt:variant>
      <vt:variant>
        <vt:lpwstr/>
      </vt:variant>
      <vt:variant>
        <vt:lpwstr>■DDoS攻撃（ディードスこうげき）</vt:lpwstr>
      </vt:variant>
      <vt:variant>
        <vt:i4>-517899631</vt:i4>
      </vt:variant>
      <vt:variant>
        <vt:i4>2517</vt:i4>
      </vt:variant>
      <vt:variant>
        <vt:i4>0</vt:i4>
      </vt:variant>
      <vt:variant>
        <vt:i4>5</vt:i4>
      </vt:variant>
      <vt:variant>
        <vt:lpwstr/>
      </vt:variant>
      <vt:variant>
        <vt:lpwstr>■脆弱性</vt:lpwstr>
      </vt:variant>
      <vt:variant>
        <vt:i4>7068377</vt:i4>
      </vt:variant>
      <vt:variant>
        <vt:i4>2514</vt:i4>
      </vt:variant>
      <vt:variant>
        <vt:i4>0</vt:i4>
      </vt:variant>
      <vt:variant>
        <vt:i4>5</vt:i4>
      </vt:variant>
      <vt:variant>
        <vt:lpwstr/>
      </vt:variant>
      <vt:variant>
        <vt:lpwstr>■VPN（VirtualPrivateNetwork）</vt:lpwstr>
      </vt:variant>
      <vt:variant>
        <vt:i4>897676887</vt:i4>
      </vt:variant>
      <vt:variant>
        <vt:i4>2511</vt:i4>
      </vt:variant>
      <vt:variant>
        <vt:i4>0</vt:i4>
      </vt:variant>
      <vt:variant>
        <vt:i4>5</vt:i4>
      </vt:variant>
      <vt:variant>
        <vt:lpwstr/>
      </vt:variant>
      <vt:variant>
        <vt:lpwstr>■暗号化</vt:lpwstr>
      </vt:variant>
      <vt:variant>
        <vt:i4>5772564</vt:i4>
      </vt:variant>
      <vt:variant>
        <vt:i4>2508</vt:i4>
      </vt:variant>
      <vt:variant>
        <vt:i4>0</vt:i4>
      </vt:variant>
      <vt:variant>
        <vt:i4>5</vt:i4>
      </vt:variant>
      <vt:variant>
        <vt:lpwstr/>
      </vt:variant>
      <vt:variant>
        <vt:lpwstr>■ランサムウェア</vt:lpwstr>
      </vt:variant>
      <vt:variant>
        <vt:i4>1320407</vt:i4>
      </vt:variant>
      <vt:variant>
        <vt:i4>2505</vt:i4>
      </vt:variant>
      <vt:variant>
        <vt:i4>0</vt:i4>
      </vt:variant>
      <vt:variant>
        <vt:i4>5</vt:i4>
      </vt:variant>
      <vt:variant>
        <vt:lpwstr/>
      </vt:variant>
      <vt:variant>
        <vt:lpwstr>■SWG</vt:lpwstr>
      </vt:variant>
      <vt:variant>
        <vt:i4>6886736</vt:i4>
      </vt:variant>
      <vt:variant>
        <vt:i4>2502</vt:i4>
      </vt:variant>
      <vt:variant>
        <vt:i4>0</vt:i4>
      </vt:variant>
      <vt:variant>
        <vt:i4>5</vt:i4>
      </vt:variant>
      <vt:variant>
        <vt:lpwstr/>
      </vt:variant>
      <vt:variant>
        <vt:lpwstr>■フレームワーク</vt:lpwstr>
      </vt:variant>
      <vt:variant>
        <vt:i4>817243629</vt:i4>
      </vt:variant>
      <vt:variant>
        <vt:i4>2499</vt:i4>
      </vt:variant>
      <vt:variant>
        <vt:i4>0</vt:i4>
      </vt:variant>
      <vt:variant>
        <vt:i4>5</vt:i4>
      </vt:variant>
      <vt:variant>
        <vt:lpwstr/>
      </vt:variant>
      <vt:variant>
        <vt:lpwstr>■SASE（サシー）</vt:lpwstr>
      </vt:variant>
      <vt:variant>
        <vt:i4>818750884</vt:i4>
      </vt:variant>
      <vt:variant>
        <vt:i4>2496</vt:i4>
      </vt:variant>
      <vt:variant>
        <vt:i4>0</vt:i4>
      </vt:variant>
      <vt:variant>
        <vt:i4>5</vt:i4>
      </vt:variant>
      <vt:variant>
        <vt:lpwstr/>
      </vt:variant>
      <vt:variant>
        <vt:lpwstr>■ゼロトラスト</vt:lpwstr>
      </vt:variant>
      <vt:variant>
        <vt:i4>6559006</vt:i4>
      </vt:variant>
      <vt:variant>
        <vt:i4>2493</vt:i4>
      </vt:variant>
      <vt:variant>
        <vt:i4>0</vt:i4>
      </vt:variant>
      <vt:variant>
        <vt:i4>5</vt:i4>
      </vt:variant>
      <vt:variant>
        <vt:lpwstr/>
      </vt:variant>
      <vt:variant>
        <vt:lpwstr>■エンドポイントデバイス</vt:lpwstr>
      </vt:variant>
      <vt:variant>
        <vt:i4>-517899631</vt:i4>
      </vt:variant>
      <vt:variant>
        <vt:i4>2490</vt:i4>
      </vt:variant>
      <vt:variant>
        <vt:i4>0</vt:i4>
      </vt:variant>
      <vt:variant>
        <vt:i4>5</vt:i4>
      </vt:variant>
      <vt:variant>
        <vt:lpwstr/>
      </vt:variant>
      <vt:variant>
        <vt:lpwstr>■脆弱性</vt:lpwstr>
      </vt:variant>
      <vt:variant>
        <vt:i4>820520442</vt:i4>
      </vt:variant>
      <vt:variant>
        <vt:i4>2487</vt:i4>
      </vt:variant>
      <vt:variant>
        <vt:i4>0</vt:i4>
      </vt:variant>
      <vt:variant>
        <vt:i4>5</vt:i4>
      </vt:variant>
      <vt:variant>
        <vt:lpwstr/>
      </vt:variant>
      <vt:variant>
        <vt:lpwstr>■アセスメント</vt:lpwstr>
      </vt:variant>
      <vt:variant>
        <vt:i4>1516996</vt:i4>
      </vt:variant>
      <vt:variant>
        <vt:i4>2484</vt:i4>
      </vt:variant>
      <vt:variant>
        <vt:i4>0</vt:i4>
      </vt:variant>
      <vt:variant>
        <vt:i4>5</vt:i4>
      </vt:variant>
      <vt:variant>
        <vt:lpwstr/>
      </vt:variant>
      <vt:variant>
        <vt:lpwstr>■EDR</vt:lpwstr>
      </vt:variant>
      <vt:variant>
        <vt:i4>819602924</vt:i4>
      </vt:variant>
      <vt:variant>
        <vt:i4>2481</vt:i4>
      </vt:variant>
      <vt:variant>
        <vt:i4>0</vt:i4>
      </vt:variant>
      <vt:variant>
        <vt:i4>5</vt:i4>
      </vt:variant>
      <vt:variant>
        <vt:lpwstr/>
      </vt:variant>
      <vt:variant>
        <vt:lpwstr>■マルウェア</vt:lpwstr>
      </vt:variant>
      <vt:variant>
        <vt:i4>6362484</vt:i4>
      </vt:variant>
      <vt:variant>
        <vt:i4>2478</vt:i4>
      </vt:variant>
      <vt:variant>
        <vt:i4>0</vt:i4>
      </vt:variant>
      <vt:variant>
        <vt:i4>5</vt:i4>
      </vt:variant>
      <vt:variant>
        <vt:lpwstr/>
      </vt:variant>
      <vt:variant>
        <vt:lpwstr>■サプライチェーン</vt:lpwstr>
      </vt:variant>
      <vt:variant>
        <vt:i4>3020089</vt:i4>
      </vt:variant>
      <vt:variant>
        <vt:i4>2475</vt:i4>
      </vt:variant>
      <vt:variant>
        <vt:i4>0</vt:i4>
      </vt:variant>
      <vt:variant>
        <vt:i4>5</vt:i4>
      </vt:variant>
      <vt:variant>
        <vt:lpwstr/>
      </vt:variant>
      <vt:variant>
        <vt:lpwstr>■フォレンジック</vt:lpwstr>
      </vt:variant>
      <vt:variant>
        <vt:i4>1309965932</vt:i4>
      </vt:variant>
      <vt:variant>
        <vt:i4>2472</vt:i4>
      </vt:variant>
      <vt:variant>
        <vt:i4>0</vt:i4>
      </vt:variant>
      <vt:variant>
        <vt:i4>5</vt:i4>
      </vt:variant>
      <vt:variant>
        <vt:lpwstr/>
      </vt:variant>
      <vt:variant>
        <vt:lpwstr>■不正アクセス</vt:lpwstr>
      </vt:variant>
      <vt:variant>
        <vt:i4>1776151741</vt:i4>
      </vt:variant>
      <vt:variant>
        <vt:i4>2469</vt:i4>
      </vt:variant>
      <vt:variant>
        <vt:i4>0</vt:i4>
      </vt:variant>
      <vt:variant>
        <vt:i4>5</vt:i4>
      </vt:variant>
      <vt:variant>
        <vt:lpwstr/>
      </vt:variant>
      <vt:variant>
        <vt:lpwstr>■個人情報保護委員会</vt:lpwstr>
      </vt:variant>
      <vt:variant>
        <vt:i4>6493470</vt:i4>
      </vt:variant>
      <vt:variant>
        <vt:i4>2466</vt:i4>
      </vt:variant>
      <vt:variant>
        <vt:i4>0</vt:i4>
      </vt:variant>
      <vt:variant>
        <vt:i4>5</vt:i4>
      </vt:variant>
      <vt:variant>
        <vt:lpwstr/>
      </vt:variant>
      <vt:variant>
        <vt:lpwstr>■スクリーンロック</vt:lpwstr>
      </vt:variant>
      <vt:variant>
        <vt:i4>1394087212</vt:i4>
      </vt:variant>
      <vt:variant>
        <vt:i4>2463</vt:i4>
      </vt:variant>
      <vt:variant>
        <vt:i4>0</vt:i4>
      </vt:variant>
      <vt:variant>
        <vt:i4>5</vt:i4>
      </vt:variant>
      <vt:variant>
        <vt:lpwstr/>
      </vt:variant>
      <vt:variant>
        <vt:lpwstr>■リモートデスクトップ接続</vt:lpwstr>
      </vt:variant>
      <vt:variant>
        <vt:i4>5772564</vt:i4>
      </vt:variant>
      <vt:variant>
        <vt:i4>2460</vt:i4>
      </vt:variant>
      <vt:variant>
        <vt:i4>0</vt:i4>
      </vt:variant>
      <vt:variant>
        <vt:i4>5</vt:i4>
      </vt:variant>
      <vt:variant>
        <vt:lpwstr/>
      </vt:variant>
      <vt:variant>
        <vt:lpwstr>■ランサムウェア</vt:lpwstr>
      </vt:variant>
      <vt:variant>
        <vt:i4>1309965932</vt:i4>
      </vt:variant>
      <vt:variant>
        <vt:i4>2457</vt:i4>
      </vt:variant>
      <vt:variant>
        <vt:i4>0</vt:i4>
      </vt:variant>
      <vt:variant>
        <vt:i4>5</vt:i4>
      </vt:variant>
      <vt:variant>
        <vt:lpwstr/>
      </vt:variant>
      <vt:variant>
        <vt:lpwstr>■不正アクセス</vt:lpwstr>
      </vt:variant>
      <vt:variant>
        <vt:i4>1700668920</vt:i4>
      </vt:variant>
      <vt:variant>
        <vt:i4>2454</vt:i4>
      </vt:variant>
      <vt:variant>
        <vt:i4>0</vt:i4>
      </vt:variant>
      <vt:variant>
        <vt:i4>5</vt:i4>
      </vt:variant>
      <vt:variant>
        <vt:lpwstr/>
      </vt:variant>
      <vt:variant>
        <vt:lpwstr>■サイバー攻撃</vt:lpwstr>
      </vt:variant>
      <vt:variant>
        <vt:i4>-517899631</vt:i4>
      </vt:variant>
      <vt:variant>
        <vt:i4>2451</vt:i4>
      </vt:variant>
      <vt:variant>
        <vt:i4>0</vt:i4>
      </vt:variant>
      <vt:variant>
        <vt:i4>5</vt:i4>
      </vt:variant>
      <vt:variant>
        <vt:lpwstr/>
      </vt:variant>
      <vt:variant>
        <vt:lpwstr>■脆弱性</vt:lpwstr>
      </vt:variant>
      <vt:variant>
        <vt:i4>7068377</vt:i4>
      </vt:variant>
      <vt:variant>
        <vt:i4>2448</vt:i4>
      </vt:variant>
      <vt:variant>
        <vt:i4>0</vt:i4>
      </vt:variant>
      <vt:variant>
        <vt:i4>5</vt:i4>
      </vt:variant>
      <vt:variant>
        <vt:lpwstr/>
      </vt:variant>
      <vt:variant>
        <vt:lpwstr>■VPN（VirtualPrivateNetwork）</vt:lpwstr>
      </vt:variant>
      <vt:variant>
        <vt:i4>1713616</vt:i4>
      </vt:variant>
      <vt:variant>
        <vt:i4>2445</vt:i4>
      </vt:variant>
      <vt:variant>
        <vt:i4>0</vt:i4>
      </vt:variant>
      <vt:variant>
        <vt:i4>5</vt:i4>
      </vt:variant>
      <vt:variant>
        <vt:lpwstr/>
      </vt:variant>
      <vt:variant>
        <vt:lpwstr>■IPS</vt:lpwstr>
      </vt:variant>
      <vt:variant>
        <vt:i4>-805836260</vt:i4>
      </vt:variant>
      <vt:variant>
        <vt:i4>2442</vt:i4>
      </vt:variant>
      <vt:variant>
        <vt:i4>0</vt:i4>
      </vt:variant>
      <vt:variant>
        <vt:i4>5</vt:i4>
      </vt:variant>
      <vt:variant>
        <vt:lpwstr/>
      </vt:variant>
      <vt:variant>
        <vt:lpwstr>■WAF（ワフ）</vt:lpwstr>
      </vt:variant>
      <vt:variant>
        <vt:i4>1700426173</vt:i4>
      </vt:variant>
      <vt:variant>
        <vt:i4>2439</vt:i4>
      </vt:variant>
      <vt:variant>
        <vt:i4>0</vt:i4>
      </vt:variant>
      <vt:variant>
        <vt:i4>5</vt:i4>
      </vt:variant>
      <vt:variant>
        <vt:lpwstr/>
      </vt:variant>
      <vt:variant>
        <vt:lpwstr>■DDoS攻撃（ディードスこうげき）</vt:lpwstr>
      </vt:variant>
      <vt:variant>
        <vt:i4>819602924</vt:i4>
      </vt:variant>
      <vt:variant>
        <vt:i4>2436</vt:i4>
      </vt:variant>
      <vt:variant>
        <vt:i4>0</vt:i4>
      </vt:variant>
      <vt:variant>
        <vt:i4>5</vt:i4>
      </vt:variant>
      <vt:variant>
        <vt:lpwstr/>
      </vt:variant>
      <vt:variant>
        <vt:lpwstr>■マルウェア</vt:lpwstr>
      </vt:variant>
      <vt:variant>
        <vt:i4>813882001</vt:i4>
      </vt:variant>
      <vt:variant>
        <vt:i4>2433</vt:i4>
      </vt:variant>
      <vt:variant>
        <vt:i4>0</vt:i4>
      </vt:variant>
      <vt:variant>
        <vt:i4>5</vt:i4>
      </vt:variant>
      <vt:variant>
        <vt:lpwstr/>
      </vt:variant>
      <vt:variant>
        <vt:lpwstr>■IoT（アイ・オー・ティー）</vt:lpwstr>
      </vt:variant>
      <vt:variant>
        <vt:i4>7869808</vt:i4>
      </vt:variant>
      <vt:variant>
        <vt:i4>2430</vt:i4>
      </vt:variant>
      <vt:variant>
        <vt:i4>0</vt:i4>
      </vt:variant>
      <vt:variant>
        <vt:i4>5</vt:i4>
      </vt:variant>
      <vt:variant>
        <vt:lpwstr/>
      </vt:variant>
      <vt:variant>
        <vt:lpwstr>■セキュリティインシデント</vt:lpwstr>
      </vt:variant>
      <vt:variant>
        <vt:i4>821175726</vt:i4>
      </vt:variant>
      <vt:variant>
        <vt:i4>2427</vt:i4>
      </vt:variant>
      <vt:variant>
        <vt:i4>0</vt:i4>
      </vt:variant>
      <vt:variant>
        <vt:i4>5</vt:i4>
      </vt:variant>
      <vt:variant>
        <vt:lpwstr/>
      </vt:variant>
      <vt:variant>
        <vt:lpwstr>■セキュリティポリシー</vt:lpwstr>
      </vt:variant>
      <vt:variant>
        <vt:i4>-517899631</vt:i4>
      </vt:variant>
      <vt:variant>
        <vt:i4>2424</vt:i4>
      </vt:variant>
      <vt:variant>
        <vt:i4>0</vt:i4>
      </vt:variant>
      <vt:variant>
        <vt:i4>5</vt:i4>
      </vt:variant>
      <vt:variant>
        <vt:lpwstr/>
      </vt:variant>
      <vt:variant>
        <vt:lpwstr>■脆弱性</vt:lpwstr>
      </vt:variant>
      <vt:variant>
        <vt:i4>897676887</vt:i4>
      </vt:variant>
      <vt:variant>
        <vt:i4>2421</vt:i4>
      </vt:variant>
      <vt:variant>
        <vt:i4>0</vt:i4>
      </vt:variant>
      <vt:variant>
        <vt:i4>5</vt:i4>
      </vt:variant>
      <vt:variant>
        <vt:lpwstr/>
      </vt:variant>
      <vt:variant>
        <vt:lpwstr>■暗号化</vt:lpwstr>
      </vt:variant>
      <vt:variant>
        <vt:i4>5772564</vt:i4>
      </vt:variant>
      <vt:variant>
        <vt:i4>2418</vt:i4>
      </vt:variant>
      <vt:variant>
        <vt:i4>0</vt:i4>
      </vt:variant>
      <vt:variant>
        <vt:i4>5</vt:i4>
      </vt:variant>
      <vt:variant>
        <vt:lpwstr/>
      </vt:variant>
      <vt:variant>
        <vt:lpwstr>■ランサムウェア</vt:lpwstr>
      </vt:variant>
      <vt:variant>
        <vt:i4>1309965932</vt:i4>
      </vt:variant>
      <vt:variant>
        <vt:i4>2415</vt:i4>
      </vt:variant>
      <vt:variant>
        <vt:i4>0</vt:i4>
      </vt:variant>
      <vt:variant>
        <vt:i4>5</vt:i4>
      </vt:variant>
      <vt:variant>
        <vt:lpwstr/>
      </vt:variant>
      <vt:variant>
        <vt:lpwstr>■不正アクセス</vt:lpwstr>
      </vt:variant>
      <vt:variant>
        <vt:i4>818423290</vt:i4>
      </vt:variant>
      <vt:variant>
        <vt:i4>2412</vt:i4>
      </vt:variant>
      <vt:variant>
        <vt:i4>0</vt:i4>
      </vt:variant>
      <vt:variant>
        <vt:i4>5</vt:i4>
      </vt:variant>
      <vt:variant>
        <vt:lpwstr/>
      </vt:variant>
      <vt:variant>
        <vt:lpwstr>■ダークウェブ</vt:lpwstr>
      </vt:variant>
      <vt:variant>
        <vt:i4>-1375328596</vt:i4>
      </vt:variant>
      <vt:variant>
        <vt:i4>2409</vt:i4>
      </vt:variant>
      <vt:variant>
        <vt:i4>0</vt:i4>
      </vt:variant>
      <vt:variant>
        <vt:i4>5</vt:i4>
      </vt:variant>
      <vt:variant>
        <vt:lpwstr/>
      </vt:variant>
      <vt:variant>
        <vt:lpwstr>■多要素認証</vt:lpwstr>
      </vt:variant>
      <vt:variant>
        <vt:i4>821568979</vt:i4>
      </vt:variant>
      <vt:variant>
        <vt:i4>2406</vt:i4>
      </vt:variant>
      <vt:variant>
        <vt:i4>0</vt:i4>
      </vt:variant>
      <vt:variant>
        <vt:i4>5</vt:i4>
      </vt:variant>
      <vt:variant>
        <vt:lpwstr/>
      </vt:variant>
      <vt:variant>
        <vt:lpwstr>■アンダーグラウンドサービス</vt:lpwstr>
      </vt:variant>
      <vt:variant>
        <vt:i4>1798217485</vt:i4>
      </vt:variant>
      <vt:variant>
        <vt:i4>2403</vt:i4>
      </vt:variant>
      <vt:variant>
        <vt:i4>0</vt:i4>
      </vt:variant>
      <vt:variant>
        <vt:i4>5</vt:i4>
      </vt:variant>
      <vt:variant>
        <vt:lpwstr/>
      </vt:variant>
      <vt:variant>
        <vt:lpwstr>■ビジネスメール詐欺</vt:lpwstr>
      </vt:variant>
      <vt:variant>
        <vt:i4>816326072</vt:i4>
      </vt:variant>
      <vt:variant>
        <vt:i4>2400</vt:i4>
      </vt:variant>
      <vt:variant>
        <vt:i4>0</vt:i4>
      </vt:variant>
      <vt:variant>
        <vt:i4>5</vt:i4>
      </vt:variant>
      <vt:variant>
        <vt:lpwstr/>
      </vt:variant>
      <vt:variant>
        <vt:lpwstr>■セキュリティホール</vt:lpwstr>
      </vt:variant>
      <vt:variant>
        <vt:i4>1698702825</vt:i4>
      </vt:variant>
      <vt:variant>
        <vt:i4>2397</vt:i4>
      </vt:variant>
      <vt:variant>
        <vt:i4>0</vt:i4>
      </vt:variant>
      <vt:variant>
        <vt:i4>5</vt:i4>
      </vt:variant>
      <vt:variant>
        <vt:lpwstr/>
      </vt:variant>
      <vt:variant>
        <vt:lpwstr>■ゼロデイ攻撃</vt:lpwstr>
      </vt:variant>
      <vt:variant>
        <vt:i4>1494300191</vt:i4>
      </vt:variant>
      <vt:variant>
        <vt:i4>2394</vt:i4>
      </vt:variant>
      <vt:variant>
        <vt:i4>0</vt:i4>
      </vt:variant>
      <vt:variant>
        <vt:i4>5</vt:i4>
      </vt:variant>
      <vt:variant>
        <vt:lpwstr/>
      </vt:variant>
      <vt:variant>
        <vt:lpwstr>■標的型攻撃</vt:lpwstr>
      </vt:variant>
      <vt:variant>
        <vt:i4>-517899631</vt:i4>
      </vt:variant>
      <vt:variant>
        <vt:i4>2391</vt:i4>
      </vt:variant>
      <vt:variant>
        <vt:i4>0</vt:i4>
      </vt:variant>
      <vt:variant>
        <vt:i4>5</vt:i4>
      </vt:variant>
      <vt:variant>
        <vt:lpwstr/>
      </vt:variant>
      <vt:variant>
        <vt:lpwstr>■脆弱性</vt:lpwstr>
      </vt:variant>
      <vt:variant>
        <vt:i4>897676887</vt:i4>
      </vt:variant>
      <vt:variant>
        <vt:i4>2388</vt:i4>
      </vt:variant>
      <vt:variant>
        <vt:i4>0</vt:i4>
      </vt:variant>
      <vt:variant>
        <vt:i4>5</vt:i4>
      </vt:variant>
      <vt:variant>
        <vt:lpwstr/>
      </vt:variant>
      <vt:variant>
        <vt:lpwstr>■暗号化</vt:lpwstr>
      </vt:variant>
      <vt:variant>
        <vt:i4>7068377</vt:i4>
      </vt:variant>
      <vt:variant>
        <vt:i4>2385</vt:i4>
      </vt:variant>
      <vt:variant>
        <vt:i4>0</vt:i4>
      </vt:variant>
      <vt:variant>
        <vt:i4>5</vt:i4>
      </vt:variant>
      <vt:variant>
        <vt:lpwstr/>
      </vt:variant>
      <vt:variant>
        <vt:lpwstr>■VPN（VirtualPrivateNetwork）</vt:lpwstr>
      </vt:variant>
      <vt:variant>
        <vt:i4>817158825</vt:i4>
      </vt:variant>
      <vt:variant>
        <vt:i4>2382</vt:i4>
      </vt:variant>
      <vt:variant>
        <vt:i4>0</vt:i4>
      </vt:variant>
      <vt:variant>
        <vt:i4>5</vt:i4>
      </vt:variant>
      <vt:variant>
        <vt:lpwstr/>
      </vt:variant>
      <vt:variant>
        <vt:lpwstr>■CSIRT（シーサート）</vt:lpwstr>
      </vt:variant>
      <vt:variant>
        <vt:i4>1309965932</vt:i4>
      </vt:variant>
      <vt:variant>
        <vt:i4>2379</vt:i4>
      </vt:variant>
      <vt:variant>
        <vt:i4>0</vt:i4>
      </vt:variant>
      <vt:variant>
        <vt:i4>5</vt:i4>
      </vt:variant>
      <vt:variant>
        <vt:lpwstr/>
      </vt:variant>
      <vt:variant>
        <vt:lpwstr>■不正アクセス</vt:lpwstr>
      </vt:variant>
      <vt:variant>
        <vt:i4>814163394</vt:i4>
      </vt:variant>
      <vt:variant>
        <vt:i4>2376</vt:i4>
      </vt:variant>
      <vt:variant>
        <vt:i4>0</vt:i4>
      </vt:variant>
      <vt:variant>
        <vt:i4>5</vt:i4>
      </vt:variant>
      <vt:variant>
        <vt:lpwstr/>
      </vt:variant>
      <vt:variant>
        <vt:lpwstr>■ベストプラクティス</vt:lpwstr>
      </vt:variant>
      <vt:variant>
        <vt:i4>6362484</vt:i4>
      </vt:variant>
      <vt:variant>
        <vt:i4>2373</vt:i4>
      </vt:variant>
      <vt:variant>
        <vt:i4>0</vt:i4>
      </vt:variant>
      <vt:variant>
        <vt:i4>5</vt:i4>
      </vt:variant>
      <vt:variant>
        <vt:lpwstr/>
      </vt:variant>
      <vt:variant>
        <vt:lpwstr>■サプライチェーン</vt:lpwstr>
      </vt:variant>
      <vt:variant>
        <vt:i4>-570485281</vt:i4>
      </vt:variant>
      <vt:variant>
        <vt:i4>2370</vt:i4>
      </vt:variant>
      <vt:variant>
        <vt:i4>0</vt:i4>
      </vt:variant>
      <vt:variant>
        <vt:i4>5</vt:i4>
      </vt:variant>
      <vt:variant>
        <vt:lpwstr/>
      </vt:variant>
      <vt:variant>
        <vt:lpwstr>■踏み台</vt:lpwstr>
      </vt:variant>
      <vt:variant>
        <vt:i4>1700668920</vt:i4>
      </vt:variant>
      <vt:variant>
        <vt:i4>2367</vt:i4>
      </vt:variant>
      <vt:variant>
        <vt:i4>0</vt:i4>
      </vt:variant>
      <vt:variant>
        <vt:i4>5</vt:i4>
      </vt:variant>
      <vt:variant>
        <vt:lpwstr/>
      </vt:variant>
      <vt:variant>
        <vt:lpwstr>■サイバー攻撃</vt:lpwstr>
      </vt:variant>
      <vt:variant>
        <vt:i4>5772564</vt:i4>
      </vt:variant>
      <vt:variant>
        <vt:i4>2364</vt:i4>
      </vt:variant>
      <vt:variant>
        <vt:i4>0</vt:i4>
      </vt:variant>
      <vt:variant>
        <vt:i4>5</vt:i4>
      </vt:variant>
      <vt:variant>
        <vt:lpwstr/>
      </vt:variant>
      <vt:variant>
        <vt:lpwstr>■ランサムウェア</vt:lpwstr>
      </vt:variant>
      <vt:variant>
        <vt:i4>7869808</vt:i4>
      </vt:variant>
      <vt:variant>
        <vt:i4>2361</vt:i4>
      </vt:variant>
      <vt:variant>
        <vt:i4>0</vt:i4>
      </vt:variant>
      <vt:variant>
        <vt:i4>5</vt:i4>
      </vt:variant>
      <vt:variant>
        <vt:lpwstr/>
      </vt:variant>
      <vt:variant>
        <vt:lpwstr>■セキュリティインシデント</vt:lpwstr>
      </vt:variant>
      <vt:variant>
        <vt:i4>1399727603</vt:i4>
      </vt:variant>
      <vt:variant>
        <vt:i4>2358</vt:i4>
      </vt:variant>
      <vt:variant>
        <vt:i4>0</vt:i4>
      </vt:variant>
      <vt:variant>
        <vt:i4>5</vt:i4>
      </vt:variant>
      <vt:variant>
        <vt:lpwstr/>
      </vt:variant>
      <vt:variant>
        <vt:lpwstr>■デジタル化</vt:lpwstr>
      </vt:variant>
      <vt:variant>
        <vt:i4>-1434688842</vt:i4>
      </vt:variant>
      <vt:variant>
        <vt:i4>2355</vt:i4>
      </vt:variant>
      <vt:variant>
        <vt:i4>0</vt:i4>
      </vt:variant>
      <vt:variant>
        <vt:i4>5</vt:i4>
      </vt:variant>
      <vt:variant>
        <vt:lpwstr/>
      </vt:variant>
      <vt:variant>
        <vt:lpwstr>サイバーセキュリティお助け隊サービス制度</vt:lpwstr>
      </vt:variant>
      <vt:variant>
        <vt:i4>7087530</vt:i4>
      </vt:variant>
      <vt:variant>
        <vt:i4>2352</vt:i4>
      </vt:variant>
      <vt:variant>
        <vt:i4>0</vt:i4>
      </vt:variant>
      <vt:variant>
        <vt:i4>5</vt:i4>
      </vt:variant>
      <vt:variant>
        <vt:lpwstr/>
      </vt:variant>
      <vt:variant>
        <vt:lpwstr>■SECURITYACTION</vt:lpwstr>
      </vt:variant>
      <vt:variant>
        <vt:i4>5707034</vt:i4>
      </vt:variant>
      <vt:variant>
        <vt:i4>2349</vt:i4>
      </vt:variant>
      <vt:variant>
        <vt:i4>0</vt:i4>
      </vt:variant>
      <vt:variant>
        <vt:i4>5</vt:i4>
      </vt:variant>
      <vt:variant>
        <vt:lpwstr/>
      </vt:variant>
      <vt:variant>
        <vt:lpwstr>■セキュリティ・キャンプ</vt:lpwstr>
      </vt:variant>
      <vt:variant>
        <vt:i4>-1328068423</vt:i4>
      </vt:variant>
      <vt:variant>
        <vt:i4>2346</vt:i4>
      </vt:variant>
      <vt:variant>
        <vt:i4>0</vt:i4>
      </vt:variant>
      <vt:variant>
        <vt:i4>5</vt:i4>
      </vt:variant>
      <vt:variant>
        <vt:lpwstr/>
      </vt:variant>
      <vt:variant>
        <vt:lpwstr>■ICSCoE中核人材育成プログラム</vt:lpwstr>
      </vt:variant>
      <vt:variant>
        <vt:i4>5772564</vt:i4>
      </vt:variant>
      <vt:variant>
        <vt:i4>2343</vt:i4>
      </vt:variant>
      <vt:variant>
        <vt:i4>0</vt:i4>
      </vt:variant>
      <vt:variant>
        <vt:i4>5</vt:i4>
      </vt:variant>
      <vt:variant>
        <vt:lpwstr/>
      </vt:variant>
      <vt:variant>
        <vt:lpwstr>■ランサムウェア</vt:lpwstr>
      </vt:variant>
      <vt:variant>
        <vt:i4>1494300191</vt:i4>
      </vt:variant>
      <vt:variant>
        <vt:i4>2340</vt:i4>
      </vt:variant>
      <vt:variant>
        <vt:i4>0</vt:i4>
      </vt:variant>
      <vt:variant>
        <vt:i4>5</vt:i4>
      </vt:variant>
      <vt:variant>
        <vt:lpwstr/>
      </vt:variant>
      <vt:variant>
        <vt:lpwstr>■標的型攻撃</vt:lpwstr>
      </vt:variant>
      <vt:variant>
        <vt:i4>-517899631</vt:i4>
      </vt:variant>
      <vt:variant>
        <vt:i4>2337</vt:i4>
      </vt:variant>
      <vt:variant>
        <vt:i4>0</vt:i4>
      </vt:variant>
      <vt:variant>
        <vt:i4>5</vt:i4>
      </vt:variant>
      <vt:variant>
        <vt:lpwstr/>
      </vt:variant>
      <vt:variant>
        <vt:lpwstr>■脆弱性</vt:lpwstr>
      </vt:variant>
      <vt:variant>
        <vt:i4>7869808</vt:i4>
      </vt:variant>
      <vt:variant>
        <vt:i4>2334</vt:i4>
      </vt:variant>
      <vt:variant>
        <vt:i4>0</vt:i4>
      </vt:variant>
      <vt:variant>
        <vt:i4>5</vt:i4>
      </vt:variant>
      <vt:variant>
        <vt:lpwstr/>
      </vt:variant>
      <vt:variant>
        <vt:lpwstr>■セキュリティインシデント</vt:lpwstr>
      </vt:variant>
      <vt:variant>
        <vt:i4>1700668920</vt:i4>
      </vt:variant>
      <vt:variant>
        <vt:i4>2331</vt:i4>
      </vt:variant>
      <vt:variant>
        <vt:i4>0</vt:i4>
      </vt:variant>
      <vt:variant>
        <vt:i4>5</vt:i4>
      </vt:variant>
      <vt:variant>
        <vt:lpwstr/>
      </vt:variant>
      <vt:variant>
        <vt:lpwstr>■サイバー攻撃</vt:lpwstr>
      </vt:variant>
      <vt:variant>
        <vt:i4>7869808</vt:i4>
      </vt:variant>
      <vt:variant>
        <vt:i4>2328</vt:i4>
      </vt:variant>
      <vt:variant>
        <vt:i4>0</vt:i4>
      </vt:variant>
      <vt:variant>
        <vt:i4>5</vt:i4>
      </vt:variant>
      <vt:variant>
        <vt:lpwstr/>
      </vt:variant>
      <vt:variant>
        <vt:lpwstr>■セキュリティインシデント</vt:lpwstr>
      </vt:variant>
      <vt:variant>
        <vt:i4>816326072</vt:i4>
      </vt:variant>
      <vt:variant>
        <vt:i4>2325</vt:i4>
      </vt:variant>
      <vt:variant>
        <vt:i4>0</vt:i4>
      </vt:variant>
      <vt:variant>
        <vt:i4>5</vt:i4>
      </vt:variant>
      <vt:variant>
        <vt:lpwstr/>
      </vt:variant>
      <vt:variant>
        <vt:lpwstr>■セキュリティホール</vt:lpwstr>
      </vt:variant>
      <vt:variant>
        <vt:i4>1309965932</vt:i4>
      </vt:variant>
      <vt:variant>
        <vt:i4>2322</vt:i4>
      </vt:variant>
      <vt:variant>
        <vt:i4>0</vt:i4>
      </vt:variant>
      <vt:variant>
        <vt:i4>5</vt:i4>
      </vt:variant>
      <vt:variant>
        <vt:lpwstr/>
      </vt:variant>
      <vt:variant>
        <vt:lpwstr>■不正アクセス</vt:lpwstr>
      </vt:variant>
      <vt:variant>
        <vt:i4>7087530</vt:i4>
      </vt:variant>
      <vt:variant>
        <vt:i4>2319</vt:i4>
      </vt:variant>
      <vt:variant>
        <vt:i4>0</vt:i4>
      </vt:variant>
      <vt:variant>
        <vt:i4>5</vt:i4>
      </vt:variant>
      <vt:variant>
        <vt:lpwstr/>
      </vt:variant>
      <vt:variant>
        <vt:lpwstr>■SECURITYACTION</vt:lpwstr>
      </vt:variant>
      <vt:variant>
        <vt:i4>1309965932</vt:i4>
      </vt:variant>
      <vt:variant>
        <vt:i4>2316</vt:i4>
      </vt:variant>
      <vt:variant>
        <vt:i4>0</vt:i4>
      </vt:variant>
      <vt:variant>
        <vt:i4>5</vt:i4>
      </vt:variant>
      <vt:variant>
        <vt:lpwstr/>
      </vt:variant>
      <vt:variant>
        <vt:lpwstr>■不正アクセス</vt:lpwstr>
      </vt:variant>
      <vt:variant>
        <vt:i4>813882001</vt:i4>
      </vt:variant>
      <vt:variant>
        <vt:i4>2313</vt:i4>
      </vt:variant>
      <vt:variant>
        <vt:i4>0</vt:i4>
      </vt:variant>
      <vt:variant>
        <vt:i4>5</vt:i4>
      </vt:variant>
      <vt:variant>
        <vt:lpwstr/>
      </vt:variant>
      <vt:variant>
        <vt:lpwstr>■IoT（アイ・オー・ティー）</vt:lpwstr>
      </vt:variant>
      <vt:variant>
        <vt:i4>1776151741</vt:i4>
      </vt:variant>
      <vt:variant>
        <vt:i4>2310</vt:i4>
      </vt:variant>
      <vt:variant>
        <vt:i4>0</vt:i4>
      </vt:variant>
      <vt:variant>
        <vt:i4>5</vt:i4>
      </vt:variant>
      <vt:variant>
        <vt:lpwstr/>
      </vt:variant>
      <vt:variant>
        <vt:lpwstr>■個人情報保護委員会</vt:lpwstr>
      </vt:variant>
      <vt:variant>
        <vt:i4>1437210102</vt:i4>
      </vt:variant>
      <vt:variant>
        <vt:i4>2307</vt:i4>
      </vt:variant>
      <vt:variant>
        <vt:i4>0</vt:i4>
      </vt:variant>
      <vt:variant>
        <vt:i4>5</vt:i4>
      </vt:variant>
      <vt:variant>
        <vt:lpwstr/>
      </vt:variant>
      <vt:variant>
        <vt:lpwstr>■改ざん</vt:lpwstr>
      </vt:variant>
      <vt:variant>
        <vt:i4>389566147</vt:i4>
      </vt:variant>
      <vt:variant>
        <vt:i4>2304</vt:i4>
      </vt:variant>
      <vt:variant>
        <vt:i4>0</vt:i4>
      </vt:variant>
      <vt:variant>
        <vt:i4>5</vt:i4>
      </vt:variant>
      <vt:variant>
        <vt:lpwstr/>
      </vt:variant>
      <vt:variant>
        <vt:lpwstr>■真正性</vt:lpwstr>
      </vt:variant>
      <vt:variant>
        <vt:i4>1700668920</vt:i4>
      </vt:variant>
      <vt:variant>
        <vt:i4>2301</vt:i4>
      </vt:variant>
      <vt:variant>
        <vt:i4>0</vt:i4>
      </vt:variant>
      <vt:variant>
        <vt:i4>5</vt:i4>
      </vt:variant>
      <vt:variant>
        <vt:lpwstr/>
      </vt:variant>
      <vt:variant>
        <vt:lpwstr>■サイバー攻撃</vt:lpwstr>
      </vt:variant>
      <vt:variant>
        <vt:i4>801553820</vt:i4>
      </vt:variant>
      <vt:variant>
        <vt:i4>2298</vt:i4>
      </vt:variant>
      <vt:variant>
        <vt:i4>0</vt:i4>
      </vt:variant>
      <vt:variant>
        <vt:i4>5</vt:i4>
      </vt:variant>
      <vt:variant>
        <vt:lpwstr/>
      </vt:variant>
      <vt:variant>
        <vt:lpwstr>■信頼性</vt:lpwstr>
      </vt:variant>
      <vt:variant>
        <vt:i4>6362484</vt:i4>
      </vt:variant>
      <vt:variant>
        <vt:i4>2295</vt:i4>
      </vt:variant>
      <vt:variant>
        <vt:i4>0</vt:i4>
      </vt:variant>
      <vt:variant>
        <vt:i4>5</vt:i4>
      </vt:variant>
      <vt:variant>
        <vt:lpwstr/>
      </vt:variant>
      <vt:variant>
        <vt:lpwstr>■サプライチェーン</vt:lpwstr>
      </vt:variant>
      <vt:variant>
        <vt:i4>1399727603</vt:i4>
      </vt:variant>
      <vt:variant>
        <vt:i4>2292</vt:i4>
      </vt:variant>
      <vt:variant>
        <vt:i4>0</vt:i4>
      </vt:variant>
      <vt:variant>
        <vt:i4>5</vt:i4>
      </vt:variant>
      <vt:variant>
        <vt:lpwstr/>
      </vt:variant>
      <vt:variant>
        <vt:lpwstr>■デジタル化</vt:lpwstr>
      </vt:variant>
      <vt:variant>
        <vt:i4>1700668920</vt:i4>
      </vt:variant>
      <vt:variant>
        <vt:i4>2289</vt:i4>
      </vt:variant>
      <vt:variant>
        <vt:i4>0</vt:i4>
      </vt:variant>
      <vt:variant>
        <vt:i4>5</vt:i4>
      </vt:variant>
      <vt:variant>
        <vt:lpwstr/>
      </vt:variant>
      <vt:variant>
        <vt:lpwstr>■サイバー攻撃</vt:lpwstr>
      </vt:variant>
      <vt:variant>
        <vt:i4>821175726</vt:i4>
      </vt:variant>
      <vt:variant>
        <vt:i4>2286</vt:i4>
      </vt:variant>
      <vt:variant>
        <vt:i4>0</vt:i4>
      </vt:variant>
      <vt:variant>
        <vt:i4>5</vt:i4>
      </vt:variant>
      <vt:variant>
        <vt:lpwstr/>
      </vt:variant>
      <vt:variant>
        <vt:lpwstr>■セキュリティポリシー</vt:lpwstr>
      </vt:variant>
      <vt:variant>
        <vt:i4>6362484</vt:i4>
      </vt:variant>
      <vt:variant>
        <vt:i4>2283</vt:i4>
      </vt:variant>
      <vt:variant>
        <vt:i4>0</vt:i4>
      </vt:variant>
      <vt:variant>
        <vt:i4>5</vt:i4>
      </vt:variant>
      <vt:variant>
        <vt:lpwstr/>
      </vt:variant>
      <vt:variant>
        <vt:lpwstr>■サプライチェーン</vt:lpwstr>
      </vt:variant>
      <vt:variant>
        <vt:i4>813882001</vt:i4>
      </vt:variant>
      <vt:variant>
        <vt:i4>2280</vt:i4>
      </vt:variant>
      <vt:variant>
        <vt:i4>0</vt:i4>
      </vt:variant>
      <vt:variant>
        <vt:i4>5</vt:i4>
      </vt:variant>
      <vt:variant>
        <vt:lpwstr/>
      </vt:variant>
      <vt:variant>
        <vt:lpwstr>■IoT（アイ・オー・ティー）</vt:lpwstr>
      </vt:variant>
      <vt:variant>
        <vt:i4>1700668920</vt:i4>
      </vt:variant>
      <vt:variant>
        <vt:i4>2277</vt:i4>
      </vt:variant>
      <vt:variant>
        <vt:i4>0</vt:i4>
      </vt:variant>
      <vt:variant>
        <vt:i4>5</vt:i4>
      </vt:variant>
      <vt:variant>
        <vt:lpwstr/>
      </vt:variant>
      <vt:variant>
        <vt:lpwstr>■サイバー攻撃</vt:lpwstr>
      </vt:variant>
      <vt:variant>
        <vt:i4>6362484</vt:i4>
      </vt:variant>
      <vt:variant>
        <vt:i4>2274</vt:i4>
      </vt:variant>
      <vt:variant>
        <vt:i4>0</vt:i4>
      </vt:variant>
      <vt:variant>
        <vt:i4>5</vt:i4>
      </vt:variant>
      <vt:variant>
        <vt:lpwstr/>
      </vt:variant>
      <vt:variant>
        <vt:lpwstr>■サプライチェーン</vt:lpwstr>
      </vt:variant>
      <vt:variant>
        <vt:i4>1390089500</vt:i4>
      </vt:variant>
      <vt:variant>
        <vt:i4>2271</vt:i4>
      </vt:variant>
      <vt:variant>
        <vt:i4>0</vt:i4>
      </vt:variant>
      <vt:variant>
        <vt:i4>5</vt:i4>
      </vt:variant>
      <vt:variant>
        <vt:lpwstr/>
      </vt:variant>
      <vt:variant>
        <vt:lpwstr>■サイバーセキュリティ戦略</vt:lpwstr>
      </vt:variant>
      <vt:variant>
        <vt:i4>1910217</vt:i4>
      </vt:variant>
      <vt:variant>
        <vt:i4>2268</vt:i4>
      </vt:variant>
      <vt:variant>
        <vt:i4>0</vt:i4>
      </vt:variant>
      <vt:variant>
        <vt:i4>5</vt:i4>
      </vt:variant>
      <vt:variant>
        <vt:lpwstr/>
      </vt:variant>
      <vt:variant>
        <vt:lpwstr>■NISC</vt:lpwstr>
      </vt:variant>
      <vt:variant>
        <vt:i4>817158825</vt:i4>
      </vt:variant>
      <vt:variant>
        <vt:i4>2265</vt:i4>
      </vt:variant>
      <vt:variant>
        <vt:i4>0</vt:i4>
      </vt:variant>
      <vt:variant>
        <vt:i4>5</vt:i4>
      </vt:variant>
      <vt:variant>
        <vt:lpwstr/>
      </vt:variant>
      <vt:variant>
        <vt:lpwstr>■CSIRT（シーサート）</vt:lpwstr>
      </vt:variant>
      <vt:variant>
        <vt:i4>1700668920</vt:i4>
      </vt:variant>
      <vt:variant>
        <vt:i4>2262</vt:i4>
      </vt:variant>
      <vt:variant>
        <vt:i4>0</vt:i4>
      </vt:variant>
      <vt:variant>
        <vt:i4>5</vt:i4>
      </vt:variant>
      <vt:variant>
        <vt:lpwstr/>
      </vt:variant>
      <vt:variant>
        <vt:lpwstr>■サイバー攻撃</vt:lpwstr>
      </vt:variant>
      <vt:variant>
        <vt:i4>1437210102</vt:i4>
      </vt:variant>
      <vt:variant>
        <vt:i4>2259</vt:i4>
      </vt:variant>
      <vt:variant>
        <vt:i4>0</vt:i4>
      </vt:variant>
      <vt:variant>
        <vt:i4>5</vt:i4>
      </vt:variant>
      <vt:variant>
        <vt:lpwstr/>
      </vt:variant>
      <vt:variant>
        <vt:lpwstr>■改ざん</vt:lpwstr>
      </vt:variant>
      <vt:variant>
        <vt:i4>6362484</vt:i4>
      </vt:variant>
      <vt:variant>
        <vt:i4>2256</vt:i4>
      </vt:variant>
      <vt:variant>
        <vt:i4>0</vt:i4>
      </vt:variant>
      <vt:variant>
        <vt:i4>5</vt:i4>
      </vt:variant>
      <vt:variant>
        <vt:lpwstr/>
      </vt:variant>
      <vt:variant>
        <vt:lpwstr>■サプライチェーン</vt:lpwstr>
      </vt:variant>
      <vt:variant>
        <vt:i4>6886736</vt:i4>
      </vt:variant>
      <vt:variant>
        <vt:i4>2253</vt:i4>
      </vt:variant>
      <vt:variant>
        <vt:i4>0</vt:i4>
      </vt:variant>
      <vt:variant>
        <vt:i4>5</vt:i4>
      </vt:variant>
      <vt:variant>
        <vt:lpwstr/>
      </vt:variant>
      <vt:variant>
        <vt:lpwstr>■フレームワーク</vt:lpwstr>
      </vt:variant>
      <vt:variant>
        <vt:i4>-16636441</vt:i4>
      </vt:variant>
      <vt:variant>
        <vt:i4>2250</vt:i4>
      </vt:variant>
      <vt:variant>
        <vt:i4>0</vt:i4>
      </vt:variant>
      <vt:variant>
        <vt:i4>5</vt:i4>
      </vt:variant>
      <vt:variant>
        <vt:lpwstr/>
      </vt:variant>
      <vt:variant>
        <vt:lpwstr>■Society5．0</vt:lpwstr>
      </vt:variant>
      <vt:variant>
        <vt:i4>801553820</vt:i4>
      </vt:variant>
      <vt:variant>
        <vt:i4>2247</vt:i4>
      </vt:variant>
      <vt:variant>
        <vt:i4>0</vt:i4>
      </vt:variant>
      <vt:variant>
        <vt:i4>5</vt:i4>
      </vt:variant>
      <vt:variant>
        <vt:lpwstr/>
      </vt:variant>
      <vt:variant>
        <vt:lpwstr>■信頼性</vt:lpwstr>
      </vt:variant>
      <vt:variant>
        <vt:i4>1399727603</vt:i4>
      </vt:variant>
      <vt:variant>
        <vt:i4>2244</vt:i4>
      </vt:variant>
      <vt:variant>
        <vt:i4>0</vt:i4>
      </vt:variant>
      <vt:variant>
        <vt:i4>5</vt:i4>
      </vt:variant>
      <vt:variant>
        <vt:lpwstr/>
      </vt:variant>
      <vt:variant>
        <vt:lpwstr>■デジタル化</vt:lpwstr>
      </vt:variant>
      <vt:variant>
        <vt:i4>1390089500</vt:i4>
      </vt:variant>
      <vt:variant>
        <vt:i4>2241</vt:i4>
      </vt:variant>
      <vt:variant>
        <vt:i4>0</vt:i4>
      </vt:variant>
      <vt:variant>
        <vt:i4>5</vt:i4>
      </vt:variant>
      <vt:variant>
        <vt:lpwstr/>
      </vt:variant>
      <vt:variant>
        <vt:lpwstr>■サイバーセキュリティ戦略</vt:lpwstr>
      </vt:variant>
      <vt:variant>
        <vt:i4>1910217</vt:i4>
      </vt:variant>
      <vt:variant>
        <vt:i4>2238</vt:i4>
      </vt:variant>
      <vt:variant>
        <vt:i4>0</vt:i4>
      </vt:variant>
      <vt:variant>
        <vt:i4>5</vt:i4>
      </vt:variant>
      <vt:variant>
        <vt:lpwstr/>
      </vt:variant>
      <vt:variant>
        <vt:lpwstr>■NISC</vt:lpwstr>
      </vt:variant>
      <vt:variant>
        <vt:i4>1390089500</vt:i4>
      </vt:variant>
      <vt:variant>
        <vt:i4>2235</vt:i4>
      </vt:variant>
      <vt:variant>
        <vt:i4>0</vt:i4>
      </vt:variant>
      <vt:variant>
        <vt:i4>5</vt:i4>
      </vt:variant>
      <vt:variant>
        <vt:lpwstr/>
      </vt:variant>
      <vt:variant>
        <vt:lpwstr>■サイバーセキュリティ戦略</vt:lpwstr>
      </vt:variant>
      <vt:variant>
        <vt:i4>1910217</vt:i4>
      </vt:variant>
      <vt:variant>
        <vt:i4>2232</vt:i4>
      </vt:variant>
      <vt:variant>
        <vt:i4>0</vt:i4>
      </vt:variant>
      <vt:variant>
        <vt:i4>5</vt:i4>
      </vt:variant>
      <vt:variant>
        <vt:lpwstr/>
      </vt:variant>
      <vt:variant>
        <vt:lpwstr>■NISC</vt:lpwstr>
      </vt:variant>
      <vt:variant>
        <vt:i4>1700668920</vt:i4>
      </vt:variant>
      <vt:variant>
        <vt:i4>2229</vt:i4>
      </vt:variant>
      <vt:variant>
        <vt:i4>0</vt:i4>
      </vt:variant>
      <vt:variant>
        <vt:i4>5</vt:i4>
      </vt:variant>
      <vt:variant>
        <vt:lpwstr/>
      </vt:variant>
      <vt:variant>
        <vt:lpwstr>■サイバー攻撃</vt:lpwstr>
      </vt:variant>
      <vt:variant>
        <vt:i4>6366624</vt:i4>
      </vt:variant>
      <vt:variant>
        <vt:i4>2226</vt:i4>
      </vt:variant>
      <vt:variant>
        <vt:i4>0</vt:i4>
      </vt:variant>
      <vt:variant>
        <vt:i4>5</vt:i4>
      </vt:variant>
      <vt:variant>
        <vt:lpwstr/>
      </vt:variant>
      <vt:variant>
        <vt:lpwstr>■AI</vt:lpwstr>
      </vt:variant>
      <vt:variant>
        <vt:i4>815736228</vt:i4>
      </vt:variant>
      <vt:variant>
        <vt:i4>2223</vt:i4>
      </vt:variant>
      <vt:variant>
        <vt:i4>0</vt:i4>
      </vt:variant>
      <vt:variant>
        <vt:i4>5</vt:i4>
      </vt:variant>
      <vt:variant>
        <vt:lpwstr/>
      </vt:variant>
      <vt:variant>
        <vt:lpwstr>■ビッグデータ</vt:lpwstr>
      </vt:variant>
      <vt:variant>
        <vt:i4>813882001</vt:i4>
      </vt:variant>
      <vt:variant>
        <vt:i4>2220</vt:i4>
      </vt:variant>
      <vt:variant>
        <vt:i4>0</vt:i4>
      </vt:variant>
      <vt:variant>
        <vt:i4>5</vt:i4>
      </vt:variant>
      <vt:variant>
        <vt:lpwstr/>
      </vt:variant>
      <vt:variant>
        <vt:lpwstr>■IoT（アイ・オー・ティー）</vt:lpwstr>
      </vt:variant>
      <vt:variant>
        <vt:i4>6362484</vt:i4>
      </vt:variant>
      <vt:variant>
        <vt:i4>2217</vt:i4>
      </vt:variant>
      <vt:variant>
        <vt:i4>0</vt:i4>
      </vt:variant>
      <vt:variant>
        <vt:i4>5</vt:i4>
      </vt:variant>
      <vt:variant>
        <vt:lpwstr/>
      </vt:variant>
      <vt:variant>
        <vt:lpwstr>■サプライチェーン</vt:lpwstr>
      </vt:variant>
      <vt:variant>
        <vt:i4>1437210102</vt:i4>
      </vt:variant>
      <vt:variant>
        <vt:i4>2214</vt:i4>
      </vt:variant>
      <vt:variant>
        <vt:i4>0</vt:i4>
      </vt:variant>
      <vt:variant>
        <vt:i4>5</vt:i4>
      </vt:variant>
      <vt:variant>
        <vt:lpwstr/>
      </vt:variant>
      <vt:variant>
        <vt:lpwstr>■改ざん</vt:lpwstr>
      </vt:variant>
      <vt:variant>
        <vt:i4>1700668920</vt:i4>
      </vt:variant>
      <vt:variant>
        <vt:i4>2211</vt:i4>
      </vt:variant>
      <vt:variant>
        <vt:i4>0</vt:i4>
      </vt:variant>
      <vt:variant>
        <vt:i4>5</vt:i4>
      </vt:variant>
      <vt:variant>
        <vt:lpwstr/>
      </vt:variant>
      <vt:variant>
        <vt:lpwstr>■サイバー攻撃</vt:lpwstr>
      </vt:variant>
      <vt:variant>
        <vt:i4>815736228</vt:i4>
      </vt:variant>
      <vt:variant>
        <vt:i4>2208</vt:i4>
      </vt:variant>
      <vt:variant>
        <vt:i4>0</vt:i4>
      </vt:variant>
      <vt:variant>
        <vt:i4>5</vt:i4>
      </vt:variant>
      <vt:variant>
        <vt:lpwstr/>
      </vt:variant>
      <vt:variant>
        <vt:lpwstr>■ビッグデータ</vt:lpwstr>
      </vt:variant>
      <vt:variant>
        <vt:i4>6366624</vt:i4>
      </vt:variant>
      <vt:variant>
        <vt:i4>2205</vt:i4>
      </vt:variant>
      <vt:variant>
        <vt:i4>0</vt:i4>
      </vt:variant>
      <vt:variant>
        <vt:i4>5</vt:i4>
      </vt:variant>
      <vt:variant>
        <vt:lpwstr/>
      </vt:variant>
      <vt:variant>
        <vt:lpwstr>■AI</vt:lpwstr>
      </vt:variant>
      <vt:variant>
        <vt:i4>813882001</vt:i4>
      </vt:variant>
      <vt:variant>
        <vt:i4>2202</vt:i4>
      </vt:variant>
      <vt:variant>
        <vt:i4>0</vt:i4>
      </vt:variant>
      <vt:variant>
        <vt:i4>5</vt:i4>
      </vt:variant>
      <vt:variant>
        <vt:lpwstr/>
      </vt:variant>
      <vt:variant>
        <vt:lpwstr>■IoT（アイ・オー・ティー）</vt:lpwstr>
      </vt:variant>
      <vt:variant>
        <vt:i4>-16636441</vt:i4>
      </vt:variant>
      <vt:variant>
        <vt:i4>2199</vt:i4>
      </vt:variant>
      <vt:variant>
        <vt:i4>0</vt:i4>
      </vt:variant>
      <vt:variant>
        <vt:i4>5</vt:i4>
      </vt:variant>
      <vt:variant>
        <vt:lpwstr/>
      </vt:variant>
      <vt:variant>
        <vt:lpwstr>■Society5．0</vt:lpwstr>
      </vt:variant>
      <vt:variant>
        <vt:i4>1844683</vt:i4>
      </vt:variant>
      <vt:variant>
        <vt:i4>2196</vt:i4>
      </vt:variant>
      <vt:variant>
        <vt:i4>0</vt:i4>
      </vt:variant>
      <vt:variant>
        <vt:i4>5</vt:i4>
      </vt:variant>
      <vt:variant>
        <vt:lpwstr/>
      </vt:variant>
      <vt:variant>
        <vt:lpwstr>■eKYC</vt:lpwstr>
      </vt:variant>
      <vt:variant>
        <vt:i4>7738713</vt:i4>
      </vt:variant>
      <vt:variant>
        <vt:i4>2193</vt:i4>
      </vt:variant>
      <vt:variant>
        <vt:i4>0</vt:i4>
      </vt:variant>
      <vt:variant>
        <vt:i4>5</vt:i4>
      </vt:variant>
      <vt:variant>
        <vt:lpwstr/>
      </vt:variant>
      <vt:variant>
        <vt:lpwstr>■ミラサポコネクト</vt:lpwstr>
      </vt:variant>
      <vt:variant>
        <vt:i4>817435930</vt:i4>
      </vt:variant>
      <vt:variant>
        <vt:i4>2190</vt:i4>
      </vt:variant>
      <vt:variant>
        <vt:i4>0</vt:i4>
      </vt:variant>
      <vt:variant>
        <vt:i4>5</vt:i4>
      </vt:variant>
      <vt:variant>
        <vt:lpwstr/>
      </vt:variant>
      <vt:variant>
        <vt:lpwstr>■GビズID</vt:lpwstr>
      </vt:variant>
      <vt:variant>
        <vt:i4>1309965932</vt:i4>
      </vt:variant>
      <vt:variant>
        <vt:i4>2187</vt:i4>
      </vt:variant>
      <vt:variant>
        <vt:i4>0</vt:i4>
      </vt:variant>
      <vt:variant>
        <vt:i4>5</vt:i4>
      </vt:variant>
      <vt:variant>
        <vt:lpwstr/>
      </vt:variant>
      <vt:variant>
        <vt:lpwstr>■不正アクセス</vt:lpwstr>
      </vt:variant>
      <vt:variant>
        <vt:i4>1776151741</vt:i4>
      </vt:variant>
      <vt:variant>
        <vt:i4>2184</vt:i4>
      </vt:variant>
      <vt:variant>
        <vt:i4>0</vt:i4>
      </vt:variant>
      <vt:variant>
        <vt:i4>5</vt:i4>
      </vt:variant>
      <vt:variant>
        <vt:lpwstr/>
      </vt:variant>
      <vt:variant>
        <vt:lpwstr>■個人情報保護委員会</vt:lpwstr>
      </vt:variant>
      <vt:variant>
        <vt:i4>1910217</vt:i4>
      </vt:variant>
      <vt:variant>
        <vt:i4>2181</vt:i4>
      </vt:variant>
      <vt:variant>
        <vt:i4>0</vt:i4>
      </vt:variant>
      <vt:variant>
        <vt:i4>5</vt:i4>
      </vt:variant>
      <vt:variant>
        <vt:lpwstr/>
      </vt:variant>
      <vt:variant>
        <vt:lpwstr>■NISC</vt:lpwstr>
      </vt:variant>
      <vt:variant>
        <vt:i4>801553820</vt:i4>
      </vt:variant>
      <vt:variant>
        <vt:i4>2178</vt:i4>
      </vt:variant>
      <vt:variant>
        <vt:i4>0</vt:i4>
      </vt:variant>
      <vt:variant>
        <vt:i4>5</vt:i4>
      </vt:variant>
      <vt:variant>
        <vt:lpwstr/>
      </vt:variant>
      <vt:variant>
        <vt:lpwstr>■信頼性</vt:lpwstr>
      </vt:variant>
      <vt:variant>
        <vt:i4>140742</vt:i4>
      </vt:variant>
      <vt:variant>
        <vt:i4>2175</vt:i4>
      </vt:variant>
      <vt:variant>
        <vt:i4>0</vt:i4>
      </vt:variant>
      <vt:variant>
        <vt:i4>5</vt:i4>
      </vt:variant>
      <vt:variant>
        <vt:lpwstr/>
      </vt:variant>
      <vt:variant>
        <vt:lpwstr>■DFFT</vt:lpwstr>
      </vt:variant>
      <vt:variant>
        <vt:i4>1910211</vt:i4>
      </vt:variant>
      <vt:variant>
        <vt:i4>2172</vt:i4>
      </vt:variant>
      <vt:variant>
        <vt:i4>0</vt:i4>
      </vt:variant>
      <vt:variant>
        <vt:i4>5</vt:i4>
      </vt:variant>
      <vt:variant>
        <vt:lpwstr/>
      </vt:variant>
      <vt:variant>
        <vt:lpwstr>■ICT</vt:lpwstr>
      </vt:variant>
      <vt:variant>
        <vt:i4>1399727603</vt:i4>
      </vt:variant>
      <vt:variant>
        <vt:i4>2169</vt:i4>
      </vt:variant>
      <vt:variant>
        <vt:i4>0</vt:i4>
      </vt:variant>
      <vt:variant>
        <vt:i4>5</vt:i4>
      </vt:variant>
      <vt:variant>
        <vt:lpwstr/>
      </vt:variant>
      <vt:variant>
        <vt:lpwstr>■デジタル化</vt:lpwstr>
      </vt:variant>
      <vt:variant>
        <vt:i4>6366624</vt:i4>
      </vt:variant>
      <vt:variant>
        <vt:i4>2166</vt:i4>
      </vt:variant>
      <vt:variant>
        <vt:i4>0</vt:i4>
      </vt:variant>
      <vt:variant>
        <vt:i4>5</vt:i4>
      </vt:variant>
      <vt:variant>
        <vt:lpwstr/>
      </vt:variant>
      <vt:variant>
        <vt:lpwstr>■AI</vt:lpwstr>
      </vt:variant>
      <vt:variant>
        <vt:i4>813882001</vt:i4>
      </vt:variant>
      <vt:variant>
        <vt:i4>2163</vt:i4>
      </vt:variant>
      <vt:variant>
        <vt:i4>0</vt:i4>
      </vt:variant>
      <vt:variant>
        <vt:i4>5</vt:i4>
      </vt:variant>
      <vt:variant>
        <vt:lpwstr/>
      </vt:variant>
      <vt:variant>
        <vt:lpwstr>■IoT（アイ・オー・ティー）</vt:lpwstr>
      </vt:variant>
      <vt:variant>
        <vt:i4>1390089500</vt:i4>
      </vt:variant>
      <vt:variant>
        <vt:i4>2160</vt:i4>
      </vt:variant>
      <vt:variant>
        <vt:i4>0</vt:i4>
      </vt:variant>
      <vt:variant>
        <vt:i4>5</vt:i4>
      </vt:variant>
      <vt:variant>
        <vt:lpwstr/>
      </vt:variant>
      <vt:variant>
        <vt:lpwstr>■サイバーセキュリティ戦略</vt:lpwstr>
      </vt:variant>
      <vt:variant>
        <vt:i4>1399727603</vt:i4>
      </vt:variant>
      <vt:variant>
        <vt:i4>2157</vt:i4>
      </vt:variant>
      <vt:variant>
        <vt:i4>0</vt:i4>
      </vt:variant>
      <vt:variant>
        <vt:i4>5</vt:i4>
      </vt:variant>
      <vt:variant>
        <vt:lpwstr/>
      </vt:variant>
      <vt:variant>
        <vt:lpwstr>■デジタル化</vt:lpwstr>
      </vt:variant>
      <vt:variant>
        <vt:i4>6366624</vt:i4>
      </vt:variant>
      <vt:variant>
        <vt:i4>2154</vt:i4>
      </vt:variant>
      <vt:variant>
        <vt:i4>0</vt:i4>
      </vt:variant>
      <vt:variant>
        <vt:i4>5</vt:i4>
      </vt:variant>
      <vt:variant>
        <vt:lpwstr/>
      </vt:variant>
      <vt:variant>
        <vt:lpwstr>■AI</vt:lpwstr>
      </vt:variant>
      <vt:variant>
        <vt:i4>-517899631</vt:i4>
      </vt:variant>
      <vt:variant>
        <vt:i4>2151</vt:i4>
      </vt:variant>
      <vt:variant>
        <vt:i4>0</vt:i4>
      </vt:variant>
      <vt:variant>
        <vt:i4>5</vt:i4>
      </vt:variant>
      <vt:variant>
        <vt:lpwstr/>
      </vt:variant>
      <vt:variant>
        <vt:lpwstr>■脆弱性</vt:lpwstr>
      </vt:variant>
      <vt:variant>
        <vt:i4>1700426173</vt:i4>
      </vt:variant>
      <vt:variant>
        <vt:i4>2148</vt:i4>
      </vt:variant>
      <vt:variant>
        <vt:i4>0</vt:i4>
      </vt:variant>
      <vt:variant>
        <vt:i4>5</vt:i4>
      </vt:variant>
      <vt:variant>
        <vt:lpwstr/>
      </vt:variant>
      <vt:variant>
        <vt:lpwstr>■DDoS攻撃（ディードスこうげき）</vt:lpwstr>
      </vt:variant>
      <vt:variant>
        <vt:i4>819602924</vt:i4>
      </vt:variant>
      <vt:variant>
        <vt:i4>2145</vt:i4>
      </vt:variant>
      <vt:variant>
        <vt:i4>0</vt:i4>
      </vt:variant>
      <vt:variant>
        <vt:i4>5</vt:i4>
      </vt:variant>
      <vt:variant>
        <vt:lpwstr/>
      </vt:variant>
      <vt:variant>
        <vt:lpwstr>■マルウェア</vt:lpwstr>
      </vt:variant>
      <vt:variant>
        <vt:i4>815736292</vt:i4>
      </vt:variant>
      <vt:variant>
        <vt:i4>2142</vt:i4>
      </vt:variant>
      <vt:variant>
        <vt:i4>0</vt:i4>
      </vt:variant>
      <vt:variant>
        <vt:i4>5</vt:i4>
      </vt:variant>
      <vt:variant>
        <vt:lpwstr/>
      </vt:variant>
      <vt:variant>
        <vt:lpwstr>■クラッキング</vt:lpwstr>
      </vt:variant>
      <vt:variant>
        <vt:i4>801553820</vt:i4>
      </vt:variant>
      <vt:variant>
        <vt:i4>2139</vt:i4>
      </vt:variant>
      <vt:variant>
        <vt:i4>0</vt:i4>
      </vt:variant>
      <vt:variant>
        <vt:i4>5</vt:i4>
      </vt:variant>
      <vt:variant>
        <vt:lpwstr/>
      </vt:variant>
      <vt:variant>
        <vt:lpwstr>■信頼性</vt:lpwstr>
      </vt:variant>
      <vt:variant>
        <vt:i4>-1573665713</vt:i4>
      </vt:variant>
      <vt:variant>
        <vt:i4>2136</vt:i4>
      </vt:variant>
      <vt:variant>
        <vt:i4>0</vt:i4>
      </vt:variant>
      <vt:variant>
        <vt:i4>5</vt:i4>
      </vt:variant>
      <vt:variant>
        <vt:lpwstr/>
      </vt:variant>
      <vt:variant>
        <vt:lpwstr>■否認防止性</vt:lpwstr>
      </vt:variant>
      <vt:variant>
        <vt:i4>1668736698</vt:i4>
      </vt:variant>
      <vt:variant>
        <vt:i4>2133</vt:i4>
      </vt:variant>
      <vt:variant>
        <vt:i4>0</vt:i4>
      </vt:variant>
      <vt:variant>
        <vt:i4>5</vt:i4>
      </vt:variant>
      <vt:variant>
        <vt:lpwstr/>
      </vt:variant>
      <vt:variant>
        <vt:lpwstr>■責任追跡性</vt:lpwstr>
      </vt:variant>
      <vt:variant>
        <vt:i4>389566147</vt:i4>
      </vt:variant>
      <vt:variant>
        <vt:i4>2130</vt:i4>
      </vt:variant>
      <vt:variant>
        <vt:i4>0</vt:i4>
      </vt:variant>
      <vt:variant>
        <vt:i4>5</vt:i4>
      </vt:variant>
      <vt:variant>
        <vt:lpwstr/>
      </vt:variant>
      <vt:variant>
        <vt:lpwstr>■真正性</vt:lpwstr>
      </vt:variant>
      <vt:variant>
        <vt:i4>1623008755</vt:i4>
      </vt:variant>
      <vt:variant>
        <vt:i4>2127</vt:i4>
      </vt:variant>
      <vt:variant>
        <vt:i4>0</vt:i4>
      </vt:variant>
      <vt:variant>
        <vt:i4>5</vt:i4>
      </vt:variant>
      <vt:variant>
        <vt:lpwstr/>
      </vt:variant>
      <vt:variant>
        <vt:lpwstr>■デジタル情報</vt:lpwstr>
      </vt:variant>
      <vt:variant>
        <vt:i4>897676887</vt:i4>
      </vt:variant>
      <vt:variant>
        <vt:i4>2124</vt:i4>
      </vt:variant>
      <vt:variant>
        <vt:i4>0</vt:i4>
      </vt:variant>
      <vt:variant>
        <vt:i4>5</vt:i4>
      </vt:variant>
      <vt:variant>
        <vt:lpwstr/>
      </vt:variant>
      <vt:variant>
        <vt:lpwstr>■暗号化</vt:lpwstr>
      </vt:variant>
      <vt:variant>
        <vt:i4>1378821558</vt:i4>
      </vt:variant>
      <vt:variant>
        <vt:i4>2121</vt:i4>
      </vt:variant>
      <vt:variant>
        <vt:i4>0</vt:i4>
      </vt:variant>
      <vt:variant>
        <vt:i4>5</vt:i4>
      </vt:variant>
      <vt:variant>
        <vt:lpwstr/>
      </vt:variant>
      <vt:variant>
        <vt:lpwstr>■アクセス制御</vt:lpwstr>
      </vt:variant>
      <vt:variant>
        <vt:i4>-371576732</vt:i4>
      </vt:variant>
      <vt:variant>
        <vt:i4>2118</vt:i4>
      </vt:variant>
      <vt:variant>
        <vt:i4>0</vt:i4>
      </vt:variant>
      <vt:variant>
        <vt:i4>5</vt:i4>
      </vt:variant>
      <vt:variant>
        <vt:lpwstr/>
      </vt:variant>
      <vt:variant>
        <vt:lpwstr>■情報セキュリティの3要素「CIA」</vt:lpwstr>
      </vt:variant>
      <vt:variant>
        <vt:i4>868765832</vt:i4>
      </vt:variant>
      <vt:variant>
        <vt:i4>2115</vt:i4>
      </vt:variant>
      <vt:variant>
        <vt:i4>0</vt:i4>
      </vt:variant>
      <vt:variant>
        <vt:i4>5</vt:i4>
      </vt:variant>
      <vt:variant>
        <vt:lpwstr/>
      </vt:variant>
      <vt:variant>
        <vt:lpwstr>■可用性</vt:lpwstr>
      </vt:variant>
      <vt:variant>
        <vt:i4>1001092296</vt:i4>
      </vt:variant>
      <vt:variant>
        <vt:i4>2112</vt:i4>
      </vt:variant>
      <vt:variant>
        <vt:i4>0</vt:i4>
      </vt:variant>
      <vt:variant>
        <vt:i4>5</vt:i4>
      </vt:variant>
      <vt:variant>
        <vt:lpwstr/>
      </vt:variant>
      <vt:variant>
        <vt:lpwstr>■完全性</vt:lpwstr>
      </vt:variant>
      <vt:variant>
        <vt:i4>175668838</vt:i4>
      </vt:variant>
      <vt:variant>
        <vt:i4>2109</vt:i4>
      </vt:variant>
      <vt:variant>
        <vt:i4>0</vt:i4>
      </vt:variant>
      <vt:variant>
        <vt:i4>5</vt:i4>
      </vt:variant>
      <vt:variant>
        <vt:lpwstr/>
      </vt:variant>
      <vt:variant>
        <vt:lpwstr>■機密性</vt:lpwstr>
      </vt:variant>
      <vt:variant>
        <vt:i4>661042504</vt:i4>
      </vt:variant>
      <vt:variant>
        <vt:i4>2106</vt:i4>
      </vt:variant>
      <vt:variant>
        <vt:i4>0</vt:i4>
      </vt:variant>
      <vt:variant>
        <vt:i4>5</vt:i4>
      </vt:variant>
      <vt:variant>
        <vt:lpwstr/>
      </vt:variant>
      <vt:variant>
        <vt:lpwstr>■内部監査</vt:lpwstr>
      </vt:variant>
      <vt:variant>
        <vt:i4>897676887</vt:i4>
      </vt:variant>
      <vt:variant>
        <vt:i4>2103</vt:i4>
      </vt:variant>
      <vt:variant>
        <vt:i4>0</vt:i4>
      </vt:variant>
      <vt:variant>
        <vt:i4>5</vt:i4>
      </vt:variant>
      <vt:variant>
        <vt:lpwstr/>
      </vt:variant>
      <vt:variant>
        <vt:lpwstr>■暗号化</vt:lpwstr>
      </vt:variant>
      <vt:variant>
        <vt:i4>1378821558</vt:i4>
      </vt:variant>
      <vt:variant>
        <vt:i4>2100</vt:i4>
      </vt:variant>
      <vt:variant>
        <vt:i4>0</vt:i4>
      </vt:variant>
      <vt:variant>
        <vt:i4>5</vt:i4>
      </vt:variant>
      <vt:variant>
        <vt:lpwstr/>
      </vt:variant>
      <vt:variant>
        <vt:lpwstr>■アクセス制御</vt:lpwstr>
      </vt:variant>
      <vt:variant>
        <vt:i4>1340383052</vt:i4>
      </vt:variant>
      <vt:variant>
        <vt:i4>2097</vt:i4>
      </vt:variant>
      <vt:variant>
        <vt:i4>0</vt:i4>
      </vt:variant>
      <vt:variant>
        <vt:i4>5</vt:i4>
      </vt:variant>
      <vt:variant>
        <vt:lpwstr/>
      </vt:variant>
      <vt:variant>
        <vt:lpwstr>■リスク評価</vt:lpwstr>
      </vt:variant>
      <vt:variant>
        <vt:i4>-517899631</vt:i4>
      </vt:variant>
      <vt:variant>
        <vt:i4>2094</vt:i4>
      </vt:variant>
      <vt:variant>
        <vt:i4>0</vt:i4>
      </vt:variant>
      <vt:variant>
        <vt:i4>5</vt:i4>
      </vt:variant>
      <vt:variant>
        <vt:lpwstr/>
      </vt:variant>
      <vt:variant>
        <vt:lpwstr>■脆弱性</vt:lpwstr>
      </vt:variant>
      <vt:variant>
        <vt:i4>-335381103</vt:i4>
      </vt:variant>
      <vt:variant>
        <vt:i4>2091</vt:i4>
      </vt:variant>
      <vt:variant>
        <vt:i4>0</vt:i4>
      </vt:variant>
      <vt:variant>
        <vt:i4>5</vt:i4>
      </vt:variant>
      <vt:variant>
        <vt:lpwstr/>
      </vt:variant>
      <vt:variant>
        <vt:lpwstr>■情報資産</vt:lpwstr>
      </vt:variant>
      <vt:variant>
        <vt:i4>819406321</vt:i4>
      </vt:variant>
      <vt:variant>
        <vt:i4>2088</vt:i4>
      </vt:variant>
      <vt:variant>
        <vt:i4>0</vt:i4>
      </vt:variant>
      <vt:variant>
        <vt:i4>5</vt:i4>
      </vt:variant>
      <vt:variant>
        <vt:lpwstr/>
      </vt:variant>
      <vt:variant>
        <vt:lpwstr>■リスクアセスメント</vt:lpwstr>
      </vt:variant>
      <vt:variant>
        <vt:i4>821175726</vt:i4>
      </vt:variant>
      <vt:variant>
        <vt:i4>2085</vt:i4>
      </vt:variant>
      <vt:variant>
        <vt:i4>0</vt:i4>
      </vt:variant>
      <vt:variant>
        <vt:i4>5</vt:i4>
      </vt:variant>
      <vt:variant>
        <vt:lpwstr/>
      </vt:variant>
      <vt:variant>
        <vt:lpwstr>■セキュリティポリシー</vt:lpwstr>
      </vt:variant>
      <vt:variant>
        <vt:i4>-2077131167</vt:i4>
      </vt:variant>
      <vt:variant>
        <vt:i4>2082</vt:i4>
      </vt:variant>
      <vt:variant>
        <vt:i4>0</vt:i4>
      </vt:variant>
      <vt:variant>
        <vt:i4>5</vt:i4>
      </vt:variant>
      <vt:variant>
        <vt:lpwstr/>
      </vt:variant>
      <vt:variant>
        <vt:lpwstr>■サイバー・フィジカル・セキュリティ対策フレームワーク（CPSF）</vt:lpwstr>
      </vt:variant>
      <vt:variant>
        <vt:i4>814537354</vt:i4>
      </vt:variant>
      <vt:variant>
        <vt:i4>2079</vt:i4>
      </vt:variant>
      <vt:variant>
        <vt:i4>0</vt:i4>
      </vt:variant>
      <vt:variant>
        <vt:i4>5</vt:i4>
      </vt:variant>
      <vt:variant>
        <vt:lpwstr/>
      </vt:variant>
      <vt:variant>
        <vt:lpwstr>■NISTサイバーセキュリティフレームワーク（CSF）</vt:lpwstr>
      </vt:variant>
      <vt:variant>
        <vt:i4>271827</vt:i4>
      </vt:variant>
      <vt:variant>
        <vt:i4>2076</vt:i4>
      </vt:variant>
      <vt:variant>
        <vt:i4>0</vt:i4>
      </vt:variant>
      <vt:variant>
        <vt:i4>5</vt:i4>
      </vt:variant>
      <vt:variant>
        <vt:lpwstr/>
      </vt:variant>
      <vt:variant>
        <vt:lpwstr>■ISMS</vt:lpwstr>
      </vt:variant>
      <vt:variant>
        <vt:i4>6886736</vt:i4>
      </vt:variant>
      <vt:variant>
        <vt:i4>2073</vt:i4>
      </vt:variant>
      <vt:variant>
        <vt:i4>0</vt:i4>
      </vt:variant>
      <vt:variant>
        <vt:i4>5</vt:i4>
      </vt:variant>
      <vt:variant>
        <vt:lpwstr/>
      </vt:variant>
      <vt:variant>
        <vt:lpwstr>■フレームワーク</vt:lpwstr>
      </vt:variant>
      <vt:variant>
        <vt:i4>1910217</vt:i4>
      </vt:variant>
      <vt:variant>
        <vt:i4>2070</vt:i4>
      </vt:variant>
      <vt:variant>
        <vt:i4>0</vt:i4>
      </vt:variant>
      <vt:variant>
        <vt:i4>5</vt:i4>
      </vt:variant>
      <vt:variant>
        <vt:lpwstr/>
      </vt:variant>
      <vt:variant>
        <vt:lpwstr>■NISC</vt:lpwstr>
      </vt:variant>
      <vt:variant>
        <vt:i4>1700668920</vt:i4>
      </vt:variant>
      <vt:variant>
        <vt:i4>2067</vt:i4>
      </vt:variant>
      <vt:variant>
        <vt:i4>0</vt:i4>
      </vt:variant>
      <vt:variant>
        <vt:i4>5</vt:i4>
      </vt:variant>
      <vt:variant>
        <vt:lpwstr/>
      </vt:variant>
      <vt:variant>
        <vt:lpwstr>■サイバー攻撃</vt:lpwstr>
      </vt:variant>
      <vt:variant>
        <vt:i4>816326072</vt:i4>
      </vt:variant>
      <vt:variant>
        <vt:i4>2064</vt:i4>
      </vt:variant>
      <vt:variant>
        <vt:i4>0</vt:i4>
      </vt:variant>
      <vt:variant>
        <vt:i4>5</vt:i4>
      </vt:variant>
      <vt:variant>
        <vt:lpwstr/>
      </vt:variant>
      <vt:variant>
        <vt:lpwstr>■セキュリティホール</vt:lpwstr>
      </vt:variant>
      <vt:variant>
        <vt:i4>1390089500</vt:i4>
      </vt:variant>
      <vt:variant>
        <vt:i4>2061</vt:i4>
      </vt:variant>
      <vt:variant>
        <vt:i4>0</vt:i4>
      </vt:variant>
      <vt:variant>
        <vt:i4>5</vt:i4>
      </vt:variant>
      <vt:variant>
        <vt:lpwstr/>
      </vt:variant>
      <vt:variant>
        <vt:lpwstr>■サイバーセキュリティ戦略</vt:lpwstr>
      </vt:variant>
      <vt:variant>
        <vt:i4>-335381103</vt:i4>
      </vt:variant>
      <vt:variant>
        <vt:i4>2058</vt:i4>
      </vt:variant>
      <vt:variant>
        <vt:i4>0</vt:i4>
      </vt:variant>
      <vt:variant>
        <vt:i4>5</vt:i4>
      </vt:variant>
      <vt:variant>
        <vt:lpwstr/>
      </vt:variant>
      <vt:variant>
        <vt:lpwstr>■情報資産</vt:lpwstr>
      </vt:variant>
      <vt:variant>
        <vt:i4>801553820</vt:i4>
      </vt:variant>
      <vt:variant>
        <vt:i4>2055</vt:i4>
      </vt:variant>
      <vt:variant>
        <vt:i4>0</vt:i4>
      </vt:variant>
      <vt:variant>
        <vt:i4>5</vt:i4>
      </vt:variant>
      <vt:variant>
        <vt:lpwstr/>
      </vt:variant>
      <vt:variant>
        <vt:lpwstr>■信頼性</vt:lpwstr>
      </vt:variant>
      <vt:variant>
        <vt:i4>897676887</vt:i4>
      </vt:variant>
      <vt:variant>
        <vt:i4>2052</vt:i4>
      </vt:variant>
      <vt:variant>
        <vt:i4>0</vt:i4>
      </vt:variant>
      <vt:variant>
        <vt:i4>5</vt:i4>
      </vt:variant>
      <vt:variant>
        <vt:lpwstr/>
      </vt:variant>
      <vt:variant>
        <vt:lpwstr>■暗号化</vt:lpwstr>
      </vt:variant>
      <vt:variant>
        <vt:i4>1898141723</vt:i4>
      </vt:variant>
      <vt:variant>
        <vt:i4>2049</vt:i4>
      </vt:variant>
      <vt:variant>
        <vt:i4>0</vt:i4>
      </vt:variant>
      <vt:variant>
        <vt:i4>5</vt:i4>
      </vt:variant>
      <vt:variant>
        <vt:lpwstr/>
      </vt:variant>
      <vt:variant>
        <vt:lpwstr>■無線LAN</vt:lpwstr>
      </vt:variant>
      <vt:variant>
        <vt:i4>-1532470782</vt:i4>
      </vt:variant>
      <vt:variant>
        <vt:i4>2046</vt:i4>
      </vt:variant>
      <vt:variant>
        <vt:i4>0</vt:i4>
      </vt:variant>
      <vt:variant>
        <vt:i4>5</vt:i4>
      </vt:variant>
      <vt:variant>
        <vt:lpwstr/>
      </vt:variant>
      <vt:variant>
        <vt:lpwstr>■ウイルス定義ファイル（パターンファイル）</vt:lpwstr>
      </vt:variant>
      <vt:variant>
        <vt:i4>1971473</vt:i4>
      </vt:variant>
      <vt:variant>
        <vt:i4>2043</vt:i4>
      </vt:variant>
      <vt:variant>
        <vt:i4>0</vt:i4>
      </vt:variant>
      <vt:variant>
        <vt:i4>5</vt:i4>
      </vt:variant>
      <vt:variant>
        <vt:lpwstr/>
      </vt:variant>
      <vt:variant>
        <vt:lpwstr>■インターネットバンキング</vt:lpwstr>
      </vt:variant>
      <vt:variant>
        <vt:i4>-1532470782</vt:i4>
      </vt:variant>
      <vt:variant>
        <vt:i4>2040</vt:i4>
      </vt:variant>
      <vt:variant>
        <vt:i4>0</vt:i4>
      </vt:variant>
      <vt:variant>
        <vt:i4>5</vt:i4>
      </vt:variant>
      <vt:variant>
        <vt:lpwstr/>
      </vt:variant>
      <vt:variant>
        <vt:lpwstr>■ウイルス定義ファイル（パターンファイル）</vt:lpwstr>
      </vt:variant>
      <vt:variant>
        <vt:i4>7087530</vt:i4>
      </vt:variant>
      <vt:variant>
        <vt:i4>2037</vt:i4>
      </vt:variant>
      <vt:variant>
        <vt:i4>0</vt:i4>
      </vt:variant>
      <vt:variant>
        <vt:i4>5</vt:i4>
      </vt:variant>
      <vt:variant>
        <vt:lpwstr/>
      </vt:variant>
      <vt:variant>
        <vt:lpwstr>■SECURITYACTION</vt:lpwstr>
      </vt:variant>
      <vt:variant>
        <vt:i4>7869808</vt:i4>
      </vt:variant>
      <vt:variant>
        <vt:i4>2034</vt:i4>
      </vt:variant>
      <vt:variant>
        <vt:i4>0</vt:i4>
      </vt:variant>
      <vt:variant>
        <vt:i4>5</vt:i4>
      </vt:variant>
      <vt:variant>
        <vt:lpwstr/>
      </vt:variant>
      <vt:variant>
        <vt:lpwstr>■セキュリティインシデント</vt:lpwstr>
      </vt:variant>
      <vt:variant>
        <vt:i4>819602924</vt:i4>
      </vt:variant>
      <vt:variant>
        <vt:i4>2031</vt:i4>
      </vt:variant>
      <vt:variant>
        <vt:i4>0</vt:i4>
      </vt:variant>
      <vt:variant>
        <vt:i4>5</vt:i4>
      </vt:variant>
      <vt:variant>
        <vt:lpwstr/>
      </vt:variant>
      <vt:variant>
        <vt:lpwstr>■マルウェア</vt:lpwstr>
      </vt:variant>
      <vt:variant>
        <vt:i4>-1532470782</vt:i4>
      </vt:variant>
      <vt:variant>
        <vt:i4>2028</vt:i4>
      </vt:variant>
      <vt:variant>
        <vt:i4>0</vt:i4>
      </vt:variant>
      <vt:variant>
        <vt:i4>5</vt:i4>
      </vt:variant>
      <vt:variant>
        <vt:lpwstr/>
      </vt:variant>
      <vt:variant>
        <vt:lpwstr>■ウイルス定義ファイル（パターンファイル）</vt:lpwstr>
      </vt:variant>
      <vt:variant>
        <vt:i4>2823434</vt:i4>
      </vt:variant>
      <vt:variant>
        <vt:i4>2025</vt:i4>
      </vt:variant>
      <vt:variant>
        <vt:i4>0</vt:i4>
      </vt:variant>
      <vt:variant>
        <vt:i4>5</vt:i4>
      </vt:variant>
      <vt:variant>
        <vt:lpwstr/>
      </vt:variant>
      <vt:variant>
        <vt:lpwstr>■ファイアウォール</vt:lpwstr>
      </vt:variant>
      <vt:variant>
        <vt:i4>819865066</vt:i4>
      </vt:variant>
      <vt:variant>
        <vt:i4>2022</vt:i4>
      </vt:variant>
      <vt:variant>
        <vt:i4>0</vt:i4>
      </vt:variant>
      <vt:variant>
        <vt:i4>5</vt:i4>
      </vt:variant>
      <vt:variant>
        <vt:lpwstr/>
      </vt:variant>
      <vt:variant>
        <vt:lpwstr>■トラフィック</vt:lpwstr>
      </vt:variant>
      <vt:variant>
        <vt:i4>-517899631</vt:i4>
      </vt:variant>
      <vt:variant>
        <vt:i4>2019</vt:i4>
      </vt:variant>
      <vt:variant>
        <vt:i4>0</vt:i4>
      </vt:variant>
      <vt:variant>
        <vt:i4>5</vt:i4>
      </vt:variant>
      <vt:variant>
        <vt:lpwstr/>
      </vt:variant>
      <vt:variant>
        <vt:lpwstr>■脆弱性</vt:lpwstr>
      </vt:variant>
      <vt:variant>
        <vt:i4>1516996</vt:i4>
      </vt:variant>
      <vt:variant>
        <vt:i4>2016</vt:i4>
      </vt:variant>
      <vt:variant>
        <vt:i4>0</vt:i4>
      </vt:variant>
      <vt:variant>
        <vt:i4>5</vt:i4>
      </vt:variant>
      <vt:variant>
        <vt:lpwstr/>
      </vt:variant>
      <vt:variant>
        <vt:lpwstr>■EDR</vt:lpwstr>
      </vt:variant>
      <vt:variant>
        <vt:i4>1700668920</vt:i4>
      </vt:variant>
      <vt:variant>
        <vt:i4>2013</vt:i4>
      </vt:variant>
      <vt:variant>
        <vt:i4>0</vt:i4>
      </vt:variant>
      <vt:variant>
        <vt:i4>5</vt:i4>
      </vt:variant>
      <vt:variant>
        <vt:lpwstr/>
      </vt:variant>
      <vt:variant>
        <vt:lpwstr>■サイバー攻撃</vt:lpwstr>
      </vt:variant>
      <vt:variant>
        <vt:i4>5772564</vt:i4>
      </vt:variant>
      <vt:variant>
        <vt:i4>2010</vt:i4>
      </vt:variant>
      <vt:variant>
        <vt:i4>0</vt:i4>
      </vt:variant>
      <vt:variant>
        <vt:i4>5</vt:i4>
      </vt:variant>
      <vt:variant>
        <vt:lpwstr/>
      </vt:variant>
      <vt:variant>
        <vt:lpwstr>■ランサムウェア</vt:lpwstr>
      </vt:variant>
      <vt:variant>
        <vt:i4>1516996</vt:i4>
      </vt:variant>
      <vt:variant>
        <vt:i4>2007</vt:i4>
      </vt:variant>
      <vt:variant>
        <vt:i4>0</vt:i4>
      </vt:variant>
      <vt:variant>
        <vt:i4>5</vt:i4>
      </vt:variant>
      <vt:variant>
        <vt:lpwstr/>
      </vt:variant>
      <vt:variant>
        <vt:lpwstr>■EDR</vt:lpwstr>
      </vt:variant>
      <vt:variant>
        <vt:i4>801553820</vt:i4>
      </vt:variant>
      <vt:variant>
        <vt:i4>2004</vt:i4>
      </vt:variant>
      <vt:variant>
        <vt:i4>0</vt:i4>
      </vt:variant>
      <vt:variant>
        <vt:i4>5</vt:i4>
      </vt:variant>
      <vt:variant>
        <vt:lpwstr/>
      </vt:variant>
      <vt:variant>
        <vt:lpwstr>■信頼性</vt:lpwstr>
      </vt:variant>
      <vt:variant>
        <vt:i4>2626885</vt:i4>
      </vt:variant>
      <vt:variant>
        <vt:i4>2001</vt:i4>
      </vt:variant>
      <vt:variant>
        <vt:i4>0</vt:i4>
      </vt:variant>
      <vt:variant>
        <vt:i4>5</vt:i4>
      </vt:variant>
      <vt:variant>
        <vt:lpwstr/>
      </vt:variant>
      <vt:variant>
        <vt:lpwstr>■ブロックチェーン</vt:lpwstr>
      </vt:variant>
      <vt:variant>
        <vt:i4>3085633</vt:i4>
      </vt:variant>
      <vt:variant>
        <vt:i4>1998</vt:i4>
      </vt:variant>
      <vt:variant>
        <vt:i4>0</vt:i4>
      </vt:variant>
      <vt:variant>
        <vt:i4>5</vt:i4>
      </vt:variant>
      <vt:variant>
        <vt:lpwstr/>
      </vt:variant>
      <vt:variant>
        <vt:lpwstr>■データサイエンス</vt:lpwstr>
      </vt:variant>
      <vt:variant>
        <vt:i4>1399727603</vt:i4>
      </vt:variant>
      <vt:variant>
        <vt:i4>1995</vt:i4>
      </vt:variant>
      <vt:variant>
        <vt:i4>0</vt:i4>
      </vt:variant>
      <vt:variant>
        <vt:i4>5</vt:i4>
      </vt:variant>
      <vt:variant>
        <vt:lpwstr/>
      </vt:variant>
      <vt:variant>
        <vt:lpwstr>■デジタル化</vt:lpwstr>
      </vt:variant>
      <vt:variant>
        <vt:i4>813882001</vt:i4>
      </vt:variant>
      <vt:variant>
        <vt:i4>1992</vt:i4>
      </vt:variant>
      <vt:variant>
        <vt:i4>0</vt:i4>
      </vt:variant>
      <vt:variant>
        <vt:i4>5</vt:i4>
      </vt:variant>
      <vt:variant>
        <vt:lpwstr/>
      </vt:variant>
      <vt:variant>
        <vt:lpwstr>■IoT（アイ・オー・ティー）</vt:lpwstr>
      </vt:variant>
      <vt:variant>
        <vt:i4>815736228</vt:i4>
      </vt:variant>
      <vt:variant>
        <vt:i4>1989</vt:i4>
      </vt:variant>
      <vt:variant>
        <vt:i4>0</vt:i4>
      </vt:variant>
      <vt:variant>
        <vt:i4>5</vt:i4>
      </vt:variant>
      <vt:variant>
        <vt:lpwstr/>
      </vt:variant>
      <vt:variant>
        <vt:lpwstr>■ビッグデータ</vt:lpwstr>
      </vt:variant>
      <vt:variant>
        <vt:i4>6366624</vt:i4>
      </vt:variant>
      <vt:variant>
        <vt:i4>1986</vt:i4>
      </vt:variant>
      <vt:variant>
        <vt:i4>0</vt:i4>
      </vt:variant>
      <vt:variant>
        <vt:i4>5</vt:i4>
      </vt:variant>
      <vt:variant>
        <vt:lpwstr/>
      </vt:variant>
      <vt:variant>
        <vt:lpwstr>■AI</vt:lpwstr>
      </vt:variant>
      <vt:variant>
        <vt:i4>-16636441</vt:i4>
      </vt:variant>
      <vt:variant>
        <vt:i4>1983</vt:i4>
      </vt:variant>
      <vt:variant>
        <vt:i4>0</vt:i4>
      </vt:variant>
      <vt:variant>
        <vt:i4>5</vt:i4>
      </vt:variant>
      <vt:variant>
        <vt:lpwstr/>
      </vt:variant>
      <vt:variant>
        <vt:lpwstr>■Society5．0</vt:lpwstr>
      </vt:variant>
      <vt:variant>
        <vt:i4>1700668920</vt:i4>
      </vt:variant>
      <vt:variant>
        <vt:i4>1980</vt:i4>
      </vt:variant>
      <vt:variant>
        <vt:i4>0</vt:i4>
      </vt:variant>
      <vt:variant>
        <vt:i4>5</vt:i4>
      </vt:variant>
      <vt:variant>
        <vt:lpwstr/>
      </vt:variant>
      <vt:variant>
        <vt:lpwstr>■サイバー攻撃</vt:lpwstr>
      </vt:variant>
      <vt:variant>
        <vt:i4>6886736</vt:i4>
      </vt:variant>
      <vt:variant>
        <vt:i4>1977</vt:i4>
      </vt:variant>
      <vt:variant>
        <vt:i4>0</vt:i4>
      </vt:variant>
      <vt:variant>
        <vt:i4>5</vt:i4>
      </vt:variant>
      <vt:variant>
        <vt:lpwstr/>
      </vt:variant>
      <vt:variant>
        <vt:lpwstr>■フレームワーク</vt:lpwstr>
      </vt:variant>
      <vt:variant>
        <vt:i4>631242843</vt:i4>
      </vt:variant>
      <vt:variant>
        <vt:i4>1974</vt:i4>
      </vt:variant>
      <vt:variant>
        <vt:i4>0</vt:i4>
      </vt:variant>
      <vt:variant>
        <vt:i4>5</vt:i4>
      </vt:variant>
      <vt:variant>
        <vt:lpwstr/>
      </vt:variant>
      <vt:variant>
        <vt:lpwstr>_■ISMS</vt:lpwstr>
      </vt:variant>
      <vt:variant>
        <vt:i4>1700668920</vt:i4>
      </vt:variant>
      <vt:variant>
        <vt:i4>1971</vt:i4>
      </vt:variant>
      <vt:variant>
        <vt:i4>0</vt:i4>
      </vt:variant>
      <vt:variant>
        <vt:i4>5</vt:i4>
      </vt:variant>
      <vt:variant>
        <vt:lpwstr/>
      </vt:variant>
      <vt:variant>
        <vt:lpwstr>■サイバー攻撃</vt:lpwstr>
      </vt:variant>
      <vt:variant>
        <vt:i4>5772564</vt:i4>
      </vt:variant>
      <vt:variant>
        <vt:i4>1968</vt:i4>
      </vt:variant>
      <vt:variant>
        <vt:i4>0</vt:i4>
      </vt:variant>
      <vt:variant>
        <vt:i4>5</vt:i4>
      </vt:variant>
      <vt:variant>
        <vt:lpwstr/>
      </vt:variant>
      <vt:variant>
        <vt:lpwstr>■ランサムウェア</vt:lpwstr>
      </vt:variant>
      <vt:variant>
        <vt:i4>1700668920</vt:i4>
      </vt:variant>
      <vt:variant>
        <vt:i4>1965</vt:i4>
      </vt:variant>
      <vt:variant>
        <vt:i4>0</vt:i4>
      </vt:variant>
      <vt:variant>
        <vt:i4>5</vt:i4>
      </vt:variant>
      <vt:variant>
        <vt:lpwstr/>
      </vt:variant>
      <vt:variant>
        <vt:lpwstr>■サイバー攻撃</vt:lpwstr>
      </vt:variant>
      <vt:variant>
        <vt:i4>1376319</vt:i4>
      </vt:variant>
      <vt:variant>
        <vt:i4>1958</vt:i4>
      </vt:variant>
      <vt:variant>
        <vt:i4>0</vt:i4>
      </vt:variant>
      <vt:variant>
        <vt:i4>5</vt:i4>
      </vt:variant>
      <vt:variant>
        <vt:lpwstr/>
      </vt:variant>
      <vt:variant>
        <vt:lpwstr>_Toc188349208</vt:lpwstr>
      </vt:variant>
      <vt:variant>
        <vt:i4>1376319</vt:i4>
      </vt:variant>
      <vt:variant>
        <vt:i4>1952</vt:i4>
      </vt:variant>
      <vt:variant>
        <vt:i4>0</vt:i4>
      </vt:variant>
      <vt:variant>
        <vt:i4>5</vt:i4>
      </vt:variant>
      <vt:variant>
        <vt:lpwstr/>
      </vt:variant>
      <vt:variant>
        <vt:lpwstr>_Toc188349207</vt:lpwstr>
      </vt:variant>
      <vt:variant>
        <vt:i4>1376319</vt:i4>
      </vt:variant>
      <vt:variant>
        <vt:i4>1946</vt:i4>
      </vt:variant>
      <vt:variant>
        <vt:i4>0</vt:i4>
      </vt:variant>
      <vt:variant>
        <vt:i4>5</vt:i4>
      </vt:variant>
      <vt:variant>
        <vt:lpwstr/>
      </vt:variant>
      <vt:variant>
        <vt:lpwstr>_Toc188349206</vt:lpwstr>
      </vt:variant>
      <vt:variant>
        <vt:i4>1376319</vt:i4>
      </vt:variant>
      <vt:variant>
        <vt:i4>1940</vt:i4>
      </vt:variant>
      <vt:variant>
        <vt:i4>0</vt:i4>
      </vt:variant>
      <vt:variant>
        <vt:i4>5</vt:i4>
      </vt:variant>
      <vt:variant>
        <vt:lpwstr/>
      </vt:variant>
      <vt:variant>
        <vt:lpwstr>_Toc188349205</vt:lpwstr>
      </vt:variant>
      <vt:variant>
        <vt:i4>1376319</vt:i4>
      </vt:variant>
      <vt:variant>
        <vt:i4>1934</vt:i4>
      </vt:variant>
      <vt:variant>
        <vt:i4>0</vt:i4>
      </vt:variant>
      <vt:variant>
        <vt:i4>5</vt:i4>
      </vt:variant>
      <vt:variant>
        <vt:lpwstr/>
      </vt:variant>
      <vt:variant>
        <vt:lpwstr>_Toc188349204</vt:lpwstr>
      </vt:variant>
      <vt:variant>
        <vt:i4>1376319</vt:i4>
      </vt:variant>
      <vt:variant>
        <vt:i4>1928</vt:i4>
      </vt:variant>
      <vt:variant>
        <vt:i4>0</vt:i4>
      </vt:variant>
      <vt:variant>
        <vt:i4>5</vt:i4>
      </vt:variant>
      <vt:variant>
        <vt:lpwstr/>
      </vt:variant>
      <vt:variant>
        <vt:lpwstr>_Toc188349203</vt:lpwstr>
      </vt:variant>
      <vt:variant>
        <vt:i4>1376319</vt:i4>
      </vt:variant>
      <vt:variant>
        <vt:i4>1922</vt:i4>
      </vt:variant>
      <vt:variant>
        <vt:i4>0</vt:i4>
      </vt:variant>
      <vt:variant>
        <vt:i4>5</vt:i4>
      </vt:variant>
      <vt:variant>
        <vt:lpwstr/>
      </vt:variant>
      <vt:variant>
        <vt:lpwstr>_Toc188349202</vt:lpwstr>
      </vt:variant>
      <vt:variant>
        <vt:i4>1376319</vt:i4>
      </vt:variant>
      <vt:variant>
        <vt:i4>1916</vt:i4>
      </vt:variant>
      <vt:variant>
        <vt:i4>0</vt:i4>
      </vt:variant>
      <vt:variant>
        <vt:i4>5</vt:i4>
      </vt:variant>
      <vt:variant>
        <vt:lpwstr/>
      </vt:variant>
      <vt:variant>
        <vt:lpwstr>_Toc188349201</vt:lpwstr>
      </vt:variant>
      <vt:variant>
        <vt:i4>1376319</vt:i4>
      </vt:variant>
      <vt:variant>
        <vt:i4>1910</vt:i4>
      </vt:variant>
      <vt:variant>
        <vt:i4>0</vt:i4>
      </vt:variant>
      <vt:variant>
        <vt:i4>5</vt:i4>
      </vt:variant>
      <vt:variant>
        <vt:lpwstr/>
      </vt:variant>
      <vt:variant>
        <vt:lpwstr>_Toc188349200</vt:lpwstr>
      </vt:variant>
      <vt:variant>
        <vt:i4>1835068</vt:i4>
      </vt:variant>
      <vt:variant>
        <vt:i4>1904</vt:i4>
      </vt:variant>
      <vt:variant>
        <vt:i4>0</vt:i4>
      </vt:variant>
      <vt:variant>
        <vt:i4>5</vt:i4>
      </vt:variant>
      <vt:variant>
        <vt:lpwstr/>
      </vt:variant>
      <vt:variant>
        <vt:lpwstr>_Toc188349199</vt:lpwstr>
      </vt:variant>
      <vt:variant>
        <vt:i4>1835068</vt:i4>
      </vt:variant>
      <vt:variant>
        <vt:i4>1898</vt:i4>
      </vt:variant>
      <vt:variant>
        <vt:i4>0</vt:i4>
      </vt:variant>
      <vt:variant>
        <vt:i4>5</vt:i4>
      </vt:variant>
      <vt:variant>
        <vt:lpwstr/>
      </vt:variant>
      <vt:variant>
        <vt:lpwstr>_Toc188349198</vt:lpwstr>
      </vt:variant>
      <vt:variant>
        <vt:i4>1835068</vt:i4>
      </vt:variant>
      <vt:variant>
        <vt:i4>1892</vt:i4>
      </vt:variant>
      <vt:variant>
        <vt:i4>0</vt:i4>
      </vt:variant>
      <vt:variant>
        <vt:i4>5</vt:i4>
      </vt:variant>
      <vt:variant>
        <vt:lpwstr/>
      </vt:variant>
      <vt:variant>
        <vt:lpwstr>_Toc188349197</vt:lpwstr>
      </vt:variant>
      <vt:variant>
        <vt:i4>1835068</vt:i4>
      </vt:variant>
      <vt:variant>
        <vt:i4>1886</vt:i4>
      </vt:variant>
      <vt:variant>
        <vt:i4>0</vt:i4>
      </vt:variant>
      <vt:variant>
        <vt:i4>5</vt:i4>
      </vt:variant>
      <vt:variant>
        <vt:lpwstr/>
      </vt:variant>
      <vt:variant>
        <vt:lpwstr>_Toc188349196</vt:lpwstr>
      </vt:variant>
      <vt:variant>
        <vt:i4>1835068</vt:i4>
      </vt:variant>
      <vt:variant>
        <vt:i4>1880</vt:i4>
      </vt:variant>
      <vt:variant>
        <vt:i4>0</vt:i4>
      </vt:variant>
      <vt:variant>
        <vt:i4>5</vt:i4>
      </vt:variant>
      <vt:variant>
        <vt:lpwstr/>
      </vt:variant>
      <vt:variant>
        <vt:lpwstr>_Toc188349195</vt:lpwstr>
      </vt:variant>
      <vt:variant>
        <vt:i4>1835068</vt:i4>
      </vt:variant>
      <vt:variant>
        <vt:i4>1874</vt:i4>
      </vt:variant>
      <vt:variant>
        <vt:i4>0</vt:i4>
      </vt:variant>
      <vt:variant>
        <vt:i4>5</vt:i4>
      </vt:variant>
      <vt:variant>
        <vt:lpwstr/>
      </vt:variant>
      <vt:variant>
        <vt:lpwstr>_Toc188349194</vt:lpwstr>
      </vt:variant>
      <vt:variant>
        <vt:i4>1835068</vt:i4>
      </vt:variant>
      <vt:variant>
        <vt:i4>1868</vt:i4>
      </vt:variant>
      <vt:variant>
        <vt:i4>0</vt:i4>
      </vt:variant>
      <vt:variant>
        <vt:i4>5</vt:i4>
      </vt:variant>
      <vt:variant>
        <vt:lpwstr/>
      </vt:variant>
      <vt:variant>
        <vt:lpwstr>_Toc188349193</vt:lpwstr>
      </vt:variant>
      <vt:variant>
        <vt:i4>1835068</vt:i4>
      </vt:variant>
      <vt:variant>
        <vt:i4>1862</vt:i4>
      </vt:variant>
      <vt:variant>
        <vt:i4>0</vt:i4>
      </vt:variant>
      <vt:variant>
        <vt:i4>5</vt:i4>
      </vt:variant>
      <vt:variant>
        <vt:lpwstr/>
      </vt:variant>
      <vt:variant>
        <vt:lpwstr>_Toc188349192</vt:lpwstr>
      </vt:variant>
      <vt:variant>
        <vt:i4>1835068</vt:i4>
      </vt:variant>
      <vt:variant>
        <vt:i4>1856</vt:i4>
      </vt:variant>
      <vt:variant>
        <vt:i4>0</vt:i4>
      </vt:variant>
      <vt:variant>
        <vt:i4>5</vt:i4>
      </vt:variant>
      <vt:variant>
        <vt:lpwstr/>
      </vt:variant>
      <vt:variant>
        <vt:lpwstr>_Toc188349191</vt:lpwstr>
      </vt:variant>
      <vt:variant>
        <vt:i4>1835068</vt:i4>
      </vt:variant>
      <vt:variant>
        <vt:i4>1850</vt:i4>
      </vt:variant>
      <vt:variant>
        <vt:i4>0</vt:i4>
      </vt:variant>
      <vt:variant>
        <vt:i4>5</vt:i4>
      </vt:variant>
      <vt:variant>
        <vt:lpwstr/>
      </vt:variant>
      <vt:variant>
        <vt:lpwstr>_Toc188349190</vt:lpwstr>
      </vt:variant>
      <vt:variant>
        <vt:i4>1900604</vt:i4>
      </vt:variant>
      <vt:variant>
        <vt:i4>1844</vt:i4>
      </vt:variant>
      <vt:variant>
        <vt:i4>0</vt:i4>
      </vt:variant>
      <vt:variant>
        <vt:i4>5</vt:i4>
      </vt:variant>
      <vt:variant>
        <vt:lpwstr/>
      </vt:variant>
      <vt:variant>
        <vt:lpwstr>_Toc188349189</vt:lpwstr>
      </vt:variant>
      <vt:variant>
        <vt:i4>1900604</vt:i4>
      </vt:variant>
      <vt:variant>
        <vt:i4>1838</vt:i4>
      </vt:variant>
      <vt:variant>
        <vt:i4>0</vt:i4>
      </vt:variant>
      <vt:variant>
        <vt:i4>5</vt:i4>
      </vt:variant>
      <vt:variant>
        <vt:lpwstr/>
      </vt:variant>
      <vt:variant>
        <vt:lpwstr>_Toc188349188</vt:lpwstr>
      </vt:variant>
      <vt:variant>
        <vt:i4>1900604</vt:i4>
      </vt:variant>
      <vt:variant>
        <vt:i4>1832</vt:i4>
      </vt:variant>
      <vt:variant>
        <vt:i4>0</vt:i4>
      </vt:variant>
      <vt:variant>
        <vt:i4>5</vt:i4>
      </vt:variant>
      <vt:variant>
        <vt:lpwstr/>
      </vt:variant>
      <vt:variant>
        <vt:lpwstr>_Toc188349187</vt:lpwstr>
      </vt:variant>
      <vt:variant>
        <vt:i4>1900604</vt:i4>
      </vt:variant>
      <vt:variant>
        <vt:i4>1826</vt:i4>
      </vt:variant>
      <vt:variant>
        <vt:i4>0</vt:i4>
      </vt:variant>
      <vt:variant>
        <vt:i4>5</vt:i4>
      </vt:variant>
      <vt:variant>
        <vt:lpwstr/>
      </vt:variant>
      <vt:variant>
        <vt:lpwstr>_Toc188349186</vt:lpwstr>
      </vt:variant>
      <vt:variant>
        <vt:i4>1900604</vt:i4>
      </vt:variant>
      <vt:variant>
        <vt:i4>1820</vt:i4>
      </vt:variant>
      <vt:variant>
        <vt:i4>0</vt:i4>
      </vt:variant>
      <vt:variant>
        <vt:i4>5</vt:i4>
      </vt:variant>
      <vt:variant>
        <vt:lpwstr/>
      </vt:variant>
      <vt:variant>
        <vt:lpwstr>_Toc188349185</vt:lpwstr>
      </vt:variant>
      <vt:variant>
        <vt:i4>1900604</vt:i4>
      </vt:variant>
      <vt:variant>
        <vt:i4>1814</vt:i4>
      </vt:variant>
      <vt:variant>
        <vt:i4>0</vt:i4>
      </vt:variant>
      <vt:variant>
        <vt:i4>5</vt:i4>
      </vt:variant>
      <vt:variant>
        <vt:lpwstr/>
      </vt:variant>
      <vt:variant>
        <vt:lpwstr>_Toc188349184</vt:lpwstr>
      </vt:variant>
      <vt:variant>
        <vt:i4>1900604</vt:i4>
      </vt:variant>
      <vt:variant>
        <vt:i4>1808</vt:i4>
      </vt:variant>
      <vt:variant>
        <vt:i4>0</vt:i4>
      </vt:variant>
      <vt:variant>
        <vt:i4>5</vt:i4>
      </vt:variant>
      <vt:variant>
        <vt:lpwstr/>
      </vt:variant>
      <vt:variant>
        <vt:lpwstr>_Toc188349183</vt:lpwstr>
      </vt:variant>
      <vt:variant>
        <vt:i4>1900604</vt:i4>
      </vt:variant>
      <vt:variant>
        <vt:i4>1802</vt:i4>
      </vt:variant>
      <vt:variant>
        <vt:i4>0</vt:i4>
      </vt:variant>
      <vt:variant>
        <vt:i4>5</vt:i4>
      </vt:variant>
      <vt:variant>
        <vt:lpwstr/>
      </vt:variant>
      <vt:variant>
        <vt:lpwstr>_Toc188349182</vt:lpwstr>
      </vt:variant>
      <vt:variant>
        <vt:i4>1900604</vt:i4>
      </vt:variant>
      <vt:variant>
        <vt:i4>1796</vt:i4>
      </vt:variant>
      <vt:variant>
        <vt:i4>0</vt:i4>
      </vt:variant>
      <vt:variant>
        <vt:i4>5</vt:i4>
      </vt:variant>
      <vt:variant>
        <vt:lpwstr/>
      </vt:variant>
      <vt:variant>
        <vt:lpwstr>_Toc188349181</vt:lpwstr>
      </vt:variant>
      <vt:variant>
        <vt:i4>1900604</vt:i4>
      </vt:variant>
      <vt:variant>
        <vt:i4>1790</vt:i4>
      </vt:variant>
      <vt:variant>
        <vt:i4>0</vt:i4>
      </vt:variant>
      <vt:variant>
        <vt:i4>5</vt:i4>
      </vt:variant>
      <vt:variant>
        <vt:lpwstr/>
      </vt:variant>
      <vt:variant>
        <vt:lpwstr>_Toc188349180</vt:lpwstr>
      </vt:variant>
      <vt:variant>
        <vt:i4>1179708</vt:i4>
      </vt:variant>
      <vt:variant>
        <vt:i4>1784</vt:i4>
      </vt:variant>
      <vt:variant>
        <vt:i4>0</vt:i4>
      </vt:variant>
      <vt:variant>
        <vt:i4>5</vt:i4>
      </vt:variant>
      <vt:variant>
        <vt:lpwstr/>
      </vt:variant>
      <vt:variant>
        <vt:lpwstr>_Toc188349179</vt:lpwstr>
      </vt:variant>
      <vt:variant>
        <vt:i4>1179708</vt:i4>
      </vt:variant>
      <vt:variant>
        <vt:i4>1778</vt:i4>
      </vt:variant>
      <vt:variant>
        <vt:i4>0</vt:i4>
      </vt:variant>
      <vt:variant>
        <vt:i4>5</vt:i4>
      </vt:variant>
      <vt:variant>
        <vt:lpwstr/>
      </vt:variant>
      <vt:variant>
        <vt:lpwstr>_Toc188349178</vt:lpwstr>
      </vt:variant>
      <vt:variant>
        <vt:i4>1179708</vt:i4>
      </vt:variant>
      <vt:variant>
        <vt:i4>1772</vt:i4>
      </vt:variant>
      <vt:variant>
        <vt:i4>0</vt:i4>
      </vt:variant>
      <vt:variant>
        <vt:i4>5</vt:i4>
      </vt:variant>
      <vt:variant>
        <vt:lpwstr/>
      </vt:variant>
      <vt:variant>
        <vt:lpwstr>_Toc188349177</vt:lpwstr>
      </vt:variant>
      <vt:variant>
        <vt:i4>1179708</vt:i4>
      </vt:variant>
      <vt:variant>
        <vt:i4>1766</vt:i4>
      </vt:variant>
      <vt:variant>
        <vt:i4>0</vt:i4>
      </vt:variant>
      <vt:variant>
        <vt:i4>5</vt:i4>
      </vt:variant>
      <vt:variant>
        <vt:lpwstr/>
      </vt:variant>
      <vt:variant>
        <vt:lpwstr>_Toc188349176</vt:lpwstr>
      </vt:variant>
      <vt:variant>
        <vt:i4>1179708</vt:i4>
      </vt:variant>
      <vt:variant>
        <vt:i4>1760</vt:i4>
      </vt:variant>
      <vt:variant>
        <vt:i4>0</vt:i4>
      </vt:variant>
      <vt:variant>
        <vt:i4>5</vt:i4>
      </vt:variant>
      <vt:variant>
        <vt:lpwstr/>
      </vt:variant>
      <vt:variant>
        <vt:lpwstr>_Toc188349175</vt:lpwstr>
      </vt:variant>
      <vt:variant>
        <vt:i4>1179708</vt:i4>
      </vt:variant>
      <vt:variant>
        <vt:i4>1754</vt:i4>
      </vt:variant>
      <vt:variant>
        <vt:i4>0</vt:i4>
      </vt:variant>
      <vt:variant>
        <vt:i4>5</vt:i4>
      </vt:variant>
      <vt:variant>
        <vt:lpwstr/>
      </vt:variant>
      <vt:variant>
        <vt:lpwstr>_Toc188349174</vt:lpwstr>
      </vt:variant>
      <vt:variant>
        <vt:i4>1179708</vt:i4>
      </vt:variant>
      <vt:variant>
        <vt:i4>1748</vt:i4>
      </vt:variant>
      <vt:variant>
        <vt:i4>0</vt:i4>
      </vt:variant>
      <vt:variant>
        <vt:i4>5</vt:i4>
      </vt:variant>
      <vt:variant>
        <vt:lpwstr/>
      </vt:variant>
      <vt:variant>
        <vt:lpwstr>_Toc188349173</vt:lpwstr>
      </vt:variant>
      <vt:variant>
        <vt:i4>1179708</vt:i4>
      </vt:variant>
      <vt:variant>
        <vt:i4>1742</vt:i4>
      </vt:variant>
      <vt:variant>
        <vt:i4>0</vt:i4>
      </vt:variant>
      <vt:variant>
        <vt:i4>5</vt:i4>
      </vt:variant>
      <vt:variant>
        <vt:lpwstr/>
      </vt:variant>
      <vt:variant>
        <vt:lpwstr>_Toc188349172</vt:lpwstr>
      </vt:variant>
      <vt:variant>
        <vt:i4>1179708</vt:i4>
      </vt:variant>
      <vt:variant>
        <vt:i4>1736</vt:i4>
      </vt:variant>
      <vt:variant>
        <vt:i4>0</vt:i4>
      </vt:variant>
      <vt:variant>
        <vt:i4>5</vt:i4>
      </vt:variant>
      <vt:variant>
        <vt:lpwstr/>
      </vt:variant>
      <vt:variant>
        <vt:lpwstr>_Toc188349171</vt:lpwstr>
      </vt:variant>
      <vt:variant>
        <vt:i4>1179708</vt:i4>
      </vt:variant>
      <vt:variant>
        <vt:i4>1730</vt:i4>
      </vt:variant>
      <vt:variant>
        <vt:i4>0</vt:i4>
      </vt:variant>
      <vt:variant>
        <vt:i4>5</vt:i4>
      </vt:variant>
      <vt:variant>
        <vt:lpwstr/>
      </vt:variant>
      <vt:variant>
        <vt:lpwstr>_Toc188349170</vt:lpwstr>
      </vt:variant>
      <vt:variant>
        <vt:i4>1245244</vt:i4>
      </vt:variant>
      <vt:variant>
        <vt:i4>1724</vt:i4>
      </vt:variant>
      <vt:variant>
        <vt:i4>0</vt:i4>
      </vt:variant>
      <vt:variant>
        <vt:i4>5</vt:i4>
      </vt:variant>
      <vt:variant>
        <vt:lpwstr/>
      </vt:variant>
      <vt:variant>
        <vt:lpwstr>_Toc188349169</vt:lpwstr>
      </vt:variant>
      <vt:variant>
        <vt:i4>1245244</vt:i4>
      </vt:variant>
      <vt:variant>
        <vt:i4>1718</vt:i4>
      </vt:variant>
      <vt:variant>
        <vt:i4>0</vt:i4>
      </vt:variant>
      <vt:variant>
        <vt:i4>5</vt:i4>
      </vt:variant>
      <vt:variant>
        <vt:lpwstr/>
      </vt:variant>
      <vt:variant>
        <vt:lpwstr>_Toc188349168</vt:lpwstr>
      </vt:variant>
      <vt:variant>
        <vt:i4>1245244</vt:i4>
      </vt:variant>
      <vt:variant>
        <vt:i4>1712</vt:i4>
      </vt:variant>
      <vt:variant>
        <vt:i4>0</vt:i4>
      </vt:variant>
      <vt:variant>
        <vt:i4>5</vt:i4>
      </vt:variant>
      <vt:variant>
        <vt:lpwstr/>
      </vt:variant>
      <vt:variant>
        <vt:lpwstr>_Toc188349167</vt:lpwstr>
      </vt:variant>
      <vt:variant>
        <vt:i4>1245244</vt:i4>
      </vt:variant>
      <vt:variant>
        <vt:i4>1706</vt:i4>
      </vt:variant>
      <vt:variant>
        <vt:i4>0</vt:i4>
      </vt:variant>
      <vt:variant>
        <vt:i4>5</vt:i4>
      </vt:variant>
      <vt:variant>
        <vt:lpwstr/>
      </vt:variant>
      <vt:variant>
        <vt:lpwstr>_Toc188349166</vt:lpwstr>
      </vt:variant>
      <vt:variant>
        <vt:i4>1245244</vt:i4>
      </vt:variant>
      <vt:variant>
        <vt:i4>1700</vt:i4>
      </vt:variant>
      <vt:variant>
        <vt:i4>0</vt:i4>
      </vt:variant>
      <vt:variant>
        <vt:i4>5</vt:i4>
      </vt:variant>
      <vt:variant>
        <vt:lpwstr/>
      </vt:variant>
      <vt:variant>
        <vt:lpwstr>_Toc188349165</vt:lpwstr>
      </vt:variant>
      <vt:variant>
        <vt:i4>1245244</vt:i4>
      </vt:variant>
      <vt:variant>
        <vt:i4>1694</vt:i4>
      </vt:variant>
      <vt:variant>
        <vt:i4>0</vt:i4>
      </vt:variant>
      <vt:variant>
        <vt:i4>5</vt:i4>
      </vt:variant>
      <vt:variant>
        <vt:lpwstr/>
      </vt:variant>
      <vt:variant>
        <vt:lpwstr>_Toc188349164</vt:lpwstr>
      </vt:variant>
      <vt:variant>
        <vt:i4>1245244</vt:i4>
      </vt:variant>
      <vt:variant>
        <vt:i4>1688</vt:i4>
      </vt:variant>
      <vt:variant>
        <vt:i4>0</vt:i4>
      </vt:variant>
      <vt:variant>
        <vt:i4>5</vt:i4>
      </vt:variant>
      <vt:variant>
        <vt:lpwstr/>
      </vt:variant>
      <vt:variant>
        <vt:lpwstr>_Toc188349163</vt:lpwstr>
      </vt:variant>
      <vt:variant>
        <vt:i4>1245244</vt:i4>
      </vt:variant>
      <vt:variant>
        <vt:i4>1682</vt:i4>
      </vt:variant>
      <vt:variant>
        <vt:i4>0</vt:i4>
      </vt:variant>
      <vt:variant>
        <vt:i4>5</vt:i4>
      </vt:variant>
      <vt:variant>
        <vt:lpwstr/>
      </vt:variant>
      <vt:variant>
        <vt:lpwstr>_Toc188349162</vt:lpwstr>
      </vt:variant>
      <vt:variant>
        <vt:i4>1245244</vt:i4>
      </vt:variant>
      <vt:variant>
        <vt:i4>1676</vt:i4>
      </vt:variant>
      <vt:variant>
        <vt:i4>0</vt:i4>
      </vt:variant>
      <vt:variant>
        <vt:i4>5</vt:i4>
      </vt:variant>
      <vt:variant>
        <vt:lpwstr/>
      </vt:variant>
      <vt:variant>
        <vt:lpwstr>_Toc188349161</vt:lpwstr>
      </vt:variant>
      <vt:variant>
        <vt:i4>1245244</vt:i4>
      </vt:variant>
      <vt:variant>
        <vt:i4>1670</vt:i4>
      </vt:variant>
      <vt:variant>
        <vt:i4>0</vt:i4>
      </vt:variant>
      <vt:variant>
        <vt:i4>5</vt:i4>
      </vt:variant>
      <vt:variant>
        <vt:lpwstr/>
      </vt:variant>
      <vt:variant>
        <vt:lpwstr>_Toc188349160</vt:lpwstr>
      </vt:variant>
      <vt:variant>
        <vt:i4>1048636</vt:i4>
      </vt:variant>
      <vt:variant>
        <vt:i4>1664</vt:i4>
      </vt:variant>
      <vt:variant>
        <vt:i4>0</vt:i4>
      </vt:variant>
      <vt:variant>
        <vt:i4>5</vt:i4>
      </vt:variant>
      <vt:variant>
        <vt:lpwstr/>
      </vt:variant>
      <vt:variant>
        <vt:lpwstr>_Toc188349159</vt:lpwstr>
      </vt:variant>
      <vt:variant>
        <vt:i4>1048636</vt:i4>
      </vt:variant>
      <vt:variant>
        <vt:i4>1658</vt:i4>
      </vt:variant>
      <vt:variant>
        <vt:i4>0</vt:i4>
      </vt:variant>
      <vt:variant>
        <vt:i4>5</vt:i4>
      </vt:variant>
      <vt:variant>
        <vt:lpwstr/>
      </vt:variant>
      <vt:variant>
        <vt:lpwstr>_Toc188349158</vt:lpwstr>
      </vt:variant>
      <vt:variant>
        <vt:i4>1048636</vt:i4>
      </vt:variant>
      <vt:variant>
        <vt:i4>1652</vt:i4>
      </vt:variant>
      <vt:variant>
        <vt:i4>0</vt:i4>
      </vt:variant>
      <vt:variant>
        <vt:i4>5</vt:i4>
      </vt:variant>
      <vt:variant>
        <vt:lpwstr/>
      </vt:variant>
      <vt:variant>
        <vt:lpwstr>_Toc188349157</vt:lpwstr>
      </vt:variant>
      <vt:variant>
        <vt:i4>1048636</vt:i4>
      </vt:variant>
      <vt:variant>
        <vt:i4>1646</vt:i4>
      </vt:variant>
      <vt:variant>
        <vt:i4>0</vt:i4>
      </vt:variant>
      <vt:variant>
        <vt:i4>5</vt:i4>
      </vt:variant>
      <vt:variant>
        <vt:lpwstr/>
      </vt:variant>
      <vt:variant>
        <vt:lpwstr>_Toc188349156</vt:lpwstr>
      </vt:variant>
      <vt:variant>
        <vt:i4>1048636</vt:i4>
      </vt:variant>
      <vt:variant>
        <vt:i4>1640</vt:i4>
      </vt:variant>
      <vt:variant>
        <vt:i4>0</vt:i4>
      </vt:variant>
      <vt:variant>
        <vt:i4>5</vt:i4>
      </vt:variant>
      <vt:variant>
        <vt:lpwstr/>
      </vt:variant>
      <vt:variant>
        <vt:lpwstr>_Toc188349155</vt:lpwstr>
      </vt:variant>
      <vt:variant>
        <vt:i4>1048636</vt:i4>
      </vt:variant>
      <vt:variant>
        <vt:i4>1634</vt:i4>
      </vt:variant>
      <vt:variant>
        <vt:i4>0</vt:i4>
      </vt:variant>
      <vt:variant>
        <vt:i4>5</vt:i4>
      </vt:variant>
      <vt:variant>
        <vt:lpwstr/>
      </vt:variant>
      <vt:variant>
        <vt:lpwstr>_Toc188349154</vt:lpwstr>
      </vt:variant>
      <vt:variant>
        <vt:i4>1048636</vt:i4>
      </vt:variant>
      <vt:variant>
        <vt:i4>1628</vt:i4>
      </vt:variant>
      <vt:variant>
        <vt:i4>0</vt:i4>
      </vt:variant>
      <vt:variant>
        <vt:i4>5</vt:i4>
      </vt:variant>
      <vt:variant>
        <vt:lpwstr/>
      </vt:variant>
      <vt:variant>
        <vt:lpwstr>_Toc188349153</vt:lpwstr>
      </vt:variant>
      <vt:variant>
        <vt:i4>1048636</vt:i4>
      </vt:variant>
      <vt:variant>
        <vt:i4>1622</vt:i4>
      </vt:variant>
      <vt:variant>
        <vt:i4>0</vt:i4>
      </vt:variant>
      <vt:variant>
        <vt:i4>5</vt:i4>
      </vt:variant>
      <vt:variant>
        <vt:lpwstr/>
      </vt:variant>
      <vt:variant>
        <vt:lpwstr>_Toc188349152</vt:lpwstr>
      </vt:variant>
      <vt:variant>
        <vt:i4>1048636</vt:i4>
      </vt:variant>
      <vt:variant>
        <vt:i4>1616</vt:i4>
      </vt:variant>
      <vt:variant>
        <vt:i4>0</vt:i4>
      </vt:variant>
      <vt:variant>
        <vt:i4>5</vt:i4>
      </vt:variant>
      <vt:variant>
        <vt:lpwstr/>
      </vt:variant>
      <vt:variant>
        <vt:lpwstr>_Toc188349151</vt:lpwstr>
      </vt:variant>
      <vt:variant>
        <vt:i4>1048636</vt:i4>
      </vt:variant>
      <vt:variant>
        <vt:i4>1610</vt:i4>
      </vt:variant>
      <vt:variant>
        <vt:i4>0</vt:i4>
      </vt:variant>
      <vt:variant>
        <vt:i4>5</vt:i4>
      </vt:variant>
      <vt:variant>
        <vt:lpwstr/>
      </vt:variant>
      <vt:variant>
        <vt:lpwstr>_Toc188349150</vt:lpwstr>
      </vt:variant>
      <vt:variant>
        <vt:i4>1114172</vt:i4>
      </vt:variant>
      <vt:variant>
        <vt:i4>1604</vt:i4>
      </vt:variant>
      <vt:variant>
        <vt:i4>0</vt:i4>
      </vt:variant>
      <vt:variant>
        <vt:i4>5</vt:i4>
      </vt:variant>
      <vt:variant>
        <vt:lpwstr/>
      </vt:variant>
      <vt:variant>
        <vt:lpwstr>_Toc188349149</vt:lpwstr>
      </vt:variant>
      <vt:variant>
        <vt:i4>1114172</vt:i4>
      </vt:variant>
      <vt:variant>
        <vt:i4>1598</vt:i4>
      </vt:variant>
      <vt:variant>
        <vt:i4>0</vt:i4>
      </vt:variant>
      <vt:variant>
        <vt:i4>5</vt:i4>
      </vt:variant>
      <vt:variant>
        <vt:lpwstr/>
      </vt:variant>
      <vt:variant>
        <vt:lpwstr>_Toc188349148</vt:lpwstr>
      </vt:variant>
      <vt:variant>
        <vt:i4>1114172</vt:i4>
      </vt:variant>
      <vt:variant>
        <vt:i4>1592</vt:i4>
      </vt:variant>
      <vt:variant>
        <vt:i4>0</vt:i4>
      </vt:variant>
      <vt:variant>
        <vt:i4>5</vt:i4>
      </vt:variant>
      <vt:variant>
        <vt:lpwstr/>
      </vt:variant>
      <vt:variant>
        <vt:lpwstr>_Toc188349147</vt:lpwstr>
      </vt:variant>
      <vt:variant>
        <vt:i4>1114172</vt:i4>
      </vt:variant>
      <vt:variant>
        <vt:i4>1586</vt:i4>
      </vt:variant>
      <vt:variant>
        <vt:i4>0</vt:i4>
      </vt:variant>
      <vt:variant>
        <vt:i4>5</vt:i4>
      </vt:variant>
      <vt:variant>
        <vt:lpwstr/>
      </vt:variant>
      <vt:variant>
        <vt:lpwstr>_Toc188349146</vt:lpwstr>
      </vt:variant>
      <vt:variant>
        <vt:i4>1114172</vt:i4>
      </vt:variant>
      <vt:variant>
        <vt:i4>1580</vt:i4>
      </vt:variant>
      <vt:variant>
        <vt:i4>0</vt:i4>
      </vt:variant>
      <vt:variant>
        <vt:i4>5</vt:i4>
      </vt:variant>
      <vt:variant>
        <vt:lpwstr/>
      </vt:variant>
      <vt:variant>
        <vt:lpwstr>_Toc188349145</vt:lpwstr>
      </vt:variant>
      <vt:variant>
        <vt:i4>1114172</vt:i4>
      </vt:variant>
      <vt:variant>
        <vt:i4>1574</vt:i4>
      </vt:variant>
      <vt:variant>
        <vt:i4>0</vt:i4>
      </vt:variant>
      <vt:variant>
        <vt:i4>5</vt:i4>
      </vt:variant>
      <vt:variant>
        <vt:lpwstr/>
      </vt:variant>
      <vt:variant>
        <vt:lpwstr>_Toc188349144</vt:lpwstr>
      </vt:variant>
      <vt:variant>
        <vt:i4>1114172</vt:i4>
      </vt:variant>
      <vt:variant>
        <vt:i4>1568</vt:i4>
      </vt:variant>
      <vt:variant>
        <vt:i4>0</vt:i4>
      </vt:variant>
      <vt:variant>
        <vt:i4>5</vt:i4>
      </vt:variant>
      <vt:variant>
        <vt:lpwstr/>
      </vt:variant>
      <vt:variant>
        <vt:lpwstr>_Toc188349143</vt:lpwstr>
      </vt:variant>
      <vt:variant>
        <vt:i4>1114172</vt:i4>
      </vt:variant>
      <vt:variant>
        <vt:i4>1562</vt:i4>
      </vt:variant>
      <vt:variant>
        <vt:i4>0</vt:i4>
      </vt:variant>
      <vt:variant>
        <vt:i4>5</vt:i4>
      </vt:variant>
      <vt:variant>
        <vt:lpwstr/>
      </vt:variant>
      <vt:variant>
        <vt:lpwstr>_Toc188349142</vt:lpwstr>
      </vt:variant>
      <vt:variant>
        <vt:i4>1114172</vt:i4>
      </vt:variant>
      <vt:variant>
        <vt:i4>1556</vt:i4>
      </vt:variant>
      <vt:variant>
        <vt:i4>0</vt:i4>
      </vt:variant>
      <vt:variant>
        <vt:i4>5</vt:i4>
      </vt:variant>
      <vt:variant>
        <vt:lpwstr/>
      </vt:variant>
      <vt:variant>
        <vt:lpwstr>_Toc188349141</vt:lpwstr>
      </vt:variant>
      <vt:variant>
        <vt:i4>1114172</vt:i4>
      </vt:variant>
      <vt:variant>
        <vt:i4>1550</vt:i4>
      </vt:variant>
      <vt:variant>
        <vt:i4>0</vt:i4>
      </vt:variant>
      <vt:variant>
        <vt:i4>5</vt:i4>
      </vt:variant>
      <vt:variant>
        <vt:lpwstr/>
      </vt:variant>
      <vt:variant>
        <vt:lpwstr>_Toc188349140</vt:lpwstr>
      </vt:variant>
      <vt:variant>
        <vt:i4>1441852</vt:i4>
      </vt:variant>
      <vt:variant>
        <vt:i4>1544</vt:i4>
      </vt:variant>
      <vt:variant>
        <vt:i4>0</vt:i4>
      </vt:variant>
      <vt:variant>
        <vt:i4>5</vt:i4>
      </vt:variant>
      <vt:variant>
        <vt:lpwstr/>
      </vt:variant>
      <vt:variant>
        <vt:lpwstr>_Toc188349139</vt:lpwstr>
      </vt:variant>
      <vt:variant>
        <vt:i4>1441852</vt:i4>
      </vt:variant>
      <vt:variant>
        <vt:i4>1538</vt:i4>
      </vt:variant>
      <vt:variant>
        <vt:i4>0</vt:i4>
      </vt:variant>
      <vt:variant>
        <vt:i4>5</vt:i4>
      </vt:variant>
      <vt:variant>
        <vt:lpwstr/>
      </vt:variant>
      <vt:variant>
        <vt:lpwstr>_Toc188349138</vt:lpwstr>
      </vt:variant>
      <vt:variant>
        <vt:i4>1441852</vt:i4>
      </vt:variant>
      <vt:variant>
        <vt:i4>1532</vt:i4>
      </vt:variant>
      <vt:variant>
        <vt:i4>0</vt:i4>
      </vt:variant>
      <vt:variant>
        <vt:i4>5</vt:i4>
      </vt:variant>
      <vt:variant>
        <vt:lpwstr/>
      </vt:variant>
      <vt:variant>
        <vt:lpwstr>_Toc188349137</vt:lpwstr>
      </vt:variant>
      <vt:variant>
        <vt:i4>1441852</vt:i4>
      </vt:variant>
      <vt:variant>
        <vt:i4>1526</vt:i4>
      </vt:variant>
      <vt:variant>
        <vt:i4>0</vt:i4>
      </vt:variant>
      <vt:variant>
        <vt:i4>5</vt:i4>
      </vt:variant>
      <vt:variant>
        <vt:lpwstr/>
      </vt:variant>
      <vt:variant>
        <vt:lpwstr>_Toc188349136</vt:lpwstr>
      </vt:variant>
      <vt:variant>
        <vt:i4>1441852</vt:i4>
      </vt:variant>
      <vt:variant>
        <vt:i4>1520</vt:i4>
      </vt:variant>
      <vt:variant>
        <vt:i4>0</vt:i4>
      </vt:variant>
      <vt:variant>
        <vt:i4>5</vt:i4>
      </vt:variant>
      <vt:variant>
        <vt:lpwstr/>
      </vt:variant>
      <vt:variant>
        <vt:lpwstr>_Toc188349135</vt:lpwstr>
      </vt:variant>
      <vt:variant>
        <vt:i4>1441852</vt:i4>
      </vt:variant>
      <vt:variant>
        <vt:i4>1514</vt:i4>
      </vt:variant>
      <vt:variant>
        <vt:i4>0</vt:i4>
      </vt:variant>
      <vt:variant>
        <vt:i4>5</vt:i4>
      </vt:variant>
      <vt:variant>
        <vt:lpwstr/>
      </vt:variant>
      <vt:variant>
        <vt:lpwstr>_Toc188349134</vt:lpwstr>
      </vt:variant>
      <vt:variant>
        <vt:i4>1441852</vt:i4>
      </vt:variant>
      <vt:variant>
        <vt:i4>1508</vt:i4>
      </vt:variant>
      <vt:variant>
        <vt:i4>0</vt:i4>
      </vt:variant>
      <vt:variant>
        <vt:i4>5</vt:i4>
      </vt:variant>
      <vt:variant>
        <vt:lpwstr/>
      </vt:variant>
      <vt:variant>
        <vt:lpwstr>_Toc188349133</vt:lpwstr>
      </vt:variant>
      <vt:variant>
        <vt:i4>1441852</vt:i4>
      </vt:variant>
      <vt:variant>
        <vt:i4>1502</vt:i4>
      </vt:variant>
      <vt:variant>
        <vt:i4>0</vt:i4>
      </vt:variant>
      <vt:variant>
        <vt:i4>5</vt:i4>
      </vt:variant>
      <vt:variant>
        <vt:lpwstr/>
      </vt:variant>
      <vt:variant>
        <vt:lpwstr>_Toc188349132</vt:lpwstr>
      </vt:variant>
      <vt:variant>
        <vt:i4>1441852</vt:i4>
      </vt:variant>
      <vt:variant>
        <vt:i4>1496</vt:i4>
      </vt:variant>
      <vt:variant>
        <vt:i4>0</vt:i4>
      </vt:variant>
      <vt:variant>
        <vt:i4>5</vt:i4>
      </vt:variant>
      <vt:variant>
        <vt:lpwstr/>
      </vt:variant>
      <vt:variant>
        <vt:lpwstr>_Toc188349131</vt:lpwstr>
      </vt:variant>
      <vt:variant>
        <vt:i4>1441852</vt:i4>
      </vt:variant>
      <vt:variant>
        <vt:i4>1490</vt:i4>
      </vt:variant>
      <vt:variant>
        <vt:i4>0</vt:i4>
      </vt:variant>
      <vt:variant>
        <vt:i4>5</vt:i4>
      </vt:variant>
      <vt:variant>
        <vt:lpwstr/>
      </vt:variant>
      <vt:variant>
        <vt:lpwstr>_Toc188349130</vt:lpwstr>
      </vt:variant>
      <vt:variant>
        <vt:i4>1507388</vt:i4>
      </vt:variant>
      <vt:variant>
        <vt:i4>1484</vt:i4>
      </vt:variant>
      <vt:variant>
        <vt:i4>0</vt:i4>
      </vt:variant>
      <vt:variant>
        <vt:i4>5</vt:i4>
      </vt:variant>
      <vt:variant>
        <vt:lpwstr/>
      </vt:variant>
      <vt:variant>
        <vt:lpwstr>_Toc188349129</vt:lpwstr>
      </vt:variant>
      <vt:variant>
        <vt:i4>1507388</vt:i4>
      </vt:variant>
      <vt:variant>
        <vt:i4>1478</vt:i4>
      </vt:variant>
      <vt:variant>
        <vt:i4>0</vt:i4>
      </vt:variant>
      <vt:variant>
        <vt:i4>5</vt:i4>
      </vt:variant>
      <vt:variant>
        <vt:lpwstr/>
      </vt:variant>
      <vt:variant>
        <vt:lpwstr>_Toc188349128</vt:lpwstr>
      </vt:variant>
      <vt:variant>
        <vt:i4>1507388</vt:i4>
      </vt:variant>
      <vt:variant>
        <vt:i4>1472</vt:i4>
      </vt:variant>
      <vt:variant>
        <vt:i4>0</vt:i4>
      </vt:variant>
      <vt:variant>
        <vt:i4>5</vt:i4>
      </vt:variant>
      <vt:variant>
        <vt:lpwstr/>
      </vt:variant>
      <vt:variant>
        <vt:lpwstr>_Toc188349127</vt:lpwstr>
      </vt:variant>
      <vt:variant>
        <vt:i4>1507388</vt:i4>
      </vt:variant>
      <vt:variant>
        <vt:i4>1466</vt:i4>
      </vt:variant>
      <vt:variant>
        <vt:i4>0</vt:i4>
      </vt:variant>
      <vt:variant>
        <vt:i4>5</vt:i4>
      </vt:variant>
      <vt:variant>
        <vt:lpwstr/>
      </vt:variant>
      <vt:variant>
        <vt:lpwstr>_Toc188349126</vt:lpwstr>
      </vt:variant>
      <vt:variant>
        <vt:i4>1507388</vt:i4>
      </vt:variant>
      <vt:variant>
        <vt:i4>1460</vt:i4>
      </vt:variant>
      <vt:variant>
        <vt:i4>0</vt:i4>
      </vt:variant>
      <vt:variant>
        <vt:i4>5</vt:i4>
      </vt:variant>
      <vt:variant>
        <vt:lpwstr/>
      </vt:variant>
      <vt:variant>
        <vt:lpwstr>_Toc188349125</vt:lpwstr>
      </vt:variant>
      <vt:variant>
        <vt:i4>1507388</vt:i4>
      </vt:variant>
      <vt:variant>
        <vt:i4>1454</vt:i4>
      </vt:variant>
      <vt:variant>
        <vt:i4>0</vt:i4>
      </vt:variant>
      <vt:variant>
        <vt:i4>5</vt:i4>
      </vt:variant>
      <vt:variant>
        <vt:lpwstr/>
      </vt:variant>
      <vt:variant>
        <vt:lpwstr>_Toc188349124</vt:lpwstr>
      </vt:variant>
      <vt:variant>
        <vt:i4>1507388</vt:i4>
      </vt:variant>
      <vt:variant>
        <vt:i4>1448</vt:i4>
      </vt:variant>
      <vt:variant>
        <vt:i4>0</vt:i4>
      </vt:variant>
      <vt:variant>
        <vt:i4>5</vt:i4>
      </vt:variant>
      <vt:variant>
        <vt:lpwstr/>
      </vt:variant>
      <vt:variant>
        <vt:lpwstr>_Toc188349123</vt:lpwstr>
      </vt:variant>
      <vt:variant>
        <vt:i4>1507388</vt:i4>
      </vt:variant>
      <vt:variant>
        <vt:i4>1442</vt:i4>
      </vt:variant>
      <vt:variant>
        <vt:i4>0</vt:i4>
      </vt:variant>
      <vt:variant>
        <vt:i4>5</vt:i4>
      </vt:variant>
      <vt:variant>
        <vt:lpwstr/>
      </vt:variant>
      <vt:variant>
        <vt:lpwstr>_Toc188349122</vt:lpwstr>
      </vt:variant>
      <vt:variant>
        <vt:i4>1507388</vt:i4>
      </vt:variant>
      <vt:variant>
        <vt:i4>1436</vt:i4>
      </vt:variant>
      <vt:variant>
        <vt:i4>0</vt:i4>
      </vt:variant>
      <vt:variant>
        <vt:i4>5</vt:i4>
      </vt:variant>
      <vt:variant>
        <vt:lpwstr/>
      </vt:variant>
      <vt:variant>
        <vt:lpwstr>_Toc188349121</vt:lpwstr>
      </vt:variant>
      <vt:variant>
        <vt:i4>1507388</vt:i4>
      </vt:variant>
      <vt:variant>
        <vt:i4>1430</vt:i4>
      </vt:variant>
      <vt:variant>
        <vt:i4>0</vt:i4>
      </vt:variant>
      <vt:variant>
        <vt:i4>5</vt:i4>
      </vt:variant>
      <vt:variant>
        <vt:lpwstr/>
      </vt:variant>
      <vt:variant>
        <vt:lpwstr>_Toc188349120</vt:lpwstr>
      </vt:variant>
      <vt:variant>
        <vt:i4>1310780</vt:i4>
      </vt:variant>
      <vt:variant>
        <vt:i4>1424</vt:i4>
      </vt:variant>
      <vt:variant>
        <vt:i4>0</vt:i4>
      </vt:variant>
      <vt:variant>
        <vt:i4>5</vt:i4>
      </vt:variant>
      <vt:variant>
        <vt:lpwstr/>
      </vt:variant>
      <vt:variant>
        <vt:lpwstr>_Toc188349119</vt:lpwstr>
      </vt:variant>
      <vt:variant>
        <vt:i4>1310780</vt:i4>
      </vt:variant>
      <vt:variant>
        <vt:i4>1418</vt:i4>
      </vt:variant>
      <vt:variant>
        <vt:i4>0</vt:i4>
      </vt:variant>
      <vt:variant>
        <vt:i4>5</vt:i4>
      </vt:variant>
      <vt:variant>
        <vt:lpwstr/>
      </vt:variant>
      <vt:variant>
        <vt:lpwstr>_Toc188349118</vt:lpwstr>
      </vt:variant>
      <vt:variant>
        <vt:i4>1310780</vt:i4>
      </vt:variant>
      <vt:variant>
        <vt:i4>1412</vt:i4>
      </vt:variant>
      <vt:variant>
        <vt:i4>0</vt:i4>
      </vt:variant>
      <vt:variant>
        <vt:i4>5</vt:i4>
      </vt:variant>
      <vt:variant>
        <vt:lpwstr/>
      </vt:variant>
      <vt:variant>
        <vt:lpwstr>_Toc188349117</vt:lpwstr>
      </vt:variant>
      <vt:variant>
        <vt:i4>1310780</vt:i4>
      </vt:variant>
      <vt:variant>
        <vt:i4>1406</vt:i4>
      </vt:variant>
      <vt:variant>
        <vt:i4>0</vt:i4>
      </vt:variant>
      <vt:variant>
        <vt:i4>5</vt:i4>
      </vt:variant>
      <vt:variant>
        <vt:lpwstr/>
      </vt:variant>
      <vt:variant>
        <vt:lpwstr>_Toc188349116</vt:lpwstr>
      </vt:variant>
      <vt:variant>
        <vt:i4>1310780</vt:i4>
      </vt:variant>
      <vt:variant>
        <vt:i4>1400</vt:i4>
      </vt:variant>
      <vt:variant>
        <vt:i4>0</vt:i4>
      </vt:variant>
      <vt:variant>
        <vt:i4>5</vt:i4>
      </vt:variant>
      <vt:variant>
        <vt:lpwstr/>
      </vt:variant>
      <vt:variant>
        <vt:lpwstr>_Toc188349115</vt:lpwstr>
      </vt:variant>
      <vt:variant>
        <vt:i4>1310780</vt:i4>
      </vt:variant>
      <vt:variant>
        <vt:i4>1394</vt:i4>
      </vt:variant>
      <vt:variant>
        <vt:i4>0</vt:i4>
      </vt:variant>
      <vt:variant>
        <vt:i4>5</vt:i4>
      </vt:variant>
      <vt:variant>
        <vt:lpwstr/>
      </vt:variant>
      <vt:variant>
        <vt:lpwstr>_Toc188349114</vt:lpwstr>
      </vt:variant>
      <vt:variant>
        <vt:i4>1310780</vt:i4>
      </vt:variant>
      <vt:variant>
        <vt:i4>1388</vt:i4>
      </vt:variant>
      <vt:variant>
        <vt:i4>0</vt:i4>
      </vt:variant>
      <vt:variant>
        <vt:i4>5</vt:i4>
      </vt:variant>
      <vt:variant>
        <vt:lpwstr/>
      </vt:variant>
      <vt:variant>
        <vt:lpwstr>_Toc188349113</vt:lpwstr>
      </vt:variant>
      <vt:variant>
        <vt:i4>1310780</vt:i4>
      </vt:variant>
      <vt:variant>
        <vt:i4>1382</vt:i4>
      </vt:variant>
      <vt:variant>
        <vt:i4>0</vt:i4>
      </vt:variant>
      <vt:variant>
        <vt:i4>5</vt:i4>
      </vt:variant>
      <vt:variant>
        <vt:lpwstr/>
      </vt:variant>
      <vt:variant>
        <vt:lpwstr>_Toc188349112</vt:lpwstr>
      </vt:variant>
      <vt:variant>
        <vt:i4>1310780</vt:i4>
      </vt:variant>
      <vt:variant>
        <vt:i4>1376</vt:i4>
      </vt:variant>
      <vt:variant>
        <vt:i4>0</vt:i4>
      </vt:variant>
      <vt:variant>
        <vt:i4>5</vt:i4>
      </vt:variant>
      <vt:variant>
        <vt:lpwstr/>
      </vt:variant>
      <vt:variant>
        <vt:lpwstr>_Toc188349111</vt:lpwstr>
      </vt:variant>
      <vt:variant>
        <vt:i4>1310780</vt:i4>
      </vt:variant>
      <vt:variant>
        <vt:i4>1370</vt:i4>
      </vt:variant>
      <vt:variant>
        <vt:i4>0</vt:i4>
      </vt:variant>
      <vt:variant>
        <vt:i4>5</vt:i4>
      </vt:variant>
      <vt:variant>
        <vt:lpwstr/>
      </vt:variant>
      <vt:variant>
        <vt:lpwstr>_Toc188349110</vt:lpwstr>
      </vt:variant>
      <vt:variant>
        <vt:i4>1376316</vt:i4>
      </vt:variant>
      <vt:variant>
        <vt:i4>1364</vt:i4>
      </vt:variant>
      <vt:variant>
        <vt:i4>0</vt:i4>
      </vt:variant>
      <vt:variant>
        <vt:i4>5</vt:i4>
      </vt:variant>
      <vt:variant>
        <vt:lpwstr/>
      </vt:variant>
      <vt:variant>
        <vt:lpwstr>_Toc188349109</vt:lpwstr>
      </vt:variant>
      <vt:variant>
        <vt:i4>1376316</vt:i4>
      </vt:variant>
      <vt:variant>
        <vt:i4>1358</vt:i4>
      </vt:variant>
      <vt:variant>
        <vt:i4>0</vt:i4>
      </vt:variant>
      <vt:variant>
        <vt:i4>5</vt:i4>
      </vt:variant>
      <vt:variant>
        <vt:lpwstr/>
      </vt:variant>
      <vt:variant>
        <vt:lpwstr>_Toc188349108</vt:lpwstr>
      </vt:variant>
      <vt:variant>
        <vt:i4>1376316</vt:i4>
      </vt:variant>
      <vt:variant>
        <vt:i4>1352</vt:i4>
      </vt:variant>
      <vt:variant>
        <vt:i4>0</vt:i4>
      </vt:variant>
      <vt:variant>
        <vt:i4>5</vt:i4>
      </vt:variant>
      <vt:variant>
        <vt:lpwstr/>
      </vt:variant>
      <vt:variant>
        <vt:lpwstr>_Toc188349107</vt:lpwstr>
      </vt:variant>
      <vt:variant>
        <vt:i4>1376316</vt:i4>
      </vt:variant>
      <vt:variant>
        <vt:i4>1346</vt:i4>
      </vt:variant>
      <vt:variant>
        <vt:i4>0</vt:i4>
      </vt:variant>
      <vt:variant>
        <vt:i4>5</vt:i4>
      </vt:variant>
      <vt:variant>
        <vt:lpwstr/>
      </vt:variant>
      <vt:variant>
        <vt:lpwstr>_Toc188349106</vt:lpwstr>
      </vt:variant>
      <vt:variant>
        <vt:i4>1376316</vt:i4>
      </vt:variant>
      <vt:variant>
        <vt:i4>1340</vt:i4>
      </vt:variant>
      <vt:variant>
        <vt:i4>0</vt:i4>
      </vt:variant>
      <vt:variant>
        <vt:i4>5</vt:i4>
      </vt:variant>
      <vt:variant>
        <vt:lpwstr/>
      </vt:variant>
      <vt:variant>
        <vt:lpwstr>_Toc188349105</vt:lpwstr>
      </vt:variant>
      <vt:variant>
        <vt:i4>1376316</vt:i4>
      </vt:variant>
      <vt:variant>
        <vt:i4>1334</vt:i4>
      </vt:variant>
      <vt:variant>
        <vt:i4>0</vt:i4>
      </vt:variant>
      <vt:variant>
        <vt:i4>5</vt:i4>
      </vt:variant>
      <vt:variant>
        <vt:lpwstr/>
      </vt:variant>
      <vt:variant>
        <vt:lpwstr>_Toc188349104</vt:lpwstr>
      </vt:variant>
      <vt:variant>
        <vt:i4>1376316</vt:i4>
      </vt:variant>
      <vt:variant>
        <vt:i4>1328</vt:i4>
      </vt:variant>
      <vt:variant>
        <vt:i4>0</vt:i4>
      </vt:variant>
      <vt:variant>
        <vt:i4>5</vt:i4>
      </vt:variant>
      <vt:variant>
        <vt:lpwstr/>
      </vt:variant>
      <vt:variant>
        <vt:lpwstr>_Toc188349103</vt:lpwstr>
      </vt:variant>
      <vt:variant>
        <vt:i4>1376316</vt:i4>
      </vt:variant>
      <vt:variant>
        <vt:i4>1322</vt:i4>
      </vt:variant>
      <vt:variant>
        <vt:i4>0</vt:i4>
      </vt:variant>
      <vt:variant>
        <vt:i4>5</vt:i4>
      </vt:variant>
      <vt:variant>
        <vt:lpwstr/>
      </vt:variant>
      <vt:variant>
        <vt:lpwstr>_Toc188349102</vt:lpwstr>
      </vt:variant>
      <vt:variant>
        <vt:i4>1376316</vt:i4>
      </vt:variant>
      <vt:variant>
        <vt:i4>1316</vt:i4>
      </vt:variant>
      <vt:variant>
        <vt:i4>0</vt:i4>
      </vt:variant>
      <vt:variant>
        <vt:i4>5</vt:i4>
      </vt:variant>
      <vt:variant>
        <vt:lpwstr/>
      </vt:variant>
      <vt:variant>
        <vt:lpwstr>_Toc188349101</vt:lpwstr>
      </vt:variant>
      <vt:variant>
        <vt:i4>1376316</vt:i4>
      </vt:variant>
      <vt:variant>
        <vt:i4>1310</vt:i4>
      </vt:variant>
      <vt:variant>
        <vt:i4>0</vt:i4>
      </vt:variant>
      <vt:variant>
        <vt:i4>5</vt:i4>
      </vt:variant>
      <vt:variant>
        <vt:lpwstr/>
      </vt:variant>
      <vt:variant>
        <vt:lpwstr>_Toc188349100</vt:lpwstr>
      </vt:variant>
      <vt:variant>
        <vt:i4>1835069</vt:i4>
      </vt:variant>
      <vt:variant>
        <vt:i4>1304</vt:i4>
      </vt:variant>
      <vt:variant>
        <vt:i4>0</vt:i4>
      </vt:variant>
      <vt:variant>
        <vt:i4>5</vt:i4>
      </vt:variant>
      <vt:variant>
        <vt:lpwstr/>
      </vt:variant>
      <vt:variant>
        <vt:lpwstr>_Toc188349099</vt:lpwstr>
      </vt:variant>
      <vt:variant>
        <vt:i4>1835069</vt:i4>
      </vt:variant>
      <vt:variant>
        <vt:i4>1298</vt:i4>
      </vt:variant>
      <vt:variant>
        <vt:i4>0</vt:i4>
      </vt:variant>
      <vt:variant>
        <vt:i4>5</vt:i4>
      </vt:variant>
      <vt:variant>
        <vt:lpwstr/>
      </vt:variant>
      <vt:variant>
        <vt:lpwstr>_Toc188349098</vt:lpwstr>
      </vt:variant>
      <vt:variant>
        <vt:i4>1835069</vt:i4>
      </vt:variant>
      <vt:variant>
        <vt:i4>1292</vt:i4>
      </vt:variant>
      <vt:variant>
        <vt:i4>0</vt:i4>
      </vt:variant>
      <vt:variant>
        <vt:i4>5</vt:i4>
      </vt:variant>
      <vt:variant>
        <vt:lpwstr/>
      </vt:variant>
      <vt:variant>
        <vt:lpwstr>_Toc188349097</vt:lpwstr>
      </vt:variant>
      <vt:variant>
        <vt:i4>1835069</vt:i4>
      </vt:variant>
      <vt:variant>
        <vt:i4>1286</vt:i4>
      </vt:variant>
      <vt:variant>
        <vt:i4>0</vt:i4>
      </vt:variant>
      <vt:variant>
        <vt:i4>5</vt:i4>
      </vt:variant>
      <vt:variant>
        <vt:lpwstr/>
      </vt:variant>
      <vt:variant>
        <vt:lpwstr>_Toc188349096</vt:lpwstr>
      </vt:variant>
      <vt:variant>
        <vt:i4>1835069</vt:i4>
      </vt:variant>
      <vt:variant>
        <vt:i4>1280</vt:i4>
      </vt:variant>
      <vt:variant>
        <vt:i4>0</vt:i4>
      </vt:variant>
      <vt:variant>
        <vt:i4>5</vt:i4>
      </vt:variant>
      <vt:variant>
        <vt:lpwstr/>
      </vt:variant>
      <vt:variant>
        <vt:lpwstr>_Toc188349095</vt:lpwstr>
      </vt:variant>
      <vt:variant>
        <vt:i4>1835069</vt:i4>
      </vt:variant>
      <vt:variant>
        <vt:i4>1274</vt:i4>
      </vt:variant>
      <vt:variant>
        <vt:i4>0</vt:i4>
      </vt:variant>
      <vt:variant>
        <vt:i4>5</vt:i4>
      </vt:variant>
      <vt:variant>
        <vt:lpwstr/>
      </vt:variant>
      <vt:variant>
        <vt:lpwstr>_Toc188349094</vt:lpwstr>
      </vt:variant>
      <vt:variant>
        <vt:i4>1835069</vt:i4>
      </vt:variant>
      <vt:variant>
        <vt:i4>1268</vt:i4>
      </vt:variant>
      <vt:variant>
        <vt:i4>0</vt:i4>
      </vt:variant>
      <vt:variant>
        <vt:i4>5</vt:i4>
      </vt:variant>
      <vt:variant>
        <vt:lpwstr/>
      </vt:variant>
      <vt:variant>
        <vt:lpwstr>_Toc188349093</vt:lpwstr>
      </vt:variant>
      <vt:variant>
        <vt:i4>1835069</vt:i4>
      </vt:variant>
      <vt:variant>
        <vt:i4>1262</vt:i4>
      </vt:variant>
      <vt:variant>
        <vt:i4>0</vt:i4>
      </vt:variant>
      <vt:variant>
        <vt:i4>5</vt:i4>
      </vt:variant>
      <vt:variant>
        <vt:lpwstr/>
      </vt:variant>
      <vt:variant>
        <vt:lpwstr>_Toc188349092</vt:lpwstr>
      </vt:variant>
      <vt:variant>
        <vt:i4>1835069</vt:i4>
      </vt:variant>
      <vt:variant>
        <vt:i4>1256</vt:i4>
      </vt:variant>
      <vt:variant>
        <vt:i4>0</vt:i4>
      </vt:variant>
      <vt:variant>
        <vt:i4>5</vt:i4>
      </vt:variant>
      <vt:variant>
        <vt:lpwstr/>
      </vt:variant>
      <vt:variant>
        <vt:lpwstr>_Toc188349091</vt:lpwstr>
      </vt:variant>
      <vt:variant>
        <vt:i4>1835069</vt:i4>
      </vt:variant>
      <vt:variant>
        <vt:i4>1250</vt:i4>
      </vt:variant>
      <vt:variant>
        <vt:i4>0</vt:i4>
      </vt:variant>
      <vt:variant>
        <vt:i4>5</vt:i4>
      </vt:variant>
      <vt:variant>
        <vt:lpwstr/>
      </vt:variant>
      <vt:variant>
        <vt:lpwstr>_Toc188349090</vt:lpwstr>
      </vt:variant>
      <vt:variant>
        <vt:i4>1900605</vt:i4>
      </vt:variant>
      <vt:variant>
        <vt:i4>1244</vt:i4>
      </vt:variant>
      <vt:variant>
        <vt:i4>0</vt:i4>
      </vt:variant>
      <vt:variant>
        <vt:i4>5</vt:i4>
      </vt:variant>
      <vt:variant>
        <vt:lpwstr/>
      </vt:variant>
      <vt:variant>
        <vt:lpwstr>_Toc188349089</vt:lpwstr>
      </vt:variant>
      <vt:variant>
        <vt:i4>1900605</vt:i4>
      </vt:variant>
      <vt:variant>
        <vt:i4>1238</vt:i4>
      </vt:variant>
      <vt:variant>
        <vt:i4>0</vt:i4>
      </vt:variant>
      <vt:variant>
        <vt:i4>5</vt:i4>
      </vt:variant>
      <vt:variant>
        <vt:lpwstr/>
      </vt:variant>
      <vt:variant>
        <vt:lpwstr>_Toc188349088</vt:lpwstr>
      </vt:variant>
      <vt:variant>
        <vt:i4>1900605</vt:i4>
      </vt:variant>
      <vt:variant>
        <vt:i4>1232</vt:i4>
      </vt:variant>
      <vt:variant>
        <vt:i4>0</vt:i4>
      </vt:variant>
      <vt:variant>
        <vt:i4>5</vt:i4>
      </vt:variant>
      <vt:variant>
        <vt:lpwstr/>
      </vt:variant>
      <vt:variant>
        <vt:lpwstr>_Toc188349087</vt:lpwstr>
      </vt:variant>
      <vt:variant>
        <vt:i4>1900605</vt:i4>
      </vt:variant>
      <vt:variant>
        <vt:i4>1226</vt:i4>
      </vt:variant>
      <vt:variant>
        <vt:i4>0</vt:i4>
      </vt:variant>
      <vt:variant>
        <vt:i4>5</vt:i4>
      </vt:variant>
      <vt:variant>
        <vt:lpwstr/>
      </vt:variant>
      <vt:variant>
        <vt:lpwstr>_Toc188349086</vt:lpwstr>
      </vt:variant>
      <vt:variant>
        <vt:i4>1900605</vt:i4>
      </vt:variant>
      <vt:variant>
        <vt:i4>1220</vt:i4>
      </vt:variant>
      <vt:variant>
        <vt:i4>0</vt:i4>
      </vt:variant>
      <vt:variant>
        <vt:i4>5</vt:i4>
      </vt:variant>
      <vt:variant>
        <vt:lpwstr/>
      </vt:variant>
      <vt:variant>
        <vt:lpwstr>_Toc188349085</vt:lpwstr>
      </vt:variant>
      <vt:variant>
        <vt:i4>1900605</vt:i4>
      </vt:variant>
      <vt:variant>
        <vt:i4>1214</vt:i4>
      </vt:variant>
      <vt:variant>
        <vt:i4>0</vt:i4>
      </vt:variant>
      <vt:variant>
        <vt:i4>5</vt:i4>
      </vt:variant>
      <vt:variant>
        <vt:lpwstr/>
      </vt:variant>
      <vt:variant>
        <vt:lpwstr>_Toc188349084</vt:lpwstr>
      </vt:variant>
      <vt:variant>
        <vt:i4>1900605</vt:i4>
      </vt:variant>
      <vt:variant>
        <vt:i4>1208</vt:i4>
      </vt:variant>
      <vt:variant>
        <vt:i4>0</vt:i4>
      </vt:variant>
      <vt:variant>
        <vt:i4>5</vt:i4>
      </vt:variant>
      <vt:variant>
        <vt:lpwstr/>
      </vt:variant>
      <vt:variant>
        <vt:lpwstr>_Toc188349083</vt:lpwstr>
      </vt:variant>
      <vt:variant>
        <vt:i4>1900605</vt:i4>
      </vt:variant>
      <vt:variant>
        <vt:i4>1202</vt:i4>
      </vt:variant>
      <vt:variant>
        <vt:i4>0</vt:i4>
      </vt:variant>
      <vt:variant>
        <vt:i4>5</vt:i4>
      </vt:variant>
      <vt:variant>
        <vt:lpwstr/>
      </vt:variant>
      <vt:variant>
        <vt:lpwstr>_Toc188349082</vt:lpwstr>
      </vt:variant>
      <vt:variant>
        <vt:i4>1900605</vt:i4>
      </vt:variant>
      <vt:variant>
        <vt:i4>1196</vt:i4>
      </vt:variant>
      <vt:variant>
        <vt:i4>0</vt:i4>
      </vt:variant>
      <vt:variant>
        <vt:i4>5</vt:i4>
      </vt:variant>
      <vt:variant>
        <vt:lpwstr/>
      </vt:variant>
      <vt:variant>
        <vt:lpwstr>_Toc188349081</vt:lpwstr>
      </vt:variant>
      <vt:variant>
        <vt:i4>1900605</vt:i4>
      </vt:variant>
      <vt:variant>
        <vt:i4>1190</vt:i4>
      </vt:variant>
      <vt:variant>
        <vt:i4>0</vt:i4>
      </vt:variant>
      <vt:variant>
        <vt:i4>5</vt:i4>
      </vt:variant>
      <vt:variant>
        <vt:lpwstr/>
      </vt:variant>
      <vt:variant>
        <vt:lpwstr>_Toc188349080</vt:lpwstr>
      </vt:variant>
      <vt:variant>
        <vt:i4>1179709</vt:i4>
      </vt:variant>
      <vt:variant>
        <vt:i4>1184</vt:i4>
      </vt:variant>
      <vt:variant>
        <vt:i4>0</vt:i4>
      </vt:variant>
      <vt:variant>
        <vt:i4>5</vt:i4>
      </vt:variant>
      <vt:variant>
        <vt:lpwstr/>
      </vt:variant>
      <vt:variant>
        <vt:lpwstr>_Toc188349079</vt:lpwstr>
      </vt:variant>
      <vt:variant>
        <vt:i4>1179709</vt:i4>
      </vt:variant>
      <vt:variant>
        <vt:i4>1178</vt:i4>
      </vt:variant>
      <vt:variant>
        <vt:i4>0</vt:i4>
      </vt:variant>
      <vt:variant>
        <vt:i4>5</vt:i4>
      </vt:variant>
      <vt:variant>
        <vt:lpwstr/>
      </vt:variant>
      <vt:variant>
        <vt:lpwstr>_Toc188349078</vt:lpwstr>
      </vt:variant>
      <vt:variant>
        <vt:i4>1179709</vt:i4>
      </vt:variant>
      <vt:variant>
        <vt:i4>1172</vt:i4>
      </vt:variant>
      <vt:variant>
        <vt:i4>0</vt:i4>
      </vt:variant>
      <vt:variant>
        <vt:i4>5</vt:i4>
      </vt:variant>
      <vt:variant>
        <vt:lpwstr/>
      </vt:variant>
      <vt:variant>
        <vt:lpwstr>_Toc188349077</vt:lpwstr>
      </vt:variant>
      <vt:variant>
        <vt:i4>1179709</vt:i4>
      </vt:variant>
      <vt:variant>
        <vt:i4>1166</vt:i4>
      </vt:variant>
      <vt:variant>
        <vt:i4>0</vt:i4>
      </vt:variant>
      <vt:variant>
        <vt:i4>5</vt:i4>
      </vt:variant>
      <vt:variant>
        <vt:lpwstr/>
      </vt:variant>
      <vt:variant>
        <vt:lpwstr>_Toc188349076</vt:lpwstr>
      </vt:variant>
      <vt:variant>
        <vt:i4>1179709</vt:i4>
      </vt:variant>
      <vt:variant>
        <vt:i4>1160</vt:i4>
      </vt:variant>
      <vt:variant>
        <vt:i4>0</vt:i4>
      </vt:variant>
      <vt:variant>
        <vt:i4>5</vt:i4>
      </vt:variant>
      <vt:variant>
        <vt:lpwstr/>
      </vt:variant>
      <vt:variant>
        <vt:lpwstr>_Toc188349075</vt:lpwstr>
      </vt:variant>
      <vt:variant>
        <vt:i4>1179709</vt:i4>
      </vt:variant>
      <vt:variant>
        <vt:i4>1154</vt:i4>
      </vt:variant>
      <vt:variant>
        <vt:i4>0</vt:i4>
      </vt:variant>
      <vt:variant>
        <vt:i4>5</vt:i4>
      </vt:variant>
      <vt:variant>
        <vt:lpwstr/>
      </vt:variant>
      <vt:variant>
        <vt:lpwstr>_Toc188349074</vt:lpwstr>
      </vt:variant>
      <vt:variant>
        <vt:i4>1179709</vt:i4>
      </vt:variant>
      <vt:variant>
        <vt:i4>1148</vt:i4>
      </vt:variant>
      <vt:variant>
        <vt:i4>0</vt:i4>
      </vt:variant>
      <vt:variant>
        <vt:i4>5</vt:i4>
      </vt:variant>
      <vt:variant>
        <vt:lpwstr/>
      </vt:variant>
      <vt:variant>
        <vt:lpwstr>_Toc188349073</vt:lpwstr>
      </vt:variant>
      <vt:variant>
        <vt:i4>1179709</vt:i4>
      </vt:variant>
      <vt:variant>
        <vt:i4>1142</vt:i4>
      </vt:variant>
      <vt:variant>
        <vt:i4>0</vt:i4>
      </vt:variant>
      <vt:variant>
        <vt:i4>5</vt:i4>
      </vt:variant>
      <vt:variant>
        <vt:lpwstr/>
      </vt:variant>
      <vt:variant>
        <vt:lpwstr>_Toc188349072</vt:lpwstr>
      </vt:variant>
      <vt:variant>
        <vt:i4>1179709</vt:i4>
      </vt:variant>
      <vt:variant>
        <vt:i4>1136</vt:i4>
      </vt:variant>
      <vt:variant>
        <vt:i4>0</vt:i4>
      </vt:variant>
      <vt:variant>
        <vt:i4>5</vt:i4>
      </vt:variant>
      <vt:variant>
        <vt:lpwstr/>
      </vt:variant>
      <vt:variant>
        <vt:lpwstr>_Toc188349071</vt:lpwstr>
      </vt:variant>
      <vt:variant>
        <vt:i4>1179709</vt:i4>
      </vt:variant>
      <vt:variant>
        <vt:i4>1130</vt:i4>
      </vt:variant>
      <vt:variant>
        <vt:i4>0</vt:i4>
      </vt:variant>
      <vt:variant>
        <vt:i4>5</vt:i4>
      </vt:variant>
      <vt:variant>
        <vt:lpwstr/>
      </vt:variant>
      <vt:variant>
        <vt:lpwstr>_Toc188349070</vt:lpwstr>
      </vt:variant>
      <vt:variant>
        <vt:i4>1245245</vt:i4>
      </vt:variant>
      <vt:variant>
        <vt:i4>1124</vt:i4>
      </vt:variant>
      <vt:variant>
        <vt:i4>0</vt:i4>
      </vt:variant>
      <vt:variant>
        <vt:i4>5</vt:i4>
      </vt:variant>
      <vt:variant>
        <vt:lpwstr/>
      </vt:variant>
      <vt:variant>
        <vt:lpwstr>_Toc188349069</vt:lpwstr>
      </vt:variant>
      <vt:variant>
        <vt:i4>1245245</vt:i4>
      </vt:variant>
      <vt:variant>
        <vt:i4>1118</vt:i4>
      </vt:variant>
      <vt:variant>
        <vt:i4>0</vt:i4>
      </vt:variant>
      <vt:variant>
        <vt:i4>5</vt:i4>
      </vt:variant>
      <vt:variant>
        <vt:lpwstr/>
      </vt:variant>
      <vt:variant>
        <vt:lpwstr>_Toc188349068</vt:lpwstr>
      </vt:variant>
      <vt:variant>
        <vt:i4>1245245</vt:i4>
      </vt:variant>
      <vt:variant>
        <vt:i4>1112</vt:i4>
      </vt:variant>
      <vt:variant>
        <vt:i4>0</vt:i4>
      </vt:variant>
      <vt:variant>
        <vt:i4>5</vt:i4>
      </vt:variant>
      <vt:variant>
        <vt:lpwstr/>
      </vt:variant>
      <vt:variant>
        <vt:lpwstr>_Toc188349067</vt:lpwstr>
      </vt:variant>
      <vt:variant>
        <vt:i4>1245245</vt:i4>
      </vt:variant>
      <vt:variant>
        <vt:i4>1106</vt:i4>
      </vt:variant>
      <vt:variant>
        <vt:i4>0</vt:i4>
      </vt:variant>
      <vt:variant>
        <vt:i4>5</vt:i4>
      </vt:variant>
      <vt:variant>
        <vt:lpwstr/>
      </vt:variant>
      <vt:variant>
        <vt:lpwstr>_Toc188349066</vt:lpwstr>
      </vt:variant>
      <vt:variant>
        <vt:i4>1245245</vt:i4>
      </vt:variant>
      <vt:variant>
        <vt:i4>1100</vt:i4>
      </vt:variant>
      <vt:variant>
        <vt:i4>0</vt:i4>
      </vt:variant>
      <vt:variant>
        <vt:i4>5</vt:i4>
      </vt:variant>
      <vt:variant>
        <vt:lpwstr/>
      </vt:variant>
      <vt:variant>
        <vt:lpwstr>_Toc188349065</vt:lpwstr>
      </vt:variant>
      <vt:variant>
        <vt:i4>1245245</vt:i4>
      </vt:variant>
      <vt:variant>
        <vt:i4>1094</vt:i4>
      </vt:variant>
      <vt:variant>
        <vt:i4>0</vt:i4>
      </vt:variant>
      <vt:variant>
        <vt:i4>5</vt:i4>
      </vt:variant>
      <vt:variant>
        <vt:lpwstr/>
      </vt:variant>
      <vt:variant>
        <vt:lpwstr>_Toc188349064</vt:lpwstr>
      </vt:variant>
      <vt:variant>
        <vt:i4>1245245</vt:i4>
      </vt:variant>
      <vt:variant>
        <vt:i4>1088</vt:i4>
      </vt:variant>
      <vt:variant>
        <vt:i4>0</vt:i4>
      </vt:variant>
      <vt:variant>
        <vt:i4>5</vt:i4>
      </vt:variant>
      <vt:variant>
        <vt:lpwstr/>
      </vt:variant>
      <vt:variant>
        <vt:lpwstr>_Toc188349063</vt:lpwstr>
      </vt:variant>
      <vt:variant>
        <vt:i4>1245245</vt:i4>
      </vt:variant>
      <vt:variant>
        <vt:i4>1082</vt:i4>
      </vt:variant>
      <vt:variant>
        <vt:i4>0</vt:i4>
      </vt:variant>
      <vt:variant>
        <vt:i4>5</vt:i4>
      </vt:variant>
      <vt:variant>
        <vt:lpwstr/>
      </vt:variant>
      <vt:variant>
        <vt:lpwstr>_Toc188349062</vt:lpwstr>
      </vt:variant>
      <vt:variant>
        <vt:i4>1245245</vt:i4>
      </vt:variant>
      <vt:variant>
        <vt:i4>1076</vt:i4>
      </vt:variant>
      <vt:variant>
        <vt:i4>0</vt:i4>
      </vt:variant>
      <vt:variant>
        <vt:i4>5</vt:i4>
      </vt:variant>
      <vt:variant>
        <vt:lpwstr/>
      </vt:variant>
      <vt:variant>
        <vt:lpwstr>_Toc188349061</vt:lpwstr>
      </vt:variant>
      <vt:variant>
        <vt:i4>1245245</vt:i4>
      </vt:variant>
      <vt:variant>
        <vt:i4>1070</vt:i4>
      </vt:variant>
      <vt:variant>
        <vt:i4>0</vt:i4>
      </vt:variant>
      <vt:variant>
        <vt:i4>5</vt:i4>
      </vt:variant>
      <vt:variant>
        <vt:lpwstr/>
      </vt:variant>
      <vt:variant>
        <vt:lpwstr>_Toc188349060</vt:lpwstr>
      </vt:variant>
      <vt:variant>
        <vt:i4>1048637</vt:i4>
      </vt:variant>
      <vt:variant>
        <vt:i4>1064</vt:i4>
      </vt:variant>
      <vt:variant>
        <vt:i4>0</vt:i4>
      </vt:variant>
      <vt:variant>
        <vt:i4>5</vt:i4>
      </vt:variant>
      <vt:variant>
        <vt:lpwstr/>
      </vt:variant>
      <vt:variant>
        <vt:lpwstr>_Toc188349059</vt:lpwstr>
      </vt:variant>
      <vt:variant>
        <vt:i4>1048637</vt:i4>
      </vt:variant>
      <vt:variant>
        <vt:i4>1058</vt:i4>
      </vt:variant>
      <vt:variant>
        <vt:i4>0</vt:i4>
      </vt:variant>
      <vt:variant>
        <vt:i4>5</vt:i4>
      </vt:variant>
      <vt:variant>
        <vt:lpwstr/>
      </vt:variant>
      <vt:variant>
        <vt:lpwstr>_Toc188349058</vt:lpwstr>
      </vt:variant>
      <vt:variant>
        <vt:i4>1048637</vt:i4>
      </vt:variant>
      <vt:variant>
        <vt:i4>1052</vt:i4>
      </vt:variant>
      <vt:variant>
        <vt:i4>0</vt:i4>
      </vt:variant>
      <vt:variant>
        <vt:i4>5</vt:i4>
      </vt:variant>
      <vt:variant>
        <vt:lpwstr/>
      </vt:variant>
      <vt:variant>
        <vt:lpwstr>_Toc188349057</vt:lpwstr>
      </vt:variant>
      <vt:variant>
        <vt:i4>1048637</vt:i4>
      </vt:variant>
      <vt:variant>
        <vt:i4>1046</vt:i4>
      </vt:variant>
      <vt:variant>
        <vt:i4>0</vt:i4>
      </vt:variant>
      <vt:variant>
        <vt:i4>5</vt:i4>
      </vt:variant>
      <vt:variant>
        <vt:lpwstr/>
      </vt:variant>
      <vt:variant>
        <vt:lpwstr>_Toc188349056</vt:lpwstr>
      </vt:variant>
      <vt:variant>
        <vt:i4>1048637</vt:i4>
      </vt:variant>
      <vt:variant>
        <vt:i4>1040</vt:i4>
      </vt:variant>
      <vt:variant>
        <vt:i4>0</vt:i4>
      </vt:variant>
      <vt:variant>
        <vt:i4>5</vt:i4>
      </vt:variant>
      <vt:variant>
        <vt:lpwstr/>
      </vt:variant>
      <vt:variant>
        <vt:lpwstr>_Toc188349055</vt:lpwstr>
      </vt:variant>
      <vt:variant>
        <vt:i4>1048637</vt:i4>
      </vt:variant>
      <vt:variant>
        <vt:i4>1034</vt:i4>
      </vt:variant>
      <vt:variant>
        <vt:i4>0</vt:i4>
      </vt:variant>
      <vt:variant>
        <vt:i4>5</vt:i4>
      </vt:variant>
      <vt:variant>
        <vt:lpwstr/>
      </vt:variant>
      <vt:variant>
        <vt:lpwstr>_Toc188349054</vt:lpwstr>
      </vt:variant>
      <vt:variant>
        <vt:i4>1048637</vt:i4>
      </vt:variant>
      <vt:variant>
        <vt:i4>1028</vt:i4>
      </vt:variant>
      <vt:variant>
        <vt:i4>0</vt:i4>
      </vt:variant>
      <vt:variant>
        <vt:i4>5</vt:i4>
      </vt:variant>
      <vt:variant>
        <vt:lpwstr/>
      </vt:variant>
      <vt:variant>
        <vt:lpwstr>_Toc188349053</vt:lpwstr>
      </vt:variant>
      <vt:variant>
        <vt:i4>1048637</vt:i4>
      </vt:variant>
      <vt:variant>
        <vt:i4>1022</vt:i4>
      </vt:variant>
      <vt:variant>
        <vt:i4>0</vt:i4>
      </vt:variant>
      <vt:variant>
        <vt:i4>5</vt:i4>
      </vt:variant>
      <vt:variant>
        <vt:lpwstr/>
      </vt:variant>
      <vt:variant>
        <vt:lpwstr>_Toc188349052</vt:lpwstr>
      </vt:variant>
      <vt:variant>
        <vt:i4>1048637</vt:i4>
      </vt:variant>
      <vt:variant>
        <vt:i4>1016</vt:i4>
      </vt:variant>
      <vt:variant>
        <vt:i4>0</vt:i4>
      </vt:variant>
      <vt:variant>
        <vt:i4>5</vt:i4>
      </vt:variant>
      <vt:variant>
        <vt:lpwstr/>
      </vt:variant>
      <vt:variant>
        <vt:lpwstr>_Toc188349051</vt:lpwstr>
      </vt:variant>
      <vt:variant>
        <vt:i4>1048637</vt:i4>
      </vt:variant>
      <vt:variant>
        <vt:i4>1010</vt:i4>
      </vt:variant>
      <vt:variant>
        <vt:i4>0</vt:i4>
      </vt:variant>
      <vt:variant>
        <vt:i4>5</vt:i4>
      </vt:variant>
      <vt:variant>
        <vt:lpwstr/>
      </vt:variant>
      <vt:variant>
        <vt:lpwstr>_Toc188349050</vt:lpwstr>
      </vt:variant>
      <vt:variant>
        <vt:i4>1114173</vt:i4>
      </vt:variant>
      <vt:variant>
        <vt:i4>1004</vt:i4>
      </vt:variant>
      <vt:variant>
        <vt:i4>0</vt:i4>
      </vt:variant>
      <vt:variant>
        <vt:i4>5</vt:i4>
      </vt:variant>
      <vt:variant>
        <vt:lpwstr/>
      </vt:variant>
      <vt:variant>
        <vt:lpwstr>_Toc188349049</vt:lpwstr>
      </vt:variant>
      <vt:variant>
        <vt:i4>1114173</vt:i4>
      </vt:variant>
      <vt:variant>
        <vt:i4>998</vt:i4>
      </vt:variant>
      <vt:variant>
        <vt:i4>0</vt:i4>
      </vt:variant>
      <vt:variant>
        <vt:i4>5</vt:i4>
      </vt:variant>
      <vt:variant>
        <vt:lpwstr/>
      </vt:variant>
      <vt:variant>
        <vt:lpwstr>_Toc188349048</vt:lpwstr>
      </vt:variant>
      <vt:variant>
        <vt:i4>1114173</vt:i4>
      </vt:variant>
      <vt:variant>
        <vt:i4>992</vt:i4>
      </vt:variant>
      <vt:variant>
        <vt:i4>0</vt:i4>
      </vt:variant>
      <vt:variant>
        <vt:i4>5</vt:i4>
      </vt:variant>
      <vt:variant>
        <vt:lpwstr/>
      </vt:variant>
      <vt:variant>
        <vt:lpwstr>_Toc188349047</vt:lpwstr>
      </vt:variant>
      <vt:variant>
        <vt:i4>1114173</vt:i4>
      </vt:variant>
      <vt:variant>
        <vt:i4>986</vt:i4>
      </vt:variant>
      <vt:variant>
        <vt:i4>0</vt:i4>
      </vt:variant>
      <vt:variant>
        <vt:i4>5</vt:i4>
      </vt:variant>
      <vt:variant>
        <vt:lpwstr/>
      </vt:variant>
      <vt:variant>
        <vt:lpwstr>_Toc188349046</vt:lpwstr>
      </vt:variant>
      <vt:variant>
        <vt:i4>1114173</vt:i4>
      </vt:variant>
      <vt:variant>
        <vt:i4>980</vt:i4>
      </vt:variant>
      <vt:variant>
        <vt:i4>0</vt:i4>
      </vt:variant>
      <vt:variant>
        <vt:i4>5</vt:i4>
      </vt:variant>
      <vt:variant>
        <vt:lpwstr/>
      </vt:variant>
      <vt:variant>
        <vt:lpwstr>_Toc188349045</vt:lpwstr>
      </vt:variant>
      <vt:variant>
        <vt:i4>1114173</vt:i4>
      </vt:variant>
      <vt:variant>
        <vt:i4>974</vt:i4>
      </vt:variant>
      <vt:variant>
        <vt:i4>0</vt:i4>
      </vt:variant>
      <vt:variant>
        <vt:i4>5</vt:i4>
      </vt:variant>
      <vt:variant>
        <vt:lpwstr/>
      </vt:variant>
      <vt:variant>
        <vt:lpwstr>_Toc188349044</vt:lpwstr>
      </vt:variant>
      <vt:variant>
        <vt:i4>1114173</vt:i4>
      </vt:variant>
      <vt:variant>
        <vt:i4>968</vt:i4>
      </vt:variant>
      <vt:variant>
        <vt:i4>0</vt:i4>
      </vt:variant>
      <vt:variant>
        <vt:i4>5</vt:i4>
      </vt:variant>
      <vt:variant>
        <vt:lpwstr/>
      </vt:variant>
      <vt:variant>
        <vt:lpwstr>_Toc188349043</vt:lpwstr>
      </vt:variant>
      <vt:variant>
        <vt:i4>1114173</vt:i4>
      </vt:variant>
      <vt:variant>
        <vt:i4>962</vt:i4>
      </vt:variant>
      <vt:variant>
        <vt:i4>0</vt:i4>
      </vt:variant>
      <vt:variant>
        <vt:i4>5</vt:i4>
      </vt:variant>
      <vt:variant>
        <vt:lpwstr/>
      </vt:variant>
      <vt:variant>
        <vt:lpwstr>_Toc188349042</vt:lpwstr>
      </vt:variant>
      <vt:variant>
        <vt:i4>1114173</vt:i4>
      </vt:variant>
      <vt:variant>
        <vt:i4>956</vt:i4>
      </vt:variant>
      <vt:variant>
        <vt:i4>0</vt:i4>
      </vt:variant>
      <vt:variant>
        <vt:i4>5</vt:i4>
      </vt:variant>
      <vt:variant>
        <vt:lpwstr/>
      </vt:variant>
      <vt:variant>
        <vt:lpwstr>_Toc188349041</vt:lpwstr>
      </vt:variant>
      <vt:variant>
        <vt:i4>1114173</vt:i4>
      </vt:variant>
      <vt:variant>
        <vt:i4>950</vt:i4>
      </vt:variant>
      <vt:variant>
        <vt:i4>0</vt:i4>
      </vt:variant>
      <vt:variant>
        <vt:i4>5</vt:i4>
      </vt:variant>
      <vt:variant>
        <vt:lpwstr/>
      </vt:variant>
      <vt:variant>
        <vt:lpwstr>_Toc188349040</vt:lpwstr>
      </vt:variant>
      <vt:variant>
        <vt:i4>1441853</vt:i4>
      </vt:variant>
      <vt:variant>
        <vt:i4>944</vt:i4>
      </vt:variant>
      <vt:variant>
        <vt:i4>0</vt:i4>
      </vt:variant>
      <vt:variant>
        <vt:i4>5</vt:i4>
      </vt:variant>
      <vt:variant>
        <vt:lpwstr/>
      </vt:variant>
      <vt:variant>
        <vt:lpwstr>_Toc188349039</vt:lpwstr>
      </vt:variant>
      <vt:variant>
        <vt:i4>1441853</vt:i4>
      </vt:variant>
      <vt:variant>
        <vt:i4>938</vt:i4>
      </vt:variant>
      <vt:variant>
        <vt:i4>0</vt:i4>
      </vt:variant>
      <vt:variant>
        <vt:i4>5</vt:i4>
      </vt:variant>
      <vt:variant>
        <vt:lpwstr/>
      </vt:variant>
      <vt:variant>
        <vt:lpwstr>_Toc188349038</vt:lpwstr>
      </vt:variant>
      <vt:variant>
        <vt:i4>1441853</vt:i4>
      </vt:variant>
      <vt:variant>
        <vt:i4>932</vt:i4>
      </vt:variant>
      <vt:variant>
        <vt:i4>0</vt:i4>
      </vt:variant>
      <vt:variant>
        <vt:i4>5</vt:i4>
      </vt:variant>
      <vt:variant>
        <vt:lpwstr/>
      </vt:variant>
      <vt:variant>
        <vt:lpwstr>_Toc188349037</vt:lpwstr>
      </vt:variant>
      <vt:variant>
        <vt:i4>1441853</vt:i4>
      </vt:variant>
      <vt:variant>
        <vt:i4>926</vt:i4>
      </vt:variant>
      <vt:variant>
        <vt:i4>0</vt:i4>
      </vt:variant>
      <vt:variant>
        <vt:i4>5</vt:i4>
      </vt:variant>
      <vt:variant>
        <vt:lpwstr/>
      </vt:variant>
      <vt:variant>
        <vt:lpwstr>_Toc188349036</vt:lpwstr>
      </vt:variant>
      <vt:variant>
        <vt:i4>1441853</vt:i4>
      </vt:variant>
      <vt:variant>
        <vt:i4>920</vt:i4>
      </vt:variant>
      <vt:variant>
        <vt:i4>0</vt:i4>
      </vt:variant>
      <vt:variant>
        <vt:i4>5</vt:i4>
      </vt:variant>
      <vt:variant>
        <vt:lpwstr/>
      </vt:variant>
      <vt:variant>
        <vt:lpwstr>_Toc188349035</vt:lpwstr>
      </vt:variant>
      <vt:variant>
        <vt:i4>1441853</vt:i4>
      </vt:variant>
      <vt:variant>
        <vt:i4>914</vt:i4>
      </vt:variant>
      <vt:variant>
        <vt:i4>0</vt:i4>
      </vt:variant>
      <vt:variant>
        <vt:i4>5</vt:i4>
      </vt:variant>
      <vt:variant>
        <vt:lpwstr/>
      </vt:variant>
      <vt:variant>
        <vt:lpwstr>_Toc188349034</vt:lpwstr>
      </vt:variant>
      <vt:variant>
        <vt:i4>1441853</vt:i4>
      </vt:variant>
      <vt:variant>
        <vt:i4>908</vt:i4>
      </vt:variant>
      <vt:variant>
        <vt:i4>0</vt:i4>
      </vt:variant>
      <vt:variant>
        <vt:i4>5</vt:i4>
      </vt:variant>
      <vt:variant>
        <vt:lpwstr/>
      </vt:variant>
      <vt:variant>
        <vt:lpwstr>_Toc188349033</vt:lpwstr>
      </vt:variant>
      <vt:variant>
        <vt:i4>1441853</vt:i4>
      </vt:variant>
      <vt:variant>
        <vt:i4>902</vt:i4>
      </vt:variant>
      <vt:variant>
        <vt:i4>0</vt:i4>
      </vt:variant>
      <vt:variant>
        <vt:i4>5</vt:i4>
      </vt:variant>
      <vt:variant>
        <vt:lpwstr/>
      </vt:variant>
      <vt:variant>
        <vt:lpwstr>_Toc188349032</vt:lpwstr>
      </vt:variant>
      <vt:variant>
        <vt:i4>1441853</vt:i4>
      </vt:variant>
      <vt:variant>
        <vt:i4>896</vt:i4>
      </vt:variant>
      <vt:variant>
        <vt:i4>0</vt:i4>
      </vt:variant>
      <vt:variant>
        <vt:i4>5</vt:i4>
      </vt:variant>
      <vt:variant>
        <vt:lpwstr/>
      </vt:variant>
      <vt:variant>
        <vt:lpwstr>_Toc188349031</vt:lpwstr>
      </vt:variant>
      <vt:variant>
        <vt:i4>1441853</vt:i4>
      </vt:variant>
      <vt:variant>
        <vt:i4>890</vt:i4>
      </vt:variant>
      <vt:variant>
        <vt:i4>0</vt:i4>
      </vt:variant>
      <vt:variant>
        <vt:i4>5</vt:i4>
      </vt:variant>
      <vt:variant>
        <vt:lpwstr/>
      </vt:variant>
      <vt:variant>
        <vt:lpwstr>_Toc188349030</vt:lpwstr>
      </vt:variant>
      <vt:variant>
        <vt:i4>1507389</vt:i4>
      </vt:variant>
      <vt:variant>
        <vt:i4>884</vt:i4>
      </vt:variant>
      <vt:variant>
        <vt:i4>0</vt:i4>
      </vt:variant>
      <vt:variant>
        <vt:i4>5</vt:i4>
      </vt:variant>
      <vt:variant>
        <vt:lpwstr/>
      </vt:variant>
      <vt:variant>
        <vt:lpwstr>_Toc188349029</vt:lpwstr>
      </vt:variant>
      <vt:variant>
        <vt:i4>1507389</vt:i4>
      </vt:variant>
      <vt:variant>
        <vt:i4>878</vt:i4>
      </vt:variant>
      <vt:variant>
        <vt:i4>0</vt:i4>
      </vt:variant>
      <vt:variant>
        <vt:i4>5</vt:i4>
      </vt:variant>
      <vt:variant>
        <vt:lpwstr/>
      </vt:variant>
      <vt:variant>
        <vt:lpwstr>_Toc188349028</vt:lpwstr>
      </vt:variant>
      <vt:variant>
        <vt:i4>1507389</vt:i4>
      </vt:variant>
      <vt:variant>
        <vt:i4>872</vt:i4>
      </vt:variant>
      <vt:variant>
        <vt:i4>0</vt:i4>
      </vt:variant>
      <vt:variant>
        <vt:i4>5</vt:i4>
      </vt:variant>
      <vt:variant>
        <vt:lpwstr/>
      </vt:variant>
      <vt:variant>
        <vt:lpwstr>_Toc188349027</vt:lpwstr>
      </vt:variant>
      <vt:variant>
        <vt:i4>1507389</vt:i4>
      </vt:variant>
      <vt:variant>
        <vt:i4>866</vt:i4>
      </vt:variant>
      <vt:variant>
        <vt:i4>0</vt:i4>
      </vt:variant>
      <vt:variant>
        <vt:i4>5</vt:i4>
      </vt:variant>
      <vt:variant>
        <vt:lpwstr/>
      </vt:variant>
      <vt:variant>
        <vt:lpwstr>_Toc188349026</vt:lpwstr>
      </vt:variant>
      <vt:variant>
        <vt:i4>1507389</vt:i4>
      </vt:variant>
      <vt:variant>
        <vt:i4>860</vt:i4>
      </vt:variant>
      <vt:variant>
        <vt:i4>0</vt:i4>
      </vt:variant>
      <vt:variant>
        <vt:i4>5</vt:i4>
      </vt:variant>
      <vt:variant>
        <vt:lpwstr/>
      </vt:variant>
      <vt:variant>
        <vt:lpwstr>_Toc188349025</vt:lpwstr>
      </vt:variant>
      <vt:variant>
        <vt:i4>1507389</vt:i4>
      </vt:variant>
      <vt:variant>
        <vt:i4>854</vt:i4>
      </vt:variant>
      <vt:variant>
        <vt:i4>0</vt:i4>
      </vt:variant>
      <vt:variant>
        <vt:i4>5</vt:i4>
      </vt:variant>
      <vt:variant>
        <vt:lpwstr/>
      </vt:variant>
      <vt:variant>
        <vt:lpwstr>_Toc188349024</vt:lpwstr>
      </vt:variant>
      <vt:variant>
        <vt:i4>1507389</vt:i4>
      </vt:variant>
      <vt:variant>
        <vt:i4>848</vt:i4>
      </vt:variant>
      <vt:variant>
        <vt:i4>0</vt:i4>
      </vt:variant>
      <vt:variant>
        <vt:i4>5</vt:i4>
      </vt:variant>
      <vt:variant>
        <vt:lpwstr/>
      </vt:variant>
      <vt:variant>
        <vt:lpwstr>_Toc188349023</vt:lpwstr>
      </vt:variant>
      <vt:variant>
        <vt:i4>1507389</vt:i4>
      </vt:variant>
      <vt:variant>
        <vt:i4>842</vt:i4>
      </vt:variant>
      <vt:variant>
        <vt:i4>0</vt:i4>
      </vt:variant>
      <vt:variant>
        <vt:i4>5</vt:i4>
      </vt:variant>
      <vt:variant>
        <vt:lpwstr/>
      </vt:variant>
      <vt:variant>
        <vt:lpwstr>_Toc188349022</vt:lpwstr>
      </vt:variant>
      <vt:variant>
        <vt:i4>1507389</vt:i4>
      </vt:variant>
      <vt:variant>
        <vt:i4>836</vt:i4>
      </vt:variant>
      <vt:variant>
        <vt:i4>0</vt:i4>
      </vt:variant>
      <vt:variant>
        <vt:i4>5</vt:i4>
      </vt:variant>
      <vt:variant>
        <vt:lpwstr/>
      </vt:variant>
      <vt:variant>
        <vt:lpwstr>_Toc188349021</vt:lpwstr>
      </vt:variant>
      <vt:variant>
        <vt:i4>1507389</vt:i4>
      </vt:variant>
      <vt:variant>
        <vt:i4>830</vt:i4>
      </vt:variant>
      <vt:variant>
        <vt:i4>0</vt:i4>
      </vt:variant>
      <vt:variant>
        <vt:i4>5</vt:i4>
      </vt:variant>
      <vt:variant>
        <vt:lpwstr/>
      </vt:variant>
      <vt:variant>
        <vt:lpwstr>_Toc188349020</vt:lpwstr>
      </vt:variant>
      <vt:variant>
        <vt:i4>1310781</vt:i4>
      </vt:variant>
      <vt:variant>
        <vt:i4>824</vt:i4>
      </vt:variant>
      <vt:variant>
        <vt:i4>0</vt:i4>
      </vt:variant>
      <vt:variant>
        <vt:i4>5</vt:i4>
      </vt:variant>
      <vt:variant>
        <vt:lpwstr/>
      </vt:variant>
      <vt:variant>
        <vt:lpwstr>_Toc188349019</vt:lpwstr>
      </vt:variant>
      <vt:variant>
        <vt:i4>1310781</vt:i4>
      </vt:variant>
      <vt:variant>
        <vt:i4>818</vt:i4>
      </vt:variant>
      <vt:variant>
        <vt:i4>0</vt:i4>
      </vt:variant>
      <vt:variant>
        <vt:i4>5</vt:i4>
      </vt:variant>
      <vt:variant>
        <vt:lpwstr/>
      </vt:variant>
      <vt:variant>
        <vt:lpwstr>_Toc188349018</vt:lpwstr>
      </vt:variant>
      <vt:variant>
        <vt:i4>1310781</vt:i4>
      </vt:variant>
      <vt:variant>
        <vt:i4>812</vt:i4>
      </vt:variant>
      <vt:variant>
        <vt:i4>0</vt:i4>
      </vt:variant>
      <vt:variant>
        <vt:i4>5</vt:i4>
      </vt:variant>
      <vt:variant>
        <vt:lpwstr/>
      </vt:variant>
      <vt:variant>
        <vt:lpwstr>_Toc188349017</vt:lpwstr>
      </vt:variant>
      <vt:variant>
        <vt:i4>1310781</vt:i4>
      </vt:variant>
      <vt:variant>
        <vt:i4>806</vt:i4>
      </vt:variant>
      <vt:variant>
        <vt:i4>0</vt:i4>
      </vt:variant>
      <vt:variant>
        <vt:i4>5</vt:i4>
      </vt:variant>
      <vt:variant>
        <vt:lpwstr/>
      </vt:variant>
      <vt:variant>
        <vt:lpwstr>_Toc188349016</vt:lpwstr>
      </vt:variant>
      <vt:variant>
        <vt:i4>1310781</vt:i4>
      </vt:variant>
      <vt:variant>
        <vt:i4>800</vt:i4>
      </vt:variant>
      <vt:variant>
        <vt:i4>0</vt:i4>
      </vt:variant>
      <vt:variant>
        <vt:i4>5</vt:i4>
      </vt:variant>
      <vt:variant>
        <vt:lpwstr/>
      </vt:variant>
      <vt:variant>
        <vt:lpwstr>_Toc188349015</vt:lpwstr>
      </vt:variant>
      <vt:variant>
        <vt:i4>1310781</vt:i4>
      </vt:variant>
      <vt:variant>
        <vt:i4>794</vt:i4>
      </vt:variant>
      <vt:variant>
        <vt:i4>0</vt:i4>
      </vt:variant>
      <vt:variant>
        <vt:i4>5</vt:i4>
      </vt:variant>
      <vt:variant>
        <vt:lpwstr/>
      </vt:variant>
      <vt:variant>
        <vt:lpwstr>_Toc188349014</vt:lpwstr>
      </vt:variant>
      <vt:variant>
        <vt:i4>1310781</vt:i4>
      </vt:variant>
      <vt:variant>
        <vt:i4>788</vt:i4>
      </vt:variant>
      <vt:variant>
        <vt:i4>0</vt:i4>
      </vt:variant>
      <vt:variant>
        <vt:i4>5</vt:i4>
      </vt:variant>
      <vt:variant>
        <vt:lpwstr/>
      </vt:variant>
      <vt:variant>
        <vt:lpwstr>_Toc188349013</vt:lpwstr>
      </vt:variant>
      <vt:variant>
        <vt:i4>1310781</vt:i4>
      </vt:variant>
      <vt:variant>
        <vt:i4>782</vt:i4>
      </vt:variant>
      <vt:variant>
        <vt:i4>0</vt:i4>
      </vt:variant>
      <vt:variant>
        <vt:i4>5</vt:i4>
      </vt:variant>
      <vt:variant>
        <vt:lpwstr/>
      </vt:variant>
      <vt:variant>
        <vt:lpwstr>_Toc188349012</vt:lpwstr>
      </vt:variant>
      <vt:variant>
        <vt:i4>1310781</vt:i4>
      </vt:variant>
      <vt:variant>
        <vt:i4>776</vt:i4>
      </vt:variant>
      <vt:variant>
        <vt:i4>0</vt:i4>
      </vt:variant>
      <vt:variant>
        <vt:i4>5</vt:i4>
      </vt:variant>
      <vt:variant>
        <vt:lpwstr/>
      </vt:variant>
      <vt:variant>
        <vt:lpwstr>_Toc188349011</vt:lpwstr>
      </vt:variant>
      <vt:variant>
        <vt:i4>1310781</vt:i4>
      </vt:variant>
      <vt:variant>
        <vt:i4>770</vt:i4>
      </vt:variant>
      <vt:variant>
        <vt:i4>0</vt:i4>
      </vt:variant>
      <vt:variant>
        <vt:i4>5</vt:i4>
      </vt:variant>
      <vt:variant>
        <vt:lpwstr/>
      </vt:variant>
      <vt:variant>
        <vt:lpwstr>_Toc188349010</vt:lpwstr>
      </vt:variant>
      <vt:variant>
        <vt:i4>1376317</vt:i4>
      </vt:variant>
      <vt:variant>
        <vt:i4>764</vt:i4>
      </vt:variant>
      <vt:variant>
        <vt:i4>0</vt:i4>
      </vt:variant>
      <vt:variant>
        <vt:i4>5</vt:i4>
      </vt:variant>
      <vt:variant>
        <vt:lpwstr/>
      </vt:variant>
      <vt:variant>
        <vt:lpwstr>_Toc188349009</vt:lpwstr>
      </vt:variant>
      <vt:variant>
        <vt:i4>1376317</vt:i4>
      </vt:variant>
      <vt:variant>
        <vt:i4>758</vt:i4>
      </vt:variant>
      <vt:variant>
        <vt:i4>0</vt:i4>
      </vt:variant>
      <vt:variant>
        <vt:i4>5</vt:i4>
      </vt:variant>
      <vt:variant>
        <vt:lpwstr/>
      </vt:variant>
      <vt:variant>
        <vt:lpwstr>_Toc188349008</vt:lpwstr>
      </vt:variant>
      <vt:variant>
        <vt:i4>1376317</vt:i4>
      </vt:variant>
      <vt:variant>
        <vt:i4>752</vt:i4>
      </vt:variant>
      <vt:variant>
        <vt:i4>0</vt:i4>
      </vt:variant>
      <vt:variant>
        <vt:i4>5</vt:i4>
      </vt:variant>
      <vt:variant>
        <vt:lpwstr/>
      </vt:variant>
      <vt:variant>
        <vt:lpwstr>_Toc188349007</vt:lpwstr>
      </vt:variant>
      <vt:variant>
        <vt:i4>1376317</vt:i4>
      </vt:variant>
      <vt:variant>
        <vt:i4>746</vt:i4>
      </vt:variant>
      <vt:variant>
        <vt:i4>0</vt:i4>
      </vt:variant>
      <vt:variant>
        <vt:i4>5</vt:i4>
      </vt:variant>
      <vt:variant>
        <vt:lpwstr/>
      </vt:variant>
      <vt:variant>
        <vt:lpwstr>_Toc188349006</vt:lpwstr>
      </vt:variant>
      <vt:variant>
        <vt:i4>1376317</vt:i4>
      </vt:variant>
      <vt:variant>
        <vt:i4>740</vt:i4>
      </vt:variant>
      <vt:variant>
        <vt:i4>0</vt:i4>
      </vt:variant>
      <vt:variant>
        <vt:i4>5</vt:i4>
      </vt:variant>
      <vt:variant>
        <vt:lpwstr/>
      </vt:variant>
      <vt:variant>
        <vt:lpwstr>_Toc188349005</vt:lpwstr>
      </vt:variant>
      <vt:variant>
        <vt:i4>1376317</vt:i4>
      </vt:variant>
      <vt:variant>
        <vt:i4>734</vt:i4>
      </vt:variant>
      <vt:variant>
        <vt:i4>0</vt:i4>
      </vt:variant>
      <vt:variant>
        <vt:i4>5</vt:i4>
      </vt:variant>
      <vt:variant>
        <vt:lpwstr/>
      </vt:variant>
      <vt:variant>
        <vt:lpwstr>_Toc188349004</vt:lpwstr>
      </vt:variant>
      <vt:variant>
        <vt:i4>1376317</vt:i4>
      </vt:variant>
      <vt:variant>
        <vt:i4>728</vt:i4>
      </vt:variant>
      <vt:variant>
        <vt:i4>0</vt:i4>
      </vt:variant>
      <vt:variant>
        <vt:i4>5</vt:i4>
      </vt:variant>
      <vt:variant>
        <vt:lpwstr/>
      </vt:variant>
      <vt:variant>
        <vt:lpwstr>_Toc188349003</vt:lpwstr>
      </vt:variant>
      <vt:variant>
        <vt:i4>1376317</vt:i4>
      </vt:variant>
      <vt:variant>
        <vt:i4>722</vt:i4>
      </vt:variant>
      <vt:variant>
        <vt:i4>0</vt:i4>
      </vt:variant>
      <vt:variant>
        <vt:i4>5</vt:i4>
      </vt:variant>
      <vt:variant>
        <vt:lpwstr/>
      </vt:variant>
      <vt:variant>
        <vt:lpwstr>_Toc188349002</vt:lpwstr>
      </vt:variant>
      <vt:variant>
        <vt:i4>1376317</vt:i4>
      </vt:variant>
      <vt:variant>
        <vt:i4>716</vt:i4>
      </vt:variant>
      <vt:variant>
        <vt:i4>0</vt:i4>
      </vt:variant>
      <vt:variant>
        <vt:i4>5</vt:i4>
      </vt:variant>
      <vt:variant>
        <vt:lpwstr/>
      </vt:variant>
      <vt:variant>
        <vt:lpwstr>_Toc188349001</vt:lpwstr>
      </vt:variant>
      <vt:variant>
        <vt:i4>1376317</vt:i4>
      </vt:variant>
      <vt:variant>
        <vt:i4>710</vt:i4>
      </vt:variant>
      <vt:variant>
        <vt:i4>0</vt:i4>
      </vt:variant>
      <vt:variant>
        <vt:i4>5</vt:i4>
      </vt:variant>
      <vt:variant>
        <vt:lpwstr/>
      </vt:variant>
      <vt:variant>
        <vt:lpwstr>_Toc188349000</vt:lpwstr>
      </vt:variant>
      <vt:variant>
        <vt:i4>1900596</vt:i4>
      </vt:variant>
      <vt:variant>
        <vt:i4>704</vt:i4>
      </vt:variant>
      <vt:variant>
        <vt:i4>0</vt:i4>
      </vt:variant>
      <vt:variant>
        <vt:i4>5</vt:i4>
      </vt:variant>
      <vt:variant>
        <vt:lpwstr/>
      </vt:variant>
      <vt:variant>
        <vt:lpwstr>_Toc188348999</vt:lpwstr>
      </vt:variant>
      <vt:variant>
        <vt:i4>1900596</vt:i4>
      </vt:variant>
      <vt:variant>
        <vt:i4>698</vt:i4>
      </vt:variant>
      <vt:variant>
        <vt:i4>0</vt:i4>
      </vt:variant>
      <vt:variant>
        <vt:i4>5</vt:i4>
      </vt:variant>
      <vt:variant>
        <vt:lpwstr/>
      </vt:variant>
      <vt:variant>
        <vt:lpwstr>_Toc188348998</vt:lpwstr>
      </vt:variant>
      <vt:variant>
        <vt:i4>1900596</vt:i4>
      </vt:variant>
      <vt:variant>
        <vt:i4>692</vt:i4>
      </vt:variant>
      <vt:variant>
        <vt:i4>0</vt:i4>
      </vt:variant>
      <vt:variant>
        <vt:i4>5</vt:i4>
      </vt:variant>
      <vt:variant>
        <vt:lpwstr/>
      </vt:variant>
      <vt:variant>
        <vt:lpwstr>_Toc188348997</vt:lpwstr>
      </vt:variant>
      <vt:variant>
        <vt:i4>1900596</vt:i4>
      </vt:variant>
      <vt:variant>
        <vt:i4>686</vt:i4>
      </vt:variant>
      <vt:variant>
        <vt:i4>0</vt:i4>
      </vt:variant>
      <vt:variant>
        <vt:i4>5</vt:i4>
      </vt:variant>
      <vt:variant>
        <vt:lpwstr/>
      </vt:variant>
      <vt:variant>
        <vt:lpwstr>_Toc188348996</vt:lpwstr>
      </vt:variant>
      <vt:variant>
        <vt:i4>1900596</vt:i4>
      </vt:variant>
      <vt:variant>
        <vt:i4>680</vt:i4>
      </vt:variant>
      <vt:variant>
        <vt:i4>0</vt:i4>
      </vt:variant>
      <vt:variant>
        <vt:i4>5</vt:i4>
      </vt:variant>
      <vt:variant>
        <vt:lpwstr/>
      </vt:variant>
      <vt:variant>
        <vt:lpwstr>_Toc188348995</vt:lpwstr>
      </vt:variant>
      <vt:variant>
        <vt:i4>1900596</vt:i4>
      </vt:variant>
      <vt:variant>
        <vt:i4>674</vt:i4>
      </vt:variant>
      <vt:variant>
        <vt:i4>0</vt:i4>
      </vt:variant>
      <vt:variant>
        <vt:i4>5</vt:i4>
      </vt:variant>
      <vt:variant>
        <vt:lpwstr/>
      </vt:variant>
      <vt:variant>
        <vt:lpwstr>_Toc188348994</vt:lpwstr>
      </vt:variant>
      <vt:variant>
        <vt:i4>1900596</vt:i4>
      </vt:variant>
      <vt:variant>
        <vt:i4>668</vt:i4>
      </vt:variant>
      <vt:variant>
        <vt:i4>0</vt:i4>
      </vt:variant>
      <vt:variant>
        <vt:i4>5</vt:i4>
      </vt:variant>
      <vt:variant>
        <vt:lpwstr/>
      </vt:variant>
      <vt:variant>
        <vt:lpwstr>_Toc188348993</vt:lpwstr>
      </vt:variant>
      <vt:variant>
        <vt:i4>1900596</vt:i4>
      </vt:variant>
      <vt:variant>
        <vt:i4>662</vt:i4>
      </vt:variant>
      <vt:variant>
        <vt:i4>0</vt:i4>
      </vt:variant>
      <vt:variant>
        <vt:i4>5</vt:i4>
      </vt:variant>
      <vt:variant>
        <vt:lpwstr/>
      </vt:variant>
      <vt:variant>
        <vt:lpwstr>_Toc188348992</vt:lpwstr>
      </vt:variant>
      <vt:variant>
        <vt:i4>1900596</vt:i4>
      </vt:variant>
      <vt:variant>
        <vt:i4>656</vt:i4>
      </vt:variant>
      <vt:variant>
        <vt:i4>0</vt:i4>
      </vt:variant>
      <vt:variant>
        <vt:i4>5</vt:i4>
      </vt:variant>
      <vt:variant>
        <vt:lpwstr/>
      </vt:variant>
      <vt:variant>
        <vt:lpwstr>_Toc188348991</vt:lpwstr>
      </vt:variant>
      <vt:variant>
        <vt:i4>1900596</vt:i4>
      </vt:variant>
      <vt:variant>
        <vt:i4>650</vt:i4>
      </vt:variant>
      <vt:variant>
        <vt:i4>0</vt:i4>
      </vt:variant>
      <vt:variant>
        <vt:i4>5</vt:i4>
      </vt:variant>
      <vt:variant>
        <vt:lpwstr/>
      </vt:variant>
      <vt:variant>
        <vt:lpwstr>_Toc188348990</vt:lpwstr>
      </vt:variant>
      <vt:variant>
        <vt:i4>1835060</vt:i4>
      </vt:variant>
      <vt:variant>
        <vt:i4>644</vt:i4>
      </vt:variant>
      <vt:variant>
        <vt:i4>0</vt:i4>
      </vt:variant>
      <vt:variant>
        <vt:i4>5</vt:i4>
      </vt:variant>
      <vt:variant>
        <vt:lpwstr/>
      </vt:variant>
      <vt:variant>
        <vt:lpwstr>_Toc188348989</vt:lpwstr>
      </vt:variant>
      <vt:variant>
        <vt:i4>1835060</vt:i4>
      </vt:variant>
      <vt:variant>
        <vt:i4>638</vt:i4>
      </vt:variant>
      <vt:variant>
        <vt:i4>0</vt:i4>
      </vt:variant>
      <vt:variant>
        <vt:i4>5</vt:i4>
      </vt:variant>
      <vt:variant>
        <vt:lpwstr/>
      </vt:variant>
      <vt:variant>
        <vt:lpwstr>_Toc188348988</vt:lpwstr>
      </vt:variant>
      <vt:variant>
        <vt:i4>1835060</vt:i4>
      </vt:variant>
      <vt:variant>
        <vt:i4>632</vt:i4>
      </vt:variant>
      <vt:variant>
        <vt:i4>0</vt:i4>
      </vt:variant>
      <vt:variant>
        <vt:i4>5</vt:i4>
      </vt:variant>
      <vt:variant>
        <vt:lpwstr/>
      </vt:variant>
      <vt:variant>
        <vt:lpwstr>_Toc188348987</vt:lpwstr>
      </vt:variant>
      <vt:variant>
        <vt:i4>1835060</vt:i4>
      </vt:variant>
      <vt:variant>
        <vt:i4>626</vt:i4>
      </vt:variant>
      <vt:variant>
        <vt:i4>0</vt:i4>
      </vt:variant>
      <vt:variant>
        <vt:i4>5</vt:i4>
      </vt:variant>
      <vt:variant>
        <vt:lpwstr/>
      </vt:variant>
      <vt:variant>
        <vt:lpwstr>_Toc188348986</vt:lpwstr>
      </vt:variant>
      <vt:variant>
        <vt:i4>1835060</vt:i4>
      </vt:variant>
      <vt:variant>
        <vt:i4>620</vt:i4>
      </vt:variant>
      <vt:variant>
        <vt:i4>0</vt:i4>
      </vt:variant>
      <vt:variant>
        <vt:i4>5</vt:i4>
      </vt:variant>
      <vt:variant>
        <vt:lpwstr/>
      </vt:variant>
      <vt:variant>
        <vt:lpwstr>_Toc188348985</vt:lpwstr>
      </vt:variant>
      <vt:variant>
        <vt:i4>1835060</vt:i4>
      </vt:variant>
      <vt:variant>
        <vt:i4>614</vt:i4>
      </vt:variant>
      <vt:variant>
        <vt:i4>0</vt:i4>
      </vt:variant>
      <vt:variant>
        <vt:i4>5</vt:i4>
      </vt:variant>
      <vt:variant>
        <vt:lpwstr/>
      </vt:variant>
      <vt:variant>
        <vt:lpwstr>_Toc188348984</vt:lpwstr>
      </vt:variant>
      <vt:variant>
        <vt:i4>1835060</vt:i4>
      </vt:variant>
      <vt:variant>
        <vt:i4>608</vt:i4>
      </vt:variant>
      <vt:variant>
        <vt:i4>0</vt:i4>
      </vt:variant>
      <vt:variant>
        <vt:i4>5</vt:i4>
      </vt:variant>
      <vt:variant>
        <vt:lpwstr/>
      </vt:variant>
      <vt:variant>
        <vt:lpwstr>_Toc188348983</vt:lpwstr>
      </vt:variant>
      <vt:variant>
        <vt:i4>1835060</vt:i4>
      </vt:variant>
      <vt:variant>
        <vt:i4>602</vt:i4>
      </vt:variant>
      <vt:variant>
        <vt:i4>0</vt:i4>
      </vt:variant>
      <vt:variant>
        <vt:i4>5</vt:i4>
      </vt:variant>
      <vt:variant>
        <vt:lpwstr/>
      </vt:variant>
      <vt:variant>
        <vt:lpwstr>_Toc188348982</vt:lpwstr>
      </vt:variant>
      <vt:variant>
        <vt:i4>1835060</vt:i4>
      </vt:variant>
      <vt:variant>
        <vt:i4>596</vt:i4>
      </vt:variant>
      <vt:variant>
        <vt:i4>0</vt:i4>
      </vt:variant>
      <vt:variant>
        <vt:i4>5</vt:i4>
      </vt:variant>
      <vt:variant>
        <vt:lpwstr/>
      </vt:variant>
      <vt:variant>
        <vt:lpwstr>_Toc188348981</vt:lpwstr>
      </vt:variant>
      <vt:variant>
        <vt:i4>1835060</vt:i4>
      </vt:variant>
      <vt:variant>
        <vt:i4>590</vt:i4>
      </vt:variant>
      <vt:variant>
        <vt:i4>0</vt:i4>
      </vt:variant>
      <vt:variant>
        <vt:i4>5</vt:i4>
      </vt:variant>
      <vt:variant>
        <vt:lpwstr/>
      </vt:variant>
      <vt:variant>
        <vt:lpwstr>_Toc188348980</vt:lpwstr>
      </vt:variant>
      <vt:variant>
        <vt:i4>1245236</vt:i4>
      </vt:variant>
      <vt:variant>
        <vt:i4>584</vt:i4>
      </vt:variant>
      <vt:variant>
        <vt:i4>0</vt:i4>
      </vt:variant>
      <vt:variant>
        <vt:i4>5</vt:i4>
      </vt:variant>
      <vt:variant>
        <vt:lpwstr/>
      </vt:variant>
      <vt:variant>
        <vt:lpwstr>_Toc188348979</vt:lpwstr>
      </vt:variant>
      <vt:variant>
        <vt:i4>1245236</vt:i4>
      </vt:variant>
      <vt:variant>
        <vt:i4>578</vt:i4>
      </vt:variant>
      <vt:variant>
        <vt:i4>0</vt:i4>
      </vt:variant>
      <vt:variant>
        <vt:i4>5</vt:i4>
      </vt:variant>
      <vt:variant>
        <vt:lpwstr/>
      </vt:variant>
      <vt:variant>
        <vt:lpwstr>_Toc188348978</vt:lpwstr>
      </vt:variant>
      <vt:variant>
        <vt:i4>1245236</vt:i4>
      </vt:variant>
      <vt:variant>
        <vt:i4>572</vt:i4>
      </vt:variant>
      <vt:variant>
        <vt:i4>0</vt:i4>
      </vt:variant>
      <vt:variant>
        <vt:i4>5</vt:i4>
      </vt:variant>
      <vt:variant>
        <vt:lpwstr/>
      </vt:variant>
      <vt:variant>
        <vt:lpwstr>_Toc188348977</vt:lpwstr>
      </vt:variant>
      <vt:variant>
        <vt:i4>1245236</vt:i4>
      </vt:variant>
      <vt:variant>
        <vt:i4>566</vt:i4>
      </vt:variant>
      <vt:variant>
        <vt:i4>0</vt:i4>
      </vt:variant>
      <vt:variant>
        <vt:i4>5</vt:i4>
      </vt:variant>
      <vt:variant>
        <vt:lpwstr/>
      </vt:variant>
      <vt:variant>
        <vt:lpwstr>_Toc188348976</vt:lpwstr>
      </vt:variant>
      <vt:variant>
        <vt:i4>1245236</vt:i4>
      </vt:variant>
      <vt:variant>
        <vt:i4>560</vt:i4>
      </vt:variant>
      <vt:variant>
        <vt:i4>0</vt:i4>
      </vt:variant>
      <vt:variant>
        <vt:i4>5</vt:i4>
      </vt:variant>
      <vt:variant>
        <vt:lpwstr/>
      </vt:variant>
      <vt:variant>
        <vt:lpwstr>_Toc188348975</vt:lpwstr>
      </vt:variant>
      <vt:variant>
        <vt:i4>1245236</vt:i4>
      </vt:variant>
      <vt:variant>
        <vt:i4>554</vt:i4>
      </vt:variant>
      <vt:variant>
        <vt:i4>0</vt:i4>
      </vt:variant>
      <vt:variant>
        <vt:i4>5</vt:i4>
      </vt:variant>
      <vt:variant>
        <vt:lpwstr/>
      </vt:variant>
      <vt:variant>
        <vt:lpwstr>_Toc188348974</vt:lpwstr>
      </vt:variant>
      <vt:variant>
        <vt:i4>1245236</vt:i4>
      </vt:variant>
      <vt:variant>
        <vt:i4>548</vt:i4>
      </vt:variant>
      <vt:variant>
        <vt:i4>0</vt:i4>
      </vt:variant>
      <vt:variant>
        <vt:i4>5</vt:i4>
      </vt:variant>
      <vt:variant>
        <vt:lpwstr/>
      </vt:variant>
      <vt:variant>
        <vt:lpwstr>_Toc188348973</vt:lpwstr>
      </vt:variant>
      <vt:variant>
        <vt:i4>1245236</vt:i4>
      </vt:variant>
      <vt:variant>
        <vt:i4>542</vt:i4>
      </vt:variant>
      <vt:variant>
        <vt:i4>0</vt:i4>
      </vt:variant>
      <vt:variant>
        <vt:i4>5</vt:i4>
      </vt:variant>
      <vt:variant>
        <vt:lpwstr/>
      </vt:variant>
      <vt:variant>
        <vt:lpwstr>_Toc188348972</vt:lpwstr>
      </vt:variant>
      <vt:variant>
        <vt:i4>1245236</vt:i4>
      </vt:variant>
      <vt:variant>
        <vt:i4>536</vt:i4>
      </vt:variant>
      <vt:variant>
        <vt:i4>0</vt:i4>
      </vt:variant>
      <vt:variant>
        <vt:i4>5</vt:i4>
      </vt:variant>
      <vt:variant>
        <vt:lpwstr/>
      </vt:variant>
      <vt:variant>
        <vt:lpwstr>_Toc188348971</vt:lpwstr>
      </vt:variant>
      <vt:variant>
        <vt:i4>1245236</vt:i4>
      </vt:variant>
      <vt:variant>
        <vt:i4>530</vt:i4>
      </vt:variant>
      <vt:variant>
        <vt:i4>0</vt:i4>
      </vt:variant>
      <vt:variant>
        <vt:i4>5</vt:i4>
      </vt:variant>
      <vt:variant>
        <vt:lpwstr/>
      </vt:variant>
      <vt:variant>
        <vt:lpwstr>_Toc188348970</vt:lpwstr>
      </vt:variant>
      <vt:variant>
        <vt:i4>1179700</vt:i4>
      </vt:variant>
      <vt:variant>
        <vt:i4>524</vt:i4>
      </vt:variant>
      <vt:variant>
        <vt:i4>0</vt:i4>
      </vt:variant>
      <vt:variant>
        <vt:i4>5</vt:i4>
      </vt:variant>
      <vt:variant>
        <vt:lpwstr/>
      </vt:variant>
      <vt:variant>
        <vt:lpwstr>_Toc188348969</vt:lpwstr>
      </vt:variant>
      <vt:variant>
        <vt:i4>1179700</vt:i4>
      </vt:variant>
      <vt:variant>
        <vt:i4>518</vt:i4>
      </vt:variant>
      <vt:variant>
        <vt:i4>0</vt:i4>
      </vt:variant>
      <vt:variant>
        <vt:i4>5</vt:i4>
      </vt:variant>
      <vt:variant>
        <vt:lpwstr/>
      </vt:variant>
      <vt:variant>
        <vt:lpwstr>_Toc188348968</vt:lpwstr>
      </vt:variant>
      <vt:variant>
        <vt:i4>1179700</vt:i4>
      </vt:variant>
      <vt:variant>
        <vt:i4>512</vt:i4>
      </vt:variant>
      <vt:variant>
        <vt:i4>0</vt:i4>
      </vt:variant>
      <vt:variant>
        <vt:i4>5</vt:i4>
      </vt:variant>
      <vt:variant>
        <vt:lpwstr/>
      </vt:variant>
      <vt:variant>
        <vt:lpwstr>_Toc188348967</vt:lpwstr>
      </vt:variant>
      <vt:variant>
        <vt:i4>1179700</vt:i4>
      </vt:variant>
      <vt:variant>
        <vt:i4>506</vt:i4>
      </vt:variant>
      <vt:variant>
        <vt:i4>0</vt:i4>
      </vt:variant>
      <vt:variant>
        <vt:i4>5</vt:i4>
      </vt:variant>
      <vt:variant>
        <vt:lpwstr/>
      </vt:variant>
      <vt:variant>
        <vt:lpwstr>_Toc188348966</vt:lpwstr>
      </vt:variant>
      <vt:variant>
        <vt:i4>1179700</vt:i4>
      </vt:variant>
      <vt:variant>
        <vt:i4>500</vt:i4>
      </vt:variant>
      <vt:variant>
        <vt:i4>0</vt:i4>
      </vt:variant>
      <vt:variant>
        <vt:i4>5</vt:i4>
      </vt:variant>
      <vt:variant>
        <vt:lpwstr/>
      </vt:variant>
      <vt:variant>
        <vt:lpwstr>_Toc188348965</vt:lpwstr>
      </vt:variant>
      <vt:variant>
        <vt:i4>1179700</vt:i4>
      </vt:variant>
      <vt:variant>
        <vt:i4>494</vt:i4>
      </vt:variant>
      <vt:variant>
        <vt:i4>0</vt:i4>
      </vt:variant>
      <vt:variant>
        <vt:i4>5</vt:i4>
      </vt:variant>
      <vt:variant>
        <vt:lpwstr/>
      </vt:variant>
      <vt:variant>
        <vt:lpwstr>_Toc188348964</vt:lpwstr>
      </vt:variant>
      <vt:variant>
        <vt:i4>1179700</vt:i4>
      </vt:variant>
      <vt:variant>
        <vt:i4>488</vt:i4>
      </vt:variant>
      <vt:variant>
        <vt:i4>0</vt:i4>
      </vt:variant>
      <vt:variant>
        <vt:i4>5</vt:i4>
      </vt:variant>
      <vt:variant>
        <vt:lpwstr/>
      </vt:variant>
      <vt:variant>
        <vt:lpwstr>_Toc188348963</vt:lpwstr>
      </vt:variant>
      <vt:variant>
        <vt:i4>1179700</vt:i4>
      </vt:variant>
      <vt:variant>
        <vt:i4>482</vt:i4>
      </vt:variant>
      <vt:variant>
        <vt:i4>0</vt:i4>
      </vt:variant>
      <vt:variant>
        <vt:i4>5</vt:i4>
      </vt:variant>
      <vt:variant>
        <vt:lpwstr/>
      </vt:variant>
      <vt:variant>
        <vt:lpwstr>_Toc188348962</vt:lpwstr>
      </vt:variant>
      <vt:variant>
        <vt:i4>1179700</vt:i4>
      </vt:variant>
      <vt:variant>
        <vt:i4>476</vt:i4>
      </vt:variant>
      <vt:variant>
        <vt:i4>0</vt:i4>
      </vt:variant>
      <vt:variant>
        <vt:i4>5</vt:i4>
      </vt:variant>
      <vt:variant>
        <vt:lpwstr/>
      </vt:variant>
      <vt:variant>
        <vt:lpwstr>_Toc188348961</vt:lpwstr>
      </vt:variant>
      <vt:variant>
        <vt:i4>1179700</vt:i4>
      </vt:variant>
      <vt:variant>
        <vt:i4>470</vt:i4>
      </vt:variant>
      <vt:variant>
        <vt:i4>0</vt:i4>
      </vt:variant>
      <vt:variant>
        <vt:i4>5</vt:i4>
      </vt:variant>
      <vt:variant>
        <vt:lpwstr/>
      </vt:variant>
      <vt:variant>
        <vt:lpwstr>_Toc188348960</vt:lpwstr>
      </vt:variant>
      <vt:variant>
        <vt:i4>1114164</vt:i4>
      </vt:variant>
      <vt:variant>
        <vt:i4>464</vt:i4>
      </vt:variant>
      <vt:variant>
        <vt:i4>0</vt:i4>
      </vt:variant>
      <vt:variant>
        <vt:i4>5</vt:i4>
      </vt:variant>
      <vt:variant>
        <vt:lpwstr/>
      </vt:variant>
      <vt:variant>
        <vt:lpwstr>_Toc188348959</vt:lpwstr>
      </vt:variant>
      <vt:variant>
        <vt:i4>1114164</vt:i4>
      </vt:variant>
      <vt:variant>
        <vt:i4>458</vt:i4>
      </vt:variant>
      <vt:variant>
        <vt:i4>0</vt:i4>
      </vt:variant>
      <vt:variant>
        <vt:i4>5</vt:i4>
      </vt:variant>
      <vt:variant>
        <vt:lpwstr/>
      </vt:variant>
      <vt:variant>
        <vt:lpwstr>_Toc188348958</vt:lpwstr>
      </vt:variant>
      <vt:variant>
        <vt:i4>1114164</vt:i4>
      </vt:variant>
      <vt:variant>
        <vt:i4>452</vt:i4>
      </vt:variant>
      <vt:variant>
        <vt:i4>0</vt:i4>
      </vt:variant>
      <vt:variant>
        <vt:i4>5</vt:i4>
      </vt:variant>
      <vt:variant>
        <vt:lpwstr/>
      </vt:variant>
      <vt:variant>
        <vt:lpwstr>_Toc188348957</vt:lpwstr>
      </vt:variant>
      <vt:variant>
        <vt:i4>1114164</vt:i4>
      </vt:variant>
      <vt:variant>
        <vt:i4>446</vt:i4>
      </vt:variant>
      <vt:variant>
        <vt:i4>0</vt:i4>
      </vt:variant>
      <vt:variant>
        <vt:i4>5</vt:i4>
      </vt:variant>
      <vt:variant>
        <vt:lpwstr/>
      </vt:variant>
      <vt:variant>
        <vt:lpwstr>_Toc188348956</vt:lpwstr>
      </vt:variant>
      <vt:variant>
        <vt:i4>1114164</vt:i4>
      </vt:variant>
      <vt:variant>
        <vt:i4>440</vt:i4>
      </vt:variant>
      <vt:variant>
        <vt:i4>0</vt:i4>
      </vt:variant>
      <vt:variant>
        <vt:i4>5</vt:i4>
      </vt:variant>
      <vt:variant>
        <vt:lpwstr/>
      </vt:variant>
      <vt:variant>
        <vt:lpwstr>_Toc188348955</vt:lpwstr>
      </vt:variant>
      <vt:variant>
        <vt:i4>1114164</vt:i4>
      </vt:variant>
      <vt:variant>
        <vt:i4>434</vt:i4>
      </vt:variant>
      <vt:variant>
        <vt:i4>0</vt:i4>
      </vt:variant>
      <vt:variant>
        <vt:i4>5</vt:i4>
      </vt:variant>
      <vt:variant>
        <vt:lpwstr/>
      </vt:variant>
      <vt:variant>
        <vt:lpwstr>_Toc188348954</vt:lpwstr>
      </vt:variant>
      <vt:variant>
        <vt:i4>1114164</vt:i4>
      </vt:variant>
      <vt:variant>
        <vt:i4>428</vt:i4>
      </vt:variant>
      <vt:variant>
        <vt:i4>0</vt:i4>
      </vt:variant>
      <vt:variant>
        <vt:i4>5</vt:i4>
      </vt:variant>
      <vt:variant>
        <vt:lpwstr/>
      </vt:variant>
      <vt:variant>
        <vt:lpwstr>_Toc188348953</vt:lpwstr>
      </vt:variant>
      <vt:variant>
        <vt:i4>1114164</vt:i4>
      </vt:variant>
      <vt:variant>
        <vt:i4>422</vt:i4>
      </vt:variant>
      <vt:variant>
        <vt:i4>0</vt:i4>
      </vt:variant>
      <vt:variant>
        <vt:i4>5</vt:i4>
      </vt:variant>
      <vt:variant>
        <vt:lpwstr/>
      </vt:variant>
      <vt:variant>
        <vt:lpwstr>_Toc188348952</vt:lpwstr>
      </vt:variant>
      <vt:variant>
        <vt:i4>1114164</vt:i4>
      </vt:variant>
      <vt:variant>
        <vt:i4>416</vt:i4>
      </vt:variant>
      <vt:variant>
        <vt:i4>0</vt:i4>
      </vt:variant>
      <vt:variant>
        <vt:i4>5</vt:i4>
      </vt:variant>
      <vt:variant>
        <vt:lpwstr/>
      </vt:variant>
      <vt:variant>
        <vt:lpwstr>_Toc188348951</vt:lpwstr>
      </vt:variant>
      <vt:variant>
        <vt:i4>1114164</vt:i4>
      </vt:variant>
      <vt:variant>
        <vt:i4>410</vt:i4>
      </vt:variant>
      <vt:variant>
        <vt:i4>0</vt:i4>
      </vt:variant>
      <vt:variant>
        <vt:i4>5</vt:i4>
      </vt:variant>
      <vt:variant>
        <vt:lpwstr/>
      </vt:variant>
      <vt:variant>
        <vt:lpwstr>_Toc188348950</vt:lpwstr>
      </vt:variant>
      <vt:variant>
        <vt:i4>1048628</vt:i4>
      </vt:variant>
      <vt:variant>
        <vt:i4>404</vt:i4>
      </vt:variant>
      <vt:variant>
        <vt:i4>0</vt:i4>
      </vt:variant>
      <vt:variant>
        <vt:i4>5</vt:i4>
      </vt:variant>
      <vt:variant>
        <vt:lpwstr/>
      </vt:variant>
      <vt:variant>
        <vt:lpwstr>_Toc188348949</vt:lpwstr>
      </vt:variant>
      <vt:variant>
        <vt:i4>1048628</vt:i4>
      </vt:variant>
      <vt:variant>
        <vt:i4>398</vt:i4>
      </vt:variant>
      <vt:variant>
        <vt:i4>0</vt:i4>
      </vt:variant>
      <vt:variant>
        <vt:i4>5</vt:i4>
      </vt:variant>
      <vt:variant>
        <vt:lpwstr/>
      </vt:variant>
      <vt:variant>
        <vt:lpwstr>_Toc188348948</vt:lpwstr>
      </vt:variant>
      <vt:variant>
        <vt:i4>1048628</vt:i4>
      </vt:variant>
      <vt:variant>
        <vt:i4>392</vt:i4>
      </vt:variant>
      <vt:variant>
        <vt:i4>0</vt:i4>
      </vt:variant>
      <vt:variant>
        <vt:i4>5</vt:i4>
      </vt:variant>
      <vt:variant>
        <vt:lpwstr/>
      </vt:variant>
      <vt:variant>
        <vt:lpwstr>_Toc188348947</vt:lpwstr>
      </vt:variant>
      <vt:variant>
        <vt:i4>1048628</vt:i4>
      </vt:variant>
      <vt:variant>
        <vt:i4>386</vt:i4>
      </vt:variant>
      <vt:variant>
        <vt:i4>0</vt:i4>
      </vt:variant>
      <vt:variant>
        <vt:i4>5</vt:i4>
      </vt:variant>
      <vt:variant>
        <vt:lpwstr/>
      </vt:variant>
      <vt:variant>
        <vt:lpwstr>_Toc188348946</vt:lpwstr>
      </vt:variant>
      <vt:variant>
        <vt:i4>1048628</vt:i4>
      </vt:variant>
      <vt:variant>
        <vt:i4>380</vt:i4>
      </vt:variant>
      <vt:variant>
        <vt:i4>0</vt:i4>
      </vt:variant>
      <vt:variant>
        <vt:i4>5</vt:i4>
      </vt:variant>
      <vt:variant>
        <vt:lpwstr/>
      </vt:variant>
      <vt:variant>
        <vt:lpwstr>_Toc188348945</vt:lpwstr>
      </vt:variant>
      <vt:variant>
        <vt:i4>1048628</vt:i4>
      </vt:variant>
      <vt:variant>
        <vt:i4>374</vt:i4>
      </vt:variant>
      <vt:variant>
        <vt:i4>0</vt:i4>
      </vt:variant>
      <vt:variant>
        <vt:i4>5</vt:i4>
      </vt:variant>
      <vt:variant>
        <vt:lpwstr/>
      </vt:variant>
      <vt:variant>
        <vt:lpwstr>_Toc188348944</vt:lpwstr>
      </vt:variant>
      <vt:variant>
        <vt:i4>1048628</vt:i4>
      </vt:variant>
      <vt:variant>
        <vt:i4>368</vt:i4>
      </vt:variant>
      <vt:variant>
        <vt:i4>0</vt:i4>
      </vt:variant>
      <vt:variant>
        <vt:i4>5</vt:i4>
      </vt:variant>
      <vt:variant>
        <vt:lpwstr/>
      </vt:variant>
      <vt:variant>
        <vt:lpwstr>_Toc188348943</vt:lpwstr>
      </vt:variant>
      <vt:variant>
        <vt:i4>1048628</vt:i4>
      </vt:variant>
      <vt:variant>
        <vt:i4>362</vt:i4>
      </vt:variant>
      <vt:variant>
        <vt:i4>0</vt:i4>
      </vt:variant>
      <vt:variant>
        <vt:i4>5</vt:i4>
      </vt:variant>
      <vt:variant>
        <vt:lpwstr/>
      </vt:variant>
      <vt:variant>
        <vt:lpwstr>_Toc188348942</vt:lpwstr>
      </vt:variant>
      <vt:variant>
        <vt:i4>1048628</vt:i4>
      </vt:variant>
      <vt:variant>
        <vt:i4>356</vt:i4>
      </vt:variant>
      <vt:variant>
        <vt:i4>0</vt:i4>
      </vt:variant>
      <vt:variant>
        <vt:i4>5</vt:i4>
      </vt:variant>
      <vt:variant>
        <vt:lpwstr/>
      </vt:variant>
      <vt:variant>
        <vt:lpwstr>_Toc188348941</vt:lpwstr>
      </vt:variant>
      <vt:variant>
        <vt:i4>1048628</vt:i4>
      </vt:variant>
      <vt:variant>
        <vt:i4>350</vt:i4>
      </vt:variant>
      <vt:variant>
        <vt:i4>0</vt:i4>
      </vt:variant>
      <vt:variant>
        <vt:i4>5</vt:i4>
      </vt:variant>
      <vt:variant>
        <vt:lpwstr/>
      </vt:variant>
      <vt:variant>
        <vt:lpwstr>_Toc188348940</vt:lpwstr>
      </vt:variant>
      <vt:variant>
        <vt:i4>1507380</vt:i4>
      </vt:variant>
      <vt:variant>
        <vt:i4>344</vt:i4>
      </vt:variant>
      <vt:variant>
        <vt:i4>0</vt:i4>
      </vt:variant>
      <vt:variant>
        <vt:i4>5</vt:i4>
      </vt:variant>
      <vt:variant>
        <vt:lpwstr/>
      </vt:variant>
      <vt:variant>
        <vt:lpwstr>_Toc188348939</vt:lpwstr>
      </vt:variant>
      <vt:variant>
        <vt:i4>1507380</vt:i4>
      </vt:variant>
      <vt:variant>
        <vt:i4>338</vt:i4>
      </vt:variant>
      <vt:variant>
        <vt:i4>0</vt:i4>
      </vt:variant>
      <vt:variant>
        <vt:i4>5</vt:i4>
      </vt:variant>
      <vt:variant>
        <vt:lpwstr/>
      </vt:variant>
      <vt:variant>
        <vt:lpwstr>_Toc188348938</vt:lpwstr>
      </vt:variant>
      <vt:variant>
        <vt:i4>1507380</vt:i4>
      </vt:variant>
      <vt:variant>
        <vt:i4>332</vt:i4>
      </vt:variant>
      <vt:variant>
        <vt:i4>0</vt:i4>
      </vt:variant>
      <vt:variant>
        <vt:i4>5</vt:i4>
      </vt:variant>
      <vt:variant>
        <vt:lpwstr/>
      </vt:variant>
      <vt:variant>
        <vt:lpwstr>_Toc188348937</vt:lpwstr>
      </vt:variant>
      <vt:variant>
        <vt:i4>1507380</vt:i4>
      </vt:variant>
      <vt:variant>
        <vt:i4>326</vt:i4>
      </vt:variant>
      <vt:variant>
        <vt:i4>0</vt:i4>
      </vt:variant>
      <vt:variant>
        <vt:i4>5</vt:i4>
      </vt:variant>
      <vt:variant>
        <vt:lpwstr/>
      </vt:variant>
      <vt:variant>
        <vt:lpwstr>_Toc188348936</vt:lpwstr>
      </vt:variant>
      <vt:variant>
        <vt:i4>1507380</vt:i4>
      </vt:variant>
      <vt:variant>
        <vt:i4>320</vt:i4>
      </vt:variant>
      <vt:variant>
        <vt:i4>0</vt:i4>
      </vt:variant>
      <vt:variant>
        <vt:i4>5</vt:i4>
      </vt:variant>
      <vt:variant>
        <vt:lpwstr/>
      </vt:variant>
      <vt:variant>
        <vt:lpwstr>_Toc188348935</vt:lpwstr>
      </vt:variant>
      <vt:variant>
        <vt:i4>1507380</vt:i4>
      </vt:variant>
      <vt:variant>
        <vt:i4>314</vt:i4>
      </vt:variant>
      <vt:variant>
        <vt:i4>0</vt:i4>
      </vt:variant>
      <vt:variant>
        <vt:i4>5</vt:i4>
      </vt:variant>
      <vt:variant>
        <vt:lpwstr/>
      </vt:variant>
      <vt:variant>
        <vt:lpwstr>_Toc188348934</vt:lpwstr>
      </vt:variant>
      <vt:variant>
        <vt:i4>1507380</vt:i4>
      </vt:variant>
      <vt:variant>
        <vt:i4>308</vt:i4>
      </vt:variant>
      <vt:variant>
        <vt:i4>0</vt:i4>
      </vt:variant>
      <vt:variant>
        <vt:i4>5</vt:i4>
      </vt:variant>
      <vt:variant>
        <vt:lpwstr/>
      </vt:variant>
      <vt:variant>
        <vt:lpwstr>_Toc188348933</vt:lpwstr>
      </vt:variant>
      <vt:variant>
        <vt:i4>1507380</vt:i4>
      </vt:variant>
      <vt:variant>
        <vt:i4>302</vt:i4>
      </vt:variant>
      <vt:variant>
        <vt:i4>0</vt:i4>
      </vt:variant>
      <vt:variant>
        <vt:i4>5</vt:i4>
      </vt:variant>
      <vt:variant>
        <vt:lpwstr/>
      </vt:variant>
      <vt:variant>
        <vt:lpwstr>_Toc188348932</vt:lpwstr>
      </vt:variant>
      <vt:variant>
        <vt:i4>1507380</vt:i4>
      </vt:variant>
      <vt:variant>
        <vt:i4>296</vt:i4>
      </vt:variant>
      <vt:variant>
        <vt:i4>0</vt:i4>
      </vt:variant>
      <vt:variant>
        <vt:i4>5</vt:i4>
      </vt:variant>
      <vt:variant>
        <vt:lpwstr/>
      </vt:variant>
      <vt:variant>
        <vt:lpwstr>_Toc188348931</vt:lpwstr>
      </vt:variant>
      <vt:variant>
        <vt:i4>1507380</vt:i4>
      </vt:variant>
      <vt:variant>
        <vt:i4>290</vt:i4>
      </vt:variant>
      <vt:variant>
        <vt:i4>0</vt:i4>
      </vt:variant>
      <vt:variant>
        <vt:i4>5</vt:i4>
      </vt:variant>
      <vt:variant>
        <vt:lpwstr/>
      </vt:variant>
      <vt:variant>
        <vt:lpwstr>_Toc188348930</vt:lpwstr>
      </vt:variant>
      <vt:variant>
        <vt:i4>1441844</vt:i4>
      </vt:variant>
      <vt:variant>
        <vt:i4>284</vt:i4>
      </vt:variant>
      <vt:variant>
        <vt:i4>0</vt:i4>
      </vt:variant>
      <vt:variant>
        <vt:i4>5</vt:i4>
      </vt:variant>
      <vt:variant>
        <vt:lpwstr/>
      </vt:variant>
      <vt:variant>
        <vt:lpwstr>_Toc188348929</vt:lpwstr>
      </vt:variant>
      <vt:variant>
        <vt:i4>1441844</vt:i4>
      </vt:variant>
      <vt:variant>
        <vt:i4>278</vt:i4>
      </vt:variant>
      <vt:variant>
        <vt:i4>0</vt:i4>
      </vt:variant>
      <vt:variant>
        <vt:i4>5</vt:i4>
      </vt:variant>
      <vt:variant>
        <vt:lpwstr/>
      </vt:variant>
      <vt:variant>
        <vt:lpwstr>_Toc188348928</vt:lpwstr>
      </vt:variant>
      <vt:variant>
        <vt:i4>1441844</vt:i4>
      </vt:variant>
      <vt:variant>
        <vt:i4>272</vt:i4>
      </vt:variant>
      <vt:variant>
        <vt:i4>0</vt:i4>
      </vt:variant>
      <vt:variant>
        <vt:i4>5</vt:i4>
      </vt:variant>
      <vt:variant>
        <vt:lpwstr/>
      </vt:variant>
      <vt:variant>
        <vt:lpwstr>_Toc188348927</vt:lpwstr>
      </vt:variant>
      <vt:variant>
        <vt:i4>1441844</vt:i4>
      </vt:variant>
      <vt:variant>
        <vt:i4>266</vt:i4>
      </vt:variant>
      <vt:variant>
        <vt:i4>0</vt:i4>
      </vt:variant>
      <vt:variant>
        <vt:i4>5</vt:i4>
      </vt:variant>
      <vt:variant>
        <vt:lpwstr/>
      </vt:variant>
      <vt:variant>
        <vt:lpwstr>_Toc188348926</vt:lpwstr>
      </vt:variant>
      <vt:variant>
        <vt:i4>1441844</vt:i4>
      </vt:variant>
      <vt:variant>
        <vt:i4>260</vt:i4>
      </vt:variant>
      <vt:variant>
        <vt:i4>0</vt:i4>
      </vt:variant>
      <vt:variant>
        <vt:i4>5</vt:i4>
      </vt:variant>
      <vt:variant>
        <vt:lpwstr/>
      </vt:variant>
      <vt:variant>
        <vt:lpwstr>_Toc188348925</vt:lpwstr>
      </vt:variant>
      <vt:variant>
        <vt:i4>1441844</vt:i4>
      </vt:variant>
      <vt:variant>
        <vt:i4>254</vt:i4>
      </vt:variant>
      <vt:variant>
        <vt:i4>0</vt:i4>
      </vt:variant>
      <vt:variant>
        <vt:i4>5</vt:i4>
      </vt:variant>
      <vt:variant>
        <vt:lpwstr/>
      </vt:variant>
      <vt:variant>
        <vt:lpwstr>_Toc188348924</vt:lpwstr>
      </vt:variant>
      <vt:variant>
        <vt:i4>1441844</vt:i4>
      </vt:variant>
      <vt:variant>
        <vt:i4>248</vt:i4>
      </vt:variant>
      <vt:variant>
        <vt:i4>0</vt:i4>
      </vt:variant>
      <vt:variant>
        <vt:i4>5</vt:i4>
      </vt:variant>
      <vt:variant>
        <vt:lpwstr/>
      </vt:variant>
      <vt:variant>
        <vt:lpwstr>_Toc188348923</vt:lpwstr>
      </vt:variant>
      <vt:variant>
        <vt:i4>1441844</vt:i4>
      </vt:variant>
      <vt:variant>
        <vt:i4>242</vt:i4>
      </vt:variant>
      <vt:variant>
        <vt:i4>0</vt:i4>
      </vt:variant>
      <vt:variant>
        <vt:i4>5</vt:i4>
      </vt:variant>
      <vt:variant>
        <vt:lpwstr/>
      </vt:variant>
      <vt:variant>
        <vt:lpwstr>_Toc188348922</vt:lpwstr>
      </vt:variant>
      <vt:variant>
        <vt:i4>1441844</vt:i4>
      </vt:variant>
      <vt:variant>
        <vt:i4>236</vt:i4>
      </vt:variant>
      <vt:variant>
        <vt:i4>0</vt:i4>
      </vt:variant>
      <vt:variant>
        <vt:i4>5</vt:i4>
      </vt:variant>
      <vt:variant>
        <vt:lpwstr/>
      </vt:variant>
      <vt:variant>
        <vt:lpwstr>_Toc188348921</vt:lpwstr>
      </vt:variant>
      <vt:variant>
        <vt:i4>1441844</vt:i4>
      </vt:variant>
      <vt:variant>
        <vt:i4>230</vt:i4>
      </vt:variant>
      <vt:variant>
        <vt:i4>0</vt:i4>
      </vt:variant>
      <vt:variant>
        <vt:i4>5</vt:i4>
      </vt:variant>
      <vt:variant>
        <vt:lpwstr/>
      </vt:variant>
      <vt:variant>
        <vt:lpwstr>_Toc188348920</vt:lpwstr>
      </vt:variant>
      <vt:variant>
        <vt:i4>1376308</vt:i4>
      </vt:variant>
      <vt:variant>
        <vt:i4>224</vt:i4>
      </vt:variant>
      <vt:variant>
        <vt:i4>0</vt:i4>
      </vt:variant>
      <vt:variant>
        <vt:i4>5</vt:i4>
      </vt:variant>
      <vt:variant>
        <vt:lpwstr/>
      </vt:variant>
      <vt:variant>
        <vt:lpwstr>_Toc188348919</vt:lpwstr>
      </vt:variant>
      <vt:variant>
        <vt:i4>1376308</vt:i4>
      </vt:variant>
      <vt:variant>
        <vt:i4>218</vt:i4>
      </vt:variant>
      <vt:variant>
        <vt:i4>0</vt:i4>
      </vt:variant>
      <vt:variant>
        <vt:i4>5</vt:i4>
      </vt:variant>
      <vt:variant>
        <vt:lpwstr/>
      </vt:variant>
      <vt:variant>
        <vt:lpwstr>_Toc188348918</vt:lpwstr>
      </vt:variant>
      <vt:variant>
        <vt:i4>1376308</vt:i4>
      </vt:variant>
      <vt:variant>
        <vt:i4>212</vt:i4>
      </vt:variant>
      <vt:variant>
        <vt:i4>0</vt:i4>
      </vt:variant>
      <vt:variant>
        <vt:i4>5</vt:i4>
      </vt:variant>
      <vt:variant>
        <vt:lpwstr/>
      </vt:variant>
      <vt:variant>
        <vt:lpwstr>_Toc188348917</vt:lpwstr>
      </vt:variant>
      <vt:variant>
        <vt:i4>1376308</vt:i4>
      </vt:variant>
      <vt:variant>
        <vt:i4>206</vt:i4>
      </vt:variant>
      <vt:variant>
        <vt:i4>0</vt:i4>
      </vt:variant>
      <vt:variant>
        <vt:i4>5</vt:i4>
      </vt:variant>
      <vt:variant>
        <vt:lpwstr/>
      </vt:variant>
      <vt:variant>
        <vt:lpwstr>_Toc188348916</vt:lpwstr>
      </vt:variant>
      <vt:variant>
        <vt:i4>1376308</vt:i4>
      </vt:variant>
      <vt:variant>
        <vt:i4>200</vt:i4>
      </vt:variant>
      <vt:variant>
        <vt:i4>0</vt:i4>
      </vt:variant>
      <vt:variant>
        <vt:i4>5</vt:i4>
      </vt:variant>
      <vt:variant>
        <vt:lpwstr/>
      </vt:variant>
      <vt:variant>
        <vt:lpwstr>_Toc188348915</vt:lpwstr>
      </vt:variant>
      <vt:variant>
        <vt:i4>1376308</vt:i4>
      </vt:variant>
      <vt:variant>
        <vt:i4>194</vt:i4>
      </vt:variant>
      <vt:variant>
        <vt:i4>0</vt:i4>
      </vt:variant>
      <vt:variant>
        <vt:i4>5</vt:i4>
      </vt:variant>
      <vt:variant>
        <vt:lpwstr/>
      </vt:variant>
      <vt:variant>
        <vt:lpwstr>_Toc188348914</vt:lpwstr>
      </vt:variant>
      <vt:variant>
        <vt:i4>1376308</vt:i4>
      </vt:variant>
      <vt:variant>
        <vt:i4>188</vt:i4>
      </vt:variant>
      <vt:variant>
        <vt:i4>0</vt:i4>
      </vt:variant>
      <vt:variant>
        <vt:i4>5</vt:i4>
      </vt:variant>
      <vt:variant>
        <vt:lpwstr/>
      </vt:variant>
      <vt:variant>
        <vt:lpwstr>_Toc188348913</vt:lpwstr>
      </vt:variant>
      <vt:variant>
        <vt:i4>1376308</vt:i4>
      </vt:variant>
      <vt:variant>
        <vt:i4>182</vt:i4>
      </vt:variant>
      <vt:variant>
        <vt:i4>0</vt:i4>
      </vt:variant>
      <vt:variant>
        <vt:i4>5</vt:i4>
      </vt:variant>
      <vt:variant>
        <vt:lpwstr/>
      </vt:variant>
      <vt:variant>
        <vt:lpwstr>_Toc188348912</vt:lpwstr>
      </vt:variant>
      <vt:variant>
        <vt:i4>1376308</vt:i4>
      </vt:variant>
      <vt:variant>
        <vt:i4>176</vt:i4>
      </vt:variant>
      <vt:variant>
        <vt:i4>0</vt:i4>
      </vt:variant>
      <vt:variant>
        <vt:i4>5</vt:i4>
      </vt:variant>
      <vt:variant>
        <vt:lpwstr/>
      </vt:variant>
      <vt:variant>
        <vt:lpwstr>_Toc188348911</vt:lpwstr>
      </vt:variant>
      <vt:variant>
        <vt:i4>1376308</vt:i4>
      </vt:variant>
      <vt:variant>
        <vt:i4>170</vt:i4>
      </vt:variant>
      <vt:variant>
        <vt:i4>0</vt:i4>
      </vt:variant>
      <vt:variant>
        <vt:i4>5</vt:i4>
      </vt:variant>
      <vt:variant>
        <vt:lpwstr/>
      </vt:variant>
      <vt:variant>
        <vt:lpwstr>_Toc188348910</vt:lpwstr>
      </vt:variant>
      <vt:variant>
        <vt:i4>1310772</vt:i4>
      </vt:variant>
      <vt:variant>
        <vt:i4>164</vt:i4>
      </vt:variant>
      <vt:variant>
        <vt:i4>0</vt:i4>
      </vt:variant>
      <vt:variant>
        <vt:i4>5</vt:i4>
      </vt:variant>
      <vt:variant>
        <vt:lpwstr/>
      </vt:variant>
      <vt:variant>
        <vt:lpwstr>_Toc188348909</vt:lpwstr>
      </vt:variant>
      <vt:variant>
        <vt:i4>1310772</vt:i4>
      </vt:variant>
      <vt:variant>
        <vt:i4>158</vt:i4>
      </vt:variant>
      <vt:variant>
        <vt:i4>0</vt:i4>
      </vt:variant>
      <vt:variant>
        <vt:i4>5</vt:i4>
      </vt:variant>
      <vt:variant>
        <vt:lpwstr/>
      </vt:variant>
      <vt:variant>
        <vt:lpwstr>_Toc188348908</vt:lpwstr>
      </vt:variant>
      <vt:variant>
        <vt:i4>1310772</vt:i4>
      </vt:variant>
      <vt:variant>
        <vt:i4>152</vt:i4>
      </vt:variant>
      <vt:variant>
        <vt:i4>0</vt:i4>
      </vt:variant>
      <vt:variant>
        <vt:i4>5</vt:i4>
      </vt:variant>
      <vt:variant>
        <vt:lpwstr/>
      </vt:variant>
      <vt:variant>
        <vt:lpwstr>_Toc188348907</vt:lpwstr>
      </vt:variant>
      <vt:variant>
        <vt:i4>1310772</vt:i4>
      </vt:variant>
      <vt:variant>
        <vt:i4>146</vt:i4>
      </vt:variant>
      <vt:variant>
        <vt:i4>0</vt:i4>
      </vt:variant>
      <vt:variant>
        <vt:i4>5</vt:i4>
      </vt:variant>
      <vt:variant>
        <vt:lpwstr/>
      </vt:variant>
      <vt:variant>
        <vt:lpwstr>_Toc188348906</vt:lpwstr>
      </vt:variant>
      <vt:variant>
        <vt:i4>1310772</vt:i4>
      </vt:variant>
      <vt:variant>
        <vt:i4>140</vt:i4>
      </vt:variant>
      <vt:variant>
        <vt:i4>0</vt:i4>
      </vt:variant>
      <vt:variant>
        <vt:i4>5</vt:i4>
      </vt:variant>
      <vt:variant>
        <vt:lpwstr/>
      </vt:variant>
      <vt:variant>
        <vt:lpwstr>_Toc188348905</vt:lpwstr>
      </vt:variant>
      <vt:variant>
        <vt:i4>1310772</vt:i4>
      </vt:variant>
      <vt:variant>
        <vt:i4>134</vt:i4>
      </vt:variant>
      <vt:variant>
        <vt:i4>0</vt:i4>
      </vt:variant>
      <vt:variant>
        <vt:i4>5</vt:i4>
      </vt:variant>
      <vt:variant>
        <vt:lpwstr/>
      </vt:variant>
      <vt:variant>
        <vt:lpwstr>_Toc188348904</vt:lpwstr>
      </vt:variant>
      <vt:variant>
        <vt:i4>1310772</vt:i4>
      </vt:variant>
      <vt:variant>
        <vt:i4>128</vt:i4>
      </vt:variant>
      <vt:variant>
        <vt:i4>0</vt:i4>
      </vt:variant>
      <vt:variant>
        <vt:i4>5</vt:i4>
      </vt:variant>
      <vt:variant>
        <vt:lpwstr/>
      </vt:variant>
      <vt:variant>
        <vt:lpwstr>_Toc188348903</vt:lpwstr>
      </vt:variant>
      <vt:variant>
        <vt:i4>1310772</vt:i4>
      </vt:variant>
      <vt:variant>
        <vt:i4>122</vt:i4>
      </vt:variant>
      <vt:variant>
        <vt:i4>0</vt:i4>
      </vt:variant>
      <vt:variant>
        <vt:i4>5</vt:i4>
      </vt:variant>
      <vt:variant>
        <vt:lpwstr/>
      </vt:variant>
      <vt:variant>
        <vt:lpwstr>_Toc188348902</vt:lpwstr>
      </vt:variant>
      <vt:variant>
        <vt:i4>1310772</vt:i4>
      </vt:variant>
      <vt:variant>
        <vt:i4>116</vt:i4>
      </vt:variant>
      <vt:variant>
        <vt:i4>0</vt:i4>
      </vt:variant>
      <vt:variant>
        <vt:i4>5</vt:i4>
      </vt:variant>
      <vt:variant>
        <vt:lpwstr/>
      </vt:variant>
      <vt:variant>
        <vt:lpwstr>_Toc188348901</vt:lpwstr>
      </vt:variant>
      <vt:variant>
        <vt:i4>1310772</vt:i4>
      </vt:variant>
      <vt:variant>
        <vt:i4>110</vt:i4>
      </vt:variant>
      <vt:variant>
        <vt:i4>0</vt:i4>
      </vt:variant>
      <vt:variant>
        <vt:i4>5</vt:i4>
      </vt:variant>
      <vt:variant>
        <vt:lpwstr/>
      </vt:variant>
      <vt:variant>
        <vt:lpwstr>_Toc188348900</vt:lpwstr>
      </vt:variant>
      <vt:variant>
        <vt:i4>1900597</vt:i4>
      </vt:variant>
      <vt:variant>
        <vt:i4>104</vt:i4>
      </vt:variant>
      <vt:variant>
        <vt:i4>0</vt:i4>
      </vt:variant>
      <vt:variant>
        <vt:i4>5</vt:i4>
      </vt:variant>
      <vt:variant>
        <vt:lpwstr/>
      </vt:variant>
      <vt:variant>
        <vt:lpwstr>_Toc188348899</vt:lpwstr>
      </vt:variant>
      <vt:variant>
        <vt:i4>1900597</vt:i4>
      </vt:variant>
      <vt:variant>
        <vt:i4>98</vt:i4>
      </vt:variant>
      <vt:variant>
        <vt:i4>0</vt:i4>
      </vt:variant>
      <vt:variant>
        <vt:i4>5</vt:i4>
      </vt:variant>
      <vt:variant>
        <vt:lpwstr/>
      </vt:variant>
      <vt:variant>
        <vt:lpwstr>_Toc188348898</vt:lpwstr>
      </vt:variant>
      <vt:variant>
        <vt:i4>1900597</vt:i4>
      </vt:variant>
      <vt:variant>
        <vt:i4>92</vt:i4>
      </vt:variant>
      <vt:variant>
        <vt:i4>0</vt:i4>
      </vt:variant>
      <vt:variant>
        <vt:i4>5</vt:i4>
      </vt:variant>
      <vt:variant>
        <vt:lpwstr/>
      </vt:variant>
      <vt:variant>
        <vt:lpwstr>_Toc188348897</vt:lpwstr>
      </vt:variant>
      <vt:variant>
        <vt:i4>1900597</vt:i4>
      </vt:variant>
      <vt:variant>
        <vt:i4>86</vt:i4>
      </vt:variant>
      <vt:variant>
        <vt:i4>0</vt:i4>
      </vt:variant>
      <vt:variant>
        <vt:i4>5</vt:i4>
      </vt:variant>
      <vt:variant>
        <vt:lpwstr/>
      </vt:variant>
      <vt:variant>
        <vt:lpwstr>_Toc188348896</vt:lpwstr>
      </vt:variant>
      <vt:variant>
        <vt:i4>1900597</vt:i4>
      </vt:variant>
      <vt:variant>
        <vt:i4>80</vt:i4>
      </vt:variant>
      <vt:variant>
        <vt:i4>0</vt:i4>
      </vt:variant>
      <vt:variant>
        <vt:i4>5</vt:i4>
      </vt:variant>
      <vt:variant>
        <vt:lpwstr/>
      </vt:variant>
      <vt:variant>
        <vt:lpwstr>_Toc188348895</vt:lpwstr>
      </vt:variant>
      <vt:variant>
        <vt:i4>1900597</vt:i4>
      </vt:variant>
      <vt:variant>
        <vt:i4>74</vt:i4>
      </vt:variant>
      <vt:variant>
        <vt:i4>0</vt:i4>
      </vt:variant>
      <vt:variant>
        <vt:i4>5</vt:i4>
      </vt:variant>
      <vt:variant>
        <vt:lpwstr/>
      </vt:variant>
      <vt:variant>
        <vt:lpwstr>_Toc188348894</vt:lpwstr>
      </vt:variant>
      <vt:variant>
        <vt:i4>1900597</vt:i4>
      </vt:variant>
      <vt:variant>
        <vt:i4>68</vt:i4>
      </vt:variant>
      <vt:variant>
        <vt:i4>0</vt:i4>
      </vt:variant>
      <vt:variant>
        <vt:i4>5</vt:i4>
      </vt:variant>
      <vt:variant>
        <vt:lpwstr/>
      </vt:variant>
      <vt:variant>
        <vt:lpwstr>_Toc188348893</vt:lpwstr>
      </vt:variant>
      <vt:variant>
        <vt:i4>1900597</vt:i4>
      </vt:variant>
      <vt:variant>
        <vt:i4>62</vt:i4>
      </vt:variant>
      <vt:variant>
        <vt:i4>0</vt:i4>
      </vt:variant>
      <vt:variant>
        <vt:i4>5</vt:i4>
      </vt:variant>
      <vt:variant>
        <vt:lpwstr/>
      </vt:variant>
      <vt:variant>
        <vt:lpwstr>_Toc188348892</vt:lpwstr>
      </vt:variant>
      <vt:variant>
        <vt:i4>1900597</vt:i4>
      </vt:variant>
      <vt:variant>
        <vt:i4>56</vt:i4>
      </vt:variant>
      <vt:variant>
        <vt:i4>0</vt:i4>
      </vt:variant>
      <vt:variant>
        <vt:i4>5</vt:i4>
      </vt:variant>
      <vt:variant>
        <vt:lpwstr/>
      </vt:variant>
      <vt:variant>
        <vt:lpwstr>_Toc188348891</vt:lpwstr>
      </vt:variant>
      <vt:variant>
        <vt:i4>1900597</vt:i4>
      </vt:variant>
      <vt:variant>
        <vt:i4>50</vt:i4>
      </vt:variant>
      <vt:variant>
        <vt:i4>0</vt:i4>
      </vt:variant>
      <vt:variant>
        <vt:i4>5</vt:i4>
      </vt:variant>
      <vt:variant>
        <vt:lpwstr/>
      </vt:variant>
      <vt:variant>
        <vt:lpwstr>_Toc188348890</vt:lpwstr>
      </vt:variant>
      <vt:variant>
        <vt:i4>1835061</vt:i4>
      </vt:variant>
      <vt:variant>
        <vt:i4>44</vt:i4>
      </vt:variant>
      <vt:variant>
        <vt:i4>0</vt:i4>
      </vt:variant>
      <vt:variant>
        <vt:i4>5</vt:i4>
      </vt:variant>
      <vt:variant>
        <vt:lpwstr/>
      </vt:variant>
      <vt:variant>
        <vt:lpwstr>_Toc188348889</vt:lpwstr>
      </vt:variant>
      <vt:variant>
        <vt:i4>1835061</vt:i4>
      </vt:variant>
      <vt:variant>
        <vt:i4>38</vt:i4>
      </vt:variant>
      <vt:variant>
        <vt:i4>0</vt:i4>
      </vt:variant>
      <vt:variant>
        <vt:i4>5</vt:i4>
      </vt:variant>
      <vt:variant>
        <vt:lpwstr/>
      </vt:variant>
      <vt:variant>
        <vt:lpwstr>_Toc188348888</vt:lpwstr>
      </vt:variant>
      <vt:variant>
        <vt:i4>1835061</vt:i4>
      </vt:variant>
      <vt:variant>
        <vt:i4>32</vt:i4>
      </vt:variant>
      <vt:variant>
        <vt:i4>0</vt:i4>
      </vt:variant>
      <vt:variant>
        <vt:i4>5</vt:i4>
      </vt:variant>
      <vt:variant>
        <vt:lpwstr/>
      </vt:variant>
      <vt:variant>
        <vt:lpwstr>_Toc188348887</vt:lpwstr>
      </vt:variant>
      <vt:variant>
        <vt:i4>1835061</vt:i4>
      </vt:variant>
      <vt:variant>
        <vt:i4>26</vt:i4>
      </vt:variant>
      <vt:variant>
        <vt:i4>0</vt:i4>
      </vt:variant>
      <vt:variant>
        <vt:i4>5</vt:i4>
      </vt:variant>
      <vt:variant>
        <vt:lpwstr/>
      </vt:variant>
      <vt:variant>
        <vt:lpwstr>_Toc188348886</vt:lpwstr>
      </vt:variant>
      <vt:variant>
        <vt:i4>1835061</vt:i4>
      </vt:variant>
      <vt:variant>
        <vt:i4>20</vt:i4>
      </vt:variant>
      <vt:variant>
        <vt:i4>0</vt:i4>
      </vt:variant>
      <vt:variant>
        <vt:i4>5</vt:i4>
      </vt:variant>
      <vt:variant>
        <vt:lpwstr/>
      </vt:variant>
      <vt:variant>
        <vt:lpwstr>_Toc188348885</vt:lpwstr>
      </vt:variant>
      <vt:variant>
        <vt:i4>1835061</vt:i4>
      </vt:variant>
      <vt:variant>
        <vt:i4>14</vt:i4>
      </vt:variant>
      <vt:variant>
        <vt:i4>0</vt:i4>
      </vt:variant>
      <vt:variant>
        <vt:i4>5</vt:i4>
      </vt:variant>
      <vt:variant>
        <vt:lpwstr/>
      </vt:variant>
      <vt:variant>
        <vt:lpwstr>_Toc188348884</vt:lpwstr>
      </vt:variant>
      <vt:variant>
        <vt:i4>1835061</vt:i4>
      </vt:variant>
      <vt:variant>
        <vt:i4>8</vt:i4>
      </vt:variant>
      <vt:variant>
        <vt:i4>0</vt:i4>
      </vt:variant>
      <vt:variant>
        <vt:i4>5</vt:i4>
      </vt:variant>
      <vt:variant>
        <vt:lpwstr/>
      </vt:variant>
      <vt:variant>
        <vt:lpwstr>_Toc188348883</vt:lpwstr>
      </vt:variant>
      <vt:variant>
        <vt:i4>1835061</vt:i4>
      </vt:variant>
      <vt:variant>
        <vt:i4>2</vt:i4>
      </vt:variant>
      <vt:variant>
        <vt:i4>0</vt:i4>
      </vt:variant>
      <vt:variant>
        <vt:i4>5</vt:i4>
      </vt:variant>
      <vt:variant>
        <vt:lpwstr/>
      </vt:variant>
      <vt:variant>
        <vt:lpwstr>_Toc188348882</vt:lpwstr>
      </vt:variant>
      <vt:variant>
        <vt:i4>262172</vt:i4>
      </vt:variant>
      <vt:variant>
        <vt:i4>15</vt:i4>
      </vt:variant>
      <vt:variant>
        <vt:i4>0</vt:i4>
      </vt:variant>
      <vt:variant>
        <vt:i4>5</vt:i4>
      </vt:variant>
      <vt:variant>
        <vt:lpwstr>https://www.jnsa.org/ikusei/01/02-04.html</vt:lpwstr>
      </vt:variant>
      <vt:variant>
        <vt:lpwstr/>
      </vt:variant>
      <vt:variant>
        <vt:i4>5505054</vt:i4>
      </vt:variant>
      <vt:variant>
        <vt:i4>12</vt:i4>
      </vt:variant>
      <vt:variant>
        <vt:i4>0</vt:i4>
      </vt:variant>
      <vt:variant>
        <vt:i4>5</vt:i4>
      </vt:variant>
      <vt:variant>
        <vt:lpwstr>https://isms.jp/isms/</vt:lpwstr>
      </vt:variant>
      <vt:variant>
        <vt:lpwstr/>
      </vt:variant>
      <vt:variant>
        <vt:i4>5439555</vt:i4>
      </vt:variant>
      <vt:variant>
        <vt:i4>9</vt:i4>
      </vt:variant>
      <vt:variant>
        <vt:i4>0</vt:i4>
      </vt:variant>
      <vt:variant>
        <vt:i4>5</vt:i4>
      </vt:variant>
      <vt:variant>
        <vt:lpwstr>https://www.cybersecurity.metro.tokyo.lg.jp/security/guidebook/201/index.html</vt:lpwstr>
      </vt:variant>
      <vt:variant>
        <vt:lpwstr/>
      </vt:variant>
      <vt:variant>
        <vt:i4>3342441</vt:i4>
      </vt:variant>
      <vt:variant>
        <vt:i4>6</vt:i4>
      </vt:variant>
      <vt:variant>
        <vt:i4>0</vt:i4>
      </vt:variant>
      <vt:variant>
        <vt:i4>5</vt:i4>
      </vt:variant>
      <vt:variant>
        <vt:lpwstr>https://www.ipa.go.jp/digital/dx/mfg-dx/ug65p90000001kqv-att/000087633.pdf</vt:lpwstr>
      </vt:variant>
      <vt:variant>
        <vt:lpwstr/>
      </vt:variant>
      <vt:variant>
        <vt:i4>6488114</vt:i4>
      </vt:variant>
      <vt:variant>
        <vt:i4>3</vt:i4>
      </vt:variant>
      <vt:variant>
        <vt:i4>0</vt:i4>
      </vt:variant>
      <vt:variant>
        <vt:i4>5</vt:i4>
      </vt:variant>
      <vt:variant>
        <vt:lpwstr>https://www.ipa.go.jp/security/security-action</vt:lpwstr>
      </vt:variant>
      <vt:variant>
        <vt:lpwstr/>
      </vt:variant>
      <vt:variant>
        <vt:i4>2359387</vt:i4>
      </vt:variant>
      <vt:variant>
        <vt:i4>0</vt:i4>
      </vt:variant>
      <vt:variant>
        <vt:i4>0</vt:i4>
      </vt:variant>
      <vt:variant>
        <vt:i4>5</vt:i4>
      </vt:variant>
      <vt:variant>
        <vt:lpwstr>https://www8.cao.go.jp/cstp/society5_0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中小企業向けサイバーセキュリティ実践ハンドブック：中小企業も安心！セキュリティ対策でDXを加速</dc:title>
  <dc:subject/>
  <dc:creator/>
  <cp:keywords/>
  <dc:description/>
  <cp:lastModifiedBy>愛 角谷</cp:lastModifiedBy>
  <cp:revision>45</cp:revision>
  <dcterms:created xsi:type="dcterms:W3CDTF">2025-08-04T01:20:00Z</dcterms:created>
  <dcterms:modified xsi:type="dcterms:W3CDTF">2025-09-02T01:09:00Z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0x0101009408D59CE07F7048AFBBD63B6B537771</vt:lpwstr>
  </property>
  <property fmtid="{D5CDD505-2E9C-101B-9397-08002B2CF9AE}" pid="3" name="MediaServiceImageTags">
    <vt:lpwstr/>
  </property>
</Properties>
</file>